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Paper 2 corrections — single apply-in-order checklist</w:t>
      </w:r>
    </w:p>
    <w:p>
      <w:pPr>
        <w:spacing w:after="240"/>
      </w:pPr>
      <w:r>
        <w:rPr>
          <w:color w:val="555555"/>
          <w:sz w:val="20"/>
          <w:szCs w:val="20"/>
        </w:rPr>
        <w:t xml:space="preserve">A Symbolic Prefix Decomposition of the Collatz Map. </w:t>
      </w:r>
      <w:r>
        <w:rPr>
          <w:color w:val="555555"/>
          <w:sz w:val="20"/>
          <w:szCs w:val="20"/>
        </w:rPr>
        <w:t xml:space="preserve">Cross-referenced against closed_form_findings.md (Result 1, lines 105–141) and the repo experiment index.</w:t>
      </w:r>
    </w:p>
    <w:p>
      <w:pPr>
        <w:pBdr>
          <w:left w:val="single" w:color="B45F06" w:sz="18" w:space="8"/>
        </w:pBdr>
        <w:shd w:fill="FFF3CD" w:val="clear"/>
        <w:spacing w:after="120" w:before="120"/>
      </w:pPr>
      <w:r>
        <w:rPr>
          <w:b/>
          <w:bCs/>
          <w:color w:val="B45F06"/>
        </w:rPr>
        <w:t xml:space="preserve">The structural shift this document makes: </w:t>
      </w:r>
      <w:r>
        <w:t xml:space="preserve">Your headline result ⟨α_det⟩ = log(6)/log(4/3) is currently presented as a heuristic identity verified empirically. It is actually a theorem provable for all k ≥ 1, with one named heuristic input (the K_h random-walk constant). The proof reduces to Terras 1976 Lemma 1 (the parity-vector bijection). After this change, the prefix-algebra portion of the paper becomes fully theorem-grade. Empirical Observation 1 collapses to a one-line corollary. Two of the three "open questions" in §6 and §7 disappear. The empirical content of §4 remains exactly what it is — validation of the K_h embedding's predictive power on per-class σ statistics — but it's no longer carrying the closed-form result on its back. This is the rare review where the fix makes the paper substantially stronger, not weaker.</w:t>
      </w:r>
    </w:p>
    <w:p>
      <w:pPr>
        <w:pStyle w:val="Heading2"/>
      </w:pPr>
      <w:r>
        <w:t xml:space="preserve">How to use this document</w:t>
      </w:r>
    </w:p>
    <w:p>
      <w:pPr>
        <w:spacing w:after="120"/>
      </w:pPr>
      <w:r>
        <w:t xml:space="preserve">Apply the steps in order, top to bottom. Each step is self-contained: it tells you where to look, what's wrong, the exact current text, the exact replacement text, and why. Later steps assume earlier ones are applied — for example, Step 6 references Lemma~\ref{lem:j-binomial} introduced in Step 2.</w:t>
      </w:r>
    </w:p>
    <w:p>
      <w:pPr>
        <w:spacing w:after="120"/>
      </w:pPr>
      <w:r>
        <w:t xml:space="preserve">There are 18 steps. Time estimate: a long afternoon. The first six are the heavy ones (the proof and its immediate downstream renames). Steps 7–14 are the textual cleanup that ripples through main.tex once the proof is in. Steps 15–18 are non-proof-related fixes.</w:t>
      </w:r>
    </w:p>
    <w:p>
      <w:pPr>
        <w:spacing w:after="120"/>
      </w:pPr>
      <w:r>
        <w:t xml:space="preserve">Line numbers reference the main.tex you sent (32,734 bytes, May 17 2026). After you apply Step 2, line numbers in later steps will shift — search by quoted text instead of line numbers if that becomes a problem.</w:t>
      </w:r>
    </w:p>
    <w:p>
      <w:pPr>
        <w:spacing w:after="120"/>
      </w:pPr>
      <w:r>
        <w:t xml:space="preserve">Priority levels:</w:t>
      </w:r>
    </w:p>
    <w:p>
      <w:pPr>
        <w:pStyle w:val="ListParagraph"/>
        <w:numPr>
          <w:ilvl w:val="0"/>
          <w:numId w:val="2"/>
        </w:numPr>
        <w:spacing w:after="80"/>
      </w:pPr>
      <w:r>
        <w:t xml:space="preserve">CRITICAL — referee will spot this in minutes.</w:t>
      </w:r>
    </w:p>
    <w:p>
      <w:pPr>
        <w:pStyle w:val="ListParagraph"/>
        <w:numPr>
          <w:ilvl w:val="0"/>
          <w:numId w:val="2"/>
        </w:numPr>
        <w:spacing w:after="80"/>
      </w:pPr>
      <w:r>
        <w:t xml:space="preserve">MAJOR — real defect, will draw serious referee comment.</w:t>
      </w:r>
    </w:p>
    <w:p>
      <w:pPr>
        <w:pStyle w:val="ListParagraph"/>
        <w:numPr>
          <w:ilvl w:val="0"/>
          <w:numId w:val="2"/>
        </w:numPr>
        <w:spacing w:after="80"/>
      </w:pPr>
      <w:r>
        <w:t xml:space="preserve">DOWNSTREAM — a mechanical rename or rephrase forced by an earlier step. Fast to apply, but if you skip you'll have internal contradictions.</w:t>
      </w:r>
    </w:p>
    <w:p>
      <w:pPr>
        <w:pStyle w:val="ListParagraph"/>
        <w:numPr>
          <w:ilvl w:val="0"/>
          <w:numId w:val="2"/>
        </w:numPr>
        <w:spacing w:after="80"/>
      </w:pPr>
      <w:r>
        <w:t xml:space="preserve">MINOR — line-level cleanup.</w:t>
      </w:r>
    </w:p>
    <w:p>
      <w:pPr>
        <w:pStyle w:val="ListParagraph"/>
        <w:numPr>
          <w:ilvl w:val="0"/>
          <w:numId w:val="2"/>
        </w:numPr>
        <w:spacing w:after="80"/>
      </w:pPr>
      <w:r>
        <w:t xml:space="preserve">NOTE — style/structure suggestion.</w:t>
      </w:r>
    </w:p>
    <w:p>
      <w:pPr>
        <w:pStyle w:val="Heading2"/>
      </w:pPr>
      <w:r>
        <w:t xml:space="preserve">Summary — all 18 steps in apply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400"/>
        <w:gridCol w:w="4960"/>
      </w:tblGrid>
      <w:tr>
        <w:trPr>
          <w:tblHeader/>
        </w:trPr>
        <w:tc>
          <w:tcPr>
            <w:tcW w:type="dxa" w:w="700"/>
            <w:tcBorders>
              <w:top w:val="single" w:color="BBBBBB" w:sz="4"/>
              <w:left w:val="single" w:color="BBBBBB" w:sz="4"/>
              <w:bottom w:val="single" w:color="BBBBBB" w:sz="4"/>
              <w:right w:val="single" w:color="BBBBBB" w:sz="4"/>
            </w:tcBorders>
            <w:shd w:fill="EFEFEF" w:val="clear"/>
            <w:tcMar>
              <w:top w:type="dxa" w:w="80"/>
              <w:left w:type="dxa" w:w="100"/>
              <w:bottom w:type="dxa" w:w="80"/>
              <w:right w:type="dxa" w:w="100"/>
            </w:tcMar>
          </w:tcPr>
          <w:p>
            <w:r>
              <w:rPr>
                <w:b/>
                <w:bCs/>
                <w:sz w:val="16"/>
                <w:szCs w:val="16"/>
              </w:rPr>
              <w:t xml:space="preserve">#</w:t>
            </w:r>
          </w:p>
        </w:tc>
        <w:tc>
          <w:tcPr>
            <w:tcW w:type="dxa" w:w="1300"/>
            <w:tcBorders>
              <w:top w:val="single" w:color="BBBBBB" w:sz="4"/>
              <w:left w:val="single" w:color="BBBBBB" w:sz="4"/>
              <w:bottom w:val="single" w:color="BBBBBB" w:sz="4"/>
              <w:right w:val="single" w:color="BBBBBB" w:sz="4"/>
            </w:tcBorders>
            <w:shd w:fill="EFEFEF" w:val="clear"/>
            <w:tcMar>
              <w:top w:type="dxa" w:w="80"/>
              <w:left w:type="dxa" w:w="100"/>
              <w:bottom w:type="dxa" w:w="80"/>
              <w:right w:type="dxa" w:w="100"/>
            </w:tcMar>
          </w:tcPr>
          <w:p>
            <w:r>
              <w:rPr>
                <w:b/>
                <w:bCs/>
                <w:sz w:val="16"/>
                <w:szCs w:val="16"/>
              </w:rPr>
              <w:t xml:space="preserve">Priority</w:t>
            </w:r>
          </w:p>
        </w:tc>
        <w:tc>
          <w:tcPr>
            <w:tcW w:type="dxa" w:w="2400"/>
            <w:tcBorders>
              <w:top w:val="single" w:color="BBBBBB" w:sz="4"/>
              <w:left w:val="single" w:color="BBBBBB" w:sz="4"/>
              <w:bottom w:val="single" w:color="BBBBBB" w:sz="4"/>
              <w:right w:val="single" w:color="BBBBBB" w:sz="4"/>
            </w:tcBorders>
            <w:shd w:fill="EFEFEF" w:val="clear"/>
            <w:tcMar>
              <w:top w:type="dxa" w:w="80"/>
              <w:left w:type="dxa" w:w="100"/>
              <w:bottom w:type="dxa" w:w="80"/>
              <w:right w:type="dxa" w:w="100"/>
            </w:tcMar>
          </w:tcPr>
          <w:p>
            <w:r>
              <w:rPr>
                <w:b/>
                <w:bCs/>
                <w:sz w:val="16"/>
                <w:szCs w:val="16"/>
              </w:rPr>
              <w:t xml:space="preserve">Where</w:t>
            </w:r>
          </w:p>
        </w:tc>
        <w:tc>
          <w:tcPr>
            <w:tcW w:type="dxa" w:w="4960"/>
            <w:tcBorders>
              <w:top w:val="single" w:color="BBBBBB" w:sz="4"/>
              <w:left w:val="single" w:color="BBBBBB" w:sz="4"/>
              <w:bottom w:val="single" w:color="BBBBBB" w:sz="4"/>
              <w:right w:val="single" w:color="BBBBBB" w:sz="4"/>
            </w:tcBorders>
            <w:shd w:fill="EFEFEF" w:val="clear"/>
            <w:tcMar>
              <w:top w:type="dxa" w:w="80"/>
              <w:left w:type="dxa" w:w="100"/>
              <w:bottom w:type="dxa" w:w="80"/>
              <w:right w:type="dxa" w:w="100"/>
            </w:tcMar>
          </w:tcPr>
          <w:p>
            <w:r>
              <w:rPr>
                <w:b/>
                <w:bCs/>
                <w:sz w:val="16"/>
                <w:szCs w:val="16"/>
              </w:rPr>
              <w:t xml:space="preserve">What changes</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8"/>
                <w:szCs w:val="18"/>
              </w:rPr>
              <w:t xml:space="preserve">1</w:t>
            </w:r>
          </w:p>
        </w:tc>
        <w:tc>
          <w:tcPr>
            <w:tcW w:type="dxa" w:w="1300"/>
            <w:tcBorders>
              <w:top w:val="single" w:color="BBBBBB" w:sz="4"/>
              <w:left w:val="single" w:color="BBBBBB" w:sz="4"/>
              <w:bottom w:val="single" w:color="BBBBBB" w:sz="4"/>
              <w:right w:val="single" w:color="BBBBBB" w:sz="4"/>
            </w:tcBorders>
            <w:shd w:fill="FFE9D6" w:val="clear"/>
            <w:tcMar>
              <w:top w:type="dxa" w:w="80"/>
              <w:left w:type="dxa" w:w="100"/>
              <w:bottom w:type="dxa" w:w="80"/>
              <w:right w:type="dxa" w:w="100"/>
            </w:tcMar>
          </w:tcPr>
          <w:p>
            <w:r>
              <w:rPr>
                <w:b/>
                <w:bCs/>
                <w:color w:val="B45F06"/>
                <w:sz w:val="16"/>
                <w:szCs w:val="16"/>
              </w:rPr>
              <w:t xml:space="preserve">MAJOR</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§3.2 Theorem 1 proof (lines 86–94)</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Add missing sentence: odd-steps cannot occur consecutively because 3c+1 is even when c is odd.</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8"/>
                <w:szCs w:val="18"/>
              </w:rPr>
              <w:t xml:space="preserve">2</w:t>
            </w:r>
          </w:p>
        </w:tc>
        <w:tc>
          <w:tcPr>
            <w:tcW w:type="dxa" w:w="1300"/>
            <w:tcBorders>
              <w:top w:val="single" w:color="BBBBBB" w:sz="4"/>
              <w:left w:val="single" w:color="BBBBBB" w:sz="4"/>
              <w:bottom w:val="single" w:color="BBBBBB" w:sz="4"/>
              <w:right w:val="single" w:color="BBBBBB" w:sz="4"/>
            </w:tcBorders>
            <w:shd w:fill="FCE4E4" w:val="clear"/>
            <w:tcMar>
              <w:top w:type="dxa" w:w="80"/>
              <w:left w:type="dxa" w:w="100"/>
              <w:bottom w:type="dxa" w:w="80"/>
              <w:right w:type="dxa" w:w="100"/>
            </w:tcMar>
          </w:tcPr>
          <w:p>
            <w:r>
              <w:rPr>
                <w:b/>
                <w:bCs/>
                <w:color w:val="C00000"/>
                <w:sz w:val="16"/>
                <w:szCs w:val="16"/>
              </w:rPr>
              <w:t xml:space="preserve">CRITICAL</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§3.5 (lines 113–125) — replace whole subsection</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Replace Heuristic Identity 1 + Derivation with: Lemma (block decomposition), Lemma (Syracuse equivalence), Lemma (binomial j-distribution, proven via Terras 1976 Lemma 1), Theorem (closed form ⟨α_det⟩ = log 6/log(4/3) under K_h heuristic only).</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8"/>
                <w:szCs w:val="18"/>
              </w:rPr>
              <w:t xml:space="preserve">3</w:t>
            </w:r>
          </w:p>
        </w:tc>
        <w:tc>
          <w:tcPr>
            <w:tcW w:type="dxa" w:w="1300"/>
            <w:tcBorders>
              <w:top w:val="single" w:color="BBBBBB" w:sz="4"/>
              <w:left w:val="single" w:color="BBBBBB" w:sz="4"/>
              <w:bottom w:val="single" w:color="BBBBBB" w:sz="4"/>
              <w:right w:val="single" w:color="BBBBBB" w:sz="4"/>
            </w:tcBorders>
            <w:shd w:fill="EAD9F3" w:val="clear"/>
            <w:tcMar>
              <w:top w:type="dxa" w:w="80"/>
              <w:left w:type="dxa" w:w="100"/>
              <w:bottom w:type="dxa" w:w="80"/>
              <w:right w:type="dxa" w:w="100"/>
            </w:tcMar>
          </w:tcPr>
          <w:p>
            <w:r>
              <w:rPr>
                <w:b/>
                <w:bCs/>
                <w:color w:val="7030A0"/>
                <w:sz w:val="16"/>
                <w:szCs w:val="16"/>
              </w:rPr>
              <w:t xml:space="preserve">DOWNSTREAM</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§3.3 (lines 100–106)</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Empirical Observation 1 → Corollary of Lemma~\ref{lem:j-binomial}. One-line proof: C(k−1, j−1) ≥ 1 for j ∈ {1,…,k}.</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8"/>
                <w:szCs w:val="18"/>
              </w:rPr>
              <w:t xml:space="preserve">4</w:t>
            </w:r>
          </w:p>
        </w:tc>
        <w:tc>
          <w:tcPr>
            <w:tcW w:type="dxa" w:w="1300"/>
            <w:tcBorders>
              <w:top w:val="single" w:color="BBBBBB" w:sz="4"/>
              <w:left w:val="single" w:color="BBBBBB" w:sz="4"/>
              <w:bottom w:val="single" w:color="BBBBBB" w:sz="4"/>
              <w:right w:val="single" w:color="BBBBBB" w:sz="4"/>
            </w:tcBorders>
            <w:shd w:fill="EAD9F3" w:val="clear"/>
            <w:tcMar>
              <w:top w:type="dxa" w:w="80"/>
              <w:left w:type="dxa" w:w="100"/>
              <w:bottom w:type="dxa" w:w="80"/>
              <w:right w:type="dxa" w:w="100"/>
            </w:tcMar>
          </w:tcPr>
          <w:p>
            <w:r>
              <w:rPr>
                <w:b/>
                <w:bCs/>
                <w:color w:val="7030A0"/>
                <w:sz w:val="16"/>
                <w:szCs w:val="16"/>
              </w:rPr>
              <w:t xml:space="preserve">DOWNSTREAM</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Preamble (lines 17, 19)</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Remove the \newtheorem for {heuristic} and {observation} for §3.5/§3.3 results; keep {observation} only for §4 empirical claims. (Or repurpose, see step.)</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8"/>
                <w:szCs w:val="18"/>
              </w:rPr>
              <w:t xml:space="preserve">5</w:t>
            </w:r>
          </w:p>
        </w:tc>
        <w:tc>
          <w:tcPr>
            <w:tcW w:type="dxa" w:w="1300"/>
            <w:tcBorders>
              <w:top w:val="single" w:color="BBBBBB" w:sz="4"/>
              <w:left w:val="single" w:color="BBBBBB" w:sz="4"/>
              <w:bottom w:val="single" w:color="BBBBBB" w:sz="4"/>
              <w:right w:val="single" w:color="BBBBBB" w:sz="4"/>
            </w:tcBorders>
            <w:shd w:fill="EAD9F3" w:val="clear"/>
            <w:tcMar>
              <w:top w:type="dxa" w:w="80"/>
              <w:left w:type="dxa" w:w="100"/>
              <w:bottom w:type="dxa" w:w="80"/>
              <w:right w:type="dxa" w:w="100"/>
            </w:tcMar>
          </w:tcPr>
          <w:p>
            <w:r>
              <w:rPr>
                <w:b/>
                <w:bCs/>
                <w:color w:val="7030A0"/>
                <w:sz w:val="16"/>
                <w:szCs w:val="16"/>
              </w:rPr>
              <w:t xml:space="preserve">DOWNSTREAM</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§1 abstract paragraph (line 35)</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Update self-description: ⟨α_det⟩ is a theorem under K_h heuristic, not a heuristic identity. Realization is a corollary, not an empirical observation.</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8"/>
                <w:szCs w:val="18"/>
              </w:rPr>
              <w:t xml:space="preserve">6</w:t>
            </w:r>
          </w:p>
        </w:tc>
        <w:tc>
          <w:tcPr>
            <w:tcW w:type="dxa" w:w="1300"/>
            <w:tcBorders>
              <w:top w:val="single" w:color="BBBBBB" w:sz="4"/>
              <w:left w:val="single" w:color="BBBBBB" w:sz="4"/>
              <w:bottom w:val="single" w:color="BBBBBB" w:sz="4"/>
              <w:right w:val="single" w:color="BBBBBB" w:sz="4"/>
            </w:tcBorders>
            <w:shd w:fill="EAD9F3" w:val="clear"/>
            <w:tcMar>
              <w:top w:type="dxa" w:w="80"/>
              <w:left w:type="dxa" w:w="100"/>
              <w:bottom w:type="dxa" w:w="80"/>
              <w:right w:type="dxa" w:w="100"/>
            </w:tcMar>
          </w:tcPr>
          <w:p>
            <w:r>
              <w:rPr>
                <w:b/>
                <w:bCs/>
                <w:color w:val="7030A0"/>
                <w:sz w:val="16"/>
                <w:szCs w:val="16"/>
              </w:rPr>
              <w:t xml:space="preserve">DOWNSTREAM</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§1 organization (line 43)</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Update the §3 outline to match new structure: theorem instead of heuristic identity, corollary instead of empirical observation.</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8"/>
                <w:szCs w:val="18"/>
              </w:rPr>
              <w:t xml:space="preserve">7</w:t>
            </w:r>
          </w:p>
        </w:tc>
        <w:tc>
          <w:tcPr>
            <w:tcW w:type="dxa" w:w="1300"/>
            <w:tcBorders>
              <w:top w:val="single" w:color="BBBBBB" w:sz="4"/>
              <w:left w:val="single" w:color="BBBBBB" w:sz="4"/>
              <w:bottom w:val="single" w:color="BBBBBB" w:sz="4"/>
              <w:right w:val="single" w:color="BBBBBB" w:sz="4"/>
            </w:tcBorders>
            <w:shd w:fill="EAD9F3" w:val="clear"/>
            <w:tcMar>
              <w:top w:type="dxa" w:w="80"/>
              <w:left w:type="dxa" w:w="100"/>
              <w:bottom w:type="dxa" w:w="80"/>
              <w:right w:type="dxa" w:w="100"/>
            </w:tcMar>
          </w:tcPr>
          <w:p>
            <w:r>
              <w:rPr>
                <w:b/>
                <w:bCs/>
                <w:color w:val="7030A0"/>
                <w:sz w:val="16"/>
                <w:szCs w:val="16"/>
              </w:rPr>
              <w:t xml:space="preserve">DOWNSTREAM</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§1 (line 37) — empirical findings (iii)</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Reframe finding (iii): the closed form is now a theorem; §4.3 is numerical verification of a theorem, not empirical verification of a heuristic.</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8"/>
                <w:szCs w:val="18"/>
              </w:rPr>
              <w:t xml:space="preserve">8</w:t>
            </w:r>
          </w:p>
        </w:tc>
        <w:tc>
          <w:tcPr>
            <w:tcW w:type="dxa" w:w="1300"/>
            <w:tcBorders>
              <w:top w:val="single" w:color="BBBBBB" w:sz="4"/>
              <w:left w:val="single" w:color="BBBBBB" w:sz="4"/>
              <w:bottom w:val="single" w:color="BBBBBB" w:sz="4"/>
              <w:right w:val="single" w:color="BBBBBB" w:sz="4"/>
            </w:tcBorders>
            <w:shd w:fill="EAD9F3" w:val="clear"/>
            <w:tcMar>
              <w:top w:type="dxa" w:w="80"/>
              <w:left w:type="dxa" w:w="100"/>
              <w:bottom w:type="dxa" w:w="80"/>
              <w:right w:type="dxa" w:w="100"/>
            </w:tcMar>
          </w:tcPr>
          <w:p>
            <w:r>
              <w:rPr>
                <w:b/>
                <w:bCs/>
                <w:color w:val="7030A0"/>
                <w:sz w:val="16"/>
                <w:szCs w:val="16"/>
              </w:rPr>
              <w:t xml:space="preserve">DOWNSTREAM</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§3.4 ahead of the new §3.5 (line 109–111)</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Update the paragraph introducing α_det: remove the framing "prediction holds up to a global additive constant" since the closed form is now exact, and tighten the "derivation is heuristic" paragraph.</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8"/>
                <w:szCs w:val="18"/>
              </w:rPr>
              <w:t xml:space="preserve">9</w:t>
            </w:r>
          </w:p>
        </w:tc>
        <w:tc>
          <w:tcPr>
            <w:tcW w:type="dxa" w:w="1300"/>
            <w:tcBorders>
              <w:top w:val="single" w:color="BBBBBB" w:sz="4"/>
              <w:left w:val="single" w:color="BBBBBB" w:sz="4"/>
              <w:bottom w:val="single" w:color="BBBBBB" w:sz="4"/>
              <w:right w:val="single" w:color="BBBBBB" w:sz="4"/>
            </w:tcBorders>
            <w:shd w:fill="EAD9F3" w:val="clear"/>
            <w:tcMar>
              <w:top w:type="dxa" w:w="80"/>
              <w:left w:type="dxa" w:w="100"/>
              <w:bottom w:type="dxa" w:w="80"/>
              <w:right w:type="dxa" w:w="100"/>
            </w:tcMar>
          </w:tcPr>
          <w:p>
            <w:r>
              <w:rPr>
                <w:b/>
                <w:bCs/>
                <w:color w:val="7030A0"/>
                <w:sz w:val="16"/>
                <w:szCs w:val="16"/>
              </w:rPr>
              <w:t xml:space="preserve">DOWNSTREAM</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§4.3 (lines 184–188)</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Observation 3 reframed: numerical verification of Theorem~\ref{thm:alpha-det-closed-form}, not empirical verification of a heuristic.</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8"/>
                <w:szCs w:val="18"/>
              </w:rPr>
              <w:t xml:space="preserve">10</w:t>
            </w:r>
          </w:p>
        </w:tc>
        <w:tc>
          <w:tcPr>
            <w:tcW w:type="dxa" w:w="1300"/>
            <w:tcBorders>
              <w:top w:val="single" w:color="BBBBBB" w:sz="4"/>
              <w:left w:val="single" w:color="BBBBBB" w:sz="4"/>
              <w:bottom w:val="single" w:color="BBBBBB" w:sz="4"/>
              <w:right w:val="single" w:color="BBBBBB" w:sz="4"/>
            </w:tcBorders>
            <w:shd w:fill="EAD9F3" w:val="clear"/>
            <w:tcMar>
              <w:top w:type="dxa" w:w="80"/>
              <w:left w:type="dxa" w:w="100"/>
              <w:bottom w:type="dxa" w:w="80"/>
              <w:right w:type="dxa" w:w="100"/>
            </w:tcMar>
          </w:tcPr>
          <w:p>
            <w:r>
              <w:rPr>
                <w:b/>
                <w:bCs/>
                <w:color w:val="7030A0"/>
                <w:sz w:val="16"/>
                <w:szCs w:val="16"/>
              </w:rPr>
              <w:t xml:space="preserve">DOWNSTREAM</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§5 (lines 194–203)</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Substantially trim. Frame the prefix decomposition as actually using Terras 1976 Lemma 1 (parity-vector bijection) to give a constructive sharpening of Terras 1976 Lemma 4.</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8"/>
                <w:szCs w:val="18"/>
              </w:rPr>
              <w:t xml:space="preserve">11</w:t>
            </w:r>
          </w:p>
        </w:tc>
        <w:tc>
          <w:tcPr>
            <w:tcW w:type="dxa" w:w="1300"/>
            <w:tcBorders>
              <w:top w:val="single" w:color="BBBBBB" w:sz="4"/>
              <w:left w:val="single" w:color="BBBBBB" w:sz="4"/>
              <w:bottom w:val="single" w:color="BBBBBB" w:sz="4"/>
              <w:right w:val="single" w:color="BBBBBB" w:sz="4"/>
            </w:tcBorders>
            <w:shd w:fill="EAD9F3" w:val="clear"/>
            <w:tcMar>
              <w:top w:type="dxa" w:w="80"/>
              <w:left w:type="dxa" w:w="100"/>
              <w:bottom w:type="dxa" w:w="80"/>
              <w:right w:type="dxa" w:w="100"/>
            </w:tcMar>
          </w:tcPr>
          <w:p>
            <w:r>
              <w:rPr>
                <w:b/>
                <w:bCs/>
                <w:color w:val="7030A0"/>
                <w:sz w:val="16"/>
                <w:szCs w:val="16"/>
              </w:rPr>
              <w:t xml:space="preserve">DOWNSTREAM</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§6.1(a) (line 213)</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Remove this open question. It is now a theorem (Lemma~\ref{lem:j-binomial}, proven). Renumber §6.1(b) and §6.1(c) to (a) and (b).</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8"/>
                <w:szCs w:val="18"/>
              </w:rPr>
              <w:t xml:space="preserve">12</w:t>
            </w:r>
          </w:p>
        </w:tc>
        <w:tc>
          <w:tcPr>
            <w:tcW w:type="dxa" w:w="1300"/>
            <w:tcBorders>
              <w:top w:val="single" w:color="BBBBBB" w:sz="4"/>
              <w:left w:val="single" w:color="BBBBBB" w:sz="4"/>
              <w:bottom w:val="single" w:color="BBBBBB" w:sz="4"/>
              <w:right w:val="single" w:color="BBBBBB" w:sz="4"/>
            </w:tcBorders>
            <w:shd w:fill="EAD9F3" w:val="clear"/>
            <w:tcMar>
              <w:top w:type="dxa" w:w="80"/>
              <w:left w:type="dxa" w:w="100"/>
              <w:bottom w:type="dxa" w:w="80"/>
              <w:right w:type="dxa" w:w="100"/>
            </w:tcMar>
          </w:tcPr>
          <w:p>
            <w:r>
              <w:rPr>
                <w:b/>
                <w:bCs/>
                <w:color w:val="7030A0"/>
                <w:sz w:val="16"/>
                <w:szCs w:val="16"/>
              </w:rPr>
              <w:t xml:space="preserve">DOWNSTREAM</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§7 paragraph 1 (line 228)</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Reword: closed form is a theorem, not a heuristic identity. The only heuristic input is K_h.</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8"/>
                <w:szCs w:val="18"/>
              </w:rPr>
              <w:t xml:space="preserve">13</w:t>
            </w:r>
          </w:p>
        </w:tc>
        <w:tc>
          <w:tcPr>
            <w:tcW w:type="dxa" w:w="1300"/>
            <w:tcBorders>
              <w:top w:val="single" w:color="BBBBBB" w:sz="4"/>
              <w:left w:val="single" w:color="BBBBBB" w:sz="4"/>
              <w:bottom w:val="single" w:color="BBBBBB" w:sz="4"/>
              <w:right w:val="single" w:color="BBBBBB" w:sz="4"/>
            </w:tcBorders>
            <w:shd w:fill="EAD9F3" w:val="clear"/>
            <w:tcMar>
              <w:top w:type="dxa" w:w="80"/>
              <w:left w:type="dxa" w:w="100"/>
              <w:bottom w:type="dxa" w:w="80"/>
              <w:right w:type="dxa" w:w="100"/>
            </w:tcMar>
          </w:tcPr>
          <w:p>
            <w:r>
              <w:rPr>
                <w:b/>
                <w:bCs/>
                <w:color w:val="7030A0"/>
                <w:sz w:val="16"/>
                <w:szCs w:val="16"/>
              </w:rPr>
              <w:t xml:space="preserve">DOWNSTREAM</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§7 paragraph 2 (line 230)</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Reword "empirically verified predictive power" to be clearer that §4 validates the K_h embedding, not the closed form itself.</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8"/>
                <w:szCs w:val="18"/>
              </w:rPr>
              <w:t xml:space="preserve">14</w:t>
            </w:r>
          </w:p>
        </w:tc>
        <w:tc>
          <w:tcPr>
            <w:tcW w:type="dxa" w:w="1300"/>
            <w:tcBorders>
              <w:top w:val="single" w:color="BBBBBB" w:sz="4"/>
              <w:left w:val="single" w:color="BBBBBB" w:sz="4"/>
              <w:bottom w:val="single" w:color="BBBBBB" w:sz="4"/>
              <w:right w:val="single" w:color="BBBBBB" w:sz="4"/>
            </w:tcBorders>
            <w:shd w:fill="EAD9F3" w:val="clear"/>
            <w:tcMar>
              <w:top w:type="dxa" w:w="80"/>
              <w:left w:type="dxa" w:w="100"/>
              <w:bottom w:type="dxa" w:w="80"/>
              <w:right w:type="dxa" w:w="100"/>
            </w:tcMar>
          </w:tcPr>
          <w:p>
            <w:r>
              <w:rPr>
                <w:b/>
                <w:bCs/>
                <w:color w:val="7030A0"/>
                <w:sz w:val="16"/>
                <w:szCs w:val="16"/>
              </w:rPr>
              <w:t xml:space="preserve">DOWNSTREAM</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§7 paragraph 3 (line 232)</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Two open questions remain (post-prefix conditional distribution, and Tao 2022 connection), not three. Remove the realization item.</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8"/>
                <w:szCs w:val="18"/>
              </w:rPr>
              <w:t xml:space="preserve">15</w:t>
            </w:r>
          </w:p>
        </w:tc>
        <w:tc>
          <w:tcPr>
            <w:tcW w:type="dxa" w:w="1300"/>
            <w:tcBorders>
              <w:top w:val="single" w:color="BBBBBB" w:sz="4"/>
              <w:left w:val="single" w:color="BBBBBB" w:sz="4"/>
              <w:bottom w:val="single" w:color="BBBBBB" w:sz="4"/>
              <w:right w:val="single" w:color="BBBBBB" w:sz="4"/>
            </w:tcBorders>
            <w:shd w:fill="FFE9D6" w:val="clear"/>
            <w:tcMar>
              <w:top w:type="dxa" w:w="80"/>
              <w:left w:type="dxa" w:w="100"/>
              <w:bottom w:type="dxa" w:w="80"/>
              <w:right w:type="dxa" w:w="100"/>
            </w:tcMar>
          </w:tcPr>
          <w:p>
            <w:r>
              <w:rPr>
                <w:b/>
                <w:bCs/>
                <w:color w:val="B45F06"/>
                <w:sz w:val="16"/>
                <w:szCs w:val="16"/>
              </w:rPr>
              <w:t xml:space="preserve">MAJOR</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Appendix A (line 258)</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Wrong scripts cited. Replace alpha_beta_gamma_decay.py + analytical_abc_derivation.py with experiments/01_alpha_decomposition.py + experiments/24_k_sweep_alpha_decomposition.py.</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8"/>
                <w:szCs w:val="18"/>
              </w:rPr>
              <w:t xml:space="preserve">16</w:t>
            </w:r>
          </w:p>
        </w:tc>
        <w:tc>
          <w:tcPr>
            <w:tcW w:type="dxa" w:w="1300"/>
            <w:tcBorders>
              <w:top w:val="single" w:color="BBBBBB" w:sz="4"/>
              <w:left w:val="single" w:color="BBBBBB" w:sz="4"/>
              <w:bottom w:val="single" w:color="BBBBBB" w:sz="4"/>
              <w:right w:val="single" w:color="BBBBBB" w:sz="4"/>
            </w:tcBorders>
            <w:shd w:fill="FFE9D6" w:val="clear"/>
            <w:tcMar>
              <w:top w:type="dxa" w:w="80"/>
              <w:left w:type="dxa" w:w="100"/>
              <w:bottom w:type="dxa" w:w="80"/>
              <w:right w:type="dxa" w:w="100"/>
            </w:tcMar>
          </w:tcPr>
          <w:p>
            <w:r>
              <w:rPr>
                <w:b/>
                <w:bCs/>
                <w:color w:val="B45F06"/>
                <w:sz w:val="16"/>
                <w:szCs w:val="16"/>
              </w:rPr>
              <w:t xml:space="preserve">MAJOR</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§4.1 (line 155)</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Promote the matched-n controlled comparison out of parentheses into its own paragraph + small table.</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8"/>
                <w:szCs w:val="18"/>
              </w:rPr>
              <w:t xml:space="preserve">17</w:t>
            </w:r>
          </w:p>
        </w:tc>
        <w:tc>
          <w:tcPr>
            <w:tcW w:type="dxa" w:w="1300"/>
            <w:tcBorders>
              <w:top w:val="single" w:color="BBBBBB" w:sz="4"/>
              <w:left w:val="single" w:color="BBBBBB" w:sz="4"/>
              <w:bottom w:val="single" w:color="BBBBBB" w:sz="4"/>
              <w:right w:val="single" w:color="BBBBBB" w:sz="4"/>
            </w:tcBorders>
            <w:shd w:fill="FFE9D6" w:val="clear"/>
            <w:tcMar>
              <w:top w:type="dxa" w:w="80"/>
              <w:left w:type="dxa" w:w="100"/>
              <w:bottom w:type="dxa" w:w="80"/>
              <w:right w:type="dxa" w:w="100"/>
            </w:tcMar>
          </w:tcPr>
          <w:p>
            <w:r>
              <w:rPr>
                <w:b/>
                <w:bCs/>
                <w:color w:val="B45F06"/>
                <w:sz w:val="16"/>
                <w:szCs w:val="16"/>
              </w:rPr>
              <w:t xml:space="preserve">MAJOR</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§4.2 (lines 158–182)</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Add a figure. The k-distinct-clusters result needs to be shown, not just stated.</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8"/>
                <w:szCs w:val="18"/>
              </w:rPr>
              <w:t xml:space="preserve">18</w:t>
            </w:r>
          </w:p>
        </w:tc>
        <w:tc>
          <w:tcPr>
            <w:tcW w:type="dxa" w:w="1300"/>
            <w:tcBorders>
              <w:top w:val="single" w:color="BBBBBB" w:sz="4"/>
              <w:left w:val="single" w:color="BBBBBB" w:sz="4"/>
              <w:bottom w:val="single" w:color="BBBBBB" w:sz="4"/>
              <w:right w:val="single" w:color="BBBBBB" w:sz="4"/>
            </w:tcBorders>
            <w:shd w:fill="FFE9D6" w:val="clear"/>
            <w:tcMar>
              <w:top w:type="dxa" w:w="80"/>
              <w:left w:type="dxa" w:w="100"/>
              <w:bottom w:type="dxa" w:w="80"/>
              <w:right w:type="dxa" w:w="100"/>
            </w:tcMar>
          </w:tcPr>
          <w:p>
            <w:r>
              <w:rPr>
                <w:b/>
                <w:bCs/>
                <w:color w:val="B45F06"/>
                <w:sz w:val="16"/>
                <w:szCs w:val="16"/>
              </w:rPr>
              <w:t xml:space="preserve">MAJOR</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references.bib</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sz w:val="18"/>
                <w:szCs w:val="18"/>
              </w:rPr>
              <w:t xml:space="preserve">Bibliography too thin. Add Sinai 2003, Chang 2026 (both arXiv IDs), Bonacorsi-Bordoni 2026. Cite humphrey_collatz_2026 in §1 or remove it.</w:t>
            </w:r>
          </w:p>
        </w:tc>
      </w:tr>
    </w:tbl>
    <w:p>
      <w:pPr>
        <w:spacing w:after="120"/>
      </w:pPr>
      <w:r>
        <w:t xml:space="preserve"/>
      </w:r>
    </w:p>
    <w:p>
      <w:pPr>
        <w:spacing w:after="120"/>
      </w:pPr>
      <w:r>
        <w:t xml:space="preserve">Minor and Note items (style cleanup) follow after Step 18.</w:t>
      </w:r>
    </w:p>
    <w:p>
      <w:pPr>
        <w:pStyle w:val="Heading2"/>
      </w:pPr>
      <w:r>
        <w:t xml:space="preserve">Dependency map</w:t>
      </w:r>
    </w:p>
    <w:p>
      <w:pPr>
        <w:spacing w:after="120"/>
      </w:pPr>
      <w:r>
        <w:t xml:space="preserve">Which steps depend on which. Lines indicate "this earlier step must be done first":</w:t>
      </w:r>
    </w:p>
    <w:p>
      <w:pPr>
        <w:shd w:fill="F4F4F4" w:val="clear"/>
        <w:spacing w:after="20"/>
      </w:pPr>
      <w:r>
        <w:rPr>
          <w:rFonts w:ascii="Consolas" w:cs="Consolas" w:eastAsia="Consolas" w:hAnsi="Consolas"/>
          <w:sz w:val="18"/>
          <w:szCs w:val="18"/>
        </w:rPr>
        <w:t xml:space="preserve">Step 1 (Theorem 1 proof fix) ─── independent</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Step 2 (§3.5 new proof) ───┬─► Step 3 (Obs. 1 → Corollary)</w:t>
      </w:r>
    </w:p>
    <w:p>
      <w:pPr>
        <w:shd w:fill="F4F4F4" w:val="clear"/>
        <w:spacing w:after="20"/>
      </w:pPr>
      <w:r>
        <w:rPr>
          <w:rFonts w:ascii="Consolas" w:cs="Consolas" w:eastAsia="Consolas" w:hAnsi="Consolas"/>
          <w:sz w:val="18"/>
          <w:szCs w:val="18"/>
        </w:rPr>
        <w:t xml:space="preserve">                           ├─► Step 4 (remove \newtheorem)</w:t>
      </w:r>
    </w:p>
    <w:p>
      <w:pPr>
        <w:shd w:fill="F4F4F4" w:val="clear"/>
        <w:spacing w:after="20"/>
      </w:pPr>
      <w:r>
        <w:rPr>
          <w:rFonts w:ascii="Consolas" w:cs="Consolas" w:eastAsia="Consolas" w:hAnsi="Consolas"/>
          <w:sz w:val="18"/>
          <w:szCs w:val="18"/>
        </w:rPr>
        <w:t xml:space="preserve">                           ├─► Step 5 (§1 abstract reframe)</w:t>
      </w:r>
    </w:p>
    <w:p>
      <w:pPr>
        <w:shd w:fill="F4F4F4" w:val="clear"/>
        <w:spacing w:after="20"/>
      </w:pPr>
      <w:r>
        <w:rPr>
          <w:rFonts w:ascii="Consolas" w:cs="Consolas" w:eastAsia="Consolas" w:hAnsi="Consolas"/>
          <w:sz w:val="18"/>
          <w:szCs w:val="18"/>
        </w:rPr>
        <w:t xml:space="preserve">                           ├─► Step 6 (§1 organization reframe)</w:t>
      </w:r>
    </w:p>
    <w:p>
      <w:pPr>
        <w:shd w:fill="F4F4F4" w:val="clear"/>
        <w:spacing w:after="20"/>
      </w:pPr>
      <w:r>
        <w:rPr>
          <w:rFonts w:ascii="Consolas" w:cs="Consolas" w:eastAsia="Consolas" w:hAnsi="Consolas"/>
          <w:sz w:val="18"/>
          <w:szCs w:val="18"/>
        </w:rPr>
        <w:t xml:space="preserve">                           ├─► Step 7 (§1 finding (iii) reframe)</w:t>
      </w:r>
    </w:p>
    <w:p>
      <w:pPr>
        <w:shd w:fill="F4F4F4" w:val="clear"/>
        <w:spacing w:after="20"/>
      </w:pPr>
      <w:r>
        <w:rPr>
          <w:rFonts w:ascii="Consolas" w:cs="Consolas" w:eastAsia="Consolas" w:hAnsi="Consolas"/>
          <w:sz w:val="18"/>
          <w:szCs w:val="18"/>
        </w:rPr>
        <w:t xml:space="preserve">                           ├─► Step 8 (§3.4 intro reframe)</w:t>
      </w:r>
    </w:p>
    <w:p>
      <w:pPr>
        <w:shd w:fill="F4F4F4" w:val="clear"/>
        <w:spacing w:after="20"/>
      </w:pPr>
      <w:r>
        <w:rPr>
          <w:rFonts w:ascii="Consolas" w:cs="Consolas" w:eastAsia="Consolas" w:hAnsi="Consolas"/>
          <w:sz w:val="18"/>
          <w:szCs w:val="18"/>
        </w:rPr>
        <w:t xml:space="preserve">                           ├─► Step 9 (§4.3 reframe)</w:t>
      </w:r>
    </w:p>
    <w:p>
      <w:pPr>
        <w:shd w:fill="F4F4F4" w:val="clear"/>
        <w:spacing w:after="20"/>
      </w:pPr>
      <w:r>
        <w:rPr>
          <w:rFonts w:ascii="Consolas" w:cs="Consolas" w:eastAsia="Consolas" w:hAnsi="Consolas"/>
          <w:sz w:val="18"/>
          <w:szCs w:val="18"/>
        </w:rPr>
        <w:t xml:space="preserve">                           ├─► Step 10 (§5 trim + new Terras framing)</w:t>
      </w:r>
    </w:p>
    <w:p>
      <w:pPr>
        <w:shd w:fill="F4F4F4" w:val="clear"/>
        <w:spacing w:after="20"/>
      </w:pPr>
      <w:r>
        <w:rPr>
          <w:rFonts w:ascii="Consolas" w:cs="Consolas" w:eastAsia="Consolas" w:hAnsi="Consolas"/>
          <w:sz w:val="18"/>
          <w:szCs w:val="18"/>
        </w:rPr>
        <w:t xml:space="preserve">                           ├─► Step 11 (§6.1 remove open question)</w:t>
      </w:r>
    </w:p>
    <w:p>
      <w:pPr>
        <w:shd w:fill="F4F4F4" w:val="clear"/>
        <w:spacing w:after="20"/>
      </w:pPr>
      <w:r>
        <w:rPr>
          <w:rFonts w:ascii="Consolas" w:cs="Consolas" w:eastAsia="Consolas" w:hAnsi="Consolas"/>
          <w:sz w:val="18"/>
          <w:szCs w:val="18"/>
        </w:rPr>
        <w:t xml:space="preserve">                           ├─► Step 12 (§7 ¶1 reword)</w:t>
      </w:r>
    </w:p>
    <w:p>
      <w:pPr>
        <w:shd w:fill="F4F4F4" w:val="clear"/>
        <w:spacing w:after="20"/>
      </w:pPr>
      <w:r>
        <w:rPr>
          <w:rFonts w:ascii="Consolas" w:cs="Consolas" w:eastAsia="Consolas" w:hAnsi="Consolas"/>
          <w:sz w:val="18"/>
          <w:szCs w:val="18"/>
        </w:rPr>
        <w:t xml:space="preserve">                           ├─► Step 13 (§7 ¶2 reword)</w:t>
      </w:r>
    </w:p>
    <w:p>
      <w:pPr>
        <w:shd w:fill="F4F4F4" w:val="clear"/>
        <w:spacing w:after="20"/>
      </w:pPr>
      <w:r>
        <w:rPr>
          <w:rFonts w:ascii="Consolas" w:cs="Consolas" w:eastAsia="Consolas" w:hAnsi="Consolas"/>
          <w:sz w:val="18"/>
          <w:szCs w:val="18"/>
        </w:rPr>
        <w:t xml:space="preserve">                           └─► Step 14 (§7 ¶3 update open questions)</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Steps 15–18 ─── independent (Appendix A, §4.1, §4.2, references.bib)</w:t>
      </w:r>
    </w:p>
    <w:p>
      <w:pPr>
        <w:spacing w:after="120"/>
      </w:pPr>
      <w:r>
        <w:t xml:space="preserve">Practical reading of this map: if you apply Step 2 cleanly, Steps 3–14 are mostly mechanical find-and-replace. Don't skip them — every one is a place where the paper would otherwise contradict itself internally.</w:t>
      </w:r>
    </w:p>
    <w:p>
      <w:pPr>
        <w:pStyle w:val="Heading1"/>
      </w:pPr>
      <w:r>
        <w:t xml:space="preserve">The 18 steps</w:t>
      </w:r>
    </w:p>
    <w:p>
      <w:pPr>
        <w:pBdr>
          <w:bottom w:val="single" w:color="B45F06" w:sz="12" w:space="4"/>
        </w:pBdr>
        <w:spacing w:after="120" w:before="360"/>
      </w:pPr>
      <w:r>
        <w:rPr>
          <w:b/>
          <w:bCs/>
          <w:color w:val="000000"/>
          <w:sz w:val="28"/>
          <w:szCs w:val="28"/>
        </w:rPr>
        <w:t xml:space="preserve">STEP 1  </w:t>
      </w:r>
      <w:r>
        <w:rPr>
          <w:b/>
          <w:bCs/>
          <w:color w:val="B45F06"/>
          <w:sz w:val="22"/>
          <w:szCs w:val="22"/>
        </w:rPr>
        <w:t xml:space="preserve">MAJOR  </w:t>
      </w:r>
      <w:r>
        <w:rPr>
          <w:b/>
          <w:bCs/>
          <w:color w:val="888888"/>
        </w:rPr>
        <w:t xml:space="preserve">·  </w:t>
      </w:r>
      <w:r>
        <w:rPr>
          <w:b/>
          <w:bCs/>
          <w:sz w:val="22"/>
          <w:szCs w:val="22"/>
        </w:rPr>
        <w:t xml:space="preserve">§3.2, proof of Theorem 1 — last paragraph (lines 89–91)</w:t>
      </w:r>
    </w:p>
    <w:p>
      <w:pPr>
        <w:spacing w:after="120"/>
      </w:pPr>
      <w:r>
        <w:rPr>
          <w:b/>
          <w:bCs/>
        </w:rPr>
        <w:t xml:space="preserve">What's wrong: </w:t>
      </w:r>
      <w:r>
        <w:t xml:space="preserve">The j ≤ k bound is asserted via "the number of odd-steps interleaved among them is at most k", but this doesn't actually rule out arbitrarily many odd-steps before the first even-step (case (ii) doesn't change v_2(a)). The real reason j ≤ k is that after any case (ii) step, c_{t+1} = 3c_t + 1 is even, so the next step must be case (i). Odd-steps cannot occur consecutively. That sentence is missing.</w:t>
      </w:r>
    </w:p>
    <w:p>
      <w:pPr>
        <w:spacing w:after="120"/>
      </w:pPr>
      <w:r>
        <w:rPr>
          <w:b/>
          <w:bCs/>
          <w:color w:val="555555"/>
        </w:rPr>
        <w:t xml:space="preserve">Current text in main.tex:</w:t>
      </w:r>
    </w:p>
    <w:p>
      <w:pPr>
        <w:shd w:fill="F4F4F4" w:val="clear"/>
        <w:spacing w:after="20"/>
      </w:pPr>
      <w:r>
        <w:rPr>
          <w:rFonts w:ascii="Consolas" w:cs="Consolas" w:eastAsia="Consolas" w:hAnsi="Consolas"/>
          <w:sz w:val="18"/>
          <w:szCs w:val="18"/>
        </w:rPr>
        <w:t xml:space="preserve">The lower bound $j \geq 1$ follows from the initial state: $a_0 = 2^k$ is even and $c_0 = r$ is odd (since $r$ is odd by hypothesis), so the first step of the prefix iteration is case (ii), an odd-step application. Therefore the prefix consumes at least one odd-step application, giving $j \geq 1$. The upper bound $j \leq k$ follows from the 2-adic valuation argument above: each even-step decrements $v_2(a)$ by exactly $1$, the prefix terminates when $v_2 = 0$, so the prefix length is bounded above by $k$ even-steps and the number of odd-steps interleaved among them is at most $k$.</w:t>
      </w:r>
    </w:p>
    <w:p>
      <w:pPr>
        <w:spacing w:after="120"/>
      </w:pPr>
      <w:r>
        <w:rPr>
          <w:b/>
          <w:bCs/>
          <w:color w:val="1F4E79"/>
        </w:rPr>
        <w:t xml:space="preserve">Replace with:</w:t>
      </w:r>
    </w:p>
    <w:p>
      <w:pPr>
        <w:shd w:fill="F4F4F4" w:val="clear"/>
        <w:spacing w:after="20"/>
      </w:pPr>
      <w:r>
        <w:rPr>
          <w:rFonts w:ascii="Consolas" w:cs="Consolas" w:eastAsia="Consolas" w:hAnsi="Consolas"/>
          <w:sz w:val="18"/>
          <w:szCs w:val="18"/>
        </w:rPr>
        <w:t xml:space="preserve">The lower bound $j \geq 1$ follows from the initial state: $a_0 = 2^k$ is even and $c_0 = r$ is odd, so the first step is case (ii), giving $j \geq 1$.</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For the upper bound $j \leq k$: after any case-(ii) step, $c_{t+1} = 3 c_t + 1$ is even (since $c_t$ is odd, $3 c_t$ is odd, and $3 c_t + 1$ is even), so the next step is necessarily case (i). Odd-steps cannot occur consecutively. The prefix consumes exactly $k$ case-(i) steps before termination (by the $2$-adic valuation argument). Each odd-step is immediately followed by an even-step, so the number of odd-steps is at most the number of even-steps, giving $j \leq k$.</w:t>
      </w:r>
    </w:p>
    <w:p>
      <w:pPr>
        <w:spacing w:after="120"/>
      </w:pPr>
      <w:r>
        <w:rPr>
          <w:b/>
          <w:bCs/>
        </w:rPr>
        <w:t xml:space="preserve">Why: </w:t>
      </w:r>
      <w:r>
        <w:rPr>
          <w:i/>
          <w:iCs/>
        </w:rPr>
        <w:t xml:space="preserve">One sentence patch. Without it, a referee reading the j ≤ k argument stops. Important: this sentence is also a load-bearing input to Step 2's block decomposition lemma — the proof of the binomial j-distribution uses this exact parity argument. Do this step first so the §3.5 proof has its prerequisite.</w:t>
      </w:r>
    </w:p>
    <w:p>
      <w:pPr>
        <w:spacing w:after="120"/>
      </w:pPr>
      <w:r>
        <w:t xml:space="preserve"/>
      </w:r>
    </w:p>
    <w:p>
      <w:pPr>
        <w:pBdr>
          <w:bottom w:val="single" w:color="C00000" w:sz="12" w:space="4"/>
        </w:pBdr>
        <w:spacing w:after="120" w:before="360"/>
      </w:pPr>
      <w:r>
        <w:rPr>
          <w:b/>
          <w:bCs/>
          <w:color w:val="000000"/>
          <w:sz w:val="28"/>
          <w:szCs w:val="28"/>
        </w:rPr>
        <w:t xml:space="preserve">STEP 2  </w:t>
      </w:r>
      <w:r>
        <w:rPr>
          <w:b/>
          <w:bCs/>
          <w:color w:val="C00000"/>
          <w:sz w:val="22"/>
          <w:szCs w:val="22"/>
        </w:rPr>
        <w:t xml:space="preserve">CRITICAL  </w:t>
      </w:r>
      <w:r>
        <w:rPr>
          <w:b/>
          <w:bCs/>
          <w:color w:val="888888"/>
        </w:rPr>
        <w:t xml:space="preserve">·  </w:t>
      </w:r>
      <w:r>
        <w:rPr>
          <w:b/>
          <w:bCs/>
          <w:sz w:val="22"/>
          <w:szCs w:val="22"/>
        </w:rPr>
        <w:t xml:space="preserve">§3.5, replace lines 113–125 entirely (from \begin{heuristic} through \end{derivation} and the discussion paragraph that follows)</w:t>
      </w:r>
    </w:p>
    <w:p>
      <w:pPr>
        <w:spacing w:after="120"/>
      </w:pPr>
      <w:r>
        <w:rPr>
          <w:b/>
          <w:bCs/>
        </w:rPr>
        <w:t xml:space="preserve">What's wrong: </w:t>
      </w:r>
      <w:r>
        <w:t xml:space="preserve">Heuristic Identity 1 currently asserts ⟨α_det⟩ = log 6/log(4/3) using an independent-Bernoulli heuristic that gives ⟨j⟩ = 2 and produces a k-dependent ⟨α_det⟩. With ⟨j⟩ = 2: ⟨α_det⟩ = k(1 − K_h log 2) + 2(1 + K_h log 3), coefficient of k is (1 − K_h log 2) ≈ −6.23, not zero. So the heuristic as stated doesn't give the result it claims to. The actual derivation in closed_form_findings.md Result 1 uses a binomial j-distribution: the count of odd r mod 2^k with j odd-steps is exactly C(k−1, j−1), giving ⟨j⟩ = (k+1)/2 and exact cross-cancellation. This binomial j-distribution is a theorem provable via Terras 1976 Lemma 1 — not a heuristic at all. This step replaces the §3.5 content with a full proof.</w:t>
      </w:r>
    </w:p>
    <w:p>
      <w:pPr>
        <w:spacing w:after="120"/>
      </w:pPr>
      <w:r>
        <w:rPr>
          <w:b/>
          <w:bCs/>
          <w:color w:val="555555"/>
        </w:rPr>
        <w:t xml:space="preserve">Current text in main.tex:</w:t>
      </w:r>
    </w:p>
    <w:p>
      <w:pPr>
        <w:shd w:fill="F4F4F4" w:val="clear"/>
        <w:spacing w:after="20"/>
      </w:pPr>
      <w:r>
        <w:rPr>
          <w:rFonts w:ascii="Consolas" w:cs="Consolas" w:eastAsia="Consolas" w:hAnsi="Consolas"/>
          <w:sz w:val="18"/>
          <w:szCs w:val="18"/>
        </w:rPr>
        <w:t xml:space="preserve">\begin{heuristic}[Closed-form $\langle \alpha_{\text{det}} \rangle$]</w:t>
      </w:r>
    </w:p>
    <w:p>
      <w:pPr>
        <w:shd w:fill="F4F4F4" w:val="clear"/>
        <w:spacing w:after="20"/>
      </w:pPr>
      <w:r>
        <w:rPr>
          <w:rFonts w:ascii="Consolas" w:cs="Consolas" w:eastAsia="Consolas" w:hAnsi="Consolas"/>
          <w:sz w:val="18"/>
          <w:szCs w:val="18"/>
        </w:rPr>
        <w:t xml:space="preserve">\label{heur:alpha_det}</w:t>
      </w:r>
    </w:p>
    <w:p>
      <w:pPr>
        <w:shd w:fill="F4F4F4" w:val="clear"/>
        <w:spacing w:after="20"/>
      </w:pPr>
      <w:r>
        <w:rPr>
          <w:rFonts w:ascii="Consolas" w:cs="Consolas" w:eastAsia="Consolas" w:hAnsi="Consolas"/>
          <w:sz w:val="18"/>
          <w:szCs w:val="18"/>
        </w:rPr>
        <w:t xml:space="preserve">Under the heuristic that the prefix terminates at $a_{\text{final}} = 3^j$ with probability $2^{(-j)}$ (modeling each odd-step decision as an independent Bernoulli event), the class-averaged $\alpha_{\text{det}}$ satisfies $\langle \alpha_{\text{det}} \rangle = \log(6)/ \log(4/3)$.</w:t>
      </w:r>
    </w:p>
    <w:p>
      <w:pPr>
        <w:shd w:fill="F4F4F4" w:val="clear"/>
        <w:spacing w:after="20"/>
      </w:pPr>
      <w:r>
        <w:rPr>
          <w:rFonts w:ascii="Consolas" w:cs="Consolas" w:eastAsia="Consolas" w:hAnsi="Consolas"/>
          <w:sz w:val="18"/>
          <w:szCs w:val="18"/>
        </w:rPr>
        <w:t xml:space="preserve">\end{heuristic}</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\begin{derivation}</w:t>
      </w:r>
    </w:p>
    <w:p>
      <w:pPr>
        <w:shd w:fill="F4F4F4" w:val="clear"/>
        <w:spacing w:after="20"/>
      </w:pPr>
      <w:r>
        <w:rPr>
          <w:rFonts w:ascii="Consolas" w:cs="Consolas" w:eastAsia="Consolas" w:hAnsi="Consolas"/>
          <w:sz w:val="18"/>
          <w:szCs w:val="18"/>
        </w:rPr>
        <w:t xml:space="preserve">\label{der:bern}</w:t>
      </w:r>
    </w:p>
    <w:p>
      <w:pPr>
        <w:shd w:fill="F4F4F4" w:val="clear"/>
        <w:spacing w:after="20"/>
      </w:pPr>
      <w:r>
        <w:rPr>
          <w:rFonts w:ascii="Consolas" w:cs="Consolas" w:eastAsia="Consolas" w:hAnsi="Consolas"/>
          <w:sz w:val="18"/>
          <w:szCs w:val="18"/>
        </w:rPr>
        <w:t xml:space="preserve">Under the independent-Bernoulli heuristic, the expected number of odd-step applications during the prefix is $\mathbb{E}[j] = \sum_{j \geq 1} j \cdot 2^{(-j)}=2$ (truncated by the bound $j \leq k$, but the truncation is negligible at $k \geq 6$). Substituting into $\alpha_{\text{det}}$ and computing the class average across the heuristic distribution gives $\langle \alpha_{\text{det}} \rangle = \langle \text{prefix\_steps} \rangle + K_h \cdot \langle \log(a_{\text{final}} / 2^k) \rangle$.</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The two terms combine via the random-walk heuristic to yield $\log(6)/ \log(4/3)$. The full derivation is given in the accompanying repository \verb|(closed_form_findings.md)|.</w:t>
      </w:r>
    </w:p>
    <w:p>
      <w:pPr>
        <w:shd w:fill="F4F4F4" w:val="clear"/>
        <w:spacing w:after="20"/>
      </w:pPr>
      <w:r>
        <w:rPr>
          <w:rFonts w:ascii="Consolas" w:cs="Consolas" w:eastAsia="Consolas" w:hAnsi="Consolas"/>
          <w:sz w:val="18"/>
          <w:szCs w:val="18"/>
        </w:rPr>
        <w:t xml:space="preserve">\end{derivation}</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We name the result a heuristic identity rather than a theorem because the underlying combinatorial assumption -- that each odd-step decision is an independent Bernoulli event -- is a heuristic. The actual distribution of $a_{\text{final}}$ across residue classes is determined by the prefix iteration's parity dynamics, not by independent coin flips. The heuristic is an approximation. The empirical verification in \S4.3 confirms that $\langle \alpha_{\text{det}} \rangle$ matches $\log(6)/ \log(4/3) \approx 6.226$ to within sampling precision at modular resolutions $k \in \{6, 7, 8, 9\}$.</w:t>
      </w:r>
    </w:p>
    <w:p>
      <w:pPr>
        <w:spacing w:after="120"/>
      </w:pPr>
      <w:r>
        <w:rPr>
          <w:b/>
          <w:bCs/>
          <w:color w:val="1F4E79"/>
        </w:rPr>
        <w:t xml:space="preserve">Replace with:</w:t>
      </w:r>
    </w:p>
    <w:p>
      <w:pPr>
        <w:shd w:fill="F4F4F4" w:val="clear"/>
        <w:spacing w:after="20"/>
      </w:pPr>
      <w:r>
        <w:rPr>
          <w:rFonts w:ascii="Consolas" w:cs="Consolas" w:eastAsia="Consolas" w:hAnsi="Consolas"/>
          <w:sz w:val="18"/>
          <w:szCs w:val="18"/>
        </w:rPr>
        <w:t xml:space="preserve">\begin{lemma}[Block decomposition]</w:t>
      </w:r>
    </w:p>
    <w:p>
      <w:pPr>
        <w:shd w:fill="F4F4F4" w:val="clear"/>
        <w:spacing w:after="20"/>
      </w:pPr>
      <w:r>
        <w:rPr>
          <w:rFonts w:ascii="Consolas" w:cs="Consolas" w:eastAsia="Consolas" w:hAnsi="Consolas"/>
          <w:sz w:val="18"/>
          <w:szCs w:val="18"/>
        </w:rPr>
        <w:t xml:space="preserve">\label{lem:block-decomposition}</w:t>
      </w:r>
    </w:p>
    <w:p>
      <w:pPr>
        <w:shd w:fill="F4F4F4" w:val="clear"/>
        <w:spacing w:after="20"/>
      </w:pPr>
      <w:r>
        <w:rPr>
          <w:rFonts w:ascii="Consolas" w:cs="Consolas" w:eastAsia="Consolas" w:hAnsi="Consolas"/>
          <w:sz w:val="18"/>
          <w:szCs w:val="18"/>
        </w:rPr>
        <w:t xml:space="preserve">The prefix trace of any odd $r \bmod 2^k$ decomposes uniquely as a sequence of $k$ blocks, each of one of two types: Type O is a case-(ii) step immediately followed by a case-(i) step (the substring `oe'); Type E is a single case-(i) step (the substring `e'). The first block of every prefix trace is of type O, and the number of type-O blocks equals $j$, the number of odd-step applications in the prefix.</w:t>
      </w:r>
    </w:p>
    <w:p>
      <w:pPr>
        <w:shd w:fill="F4F4F4" w:val="clear"/>
        <w:spacing w:after="20"/>
      </w:pPr>
      <w:r>
        <w:rPr>
          <w:rFonts w:ascii="Consolas" w:cs="Consolas" w:eastAsia="Consolas" w:hAnsi="Consolas"/>
          <w:sz w:val="18"/>
          <w:szCs w:val="18"/>
        </w:rPr>
        <w:t xml:space="preserve">\end{lemma}</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\begin{proof}</w:t>
      </w:r>
    </w:p>
    <w:p>
      <w:pPr>
        <w:shd w:fill="F4F4F4" w:val="clear"/>
        <w:spacing w:after="20"/>
      </w:pPr>
      <w:r>
        <w:rPr>
          <w:rFonts w:ascii="Consolas" w:cs="Consolas" w:eastAsia="Consolas" w:hAnsi="Consolas"/>
          <w:sz w:val="18"/>
          <w:szCs w:val="18"/>
        </w:rPr>
        <w:t xml:space="preserve">By the argument in the proof of Theorem~\ref{thm:termination}, after any case-(ii) step $c_{t+1} = 3 c_t + 1$ is even, so the next step is case (i): odd-steps cannot occur consecutively. Grouping each odd-step with its successor partitions the trace into type-O blocks (`oe') and type-E blocks (`e'). The first block is type O because $c_0 = r$ is odd. By Theorem~\ref{thm:termination} the prefix consumes exactly $k$ case-(i) steps in total; each block contains one case-(i) step, so the total number of blocks is $k$. The number of type-O blocks equals the number of odd-steps, $j$.</w:t>
      </w:r>
    </w:p>
    <w:p>
      <w:pPr>
        <w:shd w:fill="F4F4F4" w:val="clear"/>
        <w:spacing w:after="20"/>
      </w:pPr>
      <w:r>
        <w:rPr>
          <w:rFonts w:ascii="Consolas" w:cs="Consolas" w:eastAsia="Consolas" w:hAnsi="Consolas"/>
          <w:sz w:val="18"/>
          <w:szCs w:val="18"/>
        </w:rPr>
        <w:t xml:space="preserve">\end{proof}</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\begin{lemma}[Block sequence equals Syracuse parity vector]</w:t>
      </w:r>
    </w:p>
    <w:p>
      <w:pPr>
        <w:shd w:fill="F4F4F4" w:val="clear"/>
        <w:spacing w:after="20"/>
      </w:pPr>
      <w:r>
        <w:rPr>
          <w:rFonts w:ascii="Consolas" w:cs="Consolas" w:eastAsia="Consolas" w:hAnsi="Consolas"/>
          <w:sz w:val="18"/>
          <w:szCs w:val="18"/>
        </w:rPr>
        <w:t xml:space="preserve">\label{lem:syracuse-equivalence}</w:t>
      </w:r>
    </w:p>
    <w:p>
      <w:pPr>
        <w:shd w:fill="F4F4F4" w:val="clear"/>
        <w:spacing w:after="20"/>
      </w:pPr>
      <w:r>
        <w:rPr>
          <w:rFonts w:ascii="Consolas" w:cs="Consolas" w:eastAsia="Consolas" w:hAnsi="Consolas"/>
          <w:sz w:val="18"/>
          <w:szCs w:val="18"/>
        </w:rPr>
        <w:t xml:space="preserve">Let $S \colon \mathbb{N} \to \mathbb{N}$ denote the Syracuse compressed map $S(c) = (3c+1)/2$ if $c$ is odd and $S(c) = c/2$ if $c$ is even. Define $c_0 := r$ and $c_{t+1} := S(c_t)$ for $t \geq 0$. Each block of the prefix trace at level $k$ corresponds to one application of $S$: the $t$-th block is type O if $c_t$ is odd and type E if $c_t$ is even. The block sequence of the prefix is the length-$k$ Syracuse parity vector $\Pi_k(r) := (c_0 \bmod 2, c_1 \bmod 2, \ldots, c_{k-1} \bmod 2)$.</w:t>
      </w:r>
    </w:p>
    <w:p>
      <w:pPr>
        <w:shd w:fill="F4F4F4" w:val="clear"/>
        <w:spacing w:after="20"/>
      </w:pPr>
      <w:r>
        <w:rPr>
          <w:rFonts w:ascii="Consolas" w:cs="Consolas" w:eastAsia="Consolas" w:hAnsi="Consolas"/>
          <w:sz w:val="18"/>
          <w:szCs w:val="18"/>
        </w:rPr>
        <w:t xml:space="preserve">\end{lemma}</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\begin{proof}</w:t>
      </w:r>
    </w:p>
    <w:p>
      <w:pPr>
        <w:shd w:fill="F4F4F4" w:val="clear"/>
        <w:spacing w:after="20"/>
      </w:pPr>
      <w:r>
        <w:rPr>
          <w:rFonts w:ascii="Consolas" w:cs="Consolas" w:eastAsia="Consolas" w:hAnsi="Consolas"/>
          <w:sz w:val="18"/>
          <w:szCs w:val="18"/>
        </w:rPr>
        <w:t xml:space="preserve">Type O at step $t$: $c_t$ is odd, so the odd-step gives an intermediate value $3 c_t + 1$ (even), followed by the forced even-step yielding $c_{t+1} = (3 c_t + 1)/2 = S(c_t)$. Type E at step $t$: $c_t$ is even, so the single even-step gives $c_{t+1} = c_t / 2 = S(c_t)$. In both cases the block applies $S$ once to $c$ and records $c_t \bmod 2$.</w:t>
      </w:r>
    </w:p>
    <w:p>
      <w:pPr>
        <w:shd w:fill="F4F4F4" w:val="clear"/>
        <w:spacing w:after="20"/>
      </w:pPr>
      <w:r>
        <w:rPr>
          <w:rFonts w:ascii="Consolas" w:cs="Consolas" w:eastAsia="Consolas" w:hAnsi="Consolas"/>
          <w:sz w:val="18"/>
          <w:szCs w:val="18"/>
        </w:rPr>
        <w:t xml:space="preserve">\end{proof}</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\begin{lemma}[Binomial $j$-distribution]</w:t>
      </w:r>
    </w:p>
    <w:p>
      <w:pPr>
        <w:shd w:fill="F4F4F4" w:val="clear"/>
        <w:spacing w:after="20"/>
      </w:pPr>
      <w:r>
        <w:rPr>
          <w:rFonts w:ascii="Consolas" w:cs="Consolas" w:eastAsia="Consolas" w:hAnsi="Consolas"/>
          <w:sz w:val="18"/>
          <w:szCs w:val="18"/>
        </w:rPr>
        <w:t xml:space="preserve">\label{lem:j-binomial}</w:t>
      </w:r>
    </w:p>
    <w:p>
      <w:pPr>
        <w:shd w:fill="F4F4F4" w:val="clear"/>
        <w:spacing w:after="20"/>
      </w:pPr>
      <w:r>
        <w:rPr>
          <w:rFonts w:ascii="Consolas" w:cs="Consolas" w:eastAsia="Consolas" w:hAnsi="Consolas"/>
          <w:sz w:val="18"/>
          <w:szCs w:val="18"/>
        </w:rPr>
        <w:t xml:space="preserve">Among the $2^{k-1}$ odd residue classes $r \bmod 2^k$, the number whose prefix iteration terminates with exactly $j$ odd-step applications is $\binom{k-1}{j-1}$, for $j \in \{1, 2, \ldots, k\}$. Consequently $\langle j \rangle = (k+1)/2$.</w:t>
      </w:r>
    </w:p>
    <w:p>
      <w:pPr>
        <w:shd w:fill="F4F4F4" w:val="clear"/>
        <w:spacing w:after="20"/>
      </w:pPr>
      <w:r>
        <w:rPr>
          <w:rFonts w:ascii="Consolas" w:cs="Consolas" w:eastAsia="Consolas" w:hAnsi="Consolas"/>
          <w:sz w:val="18"/>
          <w:szCs w:val="18"/>
        </w:rPr>
        <w:t xml:space="preserve">\end{lemma}</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\begin{proof}</w:t>
      </w:r>
    </w:p>
    <w:p>
      <w:pPr>
        <w:shd w:fill="F4F4F4" w:val="clear"/>
        <w:spacing w:after="20"/>
      </w:pPr>
      <w:r>
        <w:rPr>
          <w:rFonts w:ascii="Consolas" w:cs="Consolas" w:eastAsia="Consolas" w:hAnsi="Consolas"/>
          <w:sz w:val="18"/>
          <w:szCs w:val="18"/>
        </w:rPr>
        <w:t xml:space="preserve">By Lemma~\ref{lem:syracuse-equivalence}, the block sequence of the prefix at level $k$ equals the Syracuse parity vector $\Pi_k(r)$, and the number of type-O blocks equals the Hamming weight of $\Pi_k(r)$. The classical Syracuse parity-vector bijection (\citet{terras1976}, Lemma 1; \citet{lagarias1985}, \S 2) states that $\Pi_k \colon \mathbb{Z}/2^k\mathbb{Z} \to \{0,1\}^k$ is a bijection. Restricting to odd $r$ corresponds to fixing the first coordinate $c_0 \bmod 2 = 1$, giving a bijection between odd residues mod $2^k$ and $\{1\} \times \{0,1\}^{k-1}$. The number of vectors in this restricted set with Hamming weight $j$ (i.e., with $j-1$ ones among the $k-1$ free coordinates) is $\binom{k-1}{j-1}$.</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The mean is $\langle j \rangle = 2^{-(k-1)} \sum_{j=1}^{k} j \binom{k-1}{j-1} = 2^{-(k-1)} \sum_{i=0}^{k-1} (i+1) \binom{k-1}{i} = 2^{-(k-1)} \left[ (k-1) 2^{k-2} + 2^{k-1} \right] = (k+1)/2$.</w:t>
      </w:r>
    </w:p>
    <w:p>
      <w:pPr>
        <w:shd w:fill="F4F4F4" w:val="clear"/>
        <w:spacing w:after="20"/>
      </w:pPr>
      <w:r>
        <w:rPr>
          <w:rFonts w:ascii="Consolas" w:cs="Consolas" w:eastAsia="Consolas" w:hAnsi="Consolas"/>
          <w:sz w:val="18"/>
          <w:szCs w:val="18"/>
        </w:rPr>
        <w:t xml:space="preserve">\end{proof}</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\begin{theorem}[Closed form for $\langle \alpha_{\text{det}} \rangle$]</w:t>
      </w:r>
    </w:p>
    <w:p>
      <w:pPr>
        <w:shd w:fill="F4F4F4" w:val="clear"/>
        <w:spacing w:after="20"/>
      </w:pPr>
      <w:r>
        <w:rPr>
          <w:rFonts w:ascii="Consolas" w:cs="Consolas" w:eastAsia="Consolas" w:hAnsi="Consolas"/>
          <w:sz w:val="18"/>
          <w:szCs w:val="18"/>
        </w:rPr>
        <w:t xml:space="preserve">\label{thm:alpha-det-closed-form}</w:t>
      </w:r>
    </w:p>
    <w:p>
      <w:pPr>
        <w:shd w:fill="F4F4F4" w:val="clear"/>
        <w:spacing w:after="20"/>
      </w:pPr>
      <w:r>
        <w:rPr>
          <w:rFonts w:ascii="Consolas" w:cs="Consolas" w:eastAsia="Consolas" w:hAnsi="Consolas"/>
          <w:sz w:val="18"/>
          <w:szCs w:val="18"/>
        </w:rPr>
        <w:t xml:space="preserve">Under the random-walk heuristic ($K_h = 3/\log(4/3)$) applied to the post-prefix state and Lemma~\ref{lem:j-binomial},</w:t>
      </w:r>
    </w:p>
    <w:p>
      <w:pPr>
        <w:shd w:fill="F4F4F4" w:val="clear"/>
        <w:spacing w:after="20"/>
      </w:pPr>
      <w:r>
        <w:rPr>
          <w:rFonts w:ascii="Consolas" w:cs="Consolas" w:eastAsia="Consolas" w:hAnsi="Consolas"/>
          <w:sz w:val="18"/>
          <w:szCs w:val="18"/>
        </w:rPr>
        <w:t xml:space="preserve">$$\langle \alpha_{\text{det}} \rangle = \frac{\log 6}{\log(4/3)}, \quad \text{independent of } k.$$</w:t>
      </w:r>
    </w:p>
    <w:p>
      <w:pPr>
        <w:shd w:fill="F4F4F4" w:val="clear"/>
        <w:spacing w:after="20"/>
      </w:pPr>
      <w:r>
        <w:rPr>
          <w:rFonts w:ascii="Consolas" w:cs="Consolas" w:eastAsia="Consolas" w:hAnsi="Consolas"/>
          <w:sz w:val="18"/>
          <w:szCs w:val="18"/>
        </w:rPr>
        <w:t xml:space="preserve">\end{theorem}</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\begin{proof}</w:t>
      </w:r>
    </w:p>
    <w:p>
      <w:pPr>
        <w:shd w:fill="F4F4F4" w:val="clear"/>
        <w:spacing w:after="20"/>
      </w:pPr>
      <w:r>
        <w:rPr>
          <w:rFonts w:ascii="Consolas" w:cs="Consolas" w:eastAsia="Consolas" w:hAnsi="Consolas"/>
          <w:sz w:val="18"/>
          <w:szCs w:val="18"/>
        </w:rPr>
        <w:t xml:space="preserve">From $\alpha_{\text{det}}(r) = \text{prefix\_steps}(r) + K_h \log(a_{\text{final}}(r)/2^k)$, Theorem~\ref{thm:termination}'s $\text{prefix\_steps}(r) = k + j(r)$ and $a_{\text{final}}(r) = 3^{j(r)}$:</w:t>
      </w:r>
    </w:p>
    <w:p>
      <w:pPr>
        <w:shd w:fill="F4F4F4" w:val="clear"/>
        <w:spacing w:after="20"/>
      </w:pPr>
      <w:r>
        <w:rPr>
          <w:rFonts w:ascii="Consolas" w:cs="Consolas" w:eastAsia="Consolas" w:hAnsi="Consolas"/>
          <w:sz w:val="18"/>
          <w:szCs w:val="18"/>
        </w:rPr>
        <w:t xml:space="preserve">$$\alpha_{\text{det}}(r) = (k + j) + K_h (j \log 3 - k \log 2).$$</w:t>
      </w:r>
    </w:p>
    <w:p>
      <w:pPr>
        <w:shd w:fill="F4F4F4" w:val="clear"/>
        <w:spacing w:after="20"/>
      </w:pPr>
      <w:r>
        <w:rPr>
          <w:rFonts w:ascii="Consolas" w:cs="Consolas" w:eastAsia="Consolas" w:hAnsi="Consolas"/>
          <w:sz w:val="18"/>
          <w:szCs w:val="18"/>
        </w:rPr>
        <w:t xml:space="preserve">Averaging over odd $r \bmod 2^k$ and using $\langle j \rangle = (k+1)/2$ from Lemma~\ref{lem:j-binomial}:</w:t>
      </w:r>
    </w:p>
    <w:p>
      <w:pPr>
        <w:shd w:fill="F4F4F4" w:val="clear"/>
        <w:spacing w:after="20"/>
      </w:pPr>
      <w:r>
        <w:rPr>
          <w:rFonts w:ascii="Consolas" w:cs="Consolas" w:eastAsia="Consolas" w:hAnsi="Consolas"/>
          <w:sz w:val="18"/>
          <w:szCs w:val="18"/>
        </w:rPr>
        <w:t xml:space="preserve">$$\langle \alpha_{\text{det}} \rangle = k(1 - K_h \log 2) + \frac{k+1}{2}(1 + K_h \log 3).$$</w:t>
      </w:r>
    </w:p>
    <w:p>
      <w:pPr>
        <w:shd w:fill="F4F4F4" w:val="clear"/>
        <w:spacing w:after="20"/>
      </w:pPr>
      <w:r>
        <w:rPr>
          <w:rFonts w:ascii="Consolas" w:cs="Consolas" w:eastAsia="Consolas" w:hAnsi="Consolas"/>
          <w:sz w:val="18"/>
          <w:szCs w:val="18"/>
        </w:rPr>
        <w:t xml:space="preserve">Writing $L = \log(4/3) = 2 \log 2 - \log 3$ and using $K_h = 3/L$:</w:t>
      </w:r>
    </w:p>
    <w:p>
      <w:pPr>
        <w:shd w:fill="F4F4F4" w:val="clear"/>
        <w:spacing w:after="20"/>
      </w:pPr>
      <w:r>
        <w:rPr>
          <w:rFonts w:ascii="Consolas" w:cs="Consolas" w:eastAsia="Consolas" w:hAnsi="Consolas"/>
          <w:sz w:val="18"/>
          <w:szCs w:val="18"/>
        </w:rPr>
        <w:t xml:space="preserve">$$1 - K_h \log 2 = \frac{L - 3 \log 2}{L} = -\frac{\log 6}{L}, \qquad 1 + K_h \log 3 = \frac{L + 3 \log 3}{L} = \frac{2 \log 6}{L},$$</w:t>
      </w:r>
    </w:p>
    <w:p>
      <w:pPr>
        <w:shd w:fill="F4F4F4" w:val="clear"/>
        <w:spacing w:after="20"/>
      </w:pPr>
      <w:r>
        <w:rPr>
          <w:rFonts w:ascii="Consolas" w:cs="Consolas" w:eastAsia="Consolas" w:hAnsi="Consolas"/>
          <w:sz w:val="18"/>
          <w:szCs w:val="18"/>
        </w:rPr>
        <w:t xml:space="preserve">so</w:t>
      </w:r>
    </w:p>
    <w:p>
      <w:pPr>
        <w:shd w:fill="F4F4F4" w:val="clear"/>
        <w:spacing w:after="20"/>
      </w:pPr>
      <w:r>
        <w:rPr>
          <w:rFonts w:ascii="Consolas" w:cs="Consolas" w:eastAsia="Consolas" w:hAnsi="Consolas"/>
          <w:sz w:val="18"/>
          <w:szCs w:val="18"/>
        </w:rPr>
        <w:t xml:space="preserve">$$\langle \alpha_{\text{det}} \rangle = -\frac{k \log 6}{L} + \frac{k+1}{2} \cdot \frac{2 \log 6}{L} = \frac{\log 6}{L}\left[-k + (k+1)\right] = \frac{\log 6}{\log(4/3)}.$$</w:t>
      </w:r>
    </w:p>
    <w:p>
      <w:pPr>
        <w:shd w:fill="F4F4F4" w:val="clear"/>
        <w:spacing w:after="20"/>
      </w:pPr>
      <w:r>
        <w:rPr>
          <w:rFonts w:ascii="Consolas" w:cs="Consolas" w:eastAsia="Consolas" w:hAnsi="Consolas"/>
          <w:sz w:val="18"/>
          <w:szCs w:val="18"/>
        </w:rPr>
        <w:t xml:space="preserve">\end{proof}</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Theorem~\ref{thm:alpha-det-closed-form} is exact in the prefix algebra and Lemma~\ref{lem:j-binomial}; the only non-deductive input is the application of $K_h$ from the random-walk argument to the post-prefix state. Direct enumeration of $\alpha_{\text{det}}(r)$ across all $2^{k-1}$ odd classes at $k \in \{6, 8, 10, 12, 14\}$ recovers $\log 6 / \log(4/3) \approx 6.228263$ to machine precision (relative error $\leq 10^{-14}$), as verified in \S\ref{sec:closed-form-verification}.</w:t>
      </w:r>
    </w:p>
    <w:p>
      <w:pPr>
        <w:spacing w:after="120"/>
      </w:pPr>
      <w:r>
        <w:rPr>
          <w:b/>
          <w:bCs/>
        </w:rPr>
        <w:t xml:space="preserve">Why: </w:t>
      </w:r>
      <w:r>
        <w:rPr>
          <w:i/>
          <w:iCs/>
        </w:rPr>
        <w:t xml:space="preserve">This is the structural shift. Three lemmas + one theorem replace one heuristic identity + one shaky derivation. The proof reduces to Terras 1976 Lemma 1, so the paper's framing as a Terras sharpening becomes literal — you use Terras's parity-vector bijection (Lemma 1) to give a constructive version of Terras's iterate-ratio identity (Lemma 4). The dependency on Terras is structural, not just narrative. Verified computationally through k=16; the proof works for all k.</w:t>
      </w:r>
    </w:p>
    <w:p>
      <w:pPr>
        <w:spacing w:after="120"/>
      </w:pPr>
      <w:r>
        <w:t xml:space="preserve"/>
      </w:r>
    </w:p>
    <w:p>
      <w:pPr>
        <w:pBdr>
          <w:bottom w:val="single" w:color="7030A0" w:sz="12" w:space="4"/>
        </w:pBdr>
        <w:spacing w:after="120" w:before="360"/>
      </w:pPr>
      <w:r>
        <w:rPr>
          <w:b/>
          <w:bCs/>
          <w:color w:val="000000"/>
          <w:sz w:val="28"/>
          <w:szCs w:val="28"/>
        </w:rPr>
        <w:t xml:space="preserve">STEP 3  </w:t>
      </w:r>
      <w:r>
        <w:rPr>
          <w:b/>
          <w:bCs/>
          <w:color w:val="7030A0"/>
          <w:sz w:val="22"/>
          <w:szCs w:val="22"/>
        </w:rPr>
        <w:t xml:space="preserve">DOWNSTREAM  </w:t>
      </w:r>
      <w:r>
        <w:rPr>
          <w:b/>
          <w:bCs/>
          <w:color w:val="888888"/>
        </w:rPr>
        <w:t xml:space="preserve">·  </w:t>
      </w:r>
      <w:r>
        <w:rPr>
          <w:b/>
          <w:bCs/>
          <w:sz w:val="22"/>
          <w:szCs w:val="22"/>
        </w:rPr>
        <w:t xml:space="preserve">§3.3, lines 100–106 (Empirical Observation 1)</w:t>
      </w:r>
    </w:p>
    <w:p>
      <w:pPr>
        <w:spacing w:after="120"/>
      </w:pPr>
      <w:r>
        <w:rPr>
          <w:b/>
          <w:bCs/>
        </w:rPr>
        <w:t xml:space="preserve">What's wrong: </w:t>
      </w:r>
      <w:r>
        <w:t xml:space="preserve">After Step 2 introduces Lemma~\ref{lem:j-binomial}, the realization of every j ∈ {1,…,k} is a one-line corollary (C(k−1, j−1) ≥ 1). Keeping it as an Empirical Observation is wrong — it's deductive.</w:t>
      </w:r>
    </w:p>
    <w:p>
      <w:pPr>
        <w:spacing w:after="120"/>
      </w:pPr>
      <w:r>
        <w:rPr>
          <w:b/>
          <w:bCs/>
          <w:color w:val="555555"/>
        </w:rPr>
        <w:t xml:space="preserve">Current text in main.tex:</w:t>
      </w:r>
    </w:p>
    <w:p>
      <w:pPr>
        <w:shd w:fill="F4F4F4" w:val="clear"/>
        <w:spacing w:after="20"/>
      </w:pPr>
      <w:r>
        <w:rPr>
          <w:rFonts w:ascii="Consolas" w:cs="Consolas" w:eastAsia="Consolas" w:hAnsi="Consolas"/>
          <w:sz w:val="18"/>
          <w:szCs w:val="18"/>
        </w:rPr>
        <w:t xml:space="preserve">\begin{observation}[Realization]</w:t>
      </w:r>
    </w:p>
    <w:p>
      <w:pPr>
        <w:shd w:fill="F4F4F4" w:val="clear"/>
        <w:spacing w:after="20"/>
      </w:pPr>
      <w:r>
        <w:rPr>
          <w:rFonts w:ascii="Consolas" w:cs="Consolas" w:eastAsia="Consolas" w:hAnsi="Consolas"/>
          <w:sz w:val="18"/>
          <w:szCs w:val="18"/>
        </w:rPr>
        <w:t xml:space="preserve">\label{obs:realization}</w:t>
      </w:r>
    </w:p>
    <w:p>
      <w:pPr>
        <w:shd w:fill="F4F4F4" w:val="clear"/>
        <w:spacing w:after="20"/>
      </w:pPr>
      <w:r>
        <w:rPr>
          <w:rFonts w:ascii="Consolas" w:cs="Consolas" w:eastAsia="Consolas" w:hAnsi="Consolas"/>
          <w:sz w:val="18"/>
          <w:szCs w:val="18"/>
        </w:rPr>
        <w:t xml:space="preserve">For modular resolutions $k \in \{4, 5, 6, 7, 8, 9, 10, 11, 12\}$, every $j \in \{1, \ldots, k\}$ is realized as $a_{\text{final}} = 3^j$ by some odd residue class $r \bmod 2^k$.</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The observation has been verified by direct computation of the prefix iteration for all $2^{(k-1)}$ odd residue classes at each cited $k$, with the realized set of $a_{\text{final}}$ values enumerated in each case. We name the observation as empirical rather than as a theorem because we do not have a proof that all $k$ values are realized at every $k$ for arbitrary $k$. The observation is consistent with the available evidence and the structure of the prefix iteration suggests (but does not prove) that the realization extends to arbitrary $k$. We present the result as what we have verified directly, without extrapolation.</w:t>
      </w:r>
    </w:p>
    <w:p>
      <w:pPr>
        <w:shd w:fill="F4F4F4" w:val="clear"/>
        <w:spacing w:after="20"/>
      </w:pPr>
      <w:r>
        <w:rPr>
          <w:rFonts w:ascii="Consolas" w:cs="Consolas" w:eastAsia="Consolas" w:hAnsi="Consolas"/>
          <w:sz w:val="18"/>
          <w:szCs w:val="18"/>
        </w:rPr>
        <w:t xml:space="preserve">\end{observation}</w:t>
      </w:r>
    </w:p>
    <w:p>
      <w:pPr>
        <w:spacing w:after="120"/>
      </w:pPr>
      <w:r>
        <w:rPr>
          <w:b/>
          <w:bCs/>
          <w:color w:val="1F4E79"/>
        </w:rPr>
        <w:t xml:space="preserve">Replace with:</w:t>
      </w:r>
    </w:p>
    <w:p>
      <w:pPr>
        <w:shd w:fill="F4F4F4" w:val="clear"/>
        <w:spacing w:after="20"/>
      </w:pPr>
      <w:r>
        <w:rPr>
          <w:rFonts w:ascii="Consolas" w:cs="Consolas" w:eastAsia="Consolas" w:hAnsi="Consolas"/>
          <w:sz w:val="18"/>
          <w:szCs w:val="18"/>
        </w:rPr>
        <w:t xml:space="preserve">\begin{corollary}[Realization]</w:t>
      </w:r>
    </w:p>
    <w:p>
      <w:pPr>
        <w:shd w:fill="F4F4F4" w:val="clear"/>
        <w:spacing w:after="20"/>
      </w:pPr>
      <w:r>
        <w:rPr>
          <w:rFonts w:ascii="Consolas" w:cs="Consolas" w:eastAsia="Consolas" w:hAnsi="Consolas"/>
          <w:sz w:val="18"/>
          <w:szCs w:val="18"/>
        </w:rPr>
        <w:t xml:space="preserve">\label{cor:realization}</w:t>
      </w:r>
    </w:p>
    <w:p>
      <w:pPr>
        <w:shd w:fill="F4F4F4" w:val="clear"/>
        <w:spacing w:after="20"/>
      </w:pPr>
      <w:r>
        <w:rPr>
          <w:rFonts w:ascii="Consolas" w:cs="Consolas" w:eastAsia="Consolas" w:hAnsi="Consolas"/>
          <w:sz w:val="18"/>
          <w:szCs w:val="18"/>
        </w:rPr>
        <w:t xml:space="preserve">For every $k \geq 1$ and every $j \in \{1, \ldots, k\}$, there exists an odd residue class $r \bmod 2^k$ with $a_{\text{final}}(r) = 3^j$.</w:t>
      </w:r>
    </w:p>
    <w:p>
      <w:pPr>
        <w:shd w:fill="F4F4F4" w:val="clear"/>
        <w:spacing w:after="20"/>
      </w:pPr>
      <w:r>
        <w:rPr>
          <w:rFonts w:ascii="Consolas" w:cs="Consolas" w:eastAsia="Consolas" w:hAnsi="Consolas"/>
          <w:sz w:val="18"/>
          <w:szCs w:val="18"/>
        </w:rPr>
        <w:t xml:space="preserve">\end{corollary}</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\begin{proof}</w:t>
      </w:r>
    </w:p>
    <w:p>
      <w:pPr>
        <w:shd w:fill="F4F4F4" w:val="clear"/>
        <w:spacing w:after="20"/>
      </w:pPr>
      <w:r>
        <w:rPr>
          <w:rFonts w:ascii="Consolas" w:cs="Consolas" w:eastAsia="Consolas" w:hAnsi="Consolas"/>
          <w:sz w:val="18"/>
          <w:szCs w:val="18"/>
        </w:rPr>
        <w:t xml:space="preserve">By Lemma~\ref{lem:j-binomial}, the number of such classes is $\binom{k-1}{j-1} \geq 1$.</w:t>
      </w:r>
    </w:p>
    <w:p>
      <w:pPr>
        <w:shd w:fill="F4F4F4" w:val="clear"/>
        <w:spacing w:after="20"/>
      </w:pPr>
      <w:r>
        <w:rPr>
          <w:rFonts w:ascii="Consolas" w:cs="Consolas" w:eastAsia="Consolas" w:hAnsi="Consolas"/>
          <w:sz w:val="18"/>
          <w:szCs w:val="18"/>
        </w:rPr>
        <w:t xml:space="preserve">\end{proof}</w:t>
      </w:r>
    </w:p>
    <w:p>
      <w:pPr>
        <w:spacing w:after="120"/>
      </w:pPr>
      <w:r>
        <w:rPr>
          <w:b/>
          <w:bCs/>
        </w:rPr>
        <w:t xml:space="preserve">Why: </w:t>
      </w:r>
      <w:r>
        <w:rPr>
          <w:i/>
          <w:iCs/>
        </w:rPr>
        <w:t xml:space="preserve">Mechanical. The corollary is shorter and stronger (all k, not just k ≤ 12) than the observation it replaces.</w:t>
      </w:r>
    </w:p>
    <w:p>
      <w:pPr>
        <w:spacing w:after="120"/>
      </w:pPr>
      <w:r>
        <w:t xml:space="preserve"/>
      </w:r>
    </w:p>
    <w:p>
      <w:pPr>
        <w:pBdr>
          <w:bottom w:val="single" w:color="7030A0" w:sz="12" w:space="4"/>
        </w:pBdr>
        <w:spacing w:after="120" w:before="360"/>
      </w:pPr>
      <w:r>
        <w:rPr>
          <w:b/>
          <w:bCs/>
          <w:color w:val="000000"/>
          <w:sz w:val="28"/>
          <w:szCs w:val="28"/>
        </w:rPr>
        <w:t xml:space="preserve">STEP 4  </w:t>
      </w:r>
      <w:r>
        <w:rPr>
          <w:b/>
          <w:bCs/>
          <w:color w:val="7030A0"/>
          <w:sz w:val="22"/>
          <w:szCs w:val="22"/>
        </w:rPr>
        <w:t xml:space="preserve">DOWNSTREAM  </w:t>
      </w:r>
      <w:r>
        <w:rPr>
          <w:b/>
          <w:bCs/>
          <w:color w:val="888888"/>
        </w:rPr>
        <w:t xml:space="preserve">·  </w:t>
      </w:r>
      <w:r>
        <w:rPr>
          <w:b/>
          <w:bCs/>
          <w:sz w:val="22"/>
          <w:szCs w:val="22"/>
        </w:rPr>
        <w:t xml:space="preserve">Preamble, lines 17 and 19</w:t>
      </w:r>
    </w:p>
    <w:p>
      <w:pPr>
        <w:spacing w:after="120"/>
      </w:pPr>
      <w:r>
        <w:rPr>
          <w:b/>
          <w:bCs/>
        </w:rPr>
        <w:t xml:space="preserve">What's wrong: </w:t>
      </w:r>
      <w:r>
        <w:t xml:space="preserve">After Steps 2 and 3, the {heuristic} and {derivation} environments are no longer used for §3.5, and {observation} is no longer used for §3.3. The {observation} environment is still used in §4 for genuine empirical claims. Keep {observation}; remove or repurpose {heuristic} and {derivation}.</w:t>
      </w:r>
    </w:p>
    <w:p>
      <w:pPr>
        <w:spacing w:after="120"/>
      </w:pPr>
      <w:r>
        <w:rPr>
          <w:b/>
          <w:bCs/>
          <w:color w:val="555555"/>
        </w:rPr>
        <w:t xml:space="preserve">Current text in main.tex:</w:t>
      </w:r>
    </w:p>
    <w:p>
      <w:pPr>
        <w:shd w:fill="F4F4F4" w:val="clear"/>
        <w:spacing w:after="20"/>
      </w:pPr>
      <w:r>
        <w:rPr>
          <w:rFonts w:ascii="Consolas" w:cs="Consolas" w:eastAsia="Consolas" w:hAnsi="Consolas"/>
          <w:sz w:val="18"/>
          <w:szCs w:val="18"/>
        </w:rPr>
        <w:t xml:space="preserve">\newtheorem{observation}[theorem]{Empirical Observation}</w:t>
      </w:r>
    </w:p>
    <w:p>
      <w:pPr>
        <w:shd w:fill="F4F4F4" w:val="clear"/>
        <w:spacing w:after="20"/>
      </w:pPr>
      <w:r>
        <w:rPr>
          <w:rFonts w:ascii="Consolas" w:cs="Consolas" w:eastAsia="Consolas" w:hAnsi="Consolas"/>
          <w:sz w:val="18"/>
          <w:szCs w:val="18"/>
        </w:rPr>
        <w:t xml:space="preserve">\theoremstyle{plain}</w:t>
      </w:r>
    </w:p>
    <w:p>
      <w:pPr>
        <w:shd w:fill="F4F4F4" w:val="clear"/>
        <w:spacing w:after="20"/>
      </w:pPr>
      <w:r>
        <w:rPr>
          <w:rFonts w:ascii="Consolas" w:cs="Consolas" w:eastAsia="Consolas" w:hAnsi="Consolas"/>
          <w:sz w:val="18"/>
          <w:szCs w:val="18"/>
        </w:rPr>
        <w:t xml:space="preserve">\newtheorem{heuristic}[theorem]{Heuristic Identity}</w:t>
      </w:r>
    </w:p>
    <w:p>
      <w:pPr>
        <w:shd w:fill="F4F4F4" w:val="clear"/>
        <w:spacing w:after="20"/>
      </w:pPr>
      <w:r>
        <w:rPr>
          <w:rFonts w:ascii="Consolas" w:cs="Consolas" w:eastAsia="Consolas" w:hAnsi="Consolas"/>
          <w:sz w:val="18"/>
          <w:szCs w:val="18"/>
        </w:rPr>
        <w:t xml:space="preserve">\newtheorem{derivation}[theorem]{Derivation Sketch}</w:t>
      </w:r>
    </w:p>
    <w:p>
      <w:pPr>
        <w:spacing w:after="120"/>
      </w:pPr>
      <w:r>
        <w:rPr>
          <w:b/>
          <w:bCs/>
          <w:color w:val="1F4E79"/>
        </w:rPr>
        <w:t xml:space="preserve">Replace with:</w:t>
      </w:r>
    </w:p>
    <w:p>
      <w:pPr>
        <w:shd w:fill="F4F4F4" w:val="clear"/>
        <w:spacing w:after="20"/>
      </w:pPr>
      <w:r>
        <w:rPr>
          <w:rFonts w:ascii="Consolas" w:cs="Consolas" w:eastAsia="Consolas" w:hAnsi="Consolas"/>
          <w:sz w:val="18"/>
          <w:szCs w:val="18"/>
        </w:rPr>
        <w:t xml:space="preserve">\newtheorem{observation}[theorem]{Empirical Observation}</w:t>
      </w:r>
    </w:p>
    <w:p>
      <w:pPr>
        <w:shd w:fill="F4F4F4" w:val="clear"/>
        <w:spacing w:after="20"/>
      </w:pPr>
      <w:r>
        <w:rPr>
          <w:rFonts w:ascii="Consolas" w:cs="Consolas" w:eastAsia="Consolas" w:hAnsi="Consolas"/>
          <w:sz w:val="18"/>
          <w:szCs w:val="18"/>
        </w:rPr>
        <w:t xml:space="preserve">% {heuristic} and {derivation} environments are no longer needed:</w:t>
      </w:r>
    </w:p>
    <w:p>
      <w:pPr>
        <w:shd w:fill="F4F4F4" w:val="clear"/>
        <w:spacing w:after="20"/>
      </w:pPr>
      <w:r>
        <w:rPr>
          <w:rFonts w:ascii="Consolas" w:cs="Consolas" w:eastAsia="Consolas" w:hAnsi="Consolas"/>
          <w:sz w:val="18"/>
          <w:szCs w:val="18"/>
        </w:rPr>
        <w:t xml:space="preserve">% \S3.5's results are now Theorem~\ref{thm:alpha-det-closed-form} (proper theorem)</w:t>
      </w:r>
    </w:p>
    <w:p>
      <w:pPr>
        <w:shd w:fill="F4F4F4" w:val="clear"/>
        <w:spacing w:after="20"/>
      </w:pPr>
      <w:r>
        <w:rPr>
          <w:rFonts w:ascii="Consolas" w:cs="Consolas" w:eastAsia="Consolas" w:hAnsi="Consolas"/>
          <w:sz w:val="18"/>
          <w:szCs w:val="18"/>
        </w:rPr>
        <w:t xml:space="preserve">% and \S3.3's realization is now Corollary~\ref{cor:realization}.</w:t>
      </w:r>
    </w:p>
    <w:p>
      <w:pPr>
        <w:shd w:fill="F4F4F4" w:val="clear"/>
        <w:spacing w:after="20"/>
      </w:pPr>
      <w:r>
        <w:rPr>
          <w:rFonts w:ascii="Consolas" w:cs="Consolas" w:eastAsia="Consolas" w:hAnsi="Consolas"/>
          <w:sz w:val="18"/>
          <w:szCs w:val="18"/>
        </w:rPr>
        <w:t xml:space="preserve">% \newtheorem{heuristic}[theorem]{Heuristic Identity}  % removed</w:t>
      </w:r>
    </w:p>
    <w:p>
      <w:pPr>
        <w:shd w:fill="F4F4F4" w:val="clear"/>
        <w:spacing w:after="20"/>
      </w:pPr>
      <w:r>
        <w:rPr>
          <w:rFonts w:ascii="Consolas" w:cs="Consolas" w:eastAsia="Consolas" w:hAnsi="Consolas"/>
          <w:sz w:val="18"/>
          <w:szCs w:val="18"/>
        </w:rPr>
        <w:t xml:space="preserve">% \newtheorem{derivation}[theorem]{Derivation Sketch}  % removed</w:t>
      </w:r>
    </w:p>
    <w:p>
      <w:pPr>
        <w:spacing w:after="120"/>
      </w:pPr>
      <w:r>
        <w:rPr>
          <w:b/>
          <w:bCs/>
        </w:rPr>
        <w:t xml:space="preserve">Why: </w:t>
      </w:r>
      <w:r>
        <w:rPr>
          <w:i/>
          <w:iCs/>
        </w:rPr>
        <w:t xml:space="preserve">Cleanup. Unused theorem environments are harmless but distracting. Once Steps 2 and 3 are in, these have no remaining references in the body.</w:t>
      </w:r>
    </w:p>
    <w:p>
      <w:pPr>
        <w:spacing w:after="120"/>
      </w:pPr>
      <w:r>
        <w:t xml:space="preserve"/>
      </w:r>
    </w:p>
    <w:p>
      <w:pPr>
        <w:pBdr>
          <w:bottom w:val="single" w:color="7030A0" w:sz="12" w:space="4"/>
        </w:pBdr>
        <w:spacing w:after="120" w:before="360"/>
      </w:pPr>
      <w:r>
        <w:rPr>
          <w:b/>
          <w:bCs/>
          <w:color w:val="000000"/>
          <w:sz w:val="28"/>
          <w:szCs w:val="28"/>
        </w:rPr>
        <w:t xml:space="preserve">STEP 5  </w:t>
      </w:r>
      <w:r>
        <w:rPr>
          <w:b/>
          <w:bCs/>
          <w:color w:val="7030A0"/>
          <w:sz w:val="22"/>
          <w:szCs w:val="22"/>
        </w:rPr>
        <w:t xml:space="preserve">DOWNSTREAM  </w:t>
      </w:r>
      <w:r>
        <w:rPr>
          <w:b/>
          <w:bCs/>
          <w:color w:val="888888"/>
        </w:rPr>
        <w:t xml:space="preserve">·  </w:t>
      </w:r>
      <w:r>
        <w:rPr>
          <w:b/>
          <w:bCs/>
          <w:sz w:val="22"/>
          <w:szCs w:val="22"/>
        </w:rPr>
        <w:t xml:space="preserve">§1, second paragraph (line 35) — the contribution self-description</w:t>
      </w:r>
    </w:p>
    <w:p>
      <w:pPr>
        <w:spacing w:after="120"/>
      </w:pPr>
      <w:r>
        <w:rPr>
          <w:b/>
          <w:bCs/>
        </w:rPr>
        <w:t xml:space="preserve">What's wrong: </w:t>
      </w:r>
      <w:r>
        <w:t xml:space="preserve">Currently says "A closed-form quantity ⟨α_det⟩ = log 6/log(4/3) is derived from the prefix iteration under a heuristic combinatorial argument; we name this a heuristic identity rather than a theorem because the underlying combinatorial assumption is itself heuristic." After Step 2, this is now a theorem under K_h only.</w:t>
      </w:r>
    </w:p>
    <w:p>
      <w:pPr>
        <w:spacing w:after="120"/>
      </w:pPr>
      <w:r>
        <w:rPr>
          <w:b/>
          <w:bCs/>
          <w:color w:val="555555"/>
        </w:rPr>
        <w:t xml:space="preserve">Current text in main.tex:</w:t>
      </w:r>
    </w:p>
    <w:p>
      <w:pPr>
        <w:shd w:fill="F4F4F4" w:val="clear"/>
        <w:spacing w:after="20"/>
      </w:pPr>
      <w:r>
        <w:rPr>
          <w:rFonts w:ascii="Consolas" w:cs="Consolas" w:eastAsia="Consolas" w:hAnsi="Consolas"/>
          <w:sz w:val="18"/>
          <w:szCs w:val="18"/>
        </w:rPr>
        <w:t xml:space="preserve">This paper establishes properties of the prefix decomposition and presents empirical evidence that the decomposition's terminal value $a_{\text{final}}$ determines per-class statistics of the total stopping time $\sigma$ on odd integers in residue class $r \bmod 2^k$. The contribution has two parts. The algebraic part, presented in \S3, establishes the properties of the prefix iteration that are deductive consequences of the symbolic state's parity dynamics. The principal algebraic statement is the termination theorem (\S3.2), which establishes that the prefix iteration terminates within at most $k$ odd-step applications and produces a terminal $a_{\text{final}}$ of the form $3^j$ for some $1 \leq j \leq k$. A closed-form quantity $\langle \alpha_{\text{det}} \rangle = \log(6)/ \log(4/3)$ is derived (\S3.5) from the prefix iteration under a heuristic combinatorial argument; we name this a heuristic identity rather than a theorem because the underlying combinatorial assumption is itself heuristic.</w:t>
      </w:r>
    </w:p>
    <w:p>
      <w:pPr>
        <w:spacing w:after="120"/>
      </w:pPr>
      <w:r>
        <w:rPr>
          <w:b/>
          <w:bCs/>
          <w:color w:val="1F4E79"/>
        </w:rPr>
        <w:t xml:space="preserve">Replace with:</w:t>
      </w:r>
    </w:p>
    <w:p>
      <w:pPr>
        <w:shd w:fill="F4F4F4" w:val="clear"/>
        <w:spacing w:after="20"/>
      </w:pPr>
      <w:r>
        <w:rPr>
          <w:rFonts w:ascii="Consolas" w:cs="Consolas" w:eastAsia="Consolas" w:hAnsi="Consolas"/>
          <w:sz w:val="18"/>
          <w:szCs w:val="18"/>
        </w:rPr>
        <w:t xml:space="preserve">This paper establishes properties of the prefix decomposition and presents empirical evidence that the decomposition's terminal value $a_{\text{final}}$ determines per-class statistics of the total stopping time $\sigma$ on odd integers in residue class $r \bmod 2^k$. The contribution has two parts. The algebraic part, presented in \S3, establishes the properties of the prefix iteration that are deductive consequences of the symbolic state's parity dynamics. The principal algebraic statements are the termination theorem (\S3.2; the prefix iteration consumes exactly $k$ even-step applications and at most $k$ odd-step applications, with terminal $a_{\text{final}} \in \{3^j : 1 \leq j \leq k\}$), the binomial $j$-distribution lemma (\S3.5; the count of odd classes mod $2^k$ with $j$ odd-step applications is $\binom{k-1}{j-1}$, proven via the classical Syracuse parity-vector bijection), and the closed-form theorem $\langle \alpha_{\text{det}} \rangle = \log(6)/\log(4/3)$ (\S3.5; exact in the prefix algebra, with the random-walk constant $K_h$ as the only heuristic input).</w:t>
      </w:r>
    </w:p>
    <w:p>
      <w:pPr>
        <w:spacing w:after="120"/>
      </w:pPr>
      <w:r>
        <w:rPr>
          <w:b/>
          <w:bCs/>
        </w:rPr>
        <w:t xml:space="preserve">Why: </w:t>
      </w:r>
      <w:r>
        <w:rPr>
          <w:i/>
          <w:iCs/>
        </w:rPr>
        <w:t xml:space="preserve">Self-description must match the new structure. This is the first paragraph a referee reads; getting it wrong puts the whole paper on the wrong footing.</w:t>
      </w:r>
    </w:p>
    <w:p>
      <w:pPr>
        <w:spacing w:after="120"/>
      </w:pPr>
      <w:r>
        <w:t xml:space="preserve"/>
      </w:r>
    </w:p>
    <w:p>
      <w:pPr>
        <w:pBdr>
          <w:bottom w:val="single" w:color="7030A0" w:sz="12" w:space="4"/>
        </w:pBdr>
        <w:spacing w:after="120" w:before="360"/>
      </w:pPr>
      <w:r>
        <w:rPr>
          <w:b/>
          <w:bCs/>
          <w:color w:val="000000"/>
          <w:sz w:val="28"/>
          <w:szCs w:val="28"/>
        </w:rPr>
        <w:t xml:space="preserve">STEP 6  </w:t>
      </w:r>
      <w:r>
        <w:rPr>
          <w:b/>
          <w:bCs/>
          <w:color w:val="7030A0"/>
          <w:sz w:val="22"/>
          <w:szCs w:val="22"/>
        </w:rPr>
        <w:t xml:space="preserve">DOWNSTREAM  </w:t>
      </w:r>
      <w:r>
        <w:rPr>
          <w:b/>
          <w:bCs/>
          <w:color w:val="888888"/>
        </w:rPr>
        <w:t xml:space="preserve">·  </w:t>
      </w:r>
      <w:r>
        <w:rPr>
          <w:b/>
          <w:bCs/>
          <w:sz w:val="22"/>
          <w:szCs w:val="22"/>
        </w:rPr>
        <w:t xml:space="preserve">§1, last paragraph (line 43) — organization outline</w:t>
      </w:r>
    </w:p>
    <w:p>
      <w:pPr>
        <w:spacing w:after="120"/>
      </w:pPr>
      <w:r>
        <w:rPr>
          <w:b/>
          <w:bCs/>
        </w:rPr>
        <w:t xml:space="preserve">What's wrong: </w:t>
      </w:r>
      <w:r>
        <w:t xml:space="preserve">The outline of §3 still describes the old structure: "empirical observation about realization", "heuristic closed form". Update to match.</w:t>
      </w:r>
    </w:p>
    <w:p>
      <w:pPr>
        <w:spacing w:after="120"/>
      </w:pPr>
      <w:r>
        <w:rPr>
          <w:b/>
          <w:bCs/>
          <w:color w:val="555555"/>
        </w:rPr>
        <w:t xml:space="preserve">Current text in main.tex:</w:t>
      </w:r>
    </w:p>
    <w:p>
      <w:pPr>
        <w:shd w:fill="F4F4F4" w:val="clear"/>
        <w:spacing w:after="20"/>
      </w:pPr>
      <w:r>
        <w:rPr>
          <w:rFonts w:ascii="Consolas" w:cs="Consolas" w:eastAsia="Consolas" w:hAnsi="Consolas"/>
          <w:sz w:val="18"/>
          <w:szCs w:val="18"/>
        </w:rPr>
        <w:t xml:space="preserve">The paper is organized as follows. Section 2 places the decomposition in its lineage within the standard Collatz random-walk heuristic, \citet{terras1976} Lemma 4, and symbolic approaches to Collatz residue dynamics. Section 3 defines the prefix decomposition, states and proves the termination theorem, presents the empirical observation about realization of all $k$ $a_{\text{final}}$ values, defines the closed-form predictor $\alpha_{\text{det}}$, and derives the heuristic closed form $\langle \alpha_{\text{det}} \rangle = \log(6) / \log(4/3)$. Section 4 presents empirical regularities at modular resolutions $k \in \{6, 7, 8, 9\}$ and $N$ up to $2^{27}$. Section 5 places the decomposition relative to \citet{terras1976} explicitly. Section 6 discusses what the empirical regularities suggest, what is required for a stronger theorem-grade result, and the $qx+1$ extension. Section 7 concludes.</w:t>
      </w:r>
    </w:p>
    <w:p>
      <w:pPr>
        <w:spacing w:after="120"/>
      </w:pPr>
      <w:r>
        <w:rPr>
          <w:b/>
          <w:bCs/>
          <w:color w:val="1F4E79"/>
        </w:rPr>
        <w:t xml:space="preserve">Replace with:</w:t>
      </w:r>
    </w:p>
    <w:p>
      <w:pPr>
        <w:shd w:fill="F4F4F4" w:val="clear"/>
        <w:spacing w:after="20"/>
      </w:pPr>
      <w:r>
        <w:rPr>
          <w:rFonts w:ascii="Consolas" w:cs="Consolas" w:eastAsia="Consolas" w:hAnsi="Consolas"/>
          <w:sz w:val="18"/>
          <w:szCs w:val="18"/>
        </w:rPr>
        <w:t xml:space="preserve">The paper is organized as follows. Section 2 places the decomposition in its lineage within the standard Collatz random-walk heuristic, \citet{terras1976} Lemma 4, and symbolic approaches to Collatz residue dynamics. Section 3 defines the prefix decomposition, states and proves the termination theorem (\S\ref{sec:termination}), establishes realization of all $k$ values of $a_{\text{final}}$ as a corollary (\S\ref{sec:realization}), defines the closed-form predictor $\alpha_{\text{det}}$, and proves $\langle \alpha_{\text{det}} \rangle = \log(6)/\log(4/3)$ via the binomial $j$-distribution lemma (\S\ref{sec:closed-form}). Section 4 presents empirical regularities at modular resolutions $k \in \{6, 7, 8, 9\}$ and $N$ up to $2^{27}$ that validate the random-walk-heuristic embedding $K_h$ underlying $\alpha_{\text{det}}$. Section 5 places the decomposition relative to \citet{terras1976}. Section 6 discusses what the empirical regularities suggest, what remains open, and the $qx+1$ extension. Section 7 concludes.</w:t>
      </w:r>
    </w:p>
    <w:p>
      <w:pPr>
        <w:spacing w:after="120"/>
      </w:pPr>
      <w:r>
        <w:rPr>
          <w:b/>
          <w:bCs/>
        </w:rPr>
        <w:t xml:space="preserve">Why: </w:t>
      </w:r>
      <w:r>
        <w:rPr>
          <w:i/>
          <w:iCs/>
        </w:rPr>
        <w:t xml:space="preserve">Pulls the organization paragraph into alignment with the new §3 structure. Also reframes §4 honestly: §4 validates the K_h embedding, not the closed form itself (the closed form is proven in §3.5). Note: this assumes you add \label{sec:termination}, \label{sec:realization}, \label{sec:closed-form} to the corresponding subsections in §3 — do that as part of this step.</w:t>
      </w:r>
    </w:p>
    <w:p>
      <w:pPr>
        <w:spacing w:after="120"/>
      </w:pPr>
      <w:r>
        <w:t xml:space="preserve"/>
      </w:r>
    </w:p>
    <w:p>
      <w:pPr>
        <w:pBdr>
          <w:bottom w:val="single" w:color="7030A0" w:sz="12" w:space="4"/>
        </w:pBdr>
        <w:spacing w:after="120" w:before="360"/>
      </w:pPr>
      <w:r>
        <w:rPr>
          <w:b/>
          <w:bCs/>
          <w:color w:val="000000"/>
          <w:sz w:val="28"/>
          <w:szCs w:val="28"/>
        </w:rPr>
        <w:t xml:space="preserve">STEP 7  </w:t>
      </w:r>
      <w:r>
        <w:rPr>
          <w:b/>
          <w:bCs/>
          <w:color w:val="7030A0"/>
          <w:sz w:val="22"/>
          <w:szCs w:val="22"/>
        </w:rPr>
        <w:t xml:space="preserve">DOWNSTREAM  </w:t>
      </w:r>
      <w:r>
        <w:rPr>
          <w:b/>
          <w:bCs/>
          <w:color w:val="888888"/>
        </w:rPr>
        <w:t xml:space="preserve">·  </w:t>
      </w:r>
      <w:r>
        <w:rPr>
          <w:b/>
          <w:bCs/>
          <w:sz w:val="22"/>
          <w:szCs w:val="22"/>
        </w:rPr>
        <w:t xml:space="preserve">§1, third paragraph (line 37) — empirical findings list, item (iii)</w:t>
      </w:r>
    </w:p>
    <w:p>
      <w:pPr>
        <w:spacing w:after="120"/>
      </w:pPr>
      <w:r>
        <w:rPr>
          <w:b/>
          <w:bCs/>
        </w:rPr>
        <w:t xml:space="preserve">What's wrong: </w:t>
      </w:r>
      <w:r>
        <w:t xml:space="preserve">Finding (iii) currently says "the closed form ⟨α_det⟩ = log 6/log(4/3) is verified empirically at each tested k to within sampling precision." After Step 2, the closed form is a theorem and §4.3 is a numerical sanity check, not empirical verification.</w:t>
      </w:r>
    </w:p>
    <w:p>
      <w:pPr>
        <w:spacing w:after="120"/>
      </w:pPr>
      <w:r>
        <w:rPr>
          <w:b/>
          <w:bCs/>
          <w:color w:val="555555"/>
        </w:rPr>
        <w:t xml:space="preserve">Current text in main.tex:</w:t>
      </w:r>
    </w:p>
    <w:p>
      <w:pPr>
        <w:shd w:fill="F4F4F4" w:val="clear"/>
        <w:spacing w:after="20"/>
      </w:pPr>
      <w:r>
        <w:rPr>
          <w:rFonts w:ascii="Consolas" w:cs="Consolas" w:eastAsia="Consolas" w:hAnsi="Consolas"/>
          <w:sz w:val="18"/>
          <w:szCs w:val="18"/>
        </w:rPr>
        <w:t xml:space="preserve">The empirical part, presented in \S4, presents regularities verified at modular resolutions $k \in \{6, 7, 8, 9\}$ and $N$ up to $2^{27}$. The principal empirical findings are: (i) per-class intercept $\alpha(r)$ of $\sigma$ vs $\log(n)$ is predicted by $\alpha_{\text{det}}(r)$ with regression $\text{R}^2 \geq 0.985$ and signal-to-noise ratio $\text{SD(residual)} / \text{mean(SE)}$ in $[0.91, 0.99]$ across the four tested resolutions, with per-class residuals scaling with sampling noise and no detectable structure above sampling noise; (ii) per-class central moments of $\sigma$ residuals cluster by $a_{\text{final}}$, with the number of distinct clusters equal to $k$ at every tested $k$; and (iii) the closed form $\langle \alpha_{\text{det}} \rangle = \log(6)/ \log(4/3)$ is verified empirically at each tested $k$ to within sampling precision. The empirical findings are presented as such; we do not claim the prefix decomposition's predictive content is theorem-proven for arbitrary $k$ or $N$.</w:t>
      </w:r>
    </w:p>
    <w:p>
      <w:pPr>
        <w:spacing w:after="120"/>
      </w:pPr>
      <w:r>
        <w:rPr>
          <w:b/>
          <w:bCs/>
          <w:color w:val="1F4E79"/>
        </w:rPr>
        <w:t xml:space="preserve">Replace with:</w:t>
      </w:r>
    </w:p>
    <w:p>
      <w:pPr>
        <w:shd w:fill="F4F4F4" w:val="clear"/>
        <w:spacing w:after="20"/>
      </w:pPr>
      <w:r>
        <w:rPr>
          <w:rFonts w:ascii="Consolas" w:cs="Consolas" w:eastAsia="Consolas" w:hAnsi="Consolas"/>
          <w:sz w:val="18"/>
          <w:szCs w:val="18"/>
        </w:rPr>
        <w:t xml:space="preserve">The empirical part, presented in \S4, presents regularities verified at modular resolutions $k \in \{6, 7, 8, 9\}$ and $N$ up to $2^{27}$. The principal empirical findings are: (i) per-class intercept $\alpha(r)$ of $\sigma$ vs $\log(n)$ is predicted by $\alpha_{\text{det}}(r)$ with regression $R^2 \geq 0.985$ and signal-to-noise ratio $\text{SD(residual)} / \text{mean(SE)}$ in $[0.91, 0.99]$ across the four tested resolutions, with per-class residuals scaling with sampling noise and no detectable structure above sampling noise; and (ii) per-class central moments of $\sigma$ residuals cluster by $a_{\text{final}}$, with the number of distinct clusters equal to $k$ at every tested $k$. These findings validate the random-walk embedding $K_h$ underlying $\alpha_{\text{det}}$ on per-class $\sigma$ statistics; we do not claim that the per-class prediction is theorem-proven for arbitrary $k$ or $N$. The closed form $\langle \alpha_{\text{det}} \rangle = \log(6)/\log(4/3)$ itself is Theorem~\ref{thm:alpha-det-closed-form}, not an empirical claim; \S\ref{sec:closed-form-verification} reports the corresponding numerical sanity check.</w:t>
      </w:r>
    </w:p>
    <w:p>
      <w:pPr>
        <w:spacing w:after="120"/>
      </w:pPr>
      <w:r>
        <w:rPr>
          <w:b/>
          <w:bCs/>
        </w:rPr>
        <w:t xml:space="preserve">Why: </w:t>
      </w:r>
      <w:r>
        <w:rPr>
          <w:i/>
          <w:iCs/>
        </w:rPr>
        <w:t xml:space="preserve">Removes finding (iii) from the empirical list — it doesn't belong there anymore — and replaces it with a sentence clarifying that the closed form is a theorem. The empirical content is now exactly two findings, both about validation of the K_h embedding.</w:t>
      </w:r>
    </w:p>
    <w:p>
      <w:pPr>
        <w:spacing w:after="120"/>
      </w:pPr>
      <w:r>
        <w:t xml:space="preserve"/>
      </w:r>
    </w:p>
    <w:p>
      <w:pPr>
        <w:pBdr>
          <w:bottom w:val="single" w:color="7030A0" w:sz="12" w:space="4"/>
        </w:pBdr>
        <w:spacing w:after="120" w:before="360"/>
      </w:pPr>
      <w:r>
        <w:rPr>
          <w:b/>
          <w:bCs/>
          <w:color w:val="000000"/>
          <w:sz w:val="28"/>
          <w:szCs w:val="28"/>
        </w:rPr>
        <w:t xml:space="preserve">STEP 8  </w:t>
      </w:r>
      <w:r>
        <w:rPr>
          <w:b/>
          <w:bCs/>
          <w:color w:val="7030A0"/>
          <w:sz w:val="22"/>
          <w:szCs w:val="22"/>
        </w:rPr>
        <w:t xml:space="preserve">DOWNSTREAM  </w:t>
      </w:r>
      <w:r>
        <w:rPr>
          <w:b/>
          <w:bCs/>
          <w:color w:val="888888"/>
        </w:rPr>
        <w:t xml:space="preserve">·  </w:t>
      </w:r>
      <w:r>
        <w:rPr>
          <w:b/>
          <w:bCs/>
          <w:sz w:val="22"/>
          <w:szCs w:val="22"/>
        </w:rPr>
        <w:t xml:space="preserve">§3.4, the paragraph defining α_det and the one discussing the heuristic (lines 109–111)</w:t>
      </w:r>
    </w:p>
    <w:p>
      <w:pPr>
        <w:spacing w:after="120"/>
      </w:pPr>
      <w:r>
        <w:rPr>
          <w:b/>
          <w:bCs/>
        </w:rPr>
        <w:t xml:space="preserve">What's wrong: </w:t>
      </w:r>
      <w:r>
        <w:t xml:space="preserve">These paragraphs frame α_det's derivation as heuristic in a way that, after Step 2, conflates two separate heuristic inputs: (a) the K_h random-walk constant on the post-prefix state (genuinely heuristic), and (b) the per-class structural offset (now exact in the prefix algebra). Be clear about which is which.</w:t>
      </w:r>
    </w:p>
    <w:p>
      <w:pPr>
        <w:spacing w:after="120"/>
      </w:pPr>
      <w:r>
        <w:rPr>
          <w:b/>
          <w:bCs/>
          <w:color w:val="555555"/>
        </w:rPr>
        <w:t xml:space="preserve">Current text in main.tex:</w:t>
      </w:r>
    </w:p>
    <w:p>
      <w:pPr>
        <w:shd w:fill="F4F4F4" w:val="clear"/>
        <w:spacing w:after="20"/>
      </w:pPr>
      <w:r>
        <w:rPr>
          <w:rFonts w:ascii="Consolas" w:cs="Consolas" w:eastAsia="Consolas" w:hAnsi="Consolas"/>
          <w:sz w:val="18"/>
          <w:szCs w:val="18"/>
        </w:rPr>
        <w:t xml:space="preserve">By the standard random-walk heuristic on the post-prefix state, the per-class intercept of $\sigma$ vs $\log(n)$ is heuristically: $$\alpha_{\text{det}}(r) := \text{prefix\_steps}(r) + K_h \cdot \log (a_{\text{final}}(r)/2^k)$$ where $\text{prefix\_steps}(r)$ is the total number of Collatz steps in the prefix from $(a_0, c_0) = (2^k, r)$ until $a$ becomes odd (the sum of even-step and odd-step applications during the prefix), and $K_h = 3/ \log(4/3)$. The prediction holds up to a single global additive constant absorbed into the global intercept $\mu_a$.</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The derivation of $\alpha_{\text{det}}$ is heuristic: it applies the standard Collatz random-walk argument \citep{lagarias1985} to the post-prefix state $a_{\text{final}} \cdot m + c_{\text{final}}$, assuming the post-prefix dynamics behave as a random walk with i.i.d. $\text{Geometric}(\frac{1}{2})$ 2-adic valuations. The heuristic is the same one that produces the leading-order prediction $\mathbb{E}[\sigma \vert n] \approx K_h \cdot \log(n)$ for unconditioned $\sigma$; $\alpha_{\text{det}}$ adapts the heuristic to a specific post-prefix initial configuration. We present $\alpha_{\text{det}}$ as a closed-form quantity computable from $r$ and verify its empirical predictive content in \S4. We do not claim that $\alpha_{\text{det}}$ is the exact per-class intercept; we claim that it predicts the per-class intercept empirically.</w:t>
      </w:r>
    </w:p>
    <w:p>
      <w:pPr>
        <w:spacing w:after="120"/>
      </w:pPr>
      <w:r>
        <w:rPr>
          <w:b/>
          <w:bCs/>
          <w:color w:val="1F4E79"/>
        </w:rPr>
        <w:t xml:space="preserve">Replace with:</w:t>
      </w:r>
    </w:p>
    <w:p>
      <w:pPr>
        <w:shd w:fill="F4F4F4" w:val="clear"/>
        <w:spacing w:after="20"/>
      </w:pPr>
      <w:r>
        <w:rPr>
          <w:rFonts w:ascii="Consolas" w:cs="Consolas" w:eastAsia="Consolas" w:hAnsi="Consolas"/>
          <w:sz w:val="18"/>
          <w:szCs w:val="18"/>
        </w:rPr>
        <w:t xml:space="preserve">We define the per-class structural offset $\alpha_{\text{det}}(r)$ by</w:t>
      </w:r>
    </w:p>
    <w:p>
      <w:pPr>
        <w:shd w:fill="F4F4F4" w:val="clear"/>
        <w:spacing w:after="20"/>
      </w:pPr>
      <w:r>
        <w:rPr>
          <w:rFonts w:ascii="Consolas" w:cs="Consolas" w:eastAsia="Consolas" w:hAnsi="Consolas"/>
          <w:sz w:val="18"/>
          <w:szCs w:val="18"/>
        </w:rPr>
        <w:t xml:space="preserve">$$\alpha_{\text{det}}(r) := \text{prefix\_steps}(r) + K_h \cdot \log(a_{\text{final}}(r)/2^k) = (k + j(r)) + K_h \cdot (j(r) \log 3 - k \log 2),$$</w:t>
      </w:r>
    </w:p>
    <w:p>
      <w:pPr>
        <w:shd w:fill="F4F4F4" w:val="clear"/>
        <w:spacing w:after="20"/>
      </w:pPr>
      <w:r>
        <w:rPr>
          <w:rFonts w:ascii="Consolas" w:cs="Consolas" w:eastAsia="Consolas" w:hAnsi="Consolas"/>
          <w:sz w:val="18"/>
          <w:szCs w:val="18"/>
        </w:rPr>
        <w:t xml:space="preserve">where $j(r)$ is the number of odd-step applications consumed during the prefix iteration starting from $r$, $\text{prefix\_steps}(r) = k + j(r)$, $a_{\text{final}}(r) = 3^{j(r)}$, and $K_h = 3/\log(4/3)$. The quantity $\alpha_{\text{det}}(r)$ is a closed-form function of $r$ alone: both $j(r)$ and $\text{prefix\_steps}(r)$ are deterministic outputs of the prefix iteration (Lemma~\ref{lem:prefix-determinism}, Theorem~\ref{thm:termination}).</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The form of $\alpha_{\text{det}}$ is motivated by the standard Collatz random-walk heuristic \citep{lagarias1985}: applying $K_h \log(\,\cdot\,)$ to the post-prefix state $a_{\text{final}} \cdot m + c_{\text{final}}$ recovers the leading-order behavior of $\sigma$ on the post-prefix orbit, separating the deterministic contribution of the prefix (which depends only on $r$) from the stochastic contribution of the post-prefix dynamics (which depends on $m$). This is the only heuristic input to the construction; we present \S\ref{sec:empirics} as empirical validation of the per-class predictive content of this heuristic.</w:t>
      </w:r>
    </w:p>
    <w:p>
      <w:pPr>
        <w:spacing w:after="120"/>
      </w:pPr>
      <w:r>
        <w:rPr>
          <w:b/>
          <w:bCs/>
        </w:rPr>
        <w:t xml:space="preserve">Why: </w:t>
      </w:r>
      <w:r>
        <w:rPr>
          <w:i/>
          <w:iCs/>
        </w:rPr>
        <w:t xml:space="preserve">Cleaner separation. Two paragraphs now do two things: (a) define α_det as a closed-form function of r (deductive), (b) name K_h as the single heuristic input. The old "prediction holds up to a global additive constant" framing carried the implicit claim that the per-class part was approximate — after Step 2 the per-class part of α_det is exact and that framing is misleading.</w:t>
      </w:r>
    </w:p>
    <w:p>
      <w:pPr>
        <w:spacing w:after="120"/>
      </w:pPr>
      <w:r>
        <w:t xml:space="preserve"/>
      </w:r>
    </w:p>
    <w:p>
      <w:pPr>
        <w:pBdr>
          <w:bottom w:val="single" w:color="7030A0" w:sz="12" w:space="4"/>
        </w:pBdr>
        <w:spacing w:after="120" w:before="360"/>
      </w:pPr>
      <w:r>
        <w:rPr>
          <w:b/>
          <w:bCs/>
          <w:color w:val="000000"/>
          <w:sz w:val="28"/>
          <w:szCs w:val="28"/>
        </w:rPr>
        <w:t xml:space="preserve">STEP 9  </w:t>
      </w:r>
      <w:r>
        <w:rPr>
          <w:b/>
          <w:bCs/>
          <w:color w:val="7030A0"/>
          <w:sz w:val="22"/>
          <w:szCs w:val="22"/>
        </w:rPr>
        <w:t xml:space="preserve">DOWNSTREAM  </w:t>
      </w:r>
      <w:r>
        <w:rPr>
          <w:b/>
          <w:bCs/>
          <w:color w:val="888888"/>
        </w:rPr>
        <w:t xml:space="preserve">·  </w:t>
      </w:r>
      <w:r>
        <w:rPr>
          <w:b/>
          <w:bCs/>
          <w:sz w:val="22"/>
          <w:szCs w:val="22"/>
        </w:rPr>
        <w:t xml:space="preserve">§4.3 (lines 184–188) — closed-form verification observation</w:t>
      </w:r>
    </w:p>
    <w:p>
      <w:pPr>
        <w:spacing w:after="120"/>
      </w:pPr>
      <w:r>
        <w:rPr>
          <w:b/>
          <w:bCs/>
        </w:rPr>
        <w:t xml:space="preserve">What's wrong: </w:t>
      </w:r>
      <w:r>
        <w:t xml:space="preserve">Currently framed as "empirical verification of the heuristic identity". After Step 2 it's a numerical sanity check of a theorem.</w:t>
      </w:r>
    </w:p>
    <w:p>
      <w:pPr>
        <w:spacing w:after="120"/>
      </w:pPr>
      <w:r>
        <w:rPr>
          <w:b/>
          <w:bCs/>
          <w:color w:val="555555"/>
        </w:rPr>
        <w:t xml:space="preserve">Current text in main.tex:</w:t>
      </w:r>
    </w:p>
    <w:p>
      <w:pPr>
        <w:shd w:fill="F4F4F4" w:val="clear"/>
        <w:spacing w:after="20"/>
      </w:pPr>
      <w:r>
        <w:rPr>
          <w:rFonts w:ascii="Consolas" w:cs="Consolas" w:eastAsia="Consolas" w:hAnsi="Consolas"/>
          <w:sz w:val="18"/>
          <w:szCs w:val="18"/>
        </w:rPr>
        <w:t xml:space="preserve">\subsection{Verification of the closed form $\langle \alpha_{\text{det}} \rangle = \log(6)/ \log(4/3)$}</w:t>
      </w:r>
    </w:p>
    <w:p>
      <w:pPr>
        <w:shd w:fill="F4F4F4" w:val="clear"/>
        <w:spacing w:after="20"/>
      </w:pPr>
      <w:r>
        <w:rPr>
          <w:rFonts w:ascii="Consolas" w:cs="Consolas" w:eastAsia="Consolas" w:hAnsi="Consolas"/>
          <w:sz w:val="18"/>
          <w:szCs w:val="18"/>
        </w:rPr>
        <w:t xml:space="preserve">\begin{observation}[Closed-form $\langle \alpha_{\text{det}} \rangle$ verification]</w:t>
      </w:r>
    </w:p>
    <w:p>
      <w:pPr>
        <w:shd w:fill="F4F4F4" w:val="clear"/>
        <w:spacing w:after="20"/>
      </w:pPr>
      <w:r>
        <w:rPr>
          <w:rFonts w:ascii="Consolas" w:cs="Consolas" w:eastAsia="Consolas" w:hAnsi="Consolas"/>
          <w:sz w:val="18"/>
          <w:szCs w:val="18"/>
        </w:rPr>
        <w:t xml:space="preserve">\label{obs:closed-form-verification}</w:t>
      </w:r>
    </w:p>
    <w:p>
      <w:pPr>
        <w:shd w:fill="F4F4F4" w:val="clear"/>
        <w:spacing w:after="20"/>
      </w:pPr>
      <w:r>
        <w:rPr>
          <w:rFonts w:ascii="Consolas" w:cs="Consolas" w:eastAsia="Consolas" w:hAnsi="Consolas"/>
          <w:sz w:val="18"/>
          <w:szCs w:val="18"/>
        </w:rPr>
        <w:t xml:space="preserve">Computed empirically at each tested $k$ from per-class $\alpha_{\text{det}}$ values, the class-averaged $\langle \alpha_{\text{det}} \rangle$ matches $\log(6)/ \log(4/3) \approx 6.226$ to within sampling precision at $k \in \{6, 7, 8, 9\}$. The empirical verification confirms the heuristic identity from \S3.5 at the cited resolutions.</w:t>
      </w:r>
    </w:p>
    <w:p>
      <w:pPr>
        <w:shd w:fill="F4F4F4" w:val="clear"/>
        <w:spacing w:after="20"/>
      </w:pPr>
      <w:r>
        <w:rPr>
          <w:rFonts w:ascii="Consolas" w:cs="Consolas" w:eastAsia="Consolas" w:hAnsi="Consolas"/>
          <w:sz w:val="18"/>
          <w:szCs w:val="18"/>
        </w:rPr>
        <w:t xml:space="preserve">\end{observation}</w:t>
      </w:r>
    </w:p>
    <w:p>
      <w:pPr>
        <w:spacing w:after="120"/>
      </w:pPr>
      <w:r>
        <w:rPr>
          <w:b/>
          <w:bCs/>
          <w:color w:val="1F4E79"/>
        </w:rPr>
        <w:t xml:space="preserve">Replace with:</w:t>
      </w:r>
    </w:p>
    <w:p>
      <w:pPr>
        <w:shd w:fill="F4F4F4" w:val="clear"/>
        <w:spacing w:after="20"/>
      </w:pPr>
      <w:r>
        <w:rPr>
          <w:rFonts w:ascii="Consolas" w:cs="Consolas" w:eastAsia="Consolas" w:hAnsi="Consolas"/>
          <w:sz w:val="18"/>
          <w:szCs w:val="18"/>
        </w:rPr>
        <w:t xml:space="preserve">\subsection{Numerical verification of Theorem~\ref{thm:alpha-det-closed-form}}</w:t>
      </w:r>
    </w:p>
    <w:p>
      <w:pPr>
        <w:shd w:fill="F4F4F4" w:val="clear"/>
        <w:spacing w:after="20"/>
      </w:pPr>
      <w:r>
        <w:rPr>
          <w:rFonts w:ascii="Consolas" w:cs="Consolas" w:eastAsia="Consolas" w:hAnsi="Consolas"/>
          <w:sz w:val="18"/>
          <w:szCs w:val="18"/>
        </w:rPr>
        <w:t xml:space="preserve">\label{sec:closed-form-verification}</w:t>
      </w:r>
    </w:p>
    <w:p>
      <w:pPr>
        <w:shd w:fill="F4F4F4" w:val="clear"/>
        <w:spacing w:after="20"/>
      </w:pPr>
      <w:r>
        <w:rPr>
          <w:rFonts w:ascii="Consolas" w:cs="Consolas" w:eastAsia="Consolas" w:hAnsi="Consolas"/>
          <w:sz w:val="18"/>
          <w:szCs w:val="18"/>
        </w:rPr>
        <w:t xml:space="preserve">Theorem~\ref{thm:alpha-det-closed-form} predicts $\langle \alpha_{\text{det}} \rangle = \log 6 / \log(4/3) \approx 6.228263$ exactly, independent of $k$. Direct computation of $\alpha_{\text{det}}(r)$ across all $2^{k-1}$ odd residue classes (no sampling) recovers this value to machine precision at every tested resolution:</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\begin{center}</w:t>
      </w:r>
    </w:p>
    <w:p>
      <w:pPr>
        <w:shd w:fill="F4F4F4" w:val="clear"/>
        <w:spacing w:after="20"/>
      </w:pPr>
      <w:r>
        <w:rPr>
          <w:rFonts w:ascii="Consolas" w:cs="Consolas" w:eastAsia="Consolas" w:hAnsi="Consolas"/>
          <w:sz w:val="18"/>
          <w:szCs w:val="18"/>
        </w:rPr>
        <w:t xml:space="preserve">\begin{tabular}{rrr}</w:t>
      </w:r>
    </w:p>
    <w:p>
      <w:pPr>
        <w:shd w:fill="F4F4F4" w:val="clear"/>
        <w:spacing w:after="20"/>
      </w:pPr>
      <w:r>
        <w:rPr>
          <w:rFonts w:ascii="Consolas" w:cs="Consolas" w:eastAsia="Consolas" w:hAnsi="Consolas"/>
          <w:sz w:val="18"/>
          <w:szCs w:val="18"/>
        </w:rPr>
        <w:t xml:space="preserve">\hline</w:t>
      </w:r>
    </w:p>
    <w:p>
      <w:pPr>
        <w:shd w:fill="F4F4F4" w:val="clear"/>
        <w:spacing w:after="20"/>
      </w:pPr>
      <w:r>
        <w:rPr>
          <w:rFonts w:ascii="Consolas" w:cs="Consolas" w:eastAsia="Consolas" w:hAnsi="Consolas"/>
          <w:sz w:val="18"/>
          <w:szCs w:val="18"/>
        </w:rPr>
        <w:t xml:space="preserve">$k$ &amp; $2^{k-1}$ classes &amp; $\langle \alpha_{\text{det}} \rangle - \log 6 / \log(4/3)$ \\</w:t>
      </w:r>
    </w:p>
    <w:p>
      <w:pPr>
        <w:shd w:fill="F4F4F4" w:val="clear"/>
        <w:spacing w:after="20"/>
      </w:pPr>
      <w:r>
        <w:rPr>
          <w:rFonts w:ascii="Consolas" w:cs="Consolas" w:eastAsia="Consolas" w:hAnsi="Consolas"/>
          <w:sz w:val="18"/>
          <w:szCs w:val="18"/>
        </w:rPr>
        <w:t xml:space="preserve">\hline</w:t>
      </w:r>
    </w:p>
    <w:p>
      <w:pPr>
        <w:shd w:fill="F4F4F4" w:val="clear"/>
        <w:spacing w:after="20"/>
      </w:pPr>
      <w:r>
        <w:rPr>
          <w:rFonts w:ascii="Consolas" w:cs="Consolas" w:eastAsia="Consolas" w:hAnsi="Consolas"/>
          <w:sz w:val="18"/>
          <w:szCs w:val="18"/>
        </w:rPr>
        <w:t xml:space="preserve">6 &amp; 32 &amp; $-5.3 \times 10^{-15}$ \\</w:t>
      </w:r>
    </w:p>
    <w:p>
      <w:pPr>
        <w:shd w:fill="F4F4F4" w:val="clear"/>
        <w:spacing w:after="20"/>
      </w:pPr>
      <w:r>
        <w:rPr>
          <w:rFonts w:ascii="Consolas" w:cs="Consolas" w:eastAsia="Consolas" w:hAnsi="Consolas"/>
          <w:sz w:val="18"/>
          <w:szCs w:val="18"/>
        </w:rPr>
        <w:t xml:space="preserve">8 &amp; 128 &amp; $-7.1 \times 10^{-15}$ \\</w:t>
      </w:r>
    </w:p>
    <w:p>
      <w:pPr>
        <w:shd w:fill="F4F4F4" w:val="clear"/>
        <w:spacing w:after="20"/>
      </w:pPr>
      <w:r>
        <w:rPr>
          <w:rFonts w:ascii="Consolas" w:cs="Consolas" w:eastAsia="Consolas" w:hAnsi="Consolas"/>
          <w:sz w:val="18"/>
          <w:szCs w:val="18"/>
        </w:rPr>
        <w:t xml:space="preserve">10 &amp; 512 &amp; $-7.1 \times 10^{-15}$ \\</w:t>
      </w:r>
    </w:p>
    <w:p>
      <w:pPr>
        <w:shd w:fill="F4F4F4" w:val="clear"/>
        <w:spacing w:after="20"/>
      </w:pPr>
      <w:r>
        <w:rPr>
          <w:rFonts w:ascii="Consolas" w:cs="Consolas" w:eastAsia="Consolas" w:hAnsi="Consolas"/>
          <w:sz w:val="18"/>
          <w:szCs w:val="18"/>
        </w:rPr>
        <w:t xml:space="preserve">12 &amp; 2048 &amp; $-8.9 \times 10^{-15}$ \\</w:t>
      </w:r>
    </w:p>
    <w:p>
      <w:pPr>
        <w:shd w:fill="F4F4F4" w:val="clear"/>
        <w:spacing w:after="20"/>
      </w:pPr>
      <w:r>
        <w:rPr>
          <w:rFonts w:ascii="Consolas" w:cs="Consolas" w:eastAsia="Consolas" w:hAnsi="Consolas"/>
          <w:sz w:val="18"/>
          <w:szCs w:val="18"/>
        </w:rPr>
        <w:t xml:space="preserve">14 &amp; 8192 &amp; $-1.1 \times 10^{-14}$ \\</w:t>
      </w:r>
    </w:p>
    <w:p>
      <w:pPr>
        <w:shd w:fill="F4F4F4" w:val="clear"/>
        <w:spacing w:after="20"/>
      </w:pPr>
      <w:r>
        <w:rPr>
          <w:rFonts w:ascii="Consolas" w:cs="Consolas" w:eastAsia="Consolas" w:hAnsi="Consolas"/>
          <w:sz w:val="18"/>
          <w:szCs w:val="18"/>
        </w:rPr>
        <w:t xml:space="preserve">\hline</w:t>
      </w:r>
    </w:p>
    <w:p>
      <w:pPr>
        <w:shd w:fill="F4F4F4" w:val="clear"/>
        <w:spacing w:after="20"/>
      </w:pPr>
      <w:r>
        <w:rPr>
          <w:rFonts w:ascii="Consolas" w:cs="Consolas" w:eastAsia="Consolas" w:hAnsi="Consolas"/>
          <w:sz w:val="18"/>
          <w:szCs w:val="18"/>
        </w:rPr>
        <w:t xml:space="preserve">\end{tabular}</w:t>
      </w:r>
    </w:p>
    <w:p>
      <w:pPr>
        <w:shd w:fill="F4F4F4" w:val="clear"/>
        <w:spacing w:after="20"/>
      </w:pPr>
      <w:r>
        <w:rPr>
          <w:rFonts w:ascii="Consolas" w:cs="Consolas" w:eastAsia="Consolas" w:hAnsi="Consolas"/>
          <w:sz w:val="18"/>
          <w:szCs w:val="18"/>
        </w:rPr>
        <w:t xml:space="preserve">\end{center}</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This is a sanity check on Theorem~\ref{thm:alpha-det-closed-form} rather than empirical evidence for it: the closed form is a deductive consequence of Lemma~\ref{lem:j-binomial} and the definition of $\alpha_{\text{det}}$, both of which are non-empirical inputs. We report the verification at $k \leq 14$ because beyond that the enumeration over $2^{k-1}$ classes becomes expensive, not because the result is range-bounded; the theorem holds for all $k$.</w:t>
      </w:r>
    </w:p>
    <w:p>
      <w:pPr>
        <w:spacing w:after="120"/>
      </w:pPr>
      <w:r>
        <w:rPr>
          <w:b/>
          <w:bCs/>
        </w:rPr>
        <w:t xml:space="preserve">Why: </w:t>
      </w:r>
      <w:r>
        <w:rPr>
          <w:i/>
          <w:iCs/>
        </w:rPr>
        <w:t xml:space="preserve">Honest framing. The numbers come from closed_form_findings.md Result 1 (your own data). The new framing also expands the k-range to {6,8,10,12,14} which matches that data — broader than §4's σ-regression range of k ∈ {6,7,8,9} because the closed-form verification is enumeration, not sampling.</w:t>
      </w:r>
    </w:p>
    <w:p>
      <w:pPr>
        <w:spacing w:after="120"/>
      </w:pPr>
      <w:r>
        <w:t xml:space="preserve"/>
      </w:r>
    </w:p>
    <w:p>
      <w:pPr>
        <w:pBdr>
          <w:bottom w:val="single" w:color="7030A0" w:sz="12" w:space="4"/>
        </w:pBdr>
        <w:spacing w:after="120" w:before="360"/>
      </w:pPr>
      <w:r>
        <w:rPr>
          <w:b/>
          <w:bCs/>
          <w:color w:val="000000"/>
          <w:sz w:val="28"/>
          <w:szCs w:val="28"/>
        </w:rPr>
        <w:t xml:space="preserve">STEP 10  </w:t>
      </w:r>
      <w:r>
        <w:rPr>
          <w:b/>
          <w:bCs/>
          <w:color w:val="7030A0"/>
          <w:sz w:val="22"/>
          <w:szCs w:val="22"/>
        </w:rPr>
        <w:t xml:space="preserve">DOWNSTREAM  </w:t>
      </w:r>
      <w:r>
        <w:rPr>
          <w:b/>
          <w:bCs/>
          <w:color w:val="888888"/>
        </w:rPr>
        <w:t xml:space="preserve">·  </w:t>
      </w:r>
      <w:r>
        <w:rPr>
          <w:b/>
          <w:bCs/>
          <w:sz w:val="22"/>
          <w:szCs w:val="22"/>
        </w:rPr>
        <w:t xml:space="preserve">§5 "Relation to Terras 1976" (lines 194–203) — substantially rewrite</w:t>
      </w:r>
    </w:p>
    <w:p>
      <w:pPr>
        <w:spacing w:after="120"/>
      </w:pPr>
      <w:r>
        <w:rPr>
          <w:b/>
          <w:bCs/>
        </w:rPr>
        <w:t xml:space="preserve">What's wrong: </w:t>
      </w:r>
      <w:r>
        <w:t xml:space="preserve">After Step 2, the relationship to Terras is no longer just narrative framing — the proof of Lemma~\ref{lem:j-binomial} literally uses Terras 1976 Lemma 1 (parity-vector bijection). Rewrite §5 to make this structural relationship explicit, and drop the duplicated framing from §1/§2.2 that the current §5 mostly repeats.</w:t>
      </w:r>
    </w:p>
    <w:p>
      <w:pPr>
        <w:spacing w:after="120"/>
      </w:pPr>
      <w:r>
        <w:rPr>
          <w:b/>
          <w:bCs/>
          <w:color w:val="555555"/>
        </w:rPr>
        <w:t xml:space="preserve">Current text in main.tex:</w:t>
      </w:r>
    </w:p>
    <w:p>
      <w:pPr>
        <w:shd w:fill="F4F4F4" w:val="clear"/>
        <w:spacing w:after="20"/>
      </w:pPr>
      <w:r>
        <w:rPr>
          <w:rFonts w:ascii="Consolas" w:cs="Consolas" w:eastAsia="Consolas" w:hAnsi="Consolas"/>
          <w:sz w:val="18"/>
          <w:szCs w:val="18"/>
        </w:rPr>
        <w:t xml:space="preserve">\section{Relation to \citep{terras1976}}</w:t>
      </w:r>
    </w:p>
    <w:p>
      <w:pPr>
        <w:shd w:fill="F4F4F4" w:val="clear"/>
        <w:spacing w:after="20"/>
      </w:pPr>
      <w:r>
        <w:rPr>
          <w:rFonts w:ascii="Consolas" w:cs="Consolas" w:eastAsia="Consolas" w:hAnsi="Consolas"/>
          <w:sz w:val="18"/>
          <w:szCs w:val="18"/>
        </w:rPr>
        <w:t xml:space="preserve">\citet{terras1976} Lemma 4 establishes the asymptotic identity for the $k$th Collatz iterate's residue-class structure: $S_k \approx S_0 \cdot 3^{d(k)}/ 2^k$, where $d(k)$ is the number of odd-step applications among the first $k$ Collatz steps starting from the residue class. The prefix decomposition retains the symbolic state $(a,c)$ through the deterministic prefix and terminates at $a_{\text{final}} = 3^j$ explicitly, where $j$ is the number of odd-step applications consumed during the prefix.</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There are two ways to view the relationship:</w:t>
      </w:r>
    </w:p>
    <w:p>
      <w:pPr>
        <w:shd w:fill="F4F4F4" w:val="clear"/>
        <w:spacing w:after="20"/>
      </w:pPr>
      <w:r>
        <w:rPr>
          <w:rFonts w:ascii="Consolas" w:cs="Consolas" w:eastAsia="Consolas" w:hAnsi="Consolas"/>
          <w:sz w:val="18"/>
          <w:szCs w:val="18"/>
        </w:rPr>
        <w:t xml:space="preserve">\begin{enumerate}</w:t>
      </w:r>
    </w:p>
    <w:p>
      <w:pPr>
        <w:shd w:fill="F4F4F4" w:val="clear"/>
        <w:spacing w:after="20"/>
      </w:pPr>
      <w:r>
        <w:rPr>
          <w:rFonts w:ascii="Consolas" w:cs="Consolas" w:eastAsia="Consolas" w:hAnsi="Consolas"/>
          <w:sz w:val="18"/>
          <w:szCs w:val="18"/>
        </w:rPr>
        <w:t xml:space="preserve">    \item The prefix decomposition is a constructive version of Terras Lemma 4 at finite $k$. Where Terras gives the asymptotic ratio $S_k / S_0 \approx 3^{d(k)} / 2^k$ for the iterate's residue-class structure, the prefix decomposition gives the explicit terminal symbolic state $(a_{\text{final}}, c_{\text{final}}, \text{prefix\_steps})$ at finite $k$. The two results address related but distinct objects: Terras's lemma describes the $k$th iterate's residue distribution; the prefix decomposition describes the symbolic state evolution from initial residue $r$.</w:t>
      </w:r>
    </w:p>
    <w:p>
      <w:pPr>
        <w:shd w:fill="F4F4F4" w:val="clear"/>
        <w:spacing w:after="20"/>
      </w:pPr>
      <w:r>
        <w:rPr>
          <w:rFonts w:ascii="Consolas" w:cs="Consolas" w:eastAsia="Consolas" w:hAnsi="Consolas"/>
          <w:sz w:val="18"/>
          <w:szCs w:val="18"/>
        </w:rPr>
        <w:t xml:space="preserve">    \item The prefix decomposition strengthens Terras Lemma 4 by retaining the constructive content $(a_{\text{final}}$ and $\text{prefix\_steps}$) at finite $k$ as a closed-form covariate. This constructive content predicts per-class statistics of $\sigma$ at the level of the empirical regularities documented in \S4. The asymptotic content of Terras's lemma, by itself, does not produce these per-class predictions.</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    We do not claim the prefix decomposition is novel relative to \citep{terras1976}. The decomposition is a sharpening of Terras Lemma 4 that retains constructive information Terras's lemma discards. The acknowledgment is explicit and located here so that no reader interpreting the decomposition as "new" relative to the broader literature goes away with that impression incorrectly.</w:t>
      </w:r>
    </w:p>
    <w:p>
      <w:pPr>
        <w:shd w:fill="F4F4F4" w:val="clear"/>
        <w:spacing w:after="20"/>
      </w:pPr>
      <w:r>
        <w:rPr>
          <w:rFonts w:ascii="Consolas" w:cs="Consolas" w:eastAsia="Consolas" w:hAnsi="Consolas"/>
          <w:sz w:val="18"/>
          <w:szCs w:val="18"/>
        </w:rPr>
        <w:t xml:space="preserve">\end{enumerate}</w:t>
      </w:r>
    </w:p>
    <w:p>
      <w:pPr>
        <w:spacing w:after="120"/>
      </w:pPr>
      <w:r>
        <w:rPr>
          <w:b/>
          <w:bCs/>
          <w:color w:val="1F4E79"/>
        </w:rPr>
        <w:t xml:space="preserve">Replace with:</w:t>
      </w:r>
    </w:p>
    <w:p>
      <w:pPr>
        <w:shd w:fill="F4F4F4" w:val="clear"/>
        <w:spacing w:after="20"/>
      </w:pPr>
      <w:r>
        <w:rPr>
          <w:rFonts w:ascii="Consolas" w:cs="Consolas" w:eastAsia="Consolas" w:hAnsi="Consolas"/>
          <w:sz w:val="18"/>
          <w:szCs w:val="18"/>
        </w:rPr>
        <w:t xml:space="preserve">\section{Relation to \citet{terras1976}}</w:t>
      </w:r>
    </w:p>
    <w:p>
      <w:pPr>
        <w:shd w:fill="F4F4F4" w:val="clear"/>
        <w:spacing w:after="20"/>
      </w:pPr>
      <w:r>
        <w:rPr>
          <w:rFonts w:ascii="Consolas" w:cs="Consolas" w:eastAsia="Consolas" w:hAnsi="Consolas"/>
          <w:sz w:val="18"/>
          <w:szCs w:val="18"/>
        </w:rPr>
        <w:t xml:space="preserve">The prefix decomposition relates to \citet{terras1976} in two places. First, the proof of Lemma~\ref{lem:j-binomial} relies on \citet{terras1976} Lemma 1, the Syracuse parity-vector bijection $\Pi_k \colon \mathbb{Z}/2^k\mathbb{Z} \to \{0,1\}^k$. The block decomposition of the prefix trace (Lemma~\ref{lem:block-decomposition}) and its identification with the Syracuse parity vector (Lemma~\ref{lem:syracuse-equivalence}) reduce the count of odd classes with $j$ odd-step applications to counting parity vectors of given Hamming weight under Terras's bijection. The prefix-algebra content of this paper rests on Terras 1976 Lemma 1.</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Second, the prefix decomposition is a constructive sharpening of \citet{terras1976} Lemma 4. Terras's Lemma 4 gives the asymptotic ratio $S_k \approx S_0 \cdot 3^{d(k)}/2^k$ for the $k$th iterate's residue-class structure but does not retain the symbolic state past the asymptotic identity. The prefix decomposition retains the symbolic state $(a, c)$ through the deterministic prefix, terminates at $a_{\text{final}} = 3^j$ explicitly, and exposes $a_{\text{final}}$ and $\text{prefix\_steps}$ as closed-form covariates of per-class $\sigma$ statistics at finite $k$. The constructive content is what enables the per-class predictions of \S\ref{sec:empirics}; Terras's asymptotic content, by itself, does not produce them. We do not claim novelty relative to \citet{terras1976}; the prefix decomposition is a constructive use of Terras 1976 Lemma 1 to give a finite-$k$ refinement of Terras 1976 Lemma 4.</w:t>
      </w:r>
    </w:p>
    <w:p>
      <w:pPr>
        <w:spacing w:after="120"/>
      </w:pPr>
      <w:r>
        <w:rPr>
          <w:b/>
          <w:bCs/>
        </w:rPr>
        <w:t xml:space="preserve">Why: </w:t>
      </w:r>
      <w:r>
        <w:rPr>
          <w:i/>
          <w:iCs/>
        </w:rPr>
        <w:t xml:space="preserve">§5 was repeating §1 and §2.2 framing. Now it does something only §5 can do: explicitly trace the Terras 1976 → prefix-decomposition dependency on both Lemma 1 (used in the proof) and Lemma 4 (sharpened by the result). The new §5 is about half the length of the old one and carries more information. A specialist who skips to §5 to check positioning gets the actual story in two paragraphs.</w:t>
      </w:r>
    </w:p>
    <w:p>
      <w:pPr>
        <w:spacing w:after="120"/>
      </w:pPr>
      <w:r>
        <w:t xml:space="preserve"/>
      </w:r>
    </w:p>
    <w:p>
      <w:pPr>
        <w:pBdr>
          <w:bottom w:val="single" w:color="7030A0" w:sz="12" w:space="4"/>
        </w:pBdr>
        <w:spacing w:after="120" w:before="360"/>
      </w:pPr>
      <w:r>
        <w:rPr>
          <w:b/>
          <w:bCs/>
          <w:color w:val="000000"/>
          <w:sz w:val="28"/>
          <w:szCs w:val="28"/>
        </w:rPr>
        <w:t xml:space="preserve">STEP 11  </w:t>
      </w:r>
      <w:r>
        <w:rPr>
          <w:b/>
          <w:bCs/>
          <w:color w:val="7030A0"/>
          <w:sz w:val="22"/>
          <w:szCs w:val="22"/>
        </w:rPr>
        <w:t xml:space="preserve">DOWNSTREAM  </w:t>
      </w:r>
      <w:r>
        <w:rPr>
          <w:b/>
          <w:bCs/>
          <w:color w:val="888888"/>
        </w:rPr>
        <w:t xml:space="preserve">·  </w:t>
      </w:r>
      <w:r>
        <w:rPr>
          <w:b/>
          <w:bCs/>
          <w:sz w:val="22"/>
          <w:szCs w:val="22"/>
        </w:rPr>
        <w:t xml:space="preserve">§6.1(a) (line 213) and the renumbering of (b), (c)</w:t>
      </w:r>
    </w:p>
    <w:p>
      <w:pPr>
        <w:spacing w:after="120"/>
      </w:pPr>
      <w:r>
        <w:rPr>
          <w:b/>
          <w:bCs/>
        </w:rPr>
        <w:t xml:space="preserve">What's wrong: </w:t>
      </w:r>
      <w:r>
        <w:t xml:space="preserve">§6.1(a) currently lists "proof of all k values of a_final realized for arbitrary k" as an open question. After Step 3 it's Corollary~\ref{cor:realization}, proven. Remove the item; renumber (b) and (c) to (a) and (b).</w:t>
      </w:r>
    </w:p>
    <w:p>
      <w:pPr>
        <w:spacing w:after="120"/>
      </w:pPr>
      <w:r>
        <w:rPr>
          <w:b/>
          <w:bCs/>
          <w:color w:val="555555"/>
        </w:rPr>
        <w:t xml:space="preserve">Current text in main.tex:</w:t>
      </w:r>
    </w:p>
    <w:p>
      <w:pPr>
        <w:shd w:fill="F4F4F4" w:val="clear"/>
        <w:spacing w:after="20"/>
      </w:pPr>
      <w:r>
        <w:rPr>
          <w:rFonts w:ascii="Consolas" w:cs="Consolas" w:eastAsia="Consolas" w:hAnsi="Consolas"/>
          <w:sz w:val="18"/>
          <w:szCs w:val="18"/>
        </w:rPr>
        <w:t xml:space="preserve">Three pieces of analytical work would strengthen the empirical regularities of \S4 toward theorem-grade results:</w:t>
      </w:r>
    </w:p>
    <w:p>
      <w:pPr>
        <w:shd w:fill="F4F4F4" w:val="clear"/>
        <w:spacing w:after="20"/>
      </w:pPr>
      <w:r>
        <w:rPr>
          <w:rFonts w:ascii="Consolas" w:cs="Consolas" w:eastAsia="Consolas" w:hAnsi="Consolas"/>
          <w:sz w:val="18"/>
          <w:szCs w:val="18"/>
        </w:rPr>
        <w:t xml:space="preserve">\begin{enumerate}[\alph*)]</w:t>
      </w:r>
    </w:p>
    <w:p>
      <w:pPr>
        <w:shd w:fill="F4F4F4" w:val="clear"/>
        <w:spacing w:after="20"/>
      </w:pPr>
      <w:r>
        <w:rPr>
          <w:rFonts w:ascii="Consolas" w:cs="Consolas" w:eastAsia="Consolas" w:hAnsi="Consolas"/>
          <w:sz w:val="18"/>
          <w:szCs w:val="18"/>
        </w:rPr>
        <w:t xml:space="preserve">    \item Proof of "all $k$ values of $a_{\text{final}}$ are realized at every $k$" for arbitrary $k$ (Empirical Observation 1 strengthened to a theorem). The realization at small $k$ can be enumerated; whether the realization extends to arbitrary $k$ is a question about the structure of the prefix iteration that we have not resolved.</w:t>
      </w:r>
    </w:p>
    <w:p>
      <w:pPr>
        <w:shd w:fill="F4F4F4" w:val="clear"/>
        <w:spacing w:after="20"/>
      </w:pPr>
      <w:r>
        <w:rPr>
          <w:rFonts w:ascii="Consolas" w:cs="Consolas" w:eastAsia="Consolas" w:hAnsi="Consolas"/>
          <w:sz w:val="18"/>
          <w:szCs w:val="18"/>
        </w:rPr>
        <w:t xml:space="preserve">    \item Analytical characterization of the post-prefix dynamics from state $(a_{\text{final}}, c_{\text{final}}, m)$. The standard Collatz random-walk heuristic gives leading-order behavior on the post-prefix state but does not capture the higher-moment structure that the prefix-collapse predicts empirically. A characterization that recovers the empirical Pearson correlations of \S4.2 (variances, kurtosis, skewness clustering by $a_{\text{final}}$) from the post-prefix dynamics analytically would be a substantial strengthening.</w:t>
      </w:r>
    </w:p>
    <w:p>
      <w:pPr>
        <w:shd w:fill="F4F4F4" w:val="clear"/>
        <w:spacing w:after="20"/>
      </w:pPr>
      <w:r>
        <w:rPr>
          <w:rFonts w:ascii="Consolas" w:cs="Consolas" w:eastAsia="Consolas" w:hAnsi="Consolas"/>
          <w:sz w:val="18"/>
          <w:szCs w:val="18"/>
        </w:rPr>
        <w:t xml:space="preserve">    \item Connection to \citep{tao2022}'s almost-all-$N$ theorem. The prefix decomposition's $\alpha_{\text{det}}$ extends to predict per-class mean first-passage time at arbitrary thresholds $f(N)$, with the relationships $s_{\text{mean}}(r; f) \approx \alpha_{\text{det}}(r) + K_h \cdot \log(N/f(N))$ verified empirically across forty cells in the accompanying repository (and reported separately). A theorem-grade version would derive the per-class structural offset $\alpha_{\text{det}}$ from Tao's framework directly, connecting the prefix decomposition to the leading-term content of Tao's (5.15).</w:t>
      </w:r>
    </w:p>
    <w:p>
      <w:pPr>
        <w:shd w:fill="F4F4F4" w:val="clear"/>
        <w:spacing w:after="20"/>
      </w:pPr>
      <w:r>
        <w:rPr>
          <w:rFonts w:ascii="Consolas" w:cs="Consolas" w:eastAsia="Consolas" w:hAnsi="Consolas"/>
          <w:sz w:val="18"/>
          <w:szCs w:val="18"/>
        </w:rPr>
        <w:t xml:space="preserve">\end{enumerate}</w:t>
      </w:r>
    </w:p>
    <w:p>
      <w:pPr>
        <w:spacing w:after="120"/>
      </w:pPr>
      <w:r>
        <w:rPr>
          <w:b/>
          <w:bCs/>
          <w:color w:val="1F4E79"/>
        </w:rPr>
        <w:t xml:space="preserve">Replace with:</w:t>
      </w:r>
    </w:p>
    <w:p>
      <w:pPr>
        <w:shd w:fill="F4F4F4" w:val="clear"/>
        <w:spacing w:after="20"/>
      </w:pPr>
      <w:r>
        <w:rPr>
          <w:rFonts w:ascii="Consolas" w:cs="Consolas" w:eastAsia="Consolas" w:hAnsi="Consolas"/>
          <w:sz w:val="18"/>
          <w:szCs w:val="18"/>
        </w:rPr>
        <w:t xml:space="preserve">Two pieces of analytical work would strengthen the empirical regularities of \S\ref{sec:empirics} toward theorem-grade results:</w:t>
      </w:r>
    </w:p>
    <w:p>
      <w:pPr>
        <w:shd w:fill="F4F4F4" w:val="clear"/>
        <w:spacing w:after="20"/>
      </w:pPr>
      <w:r>
        <w:rPr>
          <w:rFonts w:ascii="Consolas" w:cs="Consolas" w:eastAsia="Consolas" w:hAnsi="Consolas"/>
          <w:sz w:val="18"/>
          <w:szCs w:val="18"/>
        </w:rPr>
        <w:t xml:space="preserve">\begin{enumerate}[\alph*)]</w:t>
      </w:r>
    </w:p>
    <w:p>
      <w:pPr>
        <w:shd w:fill="F4F4F4" w:val="clear"/>
        <w:spacing w:after="20"/>
      </w:pPr>
      <w:r>
        <w:rPr>
          <w:rFonts w:ascii="Consolas" w:cs="Consolas" w:eastAsia="Consolas" w:hAnsi="Consolas"/>
          <w:sz w:val="18"/>
          <w:szCs w:val="18"/>
        </w:rPr>
        <w:t xml:space="preserve">    \item Analytical characterization of the post-prefix dynamics from state $(a_{\text{final}}, c_{\text{final}}, m)$. The standard Collatz random-walk heuristic gives leading-order behavior on the post-prefix state but does not capture the higher-moment structure that the prefix-collapse predicts empirically. A characterization that recovers the empirical Pearson correlations of \S\ref{sec:moment-clustering} (per-class variance, kurtosis, skewness clustering by $a_{\text{final}}$) from the post-prefix dynamics analytically would be a substantial strengthening.</w:t>
      </w:r>
    </w:p>
    <w:p>
      <w:pPr>
        <w:shd w:fill="F4F4F4" w:val="clear"/>
        <w:spacing w:after="20"/>
      </w:pPr>
      <w:r>
        <w:rPr>
          <w:rFonts w:ascii="Consolas" w:cs="Consolas" w:eastAsia="Consolas" w:hAnsi="Consolas"/>
          <w:sz w:val="18"/>
          <w:szCs w:val="18"/>
        </w:rPr>
        <w:t xml:space="preserve">    \item Connection to \citep{tao2022}'s almost-all-$N$ theorem. Preliminary empirical work in the accompanying repository extends $\alpha_{\text{det}}$ to predict per-class mean first-passage time at thresholds $f(N)$, of the form $s_{\text{mean}}(r; f) \approx \alpha_{\text{det}}(r) + K_h \cdot \log(N/f(N))$; this extension is reported separately and not claimed here. A theorem-grade version would derive the per-class structural offset $\alpha_{\text{det}}$ from Tao's framework directly, connecting the prefix decomposition to the leading-term content of Tao's (5.15).</w:t>
      </w:r>
    </w:p>
    <w:p>
      <w:pPr>
        <w:shd w:fill="F4F4F4" w:val="clear"/>
        <w:spacing w:after="20"/>
      </w:pPr>
      <w:r>
        <w:rPr>
          <w:rFonts w:ascii="Consolas" w:cs="Consolas" w:eastAsia="Consolas" w:hAnsi="Consolas"/>
          <w:sz w:val="18"/>
          <w:szCs w:val="18"/>
        </w:rPr>
        <w:t xml:space="preserve">\end{enumerate}</w:t>
      </w:r>
    </w:p>
    <w:p>
      <w:pPr>
        <w:spacing w:after="120"/>
      </w:pPr>
      <w:r>
        <w:rPr>
          <w:b/>
          <w:bCs/>
        </w:rPr>
        <w:t xml:space="preserve">Why: </w:t>
      </w:r>
      <w:r>
        <w:rPr>
          <w:i/>
          <w:iCs/>
        </w:rPr>
        <w:t xml:space="preserve">Removes the now-resolved open question and reframes the Tao-bridge item more cautiously ("preliminary empirical work... reported separately and not claimed here") so the 40-cell mention doesn't half-smuggle a claim. The first open question (post-prefix dynamics) is genuinely open and important.</w:t>
      </w:r>
    </w:p>
    <w:p>
      <w:pPr>
        <w:spacing w:after="120"/>
      </w:pPr>
      <w:r>
        <w:t xml:space="preserve"/>
      </w:r>
    </w:p>
    <w:p>
      <w:pPr>
        <w:pBdr>
          <w:bottom w:val="single" w:color="7030A0" w:sz="12" w:space="4"/>
        </w:pBdr>
        <w:spacing w:after="120" w:before="360"/>
      </w:pPr>
      <w:r>
        <w:rPr>
          <w:b/>
          <w:bCs/>
          <w:color w:val="000000"/>
          <w:sz w:val="28"/>
          <w:szCs w:val="28"/>
        </w:rPr>
        <w:t xml:space="preserve">STEP 12  </w:t>
      </w:r>
      <w:r>
        <w:rPr>
          <w:b/>
          <w:bCs/>
          <w:color w:val="7030A0"/>
          <w:sz w:val="22"/>
          <w:szCs w:val="22"/>
        </w:rPr>
        <w:t xml:space="preserve">DOWNSTREAM  </w:t>
      </w:r>
      <w:r>
        <w:rPr>
          <w:b/>
          <w:bCs/>
          <w:color w:val="888888"/>
        </w:rPr>
        <w:t xml:space="preserve">·  </w:t>
      </w:r>
      <w:r>
        <w:rPr>
          <w:b/>
          <w:bCs/>
          <w:sz w:val="22"/>
          <w:szCs w:val="22"/>
        </w:rPr>
        <w:t xml:space="preserve">§7, first paragraph (line 228)</w:t>
      </w:r>
    </w:p>
    <w:p>
      <w:pPr>
        <w:spacing w:after="120"/>
      </w:pPr>
      <w:r>
        <w:rPr>
          <w:b/>
          <w:bCs/>
        </w:rPr>
        <w:t xml:space="preserve">What's wrong: </w:t>
      </w:r>
      <w:r>
        <w:t xml:space="preserve">Currently says "The closed form ⟨α_det⟩ = log 6/log(4/3) is a heuristic identity derived under independent-Bernoulli combinatorial assumption (Heuristic Identity 1) and is verified empirically." After Step 2, all wrong.</w:t>
      </w:r>
    </w:p>
    <w:p>
      <w:pPr>
        <w:spacing w:after="120"/>
      </w:pPr>
      <w:r>
        <w:rPr>
          <w:b/>
          <w:bCs/>
          <w:color w:val="555555"/>
        </w:rPr>
        <w:t xml:space="preserve">Current text in main.tex:</w:t>
      </w:r>
    </w:p>
    <w:p>
      <w:pPr>
        <w:shd w:fill="F4F4F4" w:val="clear"/>
        <w:spacing w:after="20"/>
      </w:pPr>
      <w:r>
        <w:rPr>
          <w:rFonts w:ascii="Consolas" w:cs="Consolas" w:eastAsia="Consolas" w:hAnsi="Consolas"/>
          <w:sz w:val="18"/>
          <w:szCs w:val="18"/>
        </w:rPr>
        <w:t xml:space="preserve">The algebraic content: the prefix iteration is well-defined (Lemma 1), terminated within at most $k$ odd-step applications (Theorem 1), and produces a terminal $a_{\text{final}} \in \{3^1, 3^2, \ldots, 3^k\}$. Theorem 1 is the deductive content of the symbolic state's parity dynamics and is proven directly. The closed form $\langle \alpha_{\text{det}} \rangle = \log(6)/ \log(4/3)$ is a heuristic identity derived under independent-Bernoulli combinatorial assumption (Heuristic Identity 1) and is verified empirically.</w:t>
      </w:r>
    </w:p>
    <w:p>
      <w:pPr>
        <w:spacing w:after="120"/>
      </w:pPr>
      <w:r>
        <w:rPr>
          <w:b/>
          <w:bCs/>
          <w:color w:val="1F4E79"/>
        </w:rPr>
        <w:t xml:space="preserve">Replace with:</w:t>
      </w:r>
    </w:p>
    <w:p>
      <w:pPr>
        <w:shd w:fill="F4F4F4" w:val="clear"/>
        <w:spacing w:after="20"/>
      </w:pPr>
      <w:r>
        <w:rPr>
          <w:rFonts w:ascii="Consolas" w:cs="Consolas" w:eastAsia="Consolas" w:hAnsi="Consolas"/>
          <w:sz w:val="18"/>
          <w:szCs w:val="18"/>
        </w:rPr>
        <w:t xml:space="preserve">The algebraic content: the prefix iteration is well-defined (Lemma~\ref{lem:prefix-determinism}), terminates with exactly $k$ even-step applications and at most $k$ odd-step applications (Theorem~\ref{thm:termination}), and produces a terminal $a_{\text{final}} \in \{3^j : 1 \leq j \leq k\}$. The $j$-distribution across the $2^{k-1}$ odd classes mod $2^k$ is exactly binomial: $\binom{k-1}{j-1}$ classes terminate at $a_{\text{final}} = 3^j$ (Lemma~\ref{lem:j-binomial}), with realization of every $j \in \{1, \ldots, k\}$ as a corollary (Corollary~\ref{cor:realization}). Theorem~\ref{thm:alpha-det-closed-form} establishes $\langle \alpha_{\text{det}} \rangle = \log(6)/\log(4/3)$ exactly in the prefix algebra, with the random-walk constant $K_h$ as the only heuristic input.</w:t>
      </w:r>
    </w:p>
    <w:p>
      <w:pPr>
        <w:spacing w:after="120"/>
      </w:pPr>
      <w:r>
        <w:rPr>
          <w:b/>
          <w:bCs/>
        </w:rPr>
        <w:t xml:space="preserve">Why: </w:t>
      </w:r>
      <w:r>
        <w:rPr>
          <w:i/>
          <w:iCs/>
        </w:rPr>
        <w:t xml:space="preserve">Conclusion paragraph 1 ("algebraic content") must reflect the new structure. This is the version a reader skimming to §7 sees as the headline summary.</w:t>
      </w:r>
    </w:p>
    <w:p>
      <w:pPr>
        <w:spacing w:after="120"/>
      </w:pPr>
      <w:r>
        <w:t xml:space="preserve"/>
      </w:r>
    </w:p>
    <w:p>
      <w:pPr>
        <w:pBdr>
          <w:bottom w:val="single" w:color="7030A0" w:sz="12" w:space="4"/>
        </w:pBdr>
        <w:spacing w:after="120" w:before="360"/>
      </w:pPr>
      <w:r>
        <w:rPr>
          <w:b/>
          <w:bCs/>
          <w:color w:val="000000"/>
          <w:sz w:val="28"/>
          <w:szCs w:val="28"/>
        </w:rPr>
        <w:t xml:space="preserve">STEP 13  </w:t>
      </w:r>
      <w:r>
        <w:rPr>
          <w:b/>
          <w:bCs/>
          <w:color w:val="7030A0"/>
          <w:sz w:val="22"/>
          <w:szCs w:val="22"/>
        </w:rPr>
        <w:t xml:space="preserve">DOWNSTREAM  </w:t>
      </w:r>
      <w:r>
        <w:rPr>
          <w:b/>
          <w:bCs/>
          <w:color w:val="888888"/>
        </w:rPr>
        <w:t xml:space="preserve">·  </w:t>
      </w:r>
      <w:r>
        <w:rPr>
          <w:b/>
          <w:bCs/>
          <w:sz w:val="22"/>
          <w:szCs w:val="22"/>
        </w:rPr>
        <w:t xml:space="preserve">§7, second paragraph (line 230) — the empirical content paragraph</w:t>
      </w:r>
    </w:p>
    <w:p>
      <w:pPr>
        <w:spacing w:after="120"/>
      </w:pPr>
      <w:r>
        <w:rPr>
          <w:b/>
          <w:bCs/>
        </w:rPr>
        <w:t xml:space="preserve">What's wrong: </w:t>
      </w:r>
      <w:r>
        <w:t xml:space="preserve">Currently says α_det "predicts per-class intercept α(r) with R² ≥ 0.985 ... empirically verified predictive power". Should clarify: §4 validates the K_h embedding, not the closed form (which is now Theorem).</w:t>
      </w:r>
    </w:p>
    <w:p>
      <w:pPr>
        <w:spacing w:after="120"/>
      </w:pPr>
      <w:r>
        <w:rPr>
          <w:b/>
          <w:bCs/>
          <w:color w:val="555555"/>
        </w:rPr>
        <w:t xml:space="preserve">Current text in main.tex:</w:t>
      </w:r>
    </w:p>
    <w:p>
      <w:pPr>
        <w:shd w:fill="F4F4F4" w:val="clear"/>
        <w:spacing w:after="20"/>
      </w:pPr>
      <w:r>
        <w:rPr>
          <w:rFonts w:ascii="Consolas" w:cs="Consolas" w:eastAsia="Consolas" w:hAnsi="Consolas"/>
          <w:sz w:val="18"/>
          <w:szCs w:val="18"/>
        </w:rPr>
        <w:t xml:space="preserve">The empirical content: at modular resolutions $k \in \{6, 7, 8, 9\}$ and $N$ up to $2^{27}$, the prefix decomposition's $\alpha_{\text{det}}$ predicts per-class intercept $\alpha(r)$ of $\sigma$ vs $\log(n)$ with regressions $R^2 \geq 0.985$ and signal-to-noise ratio $\text{SD(residual)} / \text{mean(SE)}$ in $[0.91, 0.99]$; per-class central moments of $\sigma$ residuals cluster by $a_{\text{final}}$, with the number of distinct clusters equal to $k$ at every tested $k$. The regularities are verified at the cited resolutions and are not extrapolated. The relationship to existing literature: the prefix decomposition is a sharpening of \citep{terras1976} Lemma 4. Where Terras's lemma gives the asymptotic ratio for the $k$th iterate's residue-class structure, the prefix decomposition retains the symbolic state through the deterministic prefix and exposes $a_{\text{final}}$ and $\text{prefix\_steps}$ as closed-form covariates for per-class $\sigma$ statistics. The contribution of the present paper is the constructive content (the explicit symbolic prefix and its empirically verified predictive power), not novelty relative to Terras's asymptotic identity.</w:t>
      </w:r>
    </w:p>
    <w:p>
      <w:pPr>
        <w:spacing w:after="120"/>
      </w:pPr>
      <w:r>
        <w:rPr>
          <w:b/>
          <w:bCs/>
          <w:color w:val="1F4E79"/>
        </w:rPr>
        <w:t xml:space="preserve">Replace with:</w:t>
      </w:r>
    </w:p>
    <w:p>
      <w:pPr>
        <w:shd w:fill="F4F4F4" w:val="clear"/>
        <w:spacing w:after="20"/>
      </w:pPr>
      <w:r>
        <w:rPr>
          <w:rFonts w:ascii="Consolas" w:cs="Consolas" w:eastAsia="Consolas" w:hAnsi="Consolas"/>
          <w:sz w:val="18"/>
          <w:szCs w:val="18"/>
        </w:rPr>
        <w:t xml:space="preserve">The empirical content: at modular resolutions $k \in \{6, 7, 8, 9\}$ and $N$ up to $2^{27}$, the random-walk-heuristic embedding $K_h = 3/\log(4/3)$ underlying $\alpha_{\text{det}}$ is validated at the per-class level. Per-class intercept $\alpha(r)$ of $\sigma$ vs $\log(n)$ is predicted by $\alpha_{\text{det}}(r)$ with $R^2 \geq 0.985$ and signal-to-noise ratio $\text{SD(residual)}/\text{mean(SE)} \in [0.91, 0.99]$; per-class central moments of $\sigma$ residuals cluster by $a_{\text{final}}$ into exactly $k$ distinct groups at every tested $k$. These regularities are verified at the cited resolutions and are not extrapolated. The contribution of this paper combines the prefix-algebra results of \S\ref{sec:prefix} (Theorem~\ref{thm:termination}, Lemma~\ref{lem:j-binomial}, Corollary~\ref{cor:realization}, Theorem~\ref{thm:alpha-det-closed-form}) with the empirical validation of \S\ref{sec:empirics}; the prefix-algebra results constitute a constructive sharpening of \citet{terras1976} Lemma 4 using Terras's own Lemma 1 (the Syracuse parity-vector bijection).</w:t>
      </w:r>
    </w:p>
    <w:p>
      <w:pPr>
        <w:spacing w:after="120"/>
      </w:pPr>
      <w:r>
        <w:rPr>
          <w:b/>
          <w:bCs/>
        </w:rPr>
        <w:t xml:space="preserve">Why: </w:t>
      </w:r>
      <w:r>
        <w:rPr>
          <w:i/>
          <w:iCs/>
        </w:rPr>
        <w:t xml:space="preserve">Distinguishes the now-deductive §3 content from the empirical §4 content cleanly, and locates the Terras 1976 dependency explicitly. The line "empirically verified predictive power" in the old text conflated the closed form (now Theorem) with per-class predictions (genuinely empirical) — separating them removes the ambiguity.</w:t>
      </w:r>
    </w:p>
    <w:p>
      <w:pPr>
        <w:spacing w:after="120"/>
      </w:pPr>
      <w:r>
        <w:t xml:space="preserve"/>
      </w:r>
    </w:p>
    <w:p>
      <w:pPr>
        <w:pBdr>
          <w:bottom w:val="single" w:color="7030A0" w:sz="12" w:space="4"/>
        </w:pBdr>
        <w:spacing w:after="120" w:before="360"/>
      </w:pPr>
      <w:r>
        <w:rPr>
          <w:b/>
          <w:bCs/>
          <w:color w:val="000000"/>
          <w:sz w:val="28"/>
          <w:szCs w:val="28"/>
        </w:rPr>
        <w:t xml:space="preserve">STEP 14  </w:t>
      </w:r>
      <w:r>
        <w:rPr>
          <w:b/>
          <w:bCs/>
          <w:color w:val="7030A0"/>
          <w:sz w:val="22"/>
          <w:szCs w:val="22"/>
        </w:rPr>
        <w:t xml:space="preserve">DOWNSTREAM  </w:t>
      </w:r>
      <w:r>
        <w:rPr>
          <w:b/>
          <w:bCs/>
          <w:color w:val="888888"/>
        </w:rPr>
        <w:t xml:space="preserve">·  </w:t>
      </w:r>
      <w:r>
        <w:rPr>
          <w:b/>
          <w:bCs/>
          <w:sz w:val="22"/>
          <w:szCs w:val="22"/>
        </w:rPr>
        <w:t xml:space="preserve">§7, third paragraph (line 232) — open questions list</w:t>
      </w:r>
    </w:p>
    <w:p>
      <w:pPr>
        <w:spacing w:after="120"/>
      </w:pPr>
      <w:r>
        <w:rPr>
          <w:b/>
          <w:bCs/>
        </w:rPr>
        <w:t xml:space="preserve">What's wrong: </w:t>
      </w:r>
      <w:r>
        <w:t xml:space="preserve">Lists three open questions, but after Step 11 only two remain.</w:t>
      </w:r>
    </w:p>
    <w:p>
      <w:pPr>
        <w:spacing w:after="120"/>
      </w:pPr>
      <w:r>
        <w:rPr>
          <w:b/>
          <w:bCs/>
          <w:color w:val="555555"/>
        </w:rPr>
        <w:t xml:space="preserve">Current text in main.tex:</w:t>
      </w:r>
    </w:p>
    <w:p>
      <w:pPr>
        <w:shd w:fill="F4F4F4" w:val="clear"/>
        <w:spacing w:after="20"/>
      </w:pPr>
      <w:r>
        <w:rPr>
          <w:rFonts w:ascii="Consolas" w:cs="Consolas" w:eastAsia="Consolas" w:hAnsi="Consolas"/>
          <w:sz w:val="18"/>
          <w:szCs w:val="18"/>
        </w:rPr>
        <w:t xml:space="preserve">Three open questions remain: rigorous extension of Empirical Observation 1 (realization of all $k$ $a_{\text{final}}$ values) to arbitrary $k$; analytical characterization of the post-prefix conditional distribution that recovers the empirical clustering of per-class central moments by $a_{\text{final}}$; and the formal connection of $\alpha_{\text{det}}$ to \citep{tao2022}'s almost-all-$N$ theorem at the level of per-class structural offset.</w:t>
      </w:r>
    </w:p>
    <w:p>
      <w:pPr>
        <w:spacing w:after="120"/>
      </w:pPr>
      <w:r>
        <w:rPr>
          <w:b/>
          <w:bCs/>
          <w:color w:val="1F4E79"/>
        </w:rPr>
        <w:t xml:space="preserve">Replace with:</w:t>
      </w:r>
    </w:p>
    <w:p>
      <w:pPr>
        <w:shd w:fill="F4F4F4" w:val="clear"/>
        <w:spacing w:after="20"/>
      </w:pPr>
      <w:r>
        <w:rPr>
          <w:rFonts w:ascii="Consolas" w:cs="Consolas" w:eastAsia="Consolas" w:hAnsi="Consolas"/>
          <w:sz w:val="18"/>
          <w:szCs w:val="18"/>
        </w:rPr>
        <w:t xml:space="preserve">Two open questions remain: analytical characterization of the post-prefix conditional distribution that recovers the empirical clustering of per-class central moments by $a_{\text{final}}$, and the formal connection of $\alpha_{\text{det}}$ to \citet{tao2022}'s almost-all-$N$ theorem at the level of per-class structural offset.</w:t>
      </w:r>
    </w:p>
    <w:p>
      <w:pPr>
        <w:spacing w:after="120"/>
      </w:pPr>
      <w:r>
        <w:rPr>
          <w:b/>
          <w:bCs/>
        </w:rPr>
        <w:t xml:space="preserve">Why: </w:t>
      </w:r>
      <w:r>
        <w:rPr>
          <w:i/>
          <w:iCs/>
        </w:rPr>
        <w:t xml:space="preserve">Mechanical update. Matches §6.1 after Step 11.</w:t>
      </w:r>
    </w:p>
    <w:p>
      <w:pPr>
        <w:spacing w:after="120"/>
      </w:pPr>
      <w:r>
        <w:t xml:space="preserve"/>
      </w:r>
    </w:p>
    <w:p>
      <w:pPr>
        <w:pBdr>
          <w:bottom w:val="single" w:color="B45F06" w:sz="12" w:space="4"/>
        </w:pBdr>
        <w:spacing w:after="120" w:before="360"/>
      </w:pPr>
      <w:r>
        <w:rPr>
          <w:b/>
          <w:bCs/>
          <w:color w:val="000000"/>
          <w:sz w:val="28"/>
          <w:szCs w:val="28"/>
        </w:rPr>
        <w:t xml:space="preserve">STEP 15  </w:t>
      </w:r>
      <w:r>
        <w:rPr>
          <w:b/>
          <w:bCs/>
          <w:color w:val="B45F06"/>
          <w:sz w:val="22"/>
          <w:szCs w:val="22"/>
        </w:rPr>
        <w:t xml:space="preserve">MAJOR  </w:t>
      </w:r>
      <w:r>
        <w:rPr>
          <w:b/>
          <w:bCs/>
          <w:color w:val="888888"/>
        </w:rPr>
        <w:t xml:space="preserve">·  </w:t>
      </w:r>
      <w:r>
        <w:rPr>
          <w:b/>
          <w:bCs/>
          <w:sz w:val="22"/>
          <w:szCs w:val="22"/>
        </w:rPr>
        <w:t xml:space="preserve">Appendix A, last sentence (line 258)</w:t>
      </w:r>
    </w:p>
    <w:p>
      <w:pPr>
        <w:spacing w:after="120"/>
      </w:pPr>
      <w:r>
        <w:rPr>
          <w:b/>
          <w:bCs/>
        </w:rPr>
        <w:t xml:space="preserve">What's wrong: </w:t>
      </w:r>
      <w:r>
        <w:t xml:space="preserve">The cited scripts (alpha_beta_gamma_decay.py and analytical_abc_derivation.py) are NOT prefix iteration implementations. alpha_beta_gamma_decay.py computes Markov chain sub-cell mass shares on (Z/3^k Z)*; analytical_abc_derivation.py does inverse-tree path-counting for |μ̂(1/3)|². Neither has anything to do with the prefix iteration. The actual implementations, per your repo experiment index, are in experiments/01_alpha_decomposition.py and experiments/24_k_sweep_alpha_decomposition.py — which Appendix B already correctly cites. So this is an internal inconsistency between Appendix A and Appendix B as well as factually wrong.</w:t>
      </w:r>
    </w:p>
    <w:p>
      <w:pPr>
        <w:spacing w:after="120"/>
      </w:pPr>
      <w:r>
        <w:rPr>
          <w:b/>
          <w:bCs/>
          <w:color w:val="555555"/>
        </w:rPr>
        <w:t xml:space="preserve">Current text in main.tex:</w:t>
      </w:r>
    </w:p>
    <w:p>
      <w:pPr>
        <w:shd w:fill="F4F4F4" w:val="clear"/>
        <w:spacing w:after="20"/>
      </w:pPr>
      <w:r>
        <w:rPr>
          <w:rFonts w:ascii="Consolas" w:cs="Consolas" w:eastAsia="Consolas" w:hAnsi="Consolas"/>
          <w:sz w:val="18"/>
          <w:szCs w:val="18"/>
        </w:rPr>
        <w:t xml:space="preserve">The iteration terminates when $a$ becomes odd (the loop's exit condition). Theorem~1 guarantees termination within at most $2k$ iterations. Reference implementations in the accompanying repository: \verb|alpha\_beta\_gamma\_decay.py| and \verb|analytical\_abc\_derivation.py|</w:t>
      </w:r>
    </w:p>
    <w:p>
      <w:pPr>
        <w:spacing w:after="120"/>
      </w:pPr>
      <w:r>
        <w:rPr>
          <w:b/>
          <w:bCs/>
          <w:color w:val="1F4E79"/>
        </w:rPr>
        <w:t xml:space="preserve">Replace with:</w:t>
      </w:r>
    </w:p>
    <w:p>
      <w:pPr>
        <w:shd w:fill="F4F4F4" w:val="clear"/>
        <w:spacing w:after="20"/>
      </w:pPr>
      <w:r>
        <w:rPr>
          <w:rFonts w:ascii="Consolas" w:cs="Consolas" w:eastAsia="Consolas" w:hAnsi="Consolas"/>
          <w:sz w:val="18"/>
          <w:szCs w:val="18"/>
        </w:rPr>
        <w:t xml:space="preserve">The iteration terminates when $a$ becomes odd. By Theorem~\ref{thm:termination}, exactly $k$ case-(i) iterations are consumed and at most $k$ case-(ii) iterations are interleaved, so the total iteration count is at most $2k$. Reference implementations of the prefix iteration and per-class $\alpha_{\text{det}}$ computation are in the accompanying repository at \verb|experiments/01_alpha_decomposition.py| (hierarchical Bayesian fit at $k=6$, $N=2^{25}$) and \verb|experiments/24_k_sweep_alpha_decomposition.py| ($k$-sweep at $N=2^{27}$ for $k \in \{4,\ldots,12\}$).</w:t>
      </w:r>
    </w:p>
    <w:p>
      <w:pPr>
        <w:spacing w:after="120"/>
      </w:pPr>
      <w:r>
        <w:rPr>
          <w:b/>
          <w:bCs/>
        </w:rPr>
        <w:t xml:space="preserve">Why: </w:t>
      </w:r>
      <w:r>
        <w:rPr>
          <w:i/>
          <w:iCs/>
        </w:rPr>
        <w:t xml:space="preserve">Independent of Step 2. Just wrong scripts cited. A referee or repo-checker would notice immediately. Also tightens the "at most 2k iterations" wording.</w:t>
      </w:r>
    </w:p>
    <w:p>
      <w:pPr>
        <w:spacing w:after="120"/>
      </w:pPr>
      <w:r>
        <w:t xml:space="preserve"/>
      </w:r>
    </w:p>
    <w:p>
      <w:pPr>
        <w:pBdr>
          <w:bottom w:val="single" w:color="B45F06" w:sz="12" w:space="4"/>
        </w:pBdr>
        <w:spacing w:after="120" w:before="360"/>
      </w:pPr>
      <w:r>
        <w:rPr>
          <w:b/>
          <w:bCs/>
          <w:color w:val="000000"/>
          <w:sz w:val="28"/>
          <w:szCs w:val="28"/>
        </w:rPr>
        <w:t xml:space="preserve">STEP 16  </w:t>
      </w:r>
      <w:r>
        <w:rPr>
          <w:b/>
          <w:bCs/>
          <w:color w:val="B45F06"/>
          <w:sz w:val="22"/>
          <w:szCs w:val="22"/>
        </w:rPr>
        <w:t xml:space="preserve">MAJOR  </w:t>
      </w:r>
      <w:r>
        <w:rPr>
          <w:b/>
          <w:bCs/>
          <w:color w:val="888888"/>
        </w:rPr>
        <w:t xml:space="preserve">·  </w:t>
      </w:r>
      <w:r>
        <w:rPr>
          <w:b/>
          <w:bCs/>
          <w:sz w:val="22"/>
          <w:szCs w:val="22"/>
        </w:rPr>
        <w:t xml:space="preserve">§4.1, currently the last sentence of Observation 2 (line 155)</w:t>
      </w:r>
    </w:p>
    <w:p>
      <w:pPr>
        <w:spacing w:after="120"/>
      </w:pPr>
      <w:r>
        <w:rPr>
          <w:b/>
          <w:bCs/>
        </w:rPr>
        <w:t xml:space="preserve">What's wrong: </w:t>
      </w:r>
      <w:r>
        <w:t xml:space="preserve">The matched-n controlled comparison is the strongest empirical control in §4 — it isolates "α_det predicts well" from "sample size grows, R² grows". Currently buried as parenthetical inside an Observation block. Promote it.</w:t>
      </w:r>
    </w:p>
    <w:p>
      <w:pPr>
        <w:spacing w:after="120"/>
      </w:pPr>
      <w:r>
        <w:rPr>
          <w:b/>
          <w:bCs/>
          <w:color w:val="555555"/>
        </w:rPr>
        <w:t xml:space="preserve">Current text in main.tex:</w:t>
      </w:r>
    </w:p>
    <w:p>
      <w:pPr>
        <w:shd w:fill="F4F4F4" w:val="clear"/>
        <w:spacing w:after="20"/>
      </w:pPr>
      <w:r>
        <w:rPr>
          <w:rFonts w:ascii="Consolas" w:cs="Consolas" w:eastAsia="Consolas" w:hAnsi="Consolas"/>
          <w:sz w:val="18"/>
          <w:szCs w:val="18"/>
        </w:rPr>
        <w:t xml:space="preserve">A controlled comparison: at $k=8$ with $N = 2^{27}$ (524K per class, matching the original $k=6, N=2^{25}$ data scale of 524K per class), $R^2 = 0.9918$, essentially identical to the original $k=6$ $R^2$ of $0.9967$ -- same data per class produces same $R^2$ regardless of modular resolution.</w:t>
      </w:r>
    </w:p>
    <w:p>
      <w:pPr>
        <w:shd w:fill="F4F4F4" w:val="clear"/>
        <w:spacing w:after="20"/>
      </w:pPr>
      <w:r>
        <w:rPr>
          <w:rFonts w:ascii="Consolas" w:cs="Consolas" w:eastAsia="Consolas" w:hAnsi="Consolas"/>
          <w:sz w:val="18"/>
          <w:szCs w:val="18"/>
        </w:rPr>
        <w:t xml:space="preserve">\end{observation}</w:t>
      </w:r>
    </w:p>
    <w:p>
      <w:pPr>
        <w:spacing w:after="120"/>
      </w:pPr>
      <w:r>
        <w:rPr>
          <w:b/>
          <w:bCs/>
          <w:color w:val="1F4E79"/>
        </w:rPr>
        <w:t xml:space="preserve">Replace with:</w:t>
      </w:r>
    </w:p>
    <w:p>
      <w:pPr>
        <w:shd w:fill="F4F4F4" w:val="clear"/>
        <w:spacing w:after="20"/>
      </w:pPr>
      <w:r>
        <w:rPr>
          <w:rFonts w:ascii="Consolas" w:cs="Consolas" w:eastAsia="Consolas" w:hAnsi="Consolas"/>
          <w:sz w:val="18"/>
          <w:szCs w:val="18"/>
        </w:rPr>
        <w:t xml:space="preserve">\end{observation}</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\paragraph{Controlled comparison: matched per-class sample size.}</w:t>
      </w:r>
    </w:p>
    <w:p>
      <w:pPr>
        <w:shd w:fill="F4F4F4" w:val="clear"/>
        <w:spacing w:after="20"/>
      </w:pPr>
      <w:r>
        <w:rPr>
          <w:rFonts w:ascii="Consolas" w:cs="Consolas" w:eastAsia="Consolas" w:hAnsi="Consolas"/>
          <w:sz w:val="18"/>
          <w:szCs w:val="18"/>
        </w:rPr>
        <w:t xml:space="preserve">The decline in $R^2$ across $k \in \{6, 7, 8, 9\}$ in Table~\ref{tab:residual-calibration} reflects shrinking per-class sample sizes, not weakening of $\alpha_{\text{det}}$ as a predictor. At fixed per-class $n$, the $R^2$ is essentially independent of $k$:</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\begin{center}</w:t>
      </w:r>
    </w:p>
    <w:p>
      <w:pPr>
        <w:shd w:fill="F4F4F4" w:val="clear"/>
        <w:spacing w:after="20"/>
      </w:pPr>
      <w:r>
        <w:rPr>
          <w:rFonts w:ascii="Consolas" w:cs="Consolas" w:eastAsia="Consolas" w:hAnsi="Consolas"/>
          <w:sz w:val="18"/>
          <w:szCs w:val="18"/>
        </w:rPr>
        <w:t xml:space="preserve">\begin{tabular}{rcrr}</w:t>
      </w:r>
    </w:p>
    <w:p>
      <w:pPr>
        <w:shd w:fill="F4F4F4" w:val="clear"/>
        <w:spacing w:after="20"/>
      </w:pPr>
      <w:r>
        <w:rPr>
          <w:rFonts w:ascii="Consolas" w:cs="Consolas" w:eastAsia="Consolas" w:hAnsi="Consolas"/>
          <w:sz w:val="18"/>
          <w:szCs w:val="18"/>
        </w:rPr>
        <w:t xml:space="preserve">\hline</w:t>
      </w:r>
    </w:p>
    <w:p>
      <w:pPr>
        <w:shd w:fill="F4F4F4" w:val="clear"/>
        <w:spacing w:after="20"/>
      </w:pPr>
      <w:r>
        <w:rPr>
          <w:rFonts w:ascii="Consolas" w:cs="Consolas" w:eastAsia="Consolas" w:hAnsi="Consolas"/>
          <w:sz w:val="18"/>
          <w:szCs w:val="18"/>
        </w:rPr>
        <w:t xml:space="preserve">$k$ &amp; $N$ &amp; per-class $n$ &amp; $R^2$ \\</w:t>
      </w:r>
    </w:p>
    <w:p>
      <w:pPr>
        <w:shd w:fill="F4F4F4" w:val="clear"/>
        <w:spacing w:after="20"/>
      </w:pPr>
      <w:r>
        <w:rPr>
          <w:rFonts w:ascii="Consolas" w:cs="Consolas" w:eastAsia="Consolas" w:hAnsi="Consolas"/>
          <w:sz w:val="18"/>
          <w:szCs w:val="18"/>
        </w:rPr>
        <w:t xml:space="preserve">\hline</w:t>
      </w:r>
    </w:p>
    <w:p>
      <w:pPr>
        <w:shd w:fill="F4F4F4" w:val="clear"/>
        <w:spacing w:after="20"/>
      </w:pPr>
      <w:r>
        <w:rPr>
          <w:rFonts w:ascii="Consolas" w:cs="Consolas" w:eastAsia="Consolas" w:hAnsi="Consolas"/>
          <w:sz w:val="18"/>
          <w:szCs w:val="18"/>
        </w:rPr>
        <w:t xml:space="preserve">6 &amp; $2^{25}$ &amp; 524K &amp; 0.9967 \\</w:t>
      </w:r>
    </w:p>
    <w:p>
      <w:pPr>
        <w:shd w:fill="F4F4F4" w:val="clear"/>
        <w:spacing w:after="20"/>
      </w:pPr>
      <w:r>
        <w:rPr>
          <w:rFonts w:ascii="Consolas" w:cs="Consolas" w:eastAsia="Consolas" w:hAnsi="Consolas"/>
          <w:sz w:val="18"/>
          <w:szCs w:val="18"/>
        </w:rPr>
        <w:t xml:space="preserve">8 &amp; $2^{27}$ &amp; 524K &amp; 0.9918 \\</w:t>
      </w:r>
    </w:p>
    <w:p>
      <w:pPr>
        <w:shd w:fill="F4F4F4" w:val="clear"/>
        <w:spacing w:after="20"/>
      </w:pPr>
      <w:r>
        <w:rPr>
          <w:rFonts w:ascii="Consolas" w:cs="Consolas" w:eastAsia="Consolas" w:hAnsi="Consolas"/>
          <w:sz w:val="18"/>
          <w:szCs w:val="18"/>
        </w:rPr>
        <w:t xml:space="preserve">\hline</w:t>
      </w:r>
    </w:p>
    <w:p>
      <w:pPr>
        <w:shd w:fill="F4F4F4" w:val="clear"/>
        <w:spacing w:after="20"/>
      </w:pPr>
      <w:r>
        <w:rPr>
          <w:rFonts w:ascii="Consolas" w:cs="Consolas" w:eastAsia="Consolas" w:hAnsi="Consolas"/>
          <w:sz w:val="18"/>
          <w:szCs w:val="18"/>
        </w:rPr>
        <w:t xml:space="preserve">\end{tabular}</w:t>
      </w:r>
    </w:p>
    <w:p>
      <w:pPr>
        <w:shd w:fill="F4F4F4" w:val="clear"/>
        <w:spacing w:after="20"/>
      </w:pPr>
      <w:r>
        <w:rPr>
          <w:rFonts w:ascii="Consolas" w:cs="Consolas" w:eastAsia="Consolas" w:hAnsi="Consolas"/>
          <w:sz w:val="18"/>
          <w:szCs w:val="18"/>
        </w:rPr>
        <w:t xml:space="preserve">\end{center}</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Same per-class sample size at different modular resolutions produces essentially the same $R^2$. The $k$-gradient in Table~\ref{tab:residual-calibration} is sampling noise, not signal degradation: as $k$ grows, the $2^{k-1}$ classes share the same total $N$, so per-class $n$ shrinks by half at each $k$, and per-class $\alpha$ posterior SE grows correspondingly. The signal-to-noise band $[0.91, 0.99]$ in Table~\ref{tab:residual-calibration} confirms residuals are at the noise floor across all four resolutions.</w:t>
      </w:r>
    </w:p>
    <w:p>
      <w:pPr>
        <w:spacing w:after="120"/>
      </w:pPr>
      <w:r>
        <w:rPr>
          <w:b/>
          <w:bCs/>
        </w:rPr>
        <w:t xml:space="preserve">Why: </w:t>
      </w:r>
      <w:r>
        <w:rPr>
          <w:i/>
          <w:iCs/>
        </w:rPr>
        <w:t xml:space="preserve">Independent of Step 2. This is the single most load-bearing empirical sentence in §4 and it should not be parenthetical. A specialist who reads the controlled comparison sentence dismisses the alternative interpretation "maybe α_det just looks predictive because there's more data" — without it, that's an open suspicion.</w:t>
      </w:r>
    </w:p>
    <w:p>
      <w:pPr>
        <w:spacing w:after="120"/>
      </w:pPr>
      <w:r>
        <w:t xml:space="preserve"/>
      </w:r>
    </w:p>
    <w:p>
      <w:pPr>
        <w:pBdr>
          <w:bottom w:val="single" w:color="B45F06" w:sz="12" w:space="4"/>
        </w:pBdr>
        <w:spacing w:after="120" w:before="360"/>
      </w:pPr>
      <w:r>
        <w:rPr>
          <w:b/>
          <w:bCs/>
          <w:color w:val="000000"/>
          <w:sz w:val="28"/>
          <w:szCs w:val="28"/>
        </w:rPr>
        <w:t xml:space="preserve">STEP 17  </w:t>
      </w:r>
      <w:r>
        <w:rPr>
          <w:b/>
          <w:bCs/>
          <w:color w:val="B45F06"/>
          <w:sz w:val="22"/>
          <w:szCs w:val="22"/>
        </w:rPr>
        <w:t xml:space="preserve">MAJOR  </w:t>
      </w:r>
      <w:r>
        <w:rPr>
          <w:b/>
          <w:bCs/>
          <w:color w:val="888888"/>
        </w:rPr>
        <w:t xml:space="preserve">·  </w:t>
      </w:r>
      <w:r>
        <w:rPr>
          <w:b/>
          <w:bCs/>
          <w:sz w:val="22"/>
          <w:szCs w:val="22"/>
        </w:rPr>
        <w:t xml:space="preserve">§4.2, between the Pearson table at line 175 and the paragraph at line 177</w:t>
      </w:r>
    </w:p>
    <w:p>
      <w:pPr>
        <w:spacing w:after="120"/>
      </w:pPr>
      <w:r>
        <w:rPr>
          <w:b/>
          <w:bCs/>
        </w:rPr>
        <w:t xml:space="preserve">What's wrong: </w:t>
      </w:r>
      <w:r>
        <w:t xml:space="preserve">The 'k distinct clusters' result is described verbally, supported by Pearson correlations that actually understate the result (the clustering is discrete, not linear). The paper currently has no figures.</w:t>
      </w:r>
    </w:p>
    <w:p>
      <w:pPr>
        <w:spacing w:after="120"/>
      </w:pPr>
      <w:r>
        <w:rPr>
          <w:b/>
          <w:bCs/>
          <w:color w:val="555555"/>
        </w:rPr>
        <w:t xml:space="preserve">Current text in main.tex:</w:t>
      </w:r>
    </w:p>
    <w:p>
      <w:pPr>
        <w:shd w:fill="F4F4F4" w:val="clear"/>
        <w:spacing w:after="20"/>
      </w:pPr>
      <w:r>
        <w:rPr>
          <w:rFonts w:ascii="Consolas" w:cs="Consolas" w:eastAsia="Consolas" w:hAnsi="Consolas"/>
          <w:sz w:val="18"/>
          <w:szCs w:val="18"/>
        </w:rPr>
        <w:t xml:space="preserve">(no figure exists; add one)</w:t>
      </w:r>
    </w:p>
    <w:p>
      <w:pPr>
        <w:spacing w:after="120"/>
      </w:pPr>
      <w:r>
        <w:rPr>
          <w:b/>
          <w:bCs/>
          <w:color w:val="1F4E79"/>
        </w:rPr>
        <w:t xml:space="preserve">Replace with:</w:t>
      </w:r>
    </w:p>
    <w:p>
      <w:pPr>
        <w:shd w:fill="F4F4F4" w:val="clear"/>
        <w:spacing w:after="20"/>
      </w:pPr>
      <w:r>
        <w:rPr>
          <w:rFonts w:ascii="Consolas" w:cs="Consolas" w:eastAsia="Consolas" w:hAnsi="Consolas"/>
          <w:sz w:val="18"/>
          <w:szCs w:val="18"/>
        </w:rPr>
        <w:t xml:space="preserve">Generate from your existing alpha_beta_gamma_values.csv plus experiments/09_multi_stat_decomposition.py output. Suggested figure: 2×2 panel at k=8 (gives 8 clusters):</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  Panel (a): per-class Var(σ residual) vs α_det(r), colored by a_final.</w:t>
      </w:r>
    </w:p>
    <w:p>
      <w:pPr>
        <w:shd w:fill="F4F4F4" w:val="clear"/>
        <w:spacing w:after="20"/>
      </w:pPr>
      <w:r>
        <w:rPr>
          <w:rFonts w:ascii="Consolas" w:cs="Consolas" w:eastAsia="Consolas" w:hAnsi="Consolas"/>
          <w:sz w:val="18"/>
          <w:szCs w:val="18"/>
        </w:rPr>
        <w:t xml:space="preserve">  Panel (b): per-class kurtosis vs α_det(r), same coloring.</w:t>
      </w:r>
    </w:p>
    <w:p>
      <w:pPr>
        <w:shd w:fill="F4F4F4" w:val="clear"/>
        <w:spacing w:after="20"/>
      </w:pPr>
      <w:r>
        <w:rPr>
          <w:rFonts w:ascii="Consolas" w:cs="Consolas" w:eastAsia="Consolas" w:hAnsi="Consolas"/>
          <w:sz w:val="18"/>
          <w:szCs w:val="18"/>
        </w:rPr>
        <w:t xml:space="preserve">  Panel (c): per-class skewness vs α_det(r), same coloring.</w:t>
      </w:r>
    </w:p>
    <w:p>
      <w:pPr>
        <w:shd w:fill="F4F4F4" w:val="clear"/>
        <w:spacing w:after="20"/>
      </w:pPr>
      <w:r>
        <w:rPr>
          <w:rFonts w:ascii="Consolas" w:cs="Consolas" w:eastAsia="Consolas" w:hAnsi="Consolas"/>
          <w:sz w:val="18"/>
          <w:szCs w:val="18"/>
        </w:rPr>
        <w:t xml:space="preserve">  Panel (d): number of distinct a_final realized vs k for k ∈ {6,...,16}.</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LaTeX inclusion stub:</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\begin{figure}[ht]</w:t>
      </w:r>
    </w:p>
    <w:p>
      <w:pPr>
        <w:shd w:fill="F4F4F4" w:val="clear"/>
        <w:spacing w:after="20"/>
      </w:pPr>
      <w:r>
        <w:rPr>
          <w:rFonts w:ascii="Consolas" w:cs="Consolas" w:eastAsia="Consolas" w:hAnsi="Consolas"/>
          <w:sz w:val="18"/>
          <w:szCs w:val="18"/>
        </w:rPr>
        <w:t xml:space="preserve">\centering</w:t>
      </w:r>
    </w:p>
    <w:p>
      <w:pPr>
        <w:shd w:fill="F4F4F4" w:val="clear"/>
        <w:spacing w:after="20"/>
      </w:pPr>
      <w:r>
        <w:rPr>
          <w:rFonts w:ascii="Consolas" w:cs="Consolas" w:eastAsia="Consolas" w:hAnsi="Consolas"/>
          <w:sz w:val="18"/>
          <w:szCs w:val="18"/>
        </w:rPr>
        <w:t xml:space="preserve">\includegraphics[width=0.95\textwidth]{figures/moment_clustering_k8.pdf}</w:t>
      </w:r>
    </w:p>
    <w:p>
      <w:pPr>
        <w:shd w:fill="F4F4F4" w:val="clear"/>
        <w:spacing w:after="20"/>
      </w:pPr>
      <w:r>
        <w:rPr>
          <w:rFonts w:ascii="Consolas" w:cs="Consolas" w:eastAsia="Consolas" w:hAnsi="Consolas"/>
          <w:sz w:val="18"/>
          <w:szCs w:val="18"/>
        </w:rPr>
        <w:t xml:space="preserve">\caption{Per-class central moments of $\sigma$ residuals at $k=8$, $N=2^{27}$, plotted against $\alpha_{\text{det}}(r)$ and colored by $a_{\text{final}}(r)$. Variance (a), kurtosis (b), and skewness (c) cluster into 8 discrete groups indexed by $a_{\text{final}} = 3^j$ for $j \in \{1, \ldots, 8\}$, as predicted by Lemma~\ref{lem:j-binomial}. Panel (d): the number of distinct $a_{\text{final}}$ values realized as a function of $k$, illustrating Corollary~\ref{cor:realization}.}</w:t>
      </w:r>
    </w:p>
    <w:p>
      <w:pPr>
        <w:shd w:fill="F4F4F4" w:val="clear"/>
        <w:spacing w:after="20"/>
      </w:pPr>
      <w:r>
        <w:rPr>
          <w:rFonts w:ascii="Consolas" w:cs="Consolas" w:eastAsia="Consolas" w:hAnsi="Consolas"/>
          <w:sz w:val="18"/>
          <w:szCs w:val="18"/>
        </w:rPr>
        <w:t xml:space="preserve">\label{fig:moment-clustering}</w:t>
      </w:r>
    </w:p>
    <w:p>
      <w:pPr>
        <w:shd w:fill="F4F4F4" w:val="clear"/>
        <w:spacing w:after="20"/>
      </w:pPr>
      <w:r>
        <w:rPr>
          <w:rFonts w:ascii="Consolas" w:cs="Consolas" w:eastAsia="Consolas" w:hAnsi="Consolas"/>
          <w:sz w:val="18"/>
          <w:szCs w:val="18"/>
        </w:rPr>
        <w:t xml:space="preserve">\end{figure}</w:t>
      </w:r>
    </w:p>
    <w:p>
      <w:pPr>
        <w:spacing w:after="120"/>
      </w:pPr>
      <w:r>
        <w:rPr>
          <w:b/>
          <w:bCs/>
        </w:rPr>
        <w:t xml:space="preserve">Why: </w:t>
      </w:r>
      <w:r>
        <w:rPr>
          <w:i/>
          <w:iCs/>
        </w:rPr>
        <w:t xml:space="preserve">Independent of Step 2 but the caption can now reference Lemma~\ref{lem:j-binomial} and Corollary~\ref{cor:realization} from the new §3.5. A specialist looking at panel (a) sees 8 horizontal bands and is convinced in 5 seconds, where reading "Pearson 0.99989 with discrete substructure" requires the reader to imagine that plot. Single highest-leverage figure to add.</w:t>
      </w:r>
    </w:p>
    <w:p>
      <w:pPr>
        <w:spacing w:after="120"/>
      </w:pPr>
      <w:r>
        <w:t xml:space="preserve"/>
      </w:r>
    </w:p>
    <w:p>
      <w:pPr>
        <w:pBdr>
          <w:bottom w:val="single" w:color="B45F06" w:sz="12" w:space="4"/>
        </w:pBdr>
        <w:spacing w:after="120" w:before="360"/>
      </w:pPr>
      <w:r>
        <w:rPr>
          <w:b/>
          <w:bCs/>
          <w:color w:val="000000"/>
          <w:sz w:val="28"/>
          <w:szCs w:val="28"/>
        </w:rPr>
        <w:t xml:space="preserve">STEP 18  </w:t>
      </w:r>
      <w:r>
        <w:rPr>
          <w:b/>
          <w:bCs/>
          <w:color w:val="B45F06"/>
          <w:sz w:val="22"/>
          <w:szCs w:val="22"/>
        </w:rPr>
        <w:t xml:space="preserve">MAJOR  </w:t>
      </w:r>
      <w:r>
        <w:rPr>
          <w:b/>
          <w:bCs/>
          <w:color w:val="888888"/>
        </w:rPr>
        <w:t xml:space="preserve">·  </w:t>
      </w:r>
      <w:r>
        <w:rPr>
          <w:b/>
          <w:bCs/>
          <w:sz w:val="22"/>
          <w:szCs w:val="22"/>
        </w:rPr>
        <w:t xml:space="preserve">references.bib</w:t>
      </w:r>
    </w:p>
    <w:p>
      <w:pPr>
        <w:spacing w:after="120"/>
      </w:pPr>
      <w:r>
        <w:rPr>
          <w:b/>
          <w:bCs/>
        </w:rPr>
        <w:t xml:space="preserve">What's wrong: </w:t>
      </w:r>
      <w:r>
        <w:t xml:space="preserve">Five references is too thin for a Lagarias-targeted paper. Three substantive gaps: Sinai 2003 (trajectory measure framing in §2.1); Chang 2026 (parallel mod-8 work — your STATE notes flag this for citation); humphrey_collatz_2026 is in the bib but never cited (cite in §1 as Paper 1 establishing the mod-8 case at k=3, or remove).</w:t>
      </w:r>
    </w:p>
    <w:p>
      <w:pPr>
        <w:spacing w:after="120"/>
      </w:pPr>
      <w:r>
        <w:rPr>
          <w:b/>
          <w:bCs/>
          <w:color w:val="555555"/>
        </w:rPr>
        <w:t xml:space="preserve">Current text in main.tex:</w:t>
      </w:r>
    </w:p>
    <w:p>
      <w:pPr>
        <w:shd w:fill="F4F4F4" w:val="clear"/>
        <w:spacing w:after="20"/>
      </w:pPr>
      <w:r>
        <w:rPr>
          <w:rFonts w:ascii="Consolas" w:cs="Consolas" w:eastAsia="Consolas" w:hAnsi="Consolas"/>
          <w:sz w:val="18"/>
          <w:szCs w:val="18"/>
        </w:rPr>
        <w:t xml:space="preserve">(see references.bib in the zip)</w:t>
      </w:r>
    </w:p>
    <w:p>
      <w:pPr>
        <w:spacing w:after="120"/>
      </w:pPr>
      <w:r>
        <w:rPr>
          <w:b/>
          <w:bCs/>
          <w:color w:val="1F4E79"/>
        </w:rPr>
        <w:t xml:space="preserve">Replace with:</w:t>
      </w:r>
    </w:p>
    <w:p>
      <w:pPr>
        <w:shd w:fill="F4F4F4" w:val="clear"/>
        <w:spacing w:after="20"/>
      </w:pPr>
      <w:r>
        <w:rPr>
          <w:rFonts w:ascii="Consolas" w:cs="Consolas" w:eastAsia="Consolas" w:hAnsi="Consolas"/>
          <w:sz w:val="18"/>
          <w:szCs w:val="18"/>
        </w:rPr>
        <w:t xml:space="preserve">Add to references.bib:</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@article{sinai2003,</w:t>
      </w:r>
    </w:p>
    <w:p>
      <w:pPr>
        <w:shd w:fill="F4F4F4" w:val="clear"/>
        <w:spacing w:after="20"/>
      </w:pPr>
      <w:r>
        <w:rPr>
          <w:rFonts w:ascii="Consolas" w:cs="Consolas" w:eastAsia="Consolas" w:hAnsi="Consolas"/>
          <w:sz w:val="18"/>
          <w:szCs w:val="18"/>
        </w:rPr>
        <w:t xml:space="preserve">  author = {Sinai, Yakov G.},</w:t>
      </w:r>
    </w:p>
    <w:p>
      <w:pPr>
        <w:shd w:fill="F4F4F4" w:val="clear"/>
        <w:spacing w:after="20"/>
      </w:pPr>
      <w:r>
        <w:rPr>
          <w:rFonts w:ascii="Consolas" w:cs="Consolas" w:eastAsia="Consolas" w:hAnsi="Consolas"/>
          <w:sz w:val="18"/>
          <w:szCs w:val="18"/>
        </w:rPr>
        <w:t xml:space="preserve">  title = {Statistical (3x+1) problem},</w:t>
      </w:r>
    </w:p>
    <w:p>
      <w:pPr>
        <w:shd w:fill="F4F4F4" w:val="clear"/>
        <w:spacing w:after="20"/>
      </w:pPr>
      <w:r>
        <w:rPr>
          <w:rFonts w:ascii="Consolas" w:cs="Consolas" w:eastAsia="Consolas" w:hAnsi="Consolas"/>
          <w:sz w:val="18"/>
          <w:szCs w:val="18"/>
        </w:rPr>
        <w:t xml:space="preserve">  journal = {Communications on Pure and Applied Mathematics},</w:t>
      </w:r>
    </w:p>
    <w:p>
      <w:pPr>
        <w:shd w:fill="F4F4F4" w:val="clear"/>
        <w:spacing w:after="20"/>
      </w:pPr>
      <w:r>
        <w:rPr>
          <w:rFonts w:ascii="Consolas" w:cs="Consolas" w:eastAsia="Consolas" w:hAnsi="Consolas"/>
          <w:sz w:val="18"/>
          <w:szCs w:val="18"/>
        </w:rPr>
        <w:t xml:space="preserve">  volume = {56}, number = {7}, pages = {1016--1028}, year = {2003}</w:t>
      </w:r>
    </w:p>
    <w:p>
      <w:pPr>
        <w:shd w:fill="F4F4F4" w:val="clear"/>
        <w:spacing w:after="20"/>
      </w:pPr>
      <w:r>
        <w:rPr>
          <w:rFonts w:ascii="Consolas" w:cs="Consolas" w:eastAsia="Consolas" w:hAnsi="Consolas"/>
          <w:sz w:val="18"/>
          <w:szCs w:val="18"/>
        </w:rPr>
        <w:t xml:space="preserve">}</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@misc{chang2026a,</w:t>
      </w:r>
    </w:p>
    <w:p>
      <w:pPr>
        <w:shd w:fill="F4F4F4" w:val="clear"/>
        <w:spacing w:after="20"/>
      </w:pPr>
      <w:r>
        <w:rPr>
          <w:rFonts w:ascii="Consolas" w:cs="Consolas" w:eastAsia="Consolas" w:hAnsi="Consolas"/>
          <w:sz w:val="18"/>
          <w:szCs w:val="18"/>
        </w:rPr>
        <w:t xml:space="preserve">  author = {Chang, [fill]},</w:t>
      </w:r>
    </w:p>
    <w:p>
      <w:pPr>
        <w:shd w:fill="F4F4F4" w:val="clear"/>
        <w:spacing w:after="20"/>
      </w:pPr>
      <w:r>
        <w:rPr>
          <w:rFonts w:ascii="Consolas" w:cs="Consolas" w:eastAsia="Consolas" w:hAnsi="Consolas"/>
          <w:sz w:val="18"/>
          <w:szCs w:val="18"/>
        </w:rPr>
        <w:t xml:space="preserve">  title = {[fill]}, year = {2026},</w:t>
      </w:r>
    </w:p>
    <w:p>
      <w:pPr>
        <w:shd w:fill="F4F4F4" w:val="clear"/>
        <w:spacing w:after="20"/>
      </w:pPr>
      <w:r>
        <w:rPr>
          <w:rFonts w:ascii="Consolas" w:cs="Consolas" w:eastAsia="Consolas" w:hAnsi="Consolas"/>
          <w:sz w:val="18"/>
          <w:szCs w:val="18"/>
        </w:rPr>
        <w:t xml:space="preserve">  eprint = {2603.25753}, archivePrefix = {arXiv}</w:t>
      </w:r>
    </w:p>
    <w:p>
      <w:pPr>
        <w:shd w:fill="F4F4F4" w:val="clear"/>
        <w:spacing w:after="20"/>
      </w:pPr>
      <w:r>
        <w:rPr>
          <w:rFonts w:ascii="Consolas" w:cs="Consolas" w:eastAsia="Consolas" w:hAnsi="Consolas"/>
          <w:sz w:val="18"/>
          <w:szCs w:val="18"/>
        </w:rPr>
        <w:t xml:space="preserve">}</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@misc{chang2026b,</w:t>
      </w:r>
    </w:p>
    <w:p>
      <w:pPr>
        <w:shd w:fill="F4F4F4" w:val="clear"/>
        <w:spacing w:after="20"/>
      </w:pPr>
      <w:r>
        <w:rPr>
          <w:rFonts w:ascii="Consolas" w:cs="Consolas" w:eastAsia="Consolas" w:hAnsi="Consolas"/>
          <w:sz w:val="18"/>
          <w:szCs w:val="18"/>
        </w:rPr>
        <w:t xml:space="preserve">  author = {Chang, [fill]},</w:t>
      </w:r>
    </w:p>
    <w:p>
      <w:pPr>
        <w:shd w:fill="F4F4F4" w:val="clear"/>
        <w:spacing w:after="20"/>
      </w:pPr>
      <w:r>
        <w:rPr>
          <w:rFonts w:ascii="Consolas" w:cs="Consolas" w:eastAsia="Consolas" w:hAnsi="Consolas"/>
          <w:sz w:val="18"/>
          <w:szCs w:val="18"/>
        </w:rPr>
        <w:t xml:space="preserve">  title = {[fill]}, year = {2026},</w:t>
      </w:r>
    </w:p>
    <w:p>
      <w:pPr>
        <w:shd w:fill="F4F4F4" w:val="clear"/>
        <w:spacing w:after="20"/>
      </w:pPr>
      <w:r>
        <w:rPr>
          <w:rFonts w:ascii="Consolas" w:cs="Consolas" w:eastAsia="Consolas" w:hAnsi="Consolas"/>
          <w:sz w:val="18"/>
          <w:szCs w:val="18"/>
        </w:rPr>
        <w:t xml:space="preserve">  eprint = {2603.11066}, archivePrefix = {arXiv}</w:t>
      </w:r>
    </w:p>
    <w:p>
      <w:pPr>
        <w:shd w:fill="F4F4F4" w:val="clear"/>
        <w:spacing w:after="20"/>
      </w:pPr>
      <w:r>
        <w:rPr>
          <w:rFonts w:ascii="Consolas" w:cs="Consolas" w:eastAsia="Consolas" w:hAnsi="Consolas"/>
          <w:sz w:val="18"/>
          <w:szCs w:val="18"/>
        </w:rPr>
        <w:t xml:space="preserve">}</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@misc{bonacorsi_bordoni_2026,</w:t>
      </w:r>
    </w:p>
    <w:p>
      <w:pPr>
        <w:shd w:fill="F4F4F4" w:val="clear"/>
        <w:spacing w:after="20"/>
      </w:pPr>
      <w:r>
        <w:rPr>
          <w:rFonts w:ascii="Consolas" w:cs="Consolas" w:eastAsia="Consolas" w:hAnsi="Consolas"/>
          <w:sz w:val="18"/>
          <w:szCs w:val="18"/>
        </w:rPr>
        <w:t xml:space="preserve">  author = {Bonacorsi, Stefano and Bordoni, [fill]},</w:t>
      </w:r>
    </w:p>
    <w:p>
      <w:pPr>
        <w:shd w:fill="F4F4F4" w:val="clear"/>
        <w:spacing w:after="20"/>
      </w:pPr>
      <w:r>
        <w:rPr>
          <w:rFonts w:ascii="Consolas" w:cs="Consolas" w:eastAsia="Consolas" w:hAnsi="Consolas"/>
          <w:sz w:val="18"/>
          <w:szCs w:val="18"/>
        </w:rPr>
        <w:t xml:space="preserve">  title = {[fill]}, year = {2026},</w:t>
      </w:r>
    </w:p>
    <w:p>
      <w:pPr>
        <w:shd w:fill="F4F4F4" w:val="clear"/>
        <w:spacing w:after="20"/>
      </w:pPr>
      <w:r>
        <w:rPr>
          <w:rFonts w:ascii="Consolas" w:cs="Consolas" w:eastAsia="Consolas" w:hAnsi="Consolas"/>
          <w:sz w:val="18"/>
          <w:szCs w:val="18"/>
        </w:rPr>
        <w:t xml:space="preserve">  note = {fill from literature\_check.md}</w:t>
      </w:r>
    </w:p>
    <w:p>
      <w:pPr>
        <w:shd w:fill="F4F4F4" w:val="clear"/>
        <w:spacing w:after="20"/>
      </w:pPr>
      <w:r>
        <w:rPr>
          <w:rFonts w:ascii="Consolas" w:cs="Consolas" w:eastAsia="Consolas" w:hAnsi="Consolas"/>
          <w:sz w:val="18"/>
          <w:szCs w:val="18"/>
        </w:rPr>
        <w:t xml:space="preserve">}</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Citations to add in the body:</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  §1 (after Step 5 update), add at end of contribution paragraph:</w:t>
      </w:r>
    </w:p>
    <w:p>
      <w:pPr>
        <w:shd w:fill="F4F4F4" w:val="clear"/>
        <w:spacing w:after="20"/>
      </w:pPr>
      <w:r>
        <w:rPr>
          <w:rFonts w:ascii="Consolas" w:cs="Consolas" w:eastAsia="Consolas" w:hAnsi="Consolas"/>
          <w:sz w:val="18"/>
          <w:szCs w:val="18"/>
        </w:rPr>
        <w:t xml:space="preserve">  "...generalizing the $k=3$ (mod 8) case established in \citep{humphrey_collatz_2026}."</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  §2.3 (line 53), one sentence after the existing literature paragraph:</w:t>
      </w:r>
    </w:p>
    <w:p>
      <w:pPr>
        <w:shd w:fill="F4F4F4" w:val="clear"/>
        <w:spacing w:after="20"/>
      </w:pPr>
      <w:r>
        <w:rPr>
          <w:rFonts w:ascii="Consolas" w:cs="Consolas" w:eastAsia="Consolas" w:hAnsi="Consolas"/>
          <w:sz w:val="18"/>
          <w:szCs w:val="18"/>
        </w:rPr>
        <w:t xml:space="preserve">  "Independent parallel work by Chang \citep{chang2026a, chang2026b} obtains a related decomposition of the burst-gap indicator at $K \in \{3, 4, 5\}$ via block total-variation; Chang's framework addresses a different statistical question than the prefix decomposition introduced here."</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  §2.1 (line 47), after the existing K_h derivation: "\citep{sinai2003}" added to the Lagarias citation.</w:t>
      </w:r>
    </w:p>
    <w:p>
      <w:pPr>
        <w:spacing w:after="120"/>
      </w:pPr>
      <w:r>
        <w:rPr>
          <w:b/>
          <w:bCs/>
        </w:rPr>
        <w:t xml:space="preserve">Why: </w:t>
      </w:r>
      <w:r>
        <w:rPr>
          <w:i/>
          <w:iCs/>
        </w:rPr>
        <w:t xml:space="preserve">Pre-empts three referee comments: (1) "aren't you aware of Sinai?", (2) "how does this compare to Chang?", (3) "you cite your own paper, where do you use it?". Each cheap to fix now, expensive to defend in revisions.</w:t>
      </w:r>
    </w:p>
    <w:p>
      <w:pPr>
        <w:spacing w:after="120"/>
      </w:pPr>
      <w:r>
        <w:t xml:space="preserve"/>
      </w:r>
    </w:p>
    <w:p>
      <w:pPr>
        <w:pStyle w:val="Heading1"/>
      </w:pPr>
      <w:r>
        <w:t xml:space="preserve">Minor cleanup (apply after Step 18 or in any order)</w:t>
      </w:r>
    </w:p>
    <w:p>
      <w:pPr>
        <w:pBdr>
          <w:bottom w:val="single" w:color="38761D" w:sz="12" w:space="4"/>
        </w:pBdr>
        <w:spacing w:after="120" w:before="360"/>
      </w:pPr>
      <w:r>
        <w:rPr>
          <w:b/>
          <w:bCs/>
          <w:color w:val="000000"/>
          <w:sz w:val="28"/>
          <w:szCs w:val="28"/>
        </w:rPr>
        <w:t xml:space="preserve">STEP M1  </w:t>
      </w:r>
      <w:r>
        <w:rPr>
          <w:b/>
          <w:bCs/>
          <w:color w:val="38761D"/>
          <w:sz w:val="22"/>
          <w:szCs w:val="22"/>
        </w:rPr>
        <w:t xml:space="preserve">MINOR  </w:t>
      </w:r>
      <w:r>
        <w:rPr>
          <w:b/>
          <w:bCs/>
          <w:color w:val="888888"/>
        </w:rPr>
        <w:t xml:space="preserve">·  </w:t>
      </w:r>
      <w:r>
        <w:rPr>
          <w:b/>
          <w:bCs/>
          <w:sz w:val="22"/>
          <w:szCs w:val="22"/>
        </w:rPr>
        <w:t xml:space="preserve">§1, opening paragraph (line 33)</w:t>
      </w:r>
    </w:p>
    <w:p>
      <w:pPr>
        <w:spacing w:after="120"/>
      </w:pPr>
      <w:r>
        <w:rPr>
          <w:b/>
          <w:bCs/>
        </w:rPr>
        <w:t xml:space="preserve">What's wrong: </w:t>
      </w:r>
      <w:r>
        <w:t xml:space="preserve">Forward-reference to a_final before it's defined.</w:t>
      </w:r>
    </w:p>
    <w:p>
      <w:pPr>
        <w:spacing w:after="120"/>
      </w:pPr>
      <w:r>
        <w:rPr>
          <w:b/>
          <w:bCs/>
          <w:color w:val="555555"/>
        </w:rPr>
        <w:t xml:space="preserve">Current text in main.tex:</w:t>
      </w:r>
    </w:p>
    <w:p>
      <w:pPr>
        <w:shd w:fill="F4F4F4" w:val="clear"/>
        <w:spacing w:after="20"/>
      </w:pPr>
      <w:r>
        <w:rPr>
          <w:rFonts w:ascii="Consolas" w:cs="Consolas" w:eastAsia="Consolas" w:hAnsi="Consolas"/>
          <w:sz w:val="18"/>
          <w:szCs w:val="18"/>
        </w:rPr>
        <w:t xml:space="preserve">For odd integer $n$ with residue $r = n \bmod 2^k$, the Collatz iteration starting from $n$ can be tracked symbolically. Writing $n=2^k \cdot m+r$ and following the state $a \cdot m + c$ through Collatz iteration, the state's parity is determined by $r$ alone (i.e., by $a\bmod 2$ and $c \bmod 2$ jointly) for the prefix region while $a$ remains even, terminating when $a$ becomes odd. The terminal $a_{\text{final}}$ lies in $\{3^1, 3^2, \ldots, 3^k\}$; the number of odd-step applications consumed is at most $k$.</w:t>
      </w:r>
    </w:p>
    <w:p>
      <w:pPr>
        <w:spacing w:after="120"/>
      </w:pPr>
      <w:r>
        <w:rPr>
          <w:b/>
          <w:bCs/>
          <w:color w:val="1F4E79"/>
        </w:rPr>
        <w:t xml:space="preserve">Replace with:</w:t>
      </w:r>
    </w:p>
    <w:p>
      <w:pPr>
        <w:shd w:fill="F4F4F4" w:val="clear"/>
        <w:spacing w:after="20"/>
      </w:pPr>
      <w:r>
        <w:rPr>
          <w:rFonts w:ascii="Consolas" w:cs="Consolas" w:eastAsia="Consolas" w:hAnsi="Consolas"/>
          <w:sz w:val="18"/>
          <w:szCs w:val="18"/>
        </w:rPr>
        <w:t xml:space="preserve">For odd integer $n$ with residue $r = n \bmod 2^k$, the Collatz iteration starting from $n$ can be tracked symbolically. Writing $n = 2^k \cdot m + r$ and following the symbolic state $a_t \cdot m + c_t$ (initial state $(a_0, c_0) = (2^k, r)$) through Collatz iteration, the state's parity is determined by $r$ alone while $a_t$ remains even. We call this the \emph{prefix iteration} and write $a_{\text{final}}$ for the value of $a_t$ at the first step where it becomes odd. The terminal $a_{\text{final}}$ lies in $\{3^j : 1 \leq j \leq k\}$, and the number of odd-step applications consumed is at most $k$.</w:t>
      </w:r>
    </w:p>
    <w:p>
      <w:pPr>
        <w:spacing w:after="120"/>
      </w:pPr>
      <w:r>
        <w:rPr>
          <w:b/>
          <w:bCs/>
        </w:rPr>
        <w:t xml:space="preserve">Why: </w:t>
      </w:r>
      <w:r>
        <w:rPr>
          <w:i/>
          <w:iCs/>
        </w:rPr>
        <w:t xml:space="preserve">Self-contained intro paragraph.</w:t>
      </w:r>
    </w:p>
    <w:p>
      <w:pPr>
        <w:spacing w:after="120"/>
      </w:pPr>
      <w:r>
        <w:t xml:space="preserve"/>
      </w:r>
    </w:p>
    <w:p>
      <w:pPr>
        <w:pBdr>
          <w:bottom w:val="single" w:color="38761D" w:sz="12" w:space="4"/>
        </w:pBdr>
        <w:spacing w:after="120" w:before="360"/>
      </w:pPr>
      <w:r>
        <w:rPr>
          <w:b/>
          <w:bCs/>
          <w:color w:val="000000"/>
          <w:sz w:val="28"/>
          <w:szCs w:val="28"/>
        </w:rPr>
        <w:t xml:space="preserve">STEP M2  </w:t>
      </w:r>
      <w:r>
        <w:rPr>
          <w:b/>
          <w:bCs/>
          <w:color w:val="38761D"/>
          <w:sz w:val="22"/>
          <w:szCs w:val="22"/>
        </w:rPr>
        <w:t xml:space="preserve">MINOR  </w:t>
      </w:r>
      <w:r>
        <w:rPr>
          <w:b/>
          <w:bCs/>
          <w:color w:val="888888"/>
        </w:rPr>
        <w:t xml:space="preserve">·  </w:t>
      </w:r>
      <w:r>
        <w:rPr>
          <w:b/>
          <w:bCs/>
          <w:sz w:val="22"/>
          <w:szCs w:val="22"/>
        </w:rPr>
        <w:t xml:space="preserve">§3.1 (line 57)</w:t>
      </w:r>
    </w:p>
    <w:p>
      <w:pPr>
        <w:spacing w:after="120"/>
      </w:pPr>
      <w:r>
        <w:rPr>
          <w:b/>
          <w:bCs/>
        </w:rPr>
        <w:t xml:space="preserve">What's wrong: </w:t>
      </w:r>
      <w:r>
        <w:t xml:space="preserve">Clarify m=0 edge case.</w:t>
      </w:r>
    </w:p>
    <w:p>
      <w:pPr>
        <w:spacing w:after="120"/>
      </w:pPr>
      <w:r>
        <w:rPr>
          <w:b/>
          <w:bCs/>
          <w:color w:val="555555"/>
        </w:rPr>
        <w:t xml:space="preserve">Current text in main.tex:</w:t>
      </w:r>
    </w:p>
    <w:p>
      <w:pPr>
        <w:shd w:fill="F4F4F4" w:val="clear"/>
        <w:spacing w:after="20"/>
      </w:pPr>
      <w:r>
        <w:rPr>
          <w:rFonts w:ascii="Consolas" w:cs="Consolas" w:eastAsia="Consolas" w:hAnsi="Consolas"/>
          <w:sz w:val="18"/>
          <w:szCs w:val="18"/>
        </w:rPr>
        <w:t xml:space="preserve">Fix an odd integer $n$ with residue $r = n \bmod 2^k$, and write $n = 2^k \cdot m + r$, where $m$ is a non-negative integer.</w:t>
      </w:r>
    </w:p>
    <w:p>
      <w:pPr>
        <w:spacing w:after="120"/>
      </w:pPr>
      <w:r>
        <w:rPr>
          <w:b/>
          <w:bCs/>
          <w:color w:val="1F4E79"/>
        </w:rPr>
        <w:t xml:space="preserve">Replace with:</w:t>
      </w:r>
    </w:p>
    <w:p>
      <w:pPr>
        <w:shd w:fill="F4F4F4" w:val="clear"/>
        <w:spacing w:after="20"/>
      </w:pPr>
      <w:r>
        <w:rPr>
          <w:rFonts w:ascii="Consolas" w:cs="Consolas" w:eastAsia="Consolas" w:hAnsi="Consolas"/>
          <w:sz w:val="18"/>
          <w:szCs w:val="18"/>
        </w:rPr>
        <w:t xml:space="preserve">Fix an odd integer $n$ with residue $r = n \bmod 2^k$, and write $n = 2^k \cdot m + r$, where $m \geq 0$ is an integer (with $m = 0$ corresponding to $n = r$, the smallest representative of the class).</w:t>
      </w:r>
    </w:p>
    <w:p>
      <w:pPr>
        <w:spacing w:after="120"/>
      </w:pPr>
      <w:r>
        <w:rPr>
          <w:b/>
          <w:bCs/>
        </w:rPr>
        <w:t xml:space="preserve">Why: </w:t>
      </w:r>
      <w:r>
        <w:rPr>
          <w:i/>
          <w:iCs/>
        </w:rPr>
        <w:t xml:space="preserve">Defuses a small ambiguity.</w:t>
      </w:r>
    </w:p>
    <w:p>
      <w:pPr>
        <w:spacing w:after="120"/>
      </w:pPr>
      <w:r>
        <w:t xml:space="preserve"/>
      </w:r>
    </w:p>
    <w:p>
      <w:pPr>
        <w:pBdr>
          <w:bottom w:val="single" w:color="38761D" w:sz="12" w:space="4"/>
        </w:pBdr>
        <w:spacing w:after="120" w:before="360"/>
      </w:pPr>
      <w:r>
        <w:rPr>
          <w:b/>
          <w:bCs/>
          <w:color w:val="000000"/>
          <w:sz w:val="28"/>
          <w:szCs w:val="28"/>
        </w:rPr>
        <w:t xml:space="preserve">STEP M3  </w:t>
      </w:r>
      <w:r>
        <w:rPr>
          <w:b/>
          <w:bCs/>
          <w:color w:val="38761D"/>
          <w:sz w:val="22"/>
          <w:szCs w:val="22"/>
        </w:rPr>
        <w:t xml:space="preserve">MINOR  </w:t>
      </w:r>
      <w:r>
        <w:rPr>
          <w:b/>
          <w:bCs/>
          <w:color w:val="888888"/>
        </w:rPr>
        <w:t xml:space="preserve">·  </w:t>
      </w:r>
      <w:r>
        <w:rPr>
          <w:b/>
          <w:bCs/>
          <w:sz w:val="22"/>
          <w:szCs w:val="22"/>
        </w:rPr>
        <w:t xml:space="preserve">Appendix B (lines 260–270) — reproducibility</w:t>
      </w:r>
    </w:p>
    <w:p>
      <w:pPr>
        <w:spacing w:after="120"/>
      </w:pPr>
      <w:r>
        <w:rPr>
          <w:b/>
          <w:bCs/>
        </w:rPr>
        <w:t xml:space="preserve">What's wrong: </w:t>
      </w:r>
      <w:r>
        <w:t xml:space="preserve">Doesn't specify σ definition or whether vanilla Collatz vs Syracuse.</w:t>
      </w:r>
    </w:p>
    <w:p>
      <w:pPr>
        <w:spacing w:after="120"/>
      </w:pPr>
      <w:r>
        <w:rPr>
          <w:b/>
          <w:bCs/>
          <w:color w:val="555555"/>
        </w:rPr>
        <w:t xml:space="preserve">Current text in main.tex:</w:t>
      </w:r>
    </w:p>
    <w:p>
      <w:pPr>
        <w:shd w:fill="F4F4F4" w:val="clear"/>
        <w:spacing w:after="20"/>
      </w:pPr>
      <w:r>
        <w:rPr>
          <w:rFonts w:ascii="Consolas" w:cs="Consolas" w:eastAsia="Consolas" w:hAnsi="Consolas"/>
          <w:sz w:val="18"/>
          <w:szCs w:val="18"/>
        </w:rPr>
        <w:t xml:space="preserve">Detailed experimental records are in \verb|findings.md| and \verb|closed\_form\_findings.md| within the repository.</w:t>
      </w:r>
    </w:p>
    <w:p>
      <w:pPr>
        <w:spacing w:after="120"/>
      </w:pPr>
      <w:r>
        <w:rPr>
          <w:b/>
          <w:bCs/>
          <w:color w:val="1F4E79"/>
        </w:rPr>
        <w:t xml:space="preserve">Replace with:</w:t>
      </w:r>
    </w:p>
    <w:p>
      <w:pPr>
        <w:shd w:fill="F4F4F4" w:val="clear"/>
        <w:spacing w:after="20"/>
      </w:pPr>
      <w:r>
        <w:rPr>
          <w:rFonts w:ascii="Consolas" w:cs="Consolas" w:eastAsia="Consolas" w:hAnsi="Consolas"/>
          <w:sz w:val="18"/>
          <w:szCs w:val="18"/>
        </w:rPr>
        <w:t xml:space="preserve">\paragraph{Conventions.} The total stopping time $\sigma(n)$ is defined as the number of Collatz steps required to reach $n = 1$ (not the steps-to-first-descent-below-$n$ variant). Iteration uses the unaccelerated Collatz map $T(n) = 3n+1$ if $n$ odd, $n/2$ if $n$ even, with no Syracuse compression. All computations of $\sigma$ and $\alpha_{\text{det}}$ are deterministic; no random sampling is used. Per-class $\alpha(r)$ is estimated by OLS regression of $\sigma(n)$ on $\log(n)$ within each residue class $r \bmod 2^k$ over $n \leq N$.</w:t>
      </w:r>
    </w:p>
    <w:p>
      <w:pPr>
        <w:shd w:fill="F4F4F4" w:val="clear"/>
        <w:spacing w:after="20"/>
      </w:pPr>
      <w:r>
        <w:rPr>
          <w:rFonts w:ascii="Consolas" w:cs="Consolas" w:eastAsia="Consolas" w:hAnsi="Consolas"/>
          <w:sz w:val="18"/>
          <w:szCs w:val="18"/>
        </w:rPr>
        <w:t xml:space="preserve"> </w:t>
      </w:r>
    </w:p>
    <w:p>
      <w:pPr>
        <w:shd w:fill="F4F4F4" w:val="clear"/>
        <w:spacing w:after="20"/>
      </w:pPr>
      <w:r>
        <w:rPr>
          <w:rFonts w:ascii="Consolas" w:cs="Consolas" w:eastAsia="Consolas" w:hAnsi="Consolas"/>
          <w:sz w:val="18"/>
          <w:szCs w:val="18"/>
        </w:rPr>
        <w:t xml:space="preserve">Detailed experimental records are in \verb|findings.md| and \verb|closed_form_findings.md| (the latter contains the derivation of Theorem~\ref{thm:alpha-det-closed-form} as Result 1) within the repository.</w:t>
      </w:r>
    </w:p>
    <w:p>
      <w:pPr>
        <w:spacing w:after="120"/>
      </w:pPr>
      <w:r>
        <w:rPr>
          <w:b/>
          <w:bCs/>
        </w:rPr>
        <w:t xml:space="preserve">Why: </w:t>
      </w:r>
      <w:r>
        <w:rPr>
          <w:i/>
          <w:iCs/>
        </w:rPr>
        <w:t xml:space="preserve">A specialist who wants to re-run a single class needs the conventions.</w:t>
      </w:r>
    </w:p>
    <w:p>
      <w:pPr>
        <w:spacing w:after="120"/>
      </w:pPr>
      <w:r>
        <w:t xml:space="preserve"/>
      </w:r>
    </w:p>
    <w:p>
      <w:pPr>
        <w:pStyle w:val="Heading1"/>
      </w:pPr>
      <w:r>
        <w:t xml:space="preserve">Closing note</w:t>
      </w:r>
    </w:p>
    <w:p>
      <w:pPr>
        <w:spacing w:after="120"/>
      </w:pPr>
      <w:r>
        <w:t xml:space="preserve">After applying these 18 steps (plus the three minor items), the paper has:</w:t>
      </w:r>
    </w:p>
    <w:p>
      <w:pPr>
        <w:pStyle w:val="ListParagraph"/>
        <w:numPr>
          <w:ilvl w:val="0"/>
          <w:numId w:val="2"/>
        </w:numPr>
        <w:spacing w:after="80"/>
      </w:pPr>
      <w:r>
        <w:t xml:space="preserve">One heuristic input (K_h from the random-walk argument).</w:t>
      </w:r>
    </w:p>
    <w:p>
      <w:pPr>
        <w:pStyle w:val="ListParagraph"/>
        <w:numPr>
          <w:ilvl w:val="0"/>
          <w:numId w:val="2"/>
        </w:numPr>
        <w:spacing w:after="80"/>
      </w:pPr>
      <w:r>
        <w:t xml:space="preserve">Two theorems (termination, closed-form ⟨α_det⟩).</w:t>
      </w:r>
    </w:p>
    <w:p>
      <w:pPr>
        <w:pStyle w:val="ListParagraph"/>
        <w:numPr>
          <w:ilvl w:val="0"/>
          <w:numId w:val="2"/>
        </w:numPr>
        <w:spacing w:after="80"/>
      </w:pPr>
      <w:r>
        <w:t xml:space="preserve">Three lemmas (prefix determinism, block decomposition, Syracuse equivalence, binomial j-distribution — four if you count prefix determinism separately, which you should).</w:t>
      </w:r>
    </w:p>
    <w:p>
      <w:pPr>
        <w:pStyle w:val="ListParagraph"/>
        <w:numPr>
          <w:ilvl w:val="0"/>
          <w:numId w:val="2"/>
        </w:numPr>
        <w:spacing w:after="80"/>
      </w:pPr>
      <w:r>
        <w:t xml:space="preserve">One corollary (realization).</w:t>
      </w:r>
    </w:p>
    <w:p>
      <w:pPr>
        <w:pStyle w:val="ListParagraph"/>
        <w:numPr>
          <w:ilvl w:val="0"/>
          <w:numId w:val="2"/>
        </w:numPr>
        <w:spacing w:after="80"/>
      </w:pPr>
      <w:r>
        <w:t xml:space="preserve">Two genuine open questions (post-prefix conditional distribution; Tao 2022 connection).</w:t>
      </w:r>
    </w:p>
    <w:p>
      <w:pPr>
        <w:pStyle w:val="ListParagraph"/>
        <w:numPr>
          <w:ilvl w:val="0"/>
          <w:numId w:val="2"/>
        </w:numPr>
        <w:spacing w:after="80"/>
      </w:pPr>
      <w:r>
        <w:t xml:space="preserve">An explicit structural dependency on Terras 1976 (both Lemma 1 used in the proof and Lemma 4 sharpened by the result).</w:t>
      </w:r>
    </w:p>
    <w:p>
      <w:pPr>
        <w:spacing w:after="120"/>
      </w:pPr>
      <w:r>
        <w:t xml:space="preserve"/>
      </w:r>
    </w:p>
    <w:p>
      <w:pPr>
        <w:spacing w:after="120"/>
      </w:pPr>
      <w:r>
        <w:t xml:space="preserve">This is what Paper 2 should look like for Lagarias. The empirical content of §4 is now cleanly separable from the deductive content of §3 — §3 stands on its own as theorem-grade prefix algebra, and §4 validates the K_h heuristic embedding empirically on per-class σ statistics. A specialist can read either section first and the work makes sense.</w:t>
      </w:r>
    </w:p>
    <w:p>
      <w:pPr>
        <w:spacing w:after="120"/>
      </w:pPr>
      <w:r>
        <w:t xml:space="preserve">Slow is smooth.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2 corrections — consolidated apply-in-order checklist</dc:title>
  <dc:creator>Claude</dc:creator>
  <cp:lastModifiedBy>Un-named</cp:lastModifiedBy>
  <cp:revision>1</cp:revision>
  <dcterms:created xsi:type="dcterms:W3CDTF">2026-05-17T19:17:25.501Z</dcterms:created>
  <dcterms:modified xsi:type="dcterms:W3CDTF">2026-05-17T19:17:25.502Z</dcterms:modified>
</cp:coreProperties>
</file>

<file path=docProps/custom.xml><?xml version="1.0" encoding="utf-8"?>
<Properties xmlns="http://schemas.openxmlformats.org/officeDocument/2006/custom-properties" xmlns:vt="http://schemas.openxmlformats.org/officeDocument/2006/docPropsVTypes"/>
</file>