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Kitchen taps 'out'; the model sets capacity to 0 and adds the remaining refill time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kitchen taps ('tray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each student's service time is random with mean 6 s (assumed)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an assumed 50% chance it is already made);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kitchen has reported the main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 remaining refill time if the kitchen reported 'out'; a small penalty if 'tray low'. Kitchen taps expire if staff forget to tap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20 simulated lunches per setting with 2,960 students over 11:30–14:30. Measured: students, seats, 2 stations and 1 scanner per mess, the 18-min visit and the restock times (30 min, or 10–14 min if already made). </w:t>
      </w:r>
      <w:r>
        <w:rPr>
          <w:b/>
          <w:bCs/>
        </w:rPr>
        <w:t xml:space="preserve">Assumed:</w:t>
      </w:r>
      <w:r>
        <w:t xml:space="preserve"> the 85/15 habit split, 10 students/min per station, 2 s per scan, a 50% chance the next batch is already made, food batches and the arrival curve.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1200"/>
        <w:gridCol w:w="1100"/>
        <w:gridCol w:w="1300"/>
        <w:gridCol w:w="1100"/>
        <w:gridCol w:w="1100"/>
        <w:gridCol w:w="1300"/>
      </w:tblGrid>
      <w:tr>
        <w:trPr>
          <w:tblHeader/>
        </w:trPr>
        <w:tc>
          <w:tcPr>
            <w:tcW w:type="dxa" w:w="1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Food run-outs</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7.1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406</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133</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97</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3.2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98</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18.3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17.1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 (±15 min around the busiest moment)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25.3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18.1 min</w:t>
            </w:r>
          </w:p>
        </w:tc>
      </w:tr>
    </w:tbl>
    <w:p>
      <w:pPr>
        <w:spacing w:after="120"/>
      </w:pPr>
      <w:r>
        <w:t xml:space="preserve">The simulated normal-day visit (18.3 min) matches the ~18 min we measured. </w:t>
      </w:r>
      <w:r>
        <w:rPr>
          <w:b/>
          <w:bCs/>
        </w:rPr>
        <w:t xml:space="preserve">How much the restock time matters</w:t>
      </w:r>
      <w:r>
        <w:t xml:space="preserve"> (equilibrium split, 60%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500"/>
        <w:gridCol w:w="1400"/>
        <w:gridCol w:w="1900"/>
      </w:tblGrid>
      <w:tr>
        <w:trPr>
          <w:tblHeader/>
        </w:trPr>
        <w:tc>
          <w:tcPr>
            <w:tcW w:type="dxa" w:w="2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Next batch already made when the mess calls?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Restock time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no screens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screens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 no screens → screens</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Never</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0.9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Half the time (default)</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7.1 → 0.8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Always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0.9 min</w:t>
            </w:r>
          </w:p>
        </w:tc>
      </w:tr>
    </w:tbl>
    <w:p>
      <w:pPr>
        <w:spacing w:after="120"/>
      </w:pPr>
      <w:r>
        <w:rPr>
          <w:b/>
          <w:bCs/>
        </w:rPr>
        <w:t xml:space="preserve">What the numbers say:</w:t>
      </w:r>
    </w:p>
    <w:p>
      <w:pPr>
        <w:pStyle w:val="ListParagraph"/>
        <w:numPr>
          <w:ilvl w:val="0"/>
          <w:numId w:val="3"/>
        </w:numPr>
        <w:spacing w:after="60"/>
      </w:pPr>
      <w:r>
        <w:t xml:space="preserve">Without screens the simulated 90th-percentile wait (about 17 min) is close to the ~15 min delay observed in Phase 1, which suggests the assumed inputs are in the right range.</w:t>
      </w:r>
    </w:p>
    <w:p>
      <w:pPr>
        <w:pStyle w:val="ListParagraph"/>
        <w:numPr>
          <w:ilvl w:val="0"/>
          <w:numId w:val="3"/>
        </w:numPr>
        <w:spacing w:after="60"/>
      </w:pPr>
      <w:r>
        <w:t xml:space="preserve">Spreading students between the two messes cuts the </w:t>
      </w:r>
      <w:r>
        <w:rPr>
          <w:b/>
          <w:bCs/>
        </w:rPr>
        <w:t xml:space="preserve">average wait from about 7 to about 1 minute</w:t>
      </w:r>
      <w:r>
        <w:t xml:space="preserve"> and long waits (90th percentile) from about 17 to about 2.5–4 minutes.</w:t>
      </w:r>
    </w:p>
    <w:p>
      <w:pPr>
        <w:pStyle w:val="ListParagraph"/>
        <w:numPr>
          <w:ilvl w:val="0"/>
          <w:numId w:val="3"/>
        </w:numPr>
        <w:spacing w:after="60"/>
      </w:pPr>
      <w:r>
        <w:t xml:space="preserve">About </w:t>
      </w:r>
      <w:r>
        <w:rPr>
          <w:b/>
          <w:bCs/>
        </w:rPr>
        <w:t xml:space="preserve">1 in 7 students</w:t>
      </w:r>
      <w:r>
        <w:t xml:space="preserve"> has to walk to the other mess for this (13–18%). Because 85% start at Central, rebalancing needs more movement than a more even habit split would.</w:t>
      </w:r>
    </w:p>
    <w:p>
      <w:pPr>
        <w:pStyle w:val="ListParagraph"/>
        <w:numPr>
          <w:ilvl w:val="0"/>
          <w:numId w:val="3"/>
        </w:numPr>
        <w:spacing w:after="60"/>
      </w:pPr>
      <w:r>
        <w:rPr>
          <w:b/>
          <w:bCs/>
        </w:rPr>
        <w:t xml:space="preserve">Moving students moves the run-outs.</w:t>
      </w:r>
      <w:r>
        <w:t xml:space="preserve"> Food run-outs rise slightly with screens because Munch now feeds more students and a 30-minute call-back restock cannot keep up. Student routing and food allocation must be planned together (sections 7.4–7.6).</w:t>
      </w:r>
    </w:p>
    <w:p>
      <w:pPr>
        <w:pStyle w:val="ListParagraph"/>
        <w:numPr>
          <w:ilvl w:val="0"/>
          <w:numId w:val="3"/>
        </w:numPr>
        <w:spacing w:after="60"/>
      </w:pPr>
      <w:r>
        <w:rPr>
          <w:b/>
          <w:bCs/>
        </w:rPr>
        <w:t xml:space="preserve">Run-outs are a kitchen-timing problem.</w:t>
      </w:r>
      <w:r>
        <w:t xml:space="preserve"> If the next batch is always made before the mess calls (10–14 min to send instead of 30), run-outs disappear in the model, while waits barely change: the serving stations, not the food, set the queue. This supports early kitchen alerts from the scan data.</w:t>
      </w:r>
    </w:p>
    <w:p>
      <w:pPr>
        <w:pStyle w:val="ListParagraph"/>
        <w:numPr>
          <w:ilvl w:val="0"/>
          <w:numId w:val="3"/>
        </w:numPr>
        <w:spacing w:after="60"/>
      </w:pPr>
      <w:r>
        <w:rPr>
          <w:b/>
          <w:bCs/>
        </w:rPr>
        <w:t xml:space="preserve">The single face scanner is close to its limit at peak.</w:t>
      </w:r>
      <w:r>
        <w:t xml:space="preserve"> At an assumed 2 s per scan it handles about 30 students/min, close to Central's peak arrival rate, so a queue of 20–25 people can form outside the scanner. The biometric data cannot see that queue, so the scan time should be measured.</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chapattis, star dishes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curd, raitha, one-per-plate sweets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w:t>
            </w:r>
          </w:p>
        </w:tc>
      </w:tr>
    </w:tbl>
    <w:p>
      <w:pPr>
        <w:spacing w:after="120"/>
      </w:pPr>
      <w:r>
        <w:t xml:space="preserve">The matrix decides where the queuing and optimisation effort goes: the </w:t>
      </w:r>
      <w:r>
        <w:rPr>
          <w:b/>
          <w:bCs/>
        </w:rPr>
        <w:t xml:space="preserve">AZ items</w:t>
      </w:r>
      <w:r>
        <w:t xml:space="preserve">. The field visit confirmed the order: AZ star dishes ran out first (13:20–13:23), the AX curd later (13:39).</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stations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Ask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kitchen taps,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face scanner, serving stations,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2026-10-21T19:15:10.933Z</dcterms:created>
  <dcterms:modified xsi:type="dcterms:W3CDTF">2026-10-21T19:15:10.933Z</dcterms:modified>
</cp:coreProperties>
</file>

<file path=docProps/custom.xml><?xml version="1.0" encoding="utf-8"?>
<Properties xmlns="http://schemas.openxmlformats.org/officeDocument/2006/custom-properties" xmlns:vt="http://schemas.openxmlformats.org/officeDocument/2006/docPropsVTypes"/>
</file>