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08F02" w14:textId="77777777" w:rsidR="00654B0E" w:rsidRDefault="00654B0E" w:rsidP="00654B0E">
      <w:pPr>
        <w:jc w:val="center"/>
      </w:pPr>
      <w:r>
        <w:rPr>
          <w:noProof/>
        </w:rPr>
        <w:drawing>
          <wp:inline distT="0" distB="0" distL="0" distR="0" wp14:anchorId="7A1D66D4" wp14:editId="39285334">
            <wp:extent cx="1831749" cy="1846580"/>
            <wp:effectExtent l="0" t="0" r="0" b="1270"/>
            <wp:docPr id="1782718815" name="Picture 1" descr="A blue logo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18815" name="Picture 1" descr="A blue logo with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7457" cy="1862415"/>
                    </a:xfrm>
                    <a:prstGeom prst="rect">
                      <a:avLst/>
                    </a:prstGeom>
                    <a:noFill/>
                    <a:ln>
                      <a:noFill/>
                    </a:ln>
                  </pic:spPr>
                </pic:pic>
              </a:graphicData>
            </a:graphic>
          </wp:inline>
        </w:drawing>
      </w:r>
    </w:p>
    <w:p w14:paraId="500B03E9" w14:textId="77777777" w:rsidR="00654B0E" w:rsidRPr="00BB5C77" w:rsidRDefault="00654B0E" w:rsidP="00654B0E">
      <w:pPr>
        <w:jc w:val="center"/>
        <w:rPr>
          <w:rFonts w:ascii="Times New Roman" w:hAnsi="Times New Roman" w:cs="Times New Roman"/>
          <w:b/>
          <w:bCs/>
          <w:sz w:val="32"/>
          <w:szCs w:val="32"/>
          <w:lang w:val="el-GR"/>
        </w:rPr>
      </w:pPr>
      <w:r w:rsidRPr="00BB5C77">
        <w:rPr>
          <w:rFonts w:ascii="Times New Roman" w:hAnsi="Times New Roman" w:cs="Times New Roman"/>
          <w:b/>
          <w:bCs/>
          <w:sz w:val="32"/>
          <w:szCs w:val="32"/>
          <w:lang w:val="el-GR"/>
        </w:rPr>
        <w:t xml:space="preserve">ΠΑΝΕΠΙΣΤΗΜΙΟ ΔΥΤΙΚΗΣ ΑΤΤΙΚΗΣ </w:t>
      </w:r>
    </w:p>
    <w:p w14:paraId="51A1E6B9" w14:textId="77777777" w:rsidR="00654B0E" w:rsidRPr="00BB5C77" w:rsidRDefault="00654B0E" w:rsidP="00654B0E">
      <w:pPr>
        <w:jc w:val="center"/>
        <w:rPr>
          <w:rFonts w:ascii="Times New Roman" w:hAnsi="Times New Roman" w:cs="Times New Roman"/>
          <w:b/>
          <w:bCs/>
          <w:sz w:val="32"/>
          <w:szCs w:val="32"/>
          <w:lang w:val="el-GR"/>
        </w:rPr>
      </w:pPr>
      <w:r w:rsidRPr="00BB5C77">
        <w:rPr>
          <w:rFonts w:ascii="Times New Roman" w:hAnsi="Times New Roman" w:cs="Times New Roman"/>
          <w:b/>
          <w:bCs/>
          <w:sz w:val="32"/>
          <w:szCs w:val="32"/>
          <w:lang w:val="el-GR"/>
        </w:rPr>
        <w:t>ΣΧΟΛΗ ΜΗΧΑΝΙΚΩΝ</w:t>
      </w:r>
    </w:p>
    <w:p w14:paraId="4B1D2252" w14:textId="77777777" w:rsidR="00654B0E" w:rsidRPr="00BB5C77" w:rsidRDefault="00654B0E" w:rsidP="00654B0E">
      <w:pPr>
        <w:jc w:val="center"/>
        <w:rPr>
          <w:rFonts w:ascii="Times New Roman" w:hAnsi="Times New Roman" w:cs="Times New Roman"/>
          <w:b/>
          <w:bCs/>
          <w:sz w:val="32"/>
          <w:szCs w:val="32"/>
          <w:lang w:val="el-GR"/>
        </w:rPr>
      </w:pPr>
      <w:r w:rsidRPr="00BB5C77">
        <w:rPr>
          <w:rFonts w:ascii="Times New Roman" w:hAnsi="Times New Roman" w:cs="Times New Roman"/>
          <w:b/>
          <w:bCs/>
          <w:sz w:val="32"/>
          <w:szCs w:val="32"/>
          <w:lang w:val="el-GR"/>
        </w:rPr>
        <w:t>ΤΜΗΜΑ ΜΗΧΑΝΙΚΩΝ ΠΛΗΡΟΦΟΡΙΚΗΣ ΚΑΙ ΥΠΟΛΟΓΙΣΤΩΝ</w:t>
      </w:r>
    </w:p>
    <w:p w14:paraId="07BA6371" w14:textId="56E516E3" w:rsidR="00654B0E" w:rsidRDefault="00654B0E" w:rsidP="00654B0E">
      <w:pPr>
        <w:jc w:val="center"/>
        <w:rPr>
          <w:rFonts w:ascii="Times New Roman" w:hAnsi="Times New Roman" w:cs="Times New Roman"/>
          <w:b/>
          <w:bCs/>
          <w:sz w:val="32"/>
          <w:szCs w:val="32"/>
          <w:lang w:val="el-GR"/>
        </w:rPr>
      </w:pPr>
      <w:r>
        <w:rPr>
          <w:rFonts w:ascii="Times New Roman" w:hAnsi="Times New Roman" w:cs="Times New Roman"/>
          <w:b/>
          <w:bCs/>
          <w:sz w:val="32"/>
          <w:szCs w:val="32"/>
          <w:lang w:val="el-GR"/>
        </w:rPr>
        <w:t>ΠΟΙΟΤΗΤΑ ΚΑΙ ΑΞΙΟΠΙΣΤΙΑ ΛΟΓΙΣΜΙΚΟΥ</w:t>
      </w:r>
    </w:p>
    <w:p w14:paraId="3529AE44" w14:textId="77777777" w:rsidR="00654B0E" w:rsidRDefault="00654B0E" w:rsidP="00654B0E">
      <w:pPr>
        <w:jc w:val="center"/>
        <w:rPr>
          <w:rFonts w:ascii="Times New Roman" w:hAnsi="Times New Roman" w:cs="Times New Roman"/>
          <w:b/>
          <w:bCs/>
          <w:sz w:val="32"/>
          <w:szCs w:val="32"/>
          <w:lang w:val="el-GR"/>
        </w:rPr>
      </w:pPr>
    </w:p>
    <w:p w14:paraId="14859449" w14:textId="77777777" w:rsidR="00654B0E" w:rsidRDefault="00654B0E" w:rsidP="00654B0E">
      <w:pPr>
        <w:jc w:val="center"/>
        <w:rPr>
          <w:rFonts w:ascii="Times New Roman" w:hAnsi="Times New Roman" w:cs="Times New Roman"/>
          <w:b/>
          <w:bCs/>
          <w:sz w:val="32"/>
          <w:szCs w:val="32"/>
          <w:lang w:val="el-GR"/>
        </w:rPr>
      </w:pPr>
    </w:p>
    <w:p w14:paraId="1C8ACE87" w14:textId="4BD223BC" w:rsidR="00654B0E" w:rsidRPr="00654B0E" w:rsidRDefault="00654B0E" w:rsidP="00654B0E">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 xml:space="preserve">Ηθικά πλαίσια τεχνητής νοημοσύνης </w:t>
      </w:r>
    </w:p>
    <w:p w14:paraId="1421C50C" w14:textId="77777777" w:rsidR="00654B0E" w:rsidRDefault="00654B0E" w:rsidP="00654B0E">
      <w:pPr>
        <w:rPr>
          <w:rFonts w:ascii="Times New Roman" w:hAnsi="Times New Roman" w:cs="Times New Roman"/>
          <w:b/>
          <w:bCs/>
          <w:sz w:val="32"/>
          <w:szCs w:val="32"/>
          <w:lang w:val="el-GR"/>
        </w:rPr>
      </w:pPr>
    </w:p>
    <w:p w14:paraId="6E911315" w14:textId="77777777" w:rsidR="00654B0E" w:rsidRDefault="00654B0E" w:rsidP="00654B0E">
      <w:pPr>
        <w:rPr>
          <w:rFonts w:ascii="Times New Roman" w:hAnsi="Times New Roman" w:cs="Times New Roman"/>
          <w:b/>
          <w:bCs/>
          <w:sz w:val="32"/>
          <w:szCs w:val="32"/>
          <w:lang w:val="el-GR"/>
        </w:rPr>
      </w:pPr>
    </w:p>
    <w:p w14:paraId="4E95EF89" w14:textId="77777777" w:rsidR="00654B0E" w:rsidRDefault="00654B0E" w:rsidP="00654B0E">
      <w:pPr>
        <w:rPr>
          <w:rFonts w:ascii="Times New Roman" w:hAnsi="Times New Roman" w:cs="Times New Roman"/>
          <w:b/>
          <w:bCs/>
          <w:sz w:val="32"/>
          <w:szCs w:val="32"/>
          <w:lang w:val="el-GR"/>
        </w:rPr>
      </w:pPr>
    </w:p>
    <w:p w14:paraId="69132B9D" w14:textId="77777777" w:rsidR="00654B0E" w:rsidRDefault="00654B0E" w:rsidP="00654B0E">
      <w:pPr>
        <w:rPr>
          <w:rFonts w:ascii="Times New Roman" w:hAnsi="Times New Roman" w:cs="Times New Roman"/>
          <w:b/>
          <w:bCs/>
          <w:sz w:val="32"/>
          <w:szCs w:val="32"/>
          <w:lang w:val="el-GR"/>
        </w:rPr>
      </w:pPr>
    </w:p>
    <w:p w14:paraId="1F7D25DD" w14:textId="77777777" w:rsidR="00654B0E" w:rsidRDefault="00654B0E" w:rsidP="00654B0E">
      <w:pPr>
        <w:rPr>
          <w:rFonts w:ascii="Times New Roman" w:hAnsi="Times New Roman" w:cs="Times New Roman"/>
          <w:b/>
          <w:bCs/>
          <w:sz w:val="32"/>
          <w:szCs w:val="32"/>
          <w:lang w:val="el-GR"/>
        </w:rPr>
      </w:pPr>
    </w:p>
    <w:p w14:paraId="1F22647B" w14:textId="77777777" w:rsidR="00654B0E" w:rsidRDefault="00654B0E" w:rsidP="00654B0E">
      <w:pPr>
        <w:rPr>
          <w:rFonts w:ascii="Times New Roman" w:hAnsi="Times New Roman" w:cs="Times New Roman"/>
          <w:b/>
          <w:bCs/>
          <w:sz w:val="32"/>
          <w:szCs w:val="32"/>
          <w:lang w:val="el-GR"/>
        </w:rPr>
      </w:pPr>
    </w:p>
    <w:p w14:paraId="3A98FCFA" w14:textId="77777777" w:rsidR="00654B0E" w:rsidRDefault="00654B0E" w:rsidP="00654B0E">
      <w:pPr>
        <w:rPr>
          <w:rFonts w:ascii="Times New Roman" w:hAnsi="Times New Roman" w:cs="Times New Roman"/>
          <w:b/>
          <w:bCs/>
          <w:sz w:val="32"/>
          <w:szCs w:val="32"/>
          <w:lang w:val="el-GR"/>
        </w:rPr>
      </w:pPr>
    </w:p>
    <w:p w14:paraId="6AB9851C" w14:textId="77777777" w:rsidR="00654B0E" w:rsidRDefault="00654B0E" w:rsidP="00654B0E">
      <w:pPr>
        <w:rPr>
          <w:rFonts w:ascii="Times New Roman" w:hAnsi="Times New Roman" w:cs="Times New Roman"/>
          <w:b/>
          <w:bCs/>
          <w:sz w:val="32"/>
          <w:szCs w:val="32"/>
          <w:lang w:val="el-GR"/>
        </w:rPr>
      </w:pPr>
    </w:p>
    <w:p w14:paraId="55D0D6F6" w14:textId="77777777" w:rsidR="00654B0E" w:rsidRDefault="00654B0E" w:rsidP="00654B0E">
      <w:pPr>
        <w:rPr>
          <w:rFonts w:ascii="Times New Roman" w:hAnsi="Times New Roman" w:cs="Times New Roman"/>
          <w:b/>
          <w:bCs/>
          <w:sz w:val="32"/>
          <w:szCs w:val="32"/>
          <w:lang w:val="el-GR"/>
        </w:rPr>
      </w:pPr>
    </w:p>
    <w:p w14:paraId="05758A52" w14:textId="77777777" w:rsidR="00654B0E" w:rsidRDefault="00654B0E" w:rsidP="00654B0E">
      <w:pPr>
        <w:jc w:val="center"/>
        <w:rPr>
          <w:rFonts w:ascii="Times New Roman" w:hAnsi="Times New Roman" w:cs="Times New Roman"/>
          <w:b/>
          <w:bCs/>
          <w:sz w:val="32"/>
          <w:szCs w:val="32"/>
          <w:lang w:val="el-GR"/>
        </w:rPr>
      </w:pPr>
    </w:p>
    <w:p w14:paraId="094811C8" w14:textId="77777777" w:rsidR="00654B0E" w:rsidRDefault="00654B0E" w:rsidP="00654B0E">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Δημήτριος Στεφάνου</w:t>
      </w:r>
    </w:p>
    <w:p w14:paraId="2CDEDCA8" w14:textId="77777777" w:rsidR="00654B0E" w:rsidRDefault="00654B0E" w:rsidP="00654B0E">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20390221</w:t>
      </w:r>
    </w:p>
    <w:p w14:paraId="7CC3D8F1" w14:textId="65E66C09" w:rsidR="00654B0E" w:rsidRDefault="00654B0E" w:rsidP="00654B0E">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 xml:space="preserve">Δημήτριος </w:t>
      </w:r>
      <w:proofErr w:type="spellStart"/>
      <w:r>
        <w:rPr>
          <w:rFonts w:ascii="Times New Roman" w:hAnsi="Times New Roman" w:cs="Times New Roman"/>
          <w:b/>
          <w:bCs/>
          <w:sz w:val="24"/>
          <w:szCs w:val="24"/>
          <w:lang w:val="el-GR"/>
        </w:rPr>
        <w:t>Γουρδομιχάλης</w:t>
      </w:r>
      <w:proofErr w:type="spellEnd"/>
    </w:p>
    <w:p w14:paraId="5993B9FC" w14:textId="34D81469" w:rsidR="00654B0E" w:rsidRDefault="00654B0E" w:rsidP="00654B0E">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20390043</w:t>
      </w:r>
    </w:p>
    <w:p w14:paraId="4060C09A" w14:textId="04C879F5" w:rsidR="00654B0E" w:rsidRDefault="00654B0E" w:rsidP="00654B0E">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 xml:space="preserve">Μαρίνο </w:t>
      </w:r>
      <w:proofErr w:type="spellStart"/>
      <w:r>
        <w:rPr>
          <w:rFonts w:ascii="Times New Roman" w:hAnsi="Times New Roman" w:cs="Times New Roman"/>
          <w:b/>
          <w:bCs/>
          <w:sz w:val="24"/>
          <w:szCs w:val="24"/>
          <w:lang w:val="el-GR"/>
        </w:rPr>
        <w:t>Τσελάνι</w:t>
      </w:r>
      <w:proofErr w:type="spellEnd"/>
    </w:p>
    <w:p w14:paraId="204A0AD0" w14:textId="50D4F44A" w:rsidR="00654B0E" w:rsidRDefault="00654B0E" w:rsidP="00654B0E">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20390241</w:t>
      </w:r>
    </w:p>
    <w:p w14:paraId="0066936F" w14:textId="77777777" w:rsidR="00654B0E" w:rsidRDefault="00654B0E" w:rsidP="00654B0E">
      <w:pPr>
        <w:jc w:val="center"/>
        <w:rPr>
          <w:rFonts w:ascii="Times New Roman" w:hAnsi="Times New Roman" w:cs="Times New Roman"/>
          <w:b/>
          <w:bCs/>
          <w:sz w:val="24"/>
          <w:szCs w:val="24"/>
          <w:lang w:val="el-GR"/>
        </w:rPr>
      </w:pPr>
    </w:p>
    <w:p w14:paraId="7A32C2CA" w14:textId="77777777" w:rsidR="00654B0E" w:rsidRDefault="00654B0E" w:rsidP="00654B0E">
      <w:pPr>
        <w:jc w:val="center"/>
        <w:rPr>
          <w:rFonts w:ascii="Times New Roman" w:hAnsi="Times New Roman" w:cs="Times New Roman"/>
          <w:b/>
          <w:bCs/>
          <w:sz w:val="24"/>
          <w:szCs w:val="24"/>
          <w:lang w:val="el-GR"/>
        </w:rPr>
      </w:pPr>
    </w:p>
    <w:p w14:paraId="0867CBCE" w14:textId="77777777" w:rsidR="00654B0E" w:rsidRDefault="00654B0E" w:rsidP="00654B0E">
      <w:pPr>
        <w:jc w:val="center"/>
        <w:rPr>
          <w:rFonts w:ascii="Times New Roman" w:hAnsi="Times New Roman" w:cs="Times New Roman"/>
          <w:b/>
          <w:bCs/>
          <w:sz w:val="24"/>
          <w:szCs w:val="24"/>
          <w:lang w:val="el-GR"/>
        </w:rPr>
      </w:pPr>
    </w:p>
    <w:p w14:paraId="11024879" w14:textId="77777777" w:rsidR="00654B0E" w:rsidRDefault="00654B0E" w:rsidP="00654B0E">
      <w:pPr>
        <w:jc w:val="center"/>
        <w:rPr>
          <w:rFonts w:ascii="Times New Roman" w:hAnsi="Times New Roman" w:cs="Times New Roman"/>
          <w:b/>
          <w:bCs/>
          <w:sz w:val="24"/>
          <w:szCs w:val="24"/>
          <w:lang w:val="el-GR"/>
        </w:rPr>
      </w:pPr>
    </w:p>
    <w:p w14:paraId="1FA30AFF" w14:textId="77777777" w:rsidR="00654B0E" w:rsidRDefault="00654B0E" w:rsidP="00654B0E">
      <w:pPr>
        <w:jc w:val="center"/>
        <w:rPr>
          <w:rFonts w:ascii="Times New Roman" w:hAnsi="Times New Roman" w:cs="Times New Roman"/>
          <w:b/>
          <w:bCs/>
          <w:sz w:val="24"/>
          <w:szCs w:val="24"/>
          <w:lang w:val="el-GR"/>
        </w:rPr>
      </w:pPr>
    </w:p>
    <w:p w14:paraId="3A825A3D" w14:textId="77777777" w:rsidR="00654B0E" w:rsidRDefault="00654B0E" w:rsidP="00654B0E">
      <w:pPr>
        <w:rPr>
          <w:rFonts w:ascii="Times New Roman" w:hAnsi="Times New Roman" w:cs="Times New Roman"/>
          <w:b/>
          <w:bCs/>
          <w:sz w:val="24"/>
          <w:szCs w:val="24"/>
          <w:lang w:val="el-GR"/>
        </w:rPr>
      </w:pPr>
    </w:p>
    <w:p w14:paraId="19CDBB31" w14:textId="77777777" w:rsidR="00654B0E" w:rsidRDefault="00654B0E" w:rsidP="00654B0E">
      <w:pPr>
        <w:rPr>
          <w:rFonts w:ascii="Times New Roman" w:hAnsi="Times New Roman" w:cs="Times New Roman"/>
          <w:b/>
          <w:bCs/>
          <w:sz w:val="24"/>
          <w:szCs w:val="24"/>
          <w:lang w:val="el-GR"/>
        </w:rPr>
      </w:pPr>
    </w:p>
    <w:p w14:paraId="35CC9B78" w14:textId="77777777" w:rsidR="00654B0E" w:rsidRDefault="00654B0E" w:rsidP="00654B0E">
      <w:pPr>
        <w:jc w:val="center"/>
        <w:rPr>
          <w:rFonts w:ascii="Times New Roman" w:hAnsi="Times New Roman" w:cs="Times New Roman"/>
          <w:b/>
          <w:bCs/>
          <w:sz w:val="24"/>
          <w:szCs w:val="24"/>
          <w:lang w:val="el-GR"/>
        </w:rPr>
      </w:pPr>
    </w:p>
    <w:p w14:paraId="0575251C" w14:textId="77777777" w:rsidR="00654B0E" w:rsidRDefault="00654B0E" w:rsidP="00654B0E">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ΑΘΗΝΑ 2024</w:t>
      </w:r>
    </w:p>
    <w:p w14:paraId="62CF44BF" w14:textId="0C870A3E" w:rsidR="006914B0" w:rsidRPr="009E560F" w:rsidRDefault="006914B0">
      <w:pPr>
        <w:rPr>
          <w:lang w:val="el-GR"/>
        </w:rPr>
      </w:pPr>
    </w:p>
    <w:p w14:paraId="69FB256D" w14:textId="605E5664" w:rsidR="00F960CB" w:rsidRPr="000E56FE" w:rsidRDefault="00F960CB" w:rsidP="000E56FE">
      <w:pPr>
        <w:pStyle w:val="ListParagraph"/>
        <w:numPr>
          <w:ilvl w:val="0"/>
          <w:numId w:val="17"/>
        </w:numPr>
        <w:rPr>
          <w:rFonts w:asciiTheme="majorBidi" w:hAnsiTheme="majorBidi" w:cstheme="majorBidi"/>
          <w:b/>
          <w:bCs/>
          <w:sz w:val="24"/>
          <w:szCs w:val="24"/>
        </w:rPr>
      </w:pPr>
      <w:r w:rsidRPr="000E56FE">
        <w:rPr>
          <w:rFonts w:asciiTheme="majorBidi" w:hAnsiTheme="majorBidi" w:cstheme="majorBidi"/>
          <w:b/>
          <w:bCs/>
          <w:sz w:val="24"/>
          <w:szCs w:val="24"/>
          <w:lang w:val="el-GR"/>
        </w:rPr>
        <w:lastRenderedPageBreak/>
        <w:t>Εισαγωγή</w:t>
      </w:r>
    </w:p>
    <w:p w14:paraId="557ABAD5" w14:textId="77777777" w:rsidR="000E56FE" w:rsidRPr="000E56FE" w:rsidRDefault="000E56FE" w:rsidP="000E56FE">
      <w:pPr>
        <w:ind w:left="360"/>
        <w:rPr>
          <w:rFonts w:asciiTheme="majorBidi" w:hAnsiTheme="majorBidi" w:cstheme="majorBidi"/>
          <w:sz w:val="24"/>
          <w:szCs w:val="24"/>
        </w:rPr>
      </w:pPr>
    </w:p>
    <w:p w14:paraId="58E0E1F8" w14:textId="6023F51C" w:rsidR="00F960CB" w:rsidRDefault="00F960CB" w:rsidP="00402FE0">
      <w:pPr>
        <w:ind w:firstLine="720"/>
        <w:rPr>
          <w:rFonts w:asciiTheme="majorBidi" w:hAnsiTheme="majorBidi" w:cstheme="majorBidi"/>
          <w:sz w:val="24"/>
          <w:szCs w:val="24"/>
          <w:lang w:val="el-GR"/>
        </w:rPr>
      </w:pPr>
      <w:r>
        <w:rPr>
          <w:rFonts w:asciiTheme="majorBidi" w:hAnsiTheme="majorBidi" w:cstheme="majorBidi"/>
          <w:sz w:val="24"/>
          <w:szCs w:val="24"/>
          <w:lang w:val="el-GR"/>
        </w:rPr>
        <w:t>«</w:t>
      </w:r>
      <w:r w:rsidRPr="004F10EC">
        <w:rPr>
          <w:rFonts w:asciiTheme="majorBidi" w:hAnsiTheme="majorBidi" w:cstheme="majorBidi"/>
          <w:sz w:val="24"/>
          <w:szCs w:val="24"/>
          <w:lang w:val="el-GR"/>
        </w:rPr>
        <w:t xml:space="preserve">Η αξιόπιστη τεχνητή νοημοσύνη </w:t>
      </w:r>
      <w:r>
        <w:rPr>
          <w:rFonts w:asciiTheme="majorBidi" w:hAnsiTheme="majorBidi" w:cstheme="majorBidi"/>
          <w:sz w:val="24"/>
          <w:szCs w:val="24"/>
          <w:lang w:val="el-GR"/>
        </w:rPr>
        <w:t>αποτελείται από</w:t>
      </w:r>
      <w:r w:rsidRPr="004F10EC">
        <w:rPr>
          <w:rFonts w:asciiTheme="majorBidi" w:hAnsiTheme="majorBidi" w:cstheme="majorBidi"/>
          <w:sz w:val="24"/>
          <w:szCs w:val="24"/>
          <w:lang w:val="el-GR"/>
        </w:rPr>
        <w:t xml:space="preserve"> τρία στοιχεία: (1) θα πρέπει να είναι νόμιμη, εξασφαλίζοντας</w:t>
      </w:r>
      <w:r w:rsidR="00A05354">
        <w:rPr>
          <w:rFonts w:asciiTheme="majorBidi" w:hAnsiTheme="majorBidi" w:cstheme="majorBidi"/>
          <w:sz w:val="24"/>
          <w:szCs w:val="24"/>
          <w:lang w:val="el-GR"/>
        </w:rPr>
        <w:t xml:space="preserve"> </w:t>
      </w:r>
      <w:r w:rsidRPr="004F10EC">
        <w:rPr>
          <w:rFonts w:asciiTheme="majorBidi" w:hAnsiTheme="majorBidi" w:cstheme="majorBidi"/>
          <w:sz w:val="24"/>
          <w:szCs w:val="24"/>
          <w:lang w:val="el-GR"/>
        </w:rPr>
        <w:t xml:space="preserve">συμμόρφωση με όλους τους ισχύοντες νόμους και κανονισμούς (2) θα πρέπει να είναι ηθική, </w:t>
      </w:r>
      <w:r>
        <w:rPr>
          <w:rFonts w:asciiTheme="majorBidi" w:hAnsiTheme="majorBidi" w:cstheme="majorBidi"/>
          <w:sz w:val="24"/>
          <w:szCs w:val="24"/>
          <w:lang w:val="el-GR"/>
        </w:rPr>
        <w:t xml:space="preserve">δείχνοντας </w:t>
      </w:r>
      <w:r w:rsidRPr="004F10EC">
        <w:rPr>
          <w:rFonts w:asciiTheme="majorBidi" w:hAnsiTheme="majorBidi" w:cstheme="majorBidi"/>
          <w:sz w:val="24"/>
          <w:szCs w:val="24"/>
          <w:lang w:val="el-GR"/>
        </w:rPr>
        <w:t>σεβασμό και να διασφαλίζει την τήρηση των ηθικών αρχών και αξιών και (3) θα πρέπει να είναι</w:t>
      </w:r>
      <w:r>
        <w:rPr>
          <w:rFonts w:asciiTheme="majorBidi" w:hAnsiTheme="majorBidi" w:cstheme="majorBidi"/>
          <w:sz w:val="24"/>
          <w:szCs w:val="24"/>
          <w:lang w:val="el-GR"/>
        </w:rPr>
        <w:t xml:space="preserve"> </w:t>
      </w:r>
      <w:r w:rsidRPr="004F10EC">
        <w:rPr>
          <w:rFonts w:asciiTheme="majorBidi" w:hAnsiTheme="majorBidi" w:cstheme="majorBidi"/>
          <w:sz w:val="24"/>
          <w:szCs w:val="24"/>
          <w:lang w:val="el-GR"/>
        </w:rPr>
        <w:t xml:space="preserve">εύρωστη, τόσο από τεχνική όσο και από κοινωνική άποψη, δεδομένου ότι, ακόμη και με καλές προθέσεις, </w:t>
      </w:r>
      <w:r>
        <w:rPr>
          <w:rFonts w:asciiTheme="majorBidi" w:hAnsiTheme="majorBidi" w:cstheme="majorBidi"/>
          <w:sz w:val="24"/>
          <w:szCs w:val="24"/>
          <w:lang w:val="el-GR"/>
        </w:rPr>
        <w:t>τα συστήματα</w:t>
      </w:r>
      <w:r w:rsidRPr="004F10EC">
        <w:rPr>
          <w:rFonts w:asciiTheme="majorBidi" w:hAnsiTheme="majorBidi" w:cstheme="majorBidi"/>
          <w:sz w:val="24"/>
          <w:szCs w:val="24"/>
          <w:lang w:val="el-GR"/>
        </w:rPr>
        <w:t xml:space="preserve"> ΤΝ</w:t>
      </w:r>
      <w:r>
        <w:rPr>
          <w:rFonts w:asciiTheme="majorBidi" w:hAnsiTheme="majorBidi" w:cstheme="majorBidi"/>
          <w:sz w:val="24"/>
          <w:szCs w:val="24"/>
          <w:lang w:val="el-GR"/>
        </w:rPr>
        <w:t xml:space="preserve"> </w:t>
      </w:r>
      <w:r w:rsidRPr="004F10EC">
        <w:rPr>
          <w:rFonts w:asciiTheme="majorBidi" w:hAnsiTheme="majorBidi" w:cstheme="majorBidi"/>
          <w:sz w:val="24"/>
          <w:szCs w:val="24"/>
          <w:lang w:val="el-GR"/>
        </w:rPr>
        <w:t>μπορούν να προκαλέσουν ακούσια βλάβη. Η αξιόπιστη τεχνητή νοημοσύνη δεν αφορά μόνο την</w:t>
      </w:r>
      <w:r w:rsidRPr="00AF1F20">
        <w:rPr>
          <w:rFonts w:asciiTheme="majorBidi" w:hAnsiTheme="majorBidi" w:cstheme="majorBidi"/>
          <w:sz w:val="24"/>
          <w:szCs w:val="24"/>
          <w:lang w:val="el-GR"/>
        </w:rPr>
        <w:t xml:space="preserve"> </w:t>
      </w:r>
      <w:r w:rsidRPr="004F10EC">
        <w:rPr>
          <w:rFonts w:asciiTheme="majorBidi" w:hAnsiTheme="majorBidi" w:cstheme="majorBidi"/>
          <w:sz w:val="24"/>
          <w:szCs w:val="24"/>
          <w:lang w:val="el-GR"/>
        </w:rPr>
        <w:t>αξιοπιστία του ίδιου του συστήματος ΤΝ, αλλά περιλαμβάνει επίσης την αξιοπιστία όλων των</w:t>
      </w:r>
      <w:r>
        <w:rPr>
          <w:rFonts w:asciiTheme="majorBidi" w:hAnsiTheme="majorBidi" w:cstheme="majorBidi"/>
          <w:sz w:val="24"/>
          <w:szCs w:val="24"/>
          <w:lang w:val="el-GR"/>
        </w:rPr>
        <w:t xml:space="preserve"> </w:t>
      </w:r>
      <w:r w:rsidRPr="004F10EC">
        <w:rPr>
          <w:rFonts w:asciiTheme="majorBidi" w:hAnsiTheme="majorBidi" w:cstheme="majorBidi"/>
          <w:sz w:val="24"/>
          <w:szCs w:val="24"/>
          <w:lang w:val="el-GR"/>
        </w:rPr>
        <w:t>διαδικασιών και φορέων που αποτελούν μέρος του κύκλου ζωής του συστήματος ΤΝ</w:t>
      </w:r>
      <w:r>
        <w:rPr>
          <w:rFonts w:asciiTheme="majorBidi" w:hAnsiTheme="majorBidi" w:cstheme="majorBidi"/>
          <w:sz w:val="24"/>
          <w:szCs w:val="24"/>
          <w:lang w:val="el-GR"/>
        </w:rPr>
        <w:t>»</w:t>
      </w:r>
      <w:r w:rsidRPr="004F10EC">
        <w:rPr>
          <w:rFonts w:asciiTheme="majorBidi" w:hAnsiTheme="majorBidi" w:cstheme="majorBidi"/>
          <w:sz w:val="24"/>
          <w:szCs w:val="24"/>
          <w:lang w:val="el-GR"/>
        </w:rPr>
        <w:t>.</w:t>
      </w:r>
      <w:r>
        <w:rPr>
          <w:rFonts w:asciiTheme="majorBidi" w:hAnsiTheme="majorBidi" w:cstheme="majorBidi"/>
          <w:sz w:val="24"/>
          <w:szCs w:val="24"/>
          <w:lang w:val="el-GR"/>
        </w:rPr>
        <w:t xml:space="preserve"> Αυτός είναι ο ορισμός που έδωσε η Ευρωπαϊκή Επιτροπή για την αξιόπιστη τεχνητή νοημοσύνη στη Λίστα Αξιολόγησης για Αξιόπιστη Τεχνητή Νοημοσύνη (</w:t>
      </w:r>
      <w:r>
        <w:rPr>
          <w:rFonts w:asciiTheme="majorBidi" w:hAnsiTheme="majorBidi" w:cstheme="majorBidi"/>
          <w:sz w:val="24"/>
          <w:szCs w:val="24"/>
        </w:rPr>
        <w:t>ALTAI</w:t>
      </w:r>
      <w:r w:rsidRPr="000657A7">
        <w:rPr>
          <w:rFonts w:asciiTheme="majorBidi" w:hAnsiTheme="majorBidi" w:cstheme="majorBidi"/>
          <w:sz w:val="24"/>
          <w:szCs w:val="24"/>
          <w:lang w:val="el-GR"/>
        </w:rPr>
        <w:t xml:space="preserve">) </w:t>
      </w:r>
      <w:r>
        <w:rPr>
          <w:rFonts w:asciiTheme="majorBidi" w:hAnsiTheme="majorBidi" w:cstheme="majorBidi"/>
          <w:sz w:val="24"/>
          <w:szCs w:val="24"/>
          <w:lang w:val="el-GR"/>
        </w:rPr>
        <w:t>το 2020.</w:t>
      </w:r>
      <w:r w:rsidRPr="000D3A5E">
        <w:rPr>
          <w:rFonts w:asciiTheme="majorBidi" w:hAnsiTheme="majorBidi" w:cstheme="majorBidi"/>
          <w:sz w:val="24"/>
          <w:szCs w:val="24"/>
          <w:lang w:val="el-GR"/>
        </w:rPr>
        <w:t xml:space="preserve"> </w:t>
      </w:r>
      <w:r w:rsidR="00392836">
        <w:rPr>
          <w:rFonts w:asciiTheme="majorBidi" w:hAnsiTheme="majorBidi" w:cstheme="majorBidi"/>
          <w:sz w:val="24"/>
          <w:szCs w:val="24"/>
          <w:lang w:val="el-GR"/>
        </w:rPr>
        <w:t>Η λίστα αυτή βασίζεται</w:t>
      </w:r>
      <w:r w:rsidR="00460C74">
        <w:rPr>
          <w:rFonts w:asciiTheme="majorBidi" w:hAnsiTheme="majorBidi" w:cstheme="majorBidi"/>
          <w:sz w:val="24"/>
          <w:szCs w:val="24"/>
          <w:lang w:val="el-GR"/>
        </w:rPr>
        <w:t xml:space="preserve"> σε τέσσερις δεοντολογικές αρχές</w:t>
      </w:r>
      <w:r w:rsidR="00B82A07">
        <w:rPr>
          <w:rFonts w:asciiTheme="majorBidi" w:hAnsiTheme="majorBidi" w:cstheme="majorBidi"/>
          <w:sz w:val="24"/>
          <w:szCs w:val="24"/>
          <w:lang w:val="el-GR"/>
        </w:rPr>
        <w:t xml:space="preserve"> των οποίων η τήρηση είναι απαραίτητη</w:t>
      </w:r>
      <w:r w:rsidR="00502EE0">
        <w:rPr>
          <w:rFonts w:asciiTheme="majorBidi" w:hAnsiTheme="majorBidi" w:cstheme="majorBidi"/>
          <w:sz w:val="24"/>
          <w:szCs w:val="24"/>
          <w:lang w:val="el-GR"/>
        </w:rPr>
        <w:t xml:space="preserve">, </w:t>
      </w:r>
      <w:r w:rsidR="000140DB">
        <w:rPr>
          <w:rFonts w:asciiTheme="majorBidi" w:hAnsiTheme="majorBidi" w:cstheme="majorBidi"/>
          <w:sz w:val="24"/>
          <w:szCs w:val="24"/>
          <w:lang w:val="el-GR"/>
        </w:rPr>
        <w:t>εάν</w:t>
      </w:r>
      <w:r w:rsidR="00831242">
        <w:rPr>
          <w:rFonts w:asciiTheme="majorBidi" w:hAnsiTheme="majorBidi" w:cstheme="majorBidi"/>
          <w:sz w:val="24"/>
          <w:szCs w:val="24"/>
          <w:lang w:val="el-GR"/>
        </w:rPr>
        <w:t xml:space="preserve"> επιθυμούμε</w:t>
      </w:r>
      <w:r w:rsidR="00502EE0">
        <w:rPr>
          <w:rFonts w:asciiTheme="majorBidi" w:hAnsiTheme="majorBidi" w:cstheme="majorBidi"/>
          <w:sz w:val="24"/>
          <w:szCs w:val="24"/>
          <w:lang w:val="el-GR"/>
        </w:rPr>
        <w:t xml:space="preserve"> να </w:t>
      </w:r>
      <w:r w:rsidR="00321CDF">
        <w:rPr>
          <w:rFonts w:asciiTheme="majorBidi" w:hAnsiTheme="majorBidi" w:cstheme="majorBidi"/>
          <w:sz w:val="24"/>
          <w:szCs w:val="24"/>
          <w:lang w:val="el-GR"/>
        </w:rPr>
        <w:t>διασφ</w:t>
      </w:r>
      <w:r w:rsidR="007D5044">
        <w:rPr>
          <w:rFonts w:asciiTheme="majorBidi" w:hAnsiTheme="majorBidi" w:cstheme="majorBidi"/>
          <w:sz w:val="24"/>
          <w:szCs w:val="24"/>
          <w:lang w:val="el-GR"/>
        </w:rPr>
        <w:t xml:space="preserve">άλιση </w:t>
      </w:r>
      <w:r w:rsidR="00321CDF">
        <w:rPr>
          <w:rFonts w:asciiTheme="majorBidi" w:hAnsiTheme="majorBidi" w:cstheme="majorBidi"/>
          <w:sz w:val="24"/>
          <w:szCs w:val="24"/>
          <w:lang w:val="el-GR"/>
        </w:rPr>
        <w:t>αξι</w:t>
      </w:r>
      <w:r w:rsidR="009B5B00">
        <w:rPr>
          <w:rFonts w:asciiTheme="majorBidi" w:hAnsiTheme="majorBidi" w:cstheme="majorBidi"/>
          <w:sz w:val="24"/>
          <w:szCs w:val="24"/>
          <w:lang w:val="el-GR"/>
        </w:rPr>
        <w:t>όπιστ</w:t>
      </w:r>
      <w:r w:rsidR="007D5044">
        <w:rPr>
          <w:rFonts w:asciiTheme="majorBidi" w:hAnsiTheme="majorBidi" w:cstheme="majorBidi"/>
          <w:sz w:val="24"/>
          <w:szCs w:val="24"/>
          <w:lang w:val="el-GR"/>
        </w:rPr>
        <w:t>ων</w:t>
      </w:r>
      <w:r w:rsidR="009B5B00">
        <w:rPr>
          <w:rFonts w:asciiTheme="majorBidi" w:hAnsiTheme="majorBidi" w:cstheme="majorBidi"/>
          <w:sz w:val="24"/>
          <w:szCs w:val="24"/>
          <w:lang w:val="el-GR"/>
        </w:rPr>
        <w:t xml:space="preserve"> </w:t>
      </w:r>
      <w:r w:rsidR="00E07305">
        <w:rPr>
          <w:rFonts w:asciiTheme="majorBidi" w:hAnsiTheme="majorBidi" w:cstheme="majorBidi"/>
          <w:sz w:val="24"/>
          <w:szCs w:val="24"/>
        </w:rPr>
        <w:t>AI</w:t>
      </w:r>
      <w:r w:rsidR="00E07305" w:rsidRPr="00E07305">
        <w:rPr>
          <w:rFonts w:asciiTheme="majorBidi" w:hAnsiTheme="majorBidi" w:cstheme="majorBidi"/>
          <w:sz w:val="24"/>
          <w:szCs w:val="24"/>
          <w:lang w:val="el-GR"/>
        </w:rPr>
        <w:t xml:space="preserve"> </w:t>
      </w:r>
      <w:r w:rsidR="00E07305">
        <w:rPr>
          <w:rFonts w:asciiTheme="majorBidi" w:hAnsiTheme="majorBidi" w:cstheme="majorBidi"/>
          <w:sz w:val="24"/>
          <w:szCs w:val="24"/>
          <w:lang w:val="el-GR"/>
        </w:rPr>
        <w:t>συστ</w:t>
      </w:r>
      <w:r w:rsidR="007D5044">
        <w:rPr>
          <w:rFonts w:asciiTheme="majorBidi" w:hAnsiTheme="majorBidi" w:cstheme="majorBidi"/>
          <w:sz w:val="24"/>
          <w:szCs w:val="24"/>
          <w:lang w:val="el-GR"/>
        </w:rPr>
        <w:t>η</w:t>
      </w:r>
      <w:r w:rsidR="00E07305">
        <w:rPr>
          <w:rFonts w:asciiTheme="majorBidi" w:hAnsiTheme="majorBidi" w:cstheme="majorBidi"/>
          <w:sz w:val="24"/>
          <w:szCs w:val="24"/>
          <w:lang w:val="el-GR"/>
        </w:rPr>
        <w:t>μ</w:t>
      </w:r>
      <w:r w:rsidR="007D5044">
        <w:rPr>
          <w:rFonts w:asciiTheme="majorBidi" w:hAnsiTheme="majorBidi" w:cstheme="majorBidi"/>
          <w:sz w:val="24"/>
          <w:szCs w:val="24"/>
          <w:lang w:val="el-GR"/>
        </w:rPr>
        <w:t>ά</w:t>
      </w:r>
      <w:r w:rsidR="00E07305">
        <w:rPr>
          <w:rFonts w:asciiTheme="majorBidi" w:hAnsiTheme="majorBidi" w:cstheme="majorBidi"/>
          <w:sz w:val="24"/>
          <w:szCs w:val="24"/>
          <w:lang w:val="el-GR"/>
        </w:rPr>
        <w:t>τ</w:t>
      </w:r>
      <w:r w:rsidR="007D5044">
        <w:rPr>
          <w:rFonts w:asciiTheme="majorBidi" w:hAnsiTheme="majorBidi" w:cstheme="majorBidi"/>
          <w:sz w:val="24"/>
          <w:szCs w:val="24"/>
          <w:lang w:val="el-GR"/>
        </w:rPr>
        <w:t>ων</w:t>
      </w:r>
      <w:r w:rsidR="00E07305">
        <w:rPr>
          <w:rFonts w:asciiTheme="majorBidi" w:hAnsiTheme="majorBidi" w:cstheme="majorBidi"/>
          <w:sz w:val="24"/>
          <w:szCs w:val="24"/>
          <w:lang w:val="el-GR"/>
        </w:rPr>
        <w:t>.</w:t>
      </w:r>
    </w:p>
    <w:p w14:paraId="4649C73A" w14:textId="088F8235" w:rsidR="00F960CB" w:rsidRDefault="00D15079" w:rsidP="00F960CB">
      <w:pPr>
        <w:pStyle w:val="ListParagraph"/>
        <w:numPr>
          <w:ilvl w:val="0"/>
          <w:numId w:val="8"/>
        </w:numPr>
        <w:rPr>
          <w:rFonts w:asciiTheme="majorBidi" w:hAnsiTheme="majorBidi" w:cstheme="majorBidi"/>
          <w:sz w:val="24"/>
          <w:szCs w:val="24"/>
          <w:lang w:val="el-GR"/>
        </w:rPr>
      </w:pPr>
      <w:r>
        <w:rPr>
          <w:rFonts w:asciiTheme="majorBidi" w:hAnsiTheme="majorBidi" w:cstheme="majorBidi"/>
          <w:sz w:val="24"/>
          <w:szCs w:val="24"/>
          <w:lang w:val="el-GR"/>
        </w:rPr>
        <w:t xml:space="preserve">Σεβασμός </w:t>
      </w:r>
      <w:r w:rsidR="00AF17AF">
        <w:rPr>
          <w:rFonts w:asciiTheme="majorBidi" w:hAnsiTheme="majorBidi" w:cstheme="majorBidi"/>
          <w:sz w:val="24"/>
          <w:szCs w:val="24"/>
          <w:lang w:val="el-GR"/>
        </w:rPr>
        <w:t>της ανθρώπινης αυτονομίας</w:t>
      </w:r>
    </w:p>
    <w:p w14:paraId="176CD7A3" w14:textId="7C488F08" w:rsidR="00F960CB" w:rsidRDefault="00AF17AF" w:rsidP="00F960CB">
      <w:pPr>
        <w:pStyle w:val="ListParagraph"/>
        <w:numPr>
          <w:ilvl w:val="0"/>
          <w:numId w:val="8"/>
        </w:numPr>
        <w:rPr>
          <w:rFonts w:asciiTheme="majorBidi" w:hAnsiTheme="majorBidi" w:cstheme="majorBidi"/>
          <w:sz w:val="24"/>
          <w:szCs w:val="24"/>
          <w:lang w:val="el-GR"/>
        </w:rPr>
      </w:pPr>
      <w:r>
        <w:rPr>
          <w:rFonts w:asciiTheme="majorBidi" w:hAnsiTheme="majorBidi" w:cstheme="majorBidi"/>
          <w:sz w:val="24"/>
          <w:szCs w:val="24"/>
          <w:lang w:val="el-GR"/>
        </w:rPr>
        <w:t>Πρόληψη βλάβης</w:t>
      </w:r>
    </w:p>
    <w:p w14:paraId="45993A58" w14:textId="409BCF39" w:rsidR="00F960CB" w:rsidRDefault="00AF17AF" w:rsidP="00F960CB">
      <w:pPr>
        <w:pStyle w:val="ListParagraph"/>
        <w:numPr>
          <w:ilvl w:val="0"/>
          <w:numId w:val="8"/>
        </w:numPr>
        <w:rPr>
          <w:rFonts w:asciiTheme="majorBidi" w:hAnsiTheme="majorBidi" w:cstheme="majorBidi"/>
          <w:sz w:val="24"/>
          <w:szCs w:val="24"/>
          <w:lang w:val="el-GR"/>
        </w:rPr>
      </w:pPr>
      <w:r>
        <w:rPr>
          <w:rFonts w:asciiTheme="majorBidi" w:hAnsiTheme="majorBidi" w:cstheme="majorBidi"/>
          <w:sz w:val="24"/>
          <w:szCs w:val="24"/>
          <w:lang w:val="el-GR"/>
        </w:rPr>
        <w:t>Δι</w:t>
      </w:r>
      <w:r w:rsidR="007F1F24">
        <w:rPr>
          <w:rFonts w:asciiTheme="majorBidi" w:hAnsiTheme="majorBidi" w:cstheme="majorBidi"/>
          <w:sz w:val="24"/>
          <w:szCs w:val="24"/>
          <w:lang w:val="el-GR"/>
        </w:rPr>
        <w:t>καιοσύνη</w:t>
      </w:r>
    </w:p>
    <w:p w14:paraId="2260094D" w14:textId="17D6EF9C" w:rsidR="00F960CB" w:rsidRDefault="007F1F24" w:rsidP="00F960CB">
      <w:pPr>
        <w:pStyle w:val="ListParagraph"/>
        <w:numPr>
          <w:ilvl w:val="0"/>
          <w:numId w:val="8"/>
        </w:numPr>
        <w:rPr>
          <w:rFonts w:asciiTheme="majorBidi" w:hAnsiTheme="majorBidi" w:cstheme="majorBidi"/>
          <w:sz w:val="24"/>
          <w:szCs w:val="24"/>
          <w:lang w:val="el-GR"/>
        </w:rPr>
      </w:pPr>
      <w:proofErr w:type="spellStart"/>
      <w:r>
        <w:rPr>
          <w:rFonts w:asciiTheme="majorBidi" w:hAnsiTheme="majorBidi" w:cstheme="majorBidi"/>
          <w:sz w:val="24"/>
          <w:szCs w:val="24"/>
          <w:lang w:val="el-GR"/>
        </w:rPr>
        <w:t>Επεξηγησιμότητα</w:t>
      </w:r>
      <w:proofErr w:type="spellEnd"/>
    </w:p>
    <w:p w14:paraId="5951A5D0" w14:textId="44E7C7E2" w:rsidR="00F960CB" w:rsidRPr="006914B0" w:rsidRDefault="006F7962" w:rsidP="00F960CB">
      <w:pPr>
        <w:rPr>
          <w:rFonts w:asciiTheme="majorBidi" w:hAnsiTheme="majorBidi" w:cstheme="majorBidi"/>
          <w:sz w:val="24"/>
          <w:szCs w:val="24"/>
          <w:lang w:val="el-GR"/>
        </w:rPr>
      </w:pPr>
      <w:r>
        <w:rPr>
          <w:rFonts w:asciiTheme="majorBidi" w:hAnsiTheme="majorBidi" w:cstheme="majorBidi"/>
          <w:sz w:val="24"/>
          <w:szCs w:val="24"/>
          <w:lang w:val="el-GR"/>
        </w:rPr>
        <w:t>Συνο</w:t>
      </w:r>
      <w:r w:rsidR="00E67DAF">
        <w:rPr>
          <w:rFonts w:asciiTheme="majorBidi" w:hAnsiTheme="majorBidi" w:cstheme="majorBidi"/>
          <w:sz w:val="24"/>
          <w:szCs w:val="24"/>
          <w:lang w:val="el-GR"/>
        </w:rPr>
        <w:t xml:space="preserve">πτικά, οι </w:t>
      </w:r>
      <w:r w:rsidR="006A466F">
        <w:rPr>
          <w:rFonts w:asciiTheme="majorBidi" w:hAnsiTheme="majorBidi" w:cstheme="majorBidi"/>
          <w:sz w:val="24"/>
          <w:szCs w:val="24"/>
          <w:lang w:val="el-GR"/>
        </w:rPr>
        <w:t>τέσσερις</w:t>
      </w:r>
      <w:r w:rsidR="00E67DAF">
        <w:rPr>
          <w:rFonts w:asciiTheme="majorBidi" w:hAnsiTheme="majorBidi" w:cstheme="majorBidi"/>
          <w:sz w:val="24"/>
          <w:szCs w:val="24"/>
          <w:lang w:val="el-GR"/>
        </w:rPr>
        <w:t xml:space="preserve"> αυτές </w:t>
      </w:r>
      <w:r w:rsidR="00E01978">
        <w:rPr>
          <w:rFonts w:asciiTheme="majorBidi" w:hAnsiTheme="majorBidi" w:cstheme="majorBidi"/>
          <w:sz w:val="24"/>
          <w:szCs w:val="24"/>
          <w:lang w:val="el-GR"/>
        </w:rPr>
        <w:t>αρχές</w:t>
      </w:r>
      <w:r w:rsidR="00F960CB">
        <w:rPr>
          <w:rFonts w:asciiTheme="majorBidi" w:hAnsiTheme="majorBidi" w:cstheme="majorBidi"/>
          <w:sz w:val="24"/>
          <w:szCs w:val="24"/>
          <w:lang w:val="el-GR"/>
        </w:rPr>
        <w:t xml:space="preserve"> κάνουν λόγο για μία ανθρωποκεντρική προσέγγιση όσον αφορά την ανάπτυξη</w:t>
      </w:r>
      <w:r w:rsidR="00F31F12">
        <w:rPr>
          <w:rFonts w:asciiTheme="majorBidi" w:hAnsiTheme="majorBidi" w:cstheme="majorBidi"/>
          <w:sz w:val="24"/>
          <w:szCs w:val="24"/>
          <w:lang w:val="el-GR"/>
        </w:rPr>
        <w:t>, την εγκατάσταση και τη χρήση</w:t>
      </w:r>
      <w:r w:rsidR="00F960CB">
        <w:rPr>
          <w:rFonts w:asciiTheme="majorBidi" w:hAnsiTheme="majorBidi" w:cstheme="majorBidi"/>
          <w:sz w:val="24"/>
          <w:szCs w:val="24"/>
          <w:lang w:val="el-GR"/>
        </w:rPr>
        <w:t xml:space="preserve"> των </w:t>
      </w:r>
      <w:r w:rsidR="00F960CB">
        <w:rPr>
          <w:rFonts w:asciiTheme="majorBidi" w:hAnsiTheme="majorBidi" w:cstheme="majorBidi"/>
          <w:sz w:val="24"/>
          <w:szCs w:val="24"/>
        </w:rPr>
        <w:t>AI</w:t>
      </w:r>
      <w:r w:rsidR="00F960CB" w:rsidRPr="004078C6">
        <w:rPr>
          <w:rFonts w:asciiTheme="majorBidi" w:hAnsiTheme="majorBidi" w:cstheme="majorBidi"/>
          <w:sz w:val="24"/>
          <w:szCs w:val="24"/>
          <w:lang w:val="el-GR"/>
        </w:rPr>
        <w:t xml:space="preserve"> </w:t>
      </w:r>
      <w:r w:rsidR="00F960CB">
        <w:rPr>
          <w:rFonts w:asciiTheme="majorBidi" w:hAnsiTheme="majorBidi" w:cstheme="majorBidi"/>
          <w:sz w:val="24"/>
          <w:szCs w:val="24"/>
          <w:lang w:val="el-GR"/>
        </w:rPr>
        <w:t>συστημάτων</w:t>
      </w:r>
      <w:r w:rsidR="005D3750">
        <w:rPr>
          <w:rFonts w:asciiTheme="majorBidi" w:hAnsiTheme="majorBidi" w:cstheme="majorBidi"/>
          <w:sz w:val="24"/>
          <w:szCs w:val="24"/>
          <w:lang w:val="el-GR"/>
        </w:rPr>
        <w:t>. Επισημαίνετα</w:t>
      </w:r>
      <w:r w:rsidR="000A0DAC">
        <w:rPr>
          <w:rFonts w:asciiTheme="majorBidi" w:hAnsiTheme="majorBidi" w:cstheme="majorBidi"/>
          <w:sz w:val="24"/>
          <w:szCs w:val="24"/>
          <w:lang w:val="el-GR"/>
        </w:rPr>
        <w:t>ι πως τα εν λόγω συστήματα,</w:t>
      </w:r>
      <w:r w:rsidR="00F960CB">
        <w:rPr>
          <w:rFonts w:asciiTheme="majorBidi" w:hAnsiTheme="majorBidi" w:cstheme="majorBidi"/>
          <w:sz w:val="24"/>
          <w:szCs w:val="24"/>
          <w:lang w:val="el-GR"/>
        </w:rPr>
        <w:t xml:space="preserve"> καθώς και </w:t>
      </w:r>
      <w:r w:rsidR="00311315">
        <w:rPr>
          <w:rFonts w:asciiTheme="majorBidi" w:hAnsiTheme="majorBidi" w:cstheme="majorBidi"/>
          <w:sz w:val="24"/>
          <w:szCs w:val="24"/>
          <w:lang w:val="el-GR"/>
        </w:rPr>
        <w:t>όλα τα</w:t>
      </w:r>
      <w:r w:rsidR="00F960CB">
        <w:rPr>
          <w:rFonts w:asciiTheme="majorBidi" w:hAnsiTheme="majorBidi" w:cstheme="majorBidi"/>
          <w:sz w:val="24"/>
          <w:szCs w:val="24"/>
          <w:lang w:val="el-GR"/>
        </w:rPr>
        <w:t xml:space="preserve"> ενδιαφερόμενα μέρη, </w:t>
      </w:r>
      <w:r w:rsidR="00D70BA8">
        <w:rPr>
          <w:rFonts w:asciiTheme="majorBidi" w:hAnsiTheme="majorBidi" w:cstheme="majorBidi"/>
          <w:sz w:val="24"/>
          <w:szCs w:val="24"/>
          <w:lang w:val="el-GR"/>
        </w:rPr>
        <w:t xml:space="preserve">είναι αναγκαίο </w:t>
      </w:r>
      <w:r w:rsidR="00F960CB">
        <w:rPr>
          <w:rFonts w:asciiTheme="majorBidi" w:hAnsiTheme="majorBidi" w:cstheme="majorBidi"/>
          <w:sz w:val="24"/>
          <w:szCs w:val="24"/>
          <w:lang w:val="el-GR"/>
        </w:rPr>
        <w:t xml:space="preserve">να σέβονται την ελευθερία, την αυτονομία, την </w:t>
      </w:r>
      <w:proofErr w:type="spellStart"/>
      <w:r w:rsidR="00F960CB">
        <w:rPr>
          <w:rFonts w:asciiTheme="majorBidi" w:hAnsiTheme="majorBidi" w:cstheme="majorBidi"/>
          <w:sz w:val="24"/>
          <w:szCs w:val="24"/>
          <w:lang w:val="el-GR"/>
        </w:rPr>
        <w:t>ιδι</w:t>
      </w:r>
      <w:r w:rsidR="00955C6D">
        <w:rPr>
          <w:rFonts w:asciiTheme="majorBidi" w:hAnsiTheme="majorBidi" w:cstheme="majorBidi"/>
          <w:sz w:val="24"/>
          <w:szCs w:val="24"/>
          <w:lang w:val="el-GR"/>
        </w:rPr>
        <w:t>ω</w:t>
      </w:r>
      <w:r w:rsidR="00F960CB">
        <w:rPr>
          <w:rFonts w:asciiTheme="majorBidi" w:hAnsiTheme="majorBidi" w:cstheme="majorBidi"/>
          <w:sz w:val="24"/>
          <w:szCs w:val="24"/>
          <w:lang w:val="el-GR"/>
        </w:rPr>
        <w:t>τικότητα</w:t>
      </w:r>
      <w:proofErr w:type="spellEnd"/>
      <w:r w:rsidR="00F960CB">
        <w:rPr>
          <w:rFonts w:asciiTheme="majorBidi" w:hAnsiTheme="majorBidi" w:cstheme="majorBidi"/>
          <w:sz w:val="24"/>
          <w:szCs w:val="24"/>
          <w:lang w:val="el-GR"/>
        </w:rPr>
        <w:t xml:space="preserve"> και την αξιοπρέπεια του ανθρώπου, αλλά και την προστασία του περιβάλλοντος και του κοινωνικού συνόλου (Ευρωπαϊκή Επιτροπή, 2019; </w:t>
      </w:r>
      <w:r w:rsidR="00F960CB">
        <w:rPr>
          <w:rFonts w:asciiTheme="majorBidi" w:hAnsiTheme="majorBidi" w:cstheme="majorBidi"/>
          <w:sz w:val="24"/>
          <w:szCs w:val="24"/>
        </w:rPr>
        <w:t>McCormack</w:t>
      </w:r>
      <w:r w:rsidR="00F960CB" w:rsidRPr="000457AD">
        <w:rPr>
          <w:rFonts w:asciiTheme="majorBidi" w:hAnsiTheme="majorBidi" w:cstheme="majorBidi"/>
          <w:sz w:val="24"/>
          <w:szCs w:val="24"/>
          <w:lang w:val="el-GR"/>
        </w:rPr>
        <w:t xml:space="preserve"> &amp; </w:t>
      </w:r>
      <w:proofErr w:type="spellStart"/>
      <w:r w:rsidR="00F960CB">
        <w:rPr>
          <w:rFonts w:asciiTheme="majorBidi" w:hAnsiTheme="majorBidi" w:cstheme="majorBidi"/>
          <w:sz w:val="24"/>
          <w:szCs w:val="24"/>
        </w:rPr>
        <w:t>Bendechache</w:t>
      </w:r>
      <w:proofErr w:type="spellEnd"/>
      <w:r w:rsidR="00F960CB" w:rsidRPr="000457AD">
        <w:rPr>
          <w:rFonts w:asciiTheme="majorBidi" w:hAnsiTheme="majorBidi" w:cstheme="majorBidi"/>
          <w:sz w:val="24"/>
          <w:szCs w:val="24"/>
          <w:lang w:val="el-GR"/>
        </w:rPr>
        <w:t>, 2024)</w:t>
      </w:r>
      <w:r w:rsidR="00F960CB">
        <w:rPr>
          <w:rFonts w:asciiTheme="majorBidi" w:hAnsiTheme="majorBidi" w:cstheme="majorBidi"/>
          <w:sz w:val="24"/>
          <w:szCs w:val="24"/>
          <w:lang w:val="el-GR"/>
        </w:rPr>
        <w:t>.</w:t>
      </w:r>
      <w:r w:rsidR="00F960CB" w:rsidRPr="003A5E6A">
        <w:rPr>
          <w:rFonts w:asciiTheme="majorBidi" w:hAnsiTheme="majorBidi" w:cstheme="majorBidi"/>
          <w:sz w:val="24"/>
          <w:szCs w:val="24"/>
          <w:lang w:val="el-GR"/>
        </w:rPr>
        <w:t xml:space="preserve"> </w:t>
      </w:r>
    </w:p>
    <w:p w14:paraId="260B284C" w14:textId="5525C772" w:rsidR="00F960CB" w:rsidRDefault="00F960CB" w:rsidP="00F960CB">
      <w:pPr>
        <w:rPr>
          <w:rFonts w:asciiTheme="majorBidi" w:hAnsiTheme="majorBidi" w:cstheme="majorBidi"/>
          <w:sz w:val="24"/>
          <w:szCs w:val="24"/>
          <w:lang w:val="el-GR"/>
        </w:rPr>
      </w:pPr>
      <w:r w:rsidRPr="006914B0">
        <w:rPr>
          <w:rFonts w:asciiTheme="majorBidi" w:hAnsiTheme="majorBidi" w:cstheme="majorBidi"/>
          <w:sz w:val="24"/>
          <w:szCs w:val="24"/>
          <w:lang w:val="el-GR"/>
        </w:rPr>
        <w:tab/>
      </w:r>
      <w:r>
        <w:rPr>
          <w:rFonts w:asciiTheme="majorBidi" w:hAnsiTheme="majorBidi" w:cstheme="majorBidi"/>
          <w:sz w:val="24"/>
          <w:szCs w:val="24"/>
          <w:lang w:val="el-GR"/>
        </w:rPr>
        <w:t>Σήμερα, η τεχνητή νοημοσύνη είναι ίσως πιο επίκαιρη από ποτέ, αφού πλέον έχει ενσωματωθεί ταχύτατα σε πολλές πτυχές της καθημερινής μας ζωής. Έτσι, γεννάται η επείγουσα ανάγκη για δημιουργία και χρήση πλαισίων αξιολόγησης αξιόπιστης τεχνητής νοημοσύνης (</w:t>
      </w:r>
      <w:r>
        <w:rPr>
          <w:rFonts w:asciiTheme="majorBidi" w:hAnsiTheme="majorBidi" w:cstheme="majorBidi"/>
          <w:sz w:val="24"/>
          <w:szCs w:val="24"/>
        </w:rPr>
        <w:t>McCormack</w:t>
      </w:r>
      <w:r w:rsidRPr="000457AD">
        <w:rPr>
          <w:rFonts w:asciiTheme="majorBidi" w:hAnsiTheme="majorBidi" w:cstheme="majorBidi"/>
          <w:sz w:val="24"/>
          <w:szCs w:val="24"/>
          <w:lang w:val="el-GR"/>
        </w:rPr>
        <w:t xml:space="preserve"> &amp; </w:t>
      </w:r>
      <w:proofErr w:type="spellStart"/>
      <w:r>
        <w:rPr>
          <w:rFonts w:asciiTheme="majorBidi" w:hAnsiTheme="majorBidi" w:cstheme="majorBidi"/>
          <w:sz w:val="24"/>
          <w:szCs w:val="24"/>
        </w:rPr>
        <w:t>Bendechache</w:t>
      </w:r>
      <w:proofErr w:type="spellEnd"/>
      <w:r w:rsidRPr="000457AD">
        <w:rPr>
          <w:rFonts w:asciiTheme="majorBidi" w:hAnsiTheme="majorBidi" w:cstheme="majorBidi"/>
          <w:sz w:val="24"/>
          <w:szCs w:val="24"/>
          <w:lang w:val="el-GR"/>
        </w:rPr>
        <w:t>, 2024</w:t>
      </w:r>
      <w:r>
        <w:rPr>
          <w:rFonts w:asciiTheme="majorBidi" w:hAnsiTheme="majorBidi" w:cstheme="majorBidi"/>
          <w:sz w:val="24"/>
          <w:szCs w:val="24"/>
          <w:lang w:val="el-GR"/>
        </w:rPr>
        <w:t xml:space="preserve">; </w:t>
      </w:r>
      <w:r>
        <w:rPr>
          <w:rFonts w:asciiTheme="majorBidi" w:hAnsiTheme="majorBidi" w:cstheme="majorBidi"/>
          <w:sz w:val="24"/>
          <w:szCs w:val="24"/>
        </w:rPr>
        <w:t>Xia</w:t>
      </w:r>
      <w:r w:rsidRPr="00560ED9">
        <w:rPr>
          <w:rFonts w:asciiTheme="majorBidi" w:hAnsiTheme="majorBidi" w:cstheme="majorBidi"/>
          <w:sz w:val="24"/>
          <w:szCs w:val="24"/>
          <w:lang w:val="el-GR"/>
        </w:rPr>
        <w:t xml:space="preserve"> </w:t>
      </w:r>
      <w:r>
        <w:rPr>
          <w:rFonts w:asciiTheme="majorBidi" w:hAnsiTheme="majorBidi" w:cstheme="majorBidi"/>
          <w:sz w:val="24"/>
          <w:szCs w:val="24"/>
          <w:lang w:val="el-GR"/>
        </w:rPr>
        <w:t>κ.ά., 2024). Ένα τέτοιο πλαίσιο, αν και εξαιρετικά απλοποιημένο, μπορ</w:t>
      </w:r>
      <w:r w:rsidR="00D70947">
        <w:rPr>
          <w:rFonts w:asciiTheme="majorBidi" w:hAnsiTheme="majorBidi" w:cstheme="majorBidi"/>
          <w:sz w:val="24"/>
          <w:szCs w:val="24"/>
          <w:lang w:val="el-GR"/>
        </w:rPr>
        <w:t>εί να θεωρηθεί και η</w:t>
      </w:r>
      <w:r w:rsidR="00F024E0">
        <w:rPr>
          <w:rFonts w:asciiTheme="majorBidi" w:hAnsiTheme="majorBidi" w:cstheme="majorBidi"/>
          <w:sz w:val="24"/>
          <w:szCs w:val="24"/>
          <w:lang w:val="el-GR"/>
        </w:rPr>
        <w:t xml:space="preserve"> Λίστα Αξιολόγησης για Αξιόπιστη Τεχνητή Νοημοσύνη.</w:t>
      </w:r>
      <w:r w:rsidRPr="002D275C">
        <w:rPr>
          <w:rFonts w:asciiTheme="majorBidi" w:hAnsiTheme="majorBidi" w:cstheme="majorBidi"/>
          <w:sz w:val="24"/>
          <w:szCs w:val="24"/>
          <w:lang w:val="el-GR"/>
        </w:rPr>
        <w:t xml:space="preserve"> </w:t>
      </w:r>
      <w:r>
        <w:rPr>
          <w:rFonts w:asciiTheme="majorBidi" w:hAnsiTheme="majorBidi" w:cstheme="majorBidi"/>
          <w:sz w:val="24"/>
          <w:szCs w:val="24"/>
          <w:lang w:val="el-GR"/>
        </w:rPr>
        <w:t>Παρά την ύπαρξη τέτοιων προτύπων, η διαδικασία αξιολόγησης</w:t>
      </w:r>
      <w:r w:rsidRPr="005D327A">
        <w:rPr>
          <w:rFonts w:asciiTheme="majorBidi" w:hAnsiTheme="majorBidi" w:cstheme="majorBidi"/>
          <w:sz w:val="24"/>
          <w:szCs w:val="24"/>
          <w:lang w:val="el-GR"/>
        </w:rPr>
        <w:t xml:space="preserve"> </w:t>
      </w:r>
      <w:r>
        <w:rPr>
          <w:rFonts w:asciiTheme="majorBidi" w:hAnsiTheme="majorBidi" w:cstheme="majorBidi"/>
          <w:sz w:val="24"/>
          <w:szCs w:val="24"/>
          <w:lang w:val="el-GR"/>
        </w:rPr>
        <w:t>συστημάτων τεχνητής νοημοσύνης ως προς την αξιοπιστία τους παραμένει δύσκολη (</w:t>
      </w:r>
      <w:r>
        <w:rPr>
          <w:rFonts w:asciiTheme="majorBidi" w:hAnsiTheme="majorBidi" w:cstheme="majorBidi"/>
          <w:sz w:val="24"/>
          <w:szCs w:val="24"/>
        </w:rPr>
        <w:t>McCormack</w:t>
      </w:r>
      <w:r w:rsidRPr="000457AD">
        <w:rPr>
          <w:rFonts w:asciiTheme="majorBidi" w:hAnsiTheme="majorBidi" w:cstheme="majorBidi"/>
          <w:sz w:val="24"/>
          <w:szCs w:val="24"/>
          <w:lang w:val="el-GR"/>
        </w:rPr>
        <w:t xml:space="preserve"> &amp; </w:t>
      </w:r>
      <w:proofErr w:type="spellStart"/>
      <w:r>
        <w:rPr>
          <w:rFonts w:asciiTheme="majorBidi" w:hAnsiTheme="majorBidi" w:cstheme="majorBidi"/>
          <w:sz w:val="24"/>
          <w:szCs w:val="24"/>
        </w:rPr>
        <w:t>Bendechache</w:t>
      </w:r>
      <w:proofErr w:type="spellEnd"/>
      <w:r w:rsidRPr="000457AD">
        <w:rPr>
          <w:rFonts w:asciiTheme="majorBidi" w:hAnsiTheme="majorBidi" w:cstheme="majorBidi"/>
          <w:sz w:val="24"/>
          <w:szCs w:val="24"/>
          <w:lang w:val="el-GR"/>
        </w:rPr>
        <w:t>, 2024</w:t>
      </w:r>
      <w:r>
        <w:rPr>
          <w:rFonts w:asciiTheme="majorBidi" w:hAnsiTheme="majorBidi" w:cstheme="majorBidi"/>
          <w:sz w:val="24"/>
          <w:szCs w:val="24"/>
          <w:lang w:val="el-GR"/>
        </w:rPr>
        <w:t>).</w:t>
      </w:r>
    </w:p>
    <w:p w14:paraId="7BC0DEB7" w14:textId="77777777" w:rsidR="000E56FE" w:rsidRPr="000E56FE" w:rsidRDefault="00F960CB" w:rsidP="000E56FE">
      <w:pPr>
        <w:rPr>
          <w:lang w:val="el-GR"/>
        </w:rPr>
      </w:pPr>
      <w:r>
        <w:rPr>
          <w:rFonts w:asciiTheme="majorBidi" w:hAnsiTheme="majorBidi" w:cstheme="majorBidi"/>
          <w:sz w:val="24"/>
          <w:szCs w:val="24"/>
          <w:lang w:val="el-GR"/>
        </w:rPr>
        <w:tab/>
        <w:t>Στην εργασία αυτή</w:t>
      </w:r>
      <w:r w:rsidRPr="0060411B">
        <w:rPr>
          <w:rFonts w:asciiTheme="majorBidi" w:hAnsiTheme="majorBidi" w:cstheme="majorBidi"/>
          <w:sz w:val="24"/>
          <w:szCs w:val="24"/>
          <w:lang w:val="el-GR"/>
        </w:rPr>
        <w:t xml:space="preserve">, </w:t>
      </w:r>
      <w:r>
        <w:rPr>
          <w:rFonts w:asciiTheme="majorBidi" w:hAnsiTheme="majorBidi" w:cstheme="majorBidi"/>
          <w:sz w:val="24"/>
          <w:szCs w:val="24"/>
          <w:lang w:val="el-GR"/>
        </w:rPr>
        <w:t xml:space="preserve">θα παρουσιάσουμε ένα σύνολο πλαισίων αξιολόγησης, ευθυγραμμισμένων με την ανθρωποκεντρική προσέγγιση που περιγράφει το </w:t>
      </w:r>
      <w:r>
        <w:rPr>
          <w:rFonts w:asciiTheme="majorBidi" w:hAnsiTheme="majorBidi" w:cstheme="majorBidi"/>
          <w:sz w:val="24"/>
          <w:szCs w:val="24"/>
        </w:rPr>
        <w:t>ALTAI</w:t>
      </w:r>
      <w:r>
        <w:rPr>
          <w:rFonts w:asciiTheme="majorBidi" w:hAnsiTheme="majorBidi" w:cstheme="majorBidi"/>
          <w:sz w:val="24"/>
          <w:szCs w:val="24"/>
          <w:lang w:val="el-GR"/>
        </w:rPr>
        <w:t>, θα αναφέρουμε διάφορα εργαλεία αξιολόγησης αξιόπιστης ΤΝ</w:t>
      </w:r>
      <w:r w:rsidRPr="00890B06">
        <w:rPr>
          <w:rFonts w:asciiTheme="majorBidi" w:hAnsiTheme="majorBidi" w:cstheme="majorBidi"/>
          <w:sz w:val="24"/>
          <w:szCs w:val="24"/>
          <w:lang w:val="el-GR"/>
        </w:rPr>
        <w:t>,</w:t>
      </w:r>
      <w:r w:rsidRPr="00D17261">
        <w:rPr>
          <w:rFonts w:asciiTheme="majorBidi" w:hAnsiTheme="majorBidi" w:cstheme="majorBidi"/>
          <w:sz w:val="24"/>
          <w:szCs w:val="24"/>
          <w:lang w:val="el-GR"/>
        </w:rPr>
        <w:t xml:space="preserve"> </w:t>
      </w:r>
      <w:r>
        <w:rPr>
          <w:rFonts w:asciiTheme="majorBidi" w:hAnsiTheme="majorBidi" w:cstheme="majorBidi"/>
          <w:sz w:val="24"/>
          <w:szCs w:val="24"/>
          <w:lang w:val="el-GR"/>
        </w:rPr>
        <w:t>θα θέσουμε ορισμένα κριτήρια για τα πλαίσια με βάση τα οποία θα μετρηθεί η απόδοσή τους και θα πραγματοποιήσουμε μία συγκριτική ανάλυση μεταξύ αυτών. Τέλος, θα συζητήσουμε τα αποτελέσματα της έρευνας απαριθμώντας τα πλεονεκτήματα και τις αδυναμίες των πλαισίων και θα καταλήξουμε σε ορισμένα συμπεράσματα.</w:t>
      </w:r>
    </w:p>
    <w:p w14:paraId="28975C4E" w14:textId="77777777" w:rsidR="000E56FE" w:rsidRDefault="000E56FE" w:rsidP="000E56FE"/>
    <w:p w14:paraId="7A9A7CDD" w14:textId="312D0EA3" w:rsidR="00ED79D4" w:rsidRPr="000E56FE" w:rsidRDefault="0001138D" w:rsidP="000E56FE">
      <w:pPr>
        <w:rPr>
          <w:rFonts w:asciiTheme="majorBidi" w:hAnsiTheme="majorBidi" w:cstheme="majorBidi"/>
          <w:sz w:val="24"/>
          <w:szCs w:val="24"/>
          <w:lang w:val="el-GR"/>
        </w:rPr>
      </w:pPr>
      <w:r w:rsidRPr="000E1E08">
        <w:rPr>
          <w:rFonts w:asciiTheme="majorBidi" w:hAnsiTheme="majorBidi" w:cstheme="majorBidi"/>
          <w:b/>
          <w:bCs/>
          <w:sz w:val="24"/>
          <w:szCs w:val="24"/>
          <w:lang w:val="el-GR"/>
        </w:rPr>
        <w:t xml:space="preserve">2. </w:t>
      </w:r>
      <w:r w:rsidRPr="0001138D">
        <w:rPr>
          <w:rFonts w:asciiTheme="majorBidi" w:hAnsiTheme="majorBidi" w:cstheme="majorBidi"/>
          <w:b/>
          <w:bCs/>
          <w:sz w:val="24"/>
          <w:szCs w:val="24"/>
          <w:lang w:val="el-GR"/>
        </w:rPr>
        <w:t>Ανασκόπηση Βιβλιογραφίας</w:t>
      </w:r>
    </w:p>
    <w:p w14:paraId="7A4F9519" w14:textId="77777777" w:rsidR="000E56FE" w:rsidRPr="000E56FE" w:rsidRDefault="000E56FE">
      <w:pPr>
        <w:rPr>
          <w:rFonts w:asciiTheme="majorBidi" w:hAnsiTheme="majorBidi" w:cstheme="majorBidi"/>
          <w:b/>
          <w:bCs/>
          <w:sz w:val="24"/>
          <w:szCs w:val="24"/>
        </w:rPr>
      </w:pPr>
    </w:p>
    <w:p w14:paraId="661A0923" w14:textId="4E8000CB" w:rsidR="005C6331" w:rsidRDefault="00896B22" w:rsidP="000E1E08">
      <w:pPr>
        <w:ind w:firstLine="720"/>
        <w:rPr>
          <w:rFonts w:asciiTheme="majorBidi" w:hAnsiTheme="majorBidi" w:cstheme="majorBidi"/>
          <w:sz w:val="24"/>
          <w:szCs w:val="24"/>
          <w:lang w:val="el-GR"/>
        </w:rPr>
      </w:pPr>
      <w:r>
        <w:rPr>
          <w:rFonts w:asciiTheme="majorBidi" w:hAnsiTheme="majorBidi" w:cstheme="majorBidi"/>
          <w:sz w:val="24"/>
          <w:szCs w:val="24"/>
          <w:lang w:val="el-GR"/>
        </w:rPr>
        <w:t>Στο κεφάλαιο αυτό</w:t>
      </w:r>
      <w:r w:rsidR="007865E9">
        <w:rPr>
          <w:rFonts w:asciiTheme="majorBidi" w:hAnsiTheme="majorBidi" w:cstheme="majorBidi"/>
          <w:sz w:val="24"/>
          <w:szCs w:val="24"/>
          <w:lang w:val="el-GR"/>
        </w:rPr>
        <w:t xml:space="preserve"> θα παρουσιάσουμε </w:t>
      </w:r>
      <w:r w:rsidR="001F09BA">
        <w:rPr>
          <w:rFonts w:asciiTheme="majorBidi" w:hAnsiTheme="majorBidi" w:cstheme="majorBidi"/>
          <w:sz w:val="24"/>
          <w:szCs w:val="24"/>
          <w:lang w:val="el-GR"/>
        </w:rPr>
        <w:t xml:space="preserve">τις βασικές έννοιες </w:t>
      </w:r>
      <w:r w:rsidR="00DD550E">
        <w:rPr>
          <w:rFonts w:asciiTheme="majorBidi" w:hAnsiTheme="majorBidi" w:cstheme="majorBidi"/>
          <w:sz w:val="24"/>
          <w:szCs w:val="24"/>
          <w:lang w:val="el-GR"/>
        </w:rPr>
        <w:t xml:space="preserve">των </w:t>
      </w:r>
      <w:r w:rsidR="008B1360">
        <w:rPr>
          <w:rFonts w:asciiTheme="majorBidi" w:hAnsiTheme="majorBidi" w:cstheme="majorBidi"/>
          <w:sz w:val="24"/>
          <w:szCs w:val="24"/>
          <w:lang w:val="el-GR"/>
        </w:rPr>
        <w:t xml:space="preserve">καθιερωμένων πλαισίων και </w:t>
      </w:r>
      <w:r w:rsidR="004A5A6A">
        <w:rPr>
          <w:rFonts w:asciiTheme="majorBidi" w:hAnsiTheme="majorBidi" w:cstheme="majorBidi"/>
          <w:sz w:val="24"/>
          <w:szCs w:val="24"/>
          <w:lang w:val="el-GR"/>
        </w:rPr>
        <w:t>προτύπων, καθώς και προτάσεις</w:t>
      </w:r>
      <w:r w:rsidR="00DD550E">
        <w:rPr>
          <w:rFonts w:asciiTheme="majorBidi" w:hAnsiTheme="majorBidi" w:cstheme="majorBidi"/>
          <w:sz w:val="24"/>
          <w:szCs w:val="24"/>
          <w:lang w:val="el-GR"/>
        </w:rPr>
        <w:t xml:space="preserve"> που προκύπτουν από τη βιβλιογραφία</w:t>
      </w:r>
      <w:r w:rsidR="0019399F">
        <w:rPr>
          <w:rFonts w:asciiTheme="majorBidi" w:hAnsiTheme="majorBidi" w:cstheme="majorBidi"/>
          <w:sz w:val="24"/>
          <w:szCs w:val="24"/>
          <w:lang w:val="el-GR"/>
        </w:rPr>
        <w:t>.</w:t>
      </w:r>
      <w:r w:rsidR="00DD550E">
        <w:rPr>
          <w:rFonts w:asciiTheme="majorBidi" w:hAnsiTheme="majorBidi" w:cstheme="majorBidi"/>
          <w:sz w:val="24"/>
          <w:szCs w:val="24"/>
          <w:lang w:val="el-GR"/>
        </w:rPr>
        <w:t xml:space="preserve"> </w:t>
      </w:r>
      <w:r w:rsidR="00FC60FD">
        <w:rPr>
          <w:rFonts w:asciiTheme="majorBidi" w:hAnsiTheme="majorBidi" w:cstheme="majorBidi"/>
          <w:sz w:val="24"/>
          <w:szCs w:val="24"/>
          <w:lang w:val="el-GR"/>
        </w:rPr>
        <w:t>Οι προτάσεις σχετίζονται τόσο με πλαίσια αξιολόγησης για αξιόπιστη τεχνητή ν</w:t>
      </w:r>
      <w:r w:rsidR="00F1650C">
        <w:rPr>
          <w:rFonts w:asciiTheme="majorBidi" w:hAnsiTheme="majorBidi" w:cstheme="majorBidi"/>
          <w:sz w:val="24"/>
          <w:szCs w:val="24"/>
          <w:lang w:val="el-GR"/>
        </w:rPr>
        <w:t xml:space="preserve">οημοσύνη όσο </w:t>
      </w:r>
      <w:r w:rsidR="00952C31">
        <w:rPr>
          <w:rFonts w:asciiTheme="majorBidi" w:hAnsiTheme="majorBidi" w:cstheme="majorBidi"/>
          <w:sz w:val="24"/>
          <w:szCs w:val="24"/>
          <w:lang w:val="el-GR"/>
        </w:rPr>
        <w:t xml:space="preserve">και με </w:t>
      </w:r>
      <w:r w:rsidR="00CC20AE">
        <w:rPr>
          <w:rFonts w:asciiTheme="majorBidi" w:hAnsiTheme="majorBidi" w:cstheme="majorBidi"/>
          <w:sz w:val="24"/>
          <w:szCs w:val="24"/>
          <w:lang w:val="el-GR"/>
        </w:rPr>
        <w:t>πρότυπα ταξινόμησης ήδη υπαρχόντων πλαισίων βάσει των κύριων χαρακτηριστικών τους.</w:t>
      </w:r>
      <w:r w:rsidR="006D2AD4">
        <w:rPr>
          <w:rFonts w:asciiTheme="majorBidi" w:hAnsiTheme="majorBidi" w:cstheme="majorBidi"/>
          <w:sz w:val="24"/>
          <w:szCs w:val="24"/>
          <w:lang w:val="el-GR"/>
        </w:rPr>
        <w:t xml:space="preserve"> </w:t>
      </w:r>
      <w:r w:rsidR="00012D84">
        <w:rPr>
          <w:rFonts w:asciiTheme="majorBidi" w:hAnsiTheme="majorBidi" w:cstheme="majorBidi"/>
          <w:sz w:val="24"/>
          <w:szCs w:val="24"/>
          <w:lang w:val="el-GR"/>
        </w:rPr>
        <w:t>Θα αναφερθούν διαφόρων ειδών προσεγγίσεις</w:t>
      </w:r>
      <w:r w:rsidR="00843551">
        <w:rPr>
          <w:rFonts w:asciiTheme="majorBidi" w:hAnsiTheme="majorBidi" w:cstheme="majorBidi"/>
          <w:sz w:val="24"/>
          <w:szCs w:val="24"/>
          <w:lang w:val="el-GR"/>
        </w:rPr>
        <w:t xml:space="preserve"> και μέθοδοι</w:t>
      </w:r>
      <w:r w:rsidR="00012D84">
        <w:rPr>
          <w:rFonts w:asciiTheme="majorBidi" w:hAnsiTheme="majorBidi" w:cstheme="majorBidi"/>
          <w:sz w:val="24"/>
          <w:szCs w:val="24"/>
          <w:lang w:val="el-GR"/>
        </w:rPr>
        <w:t xml:space="preserve"> για την αξιολόγηση </w:t>
      </w:r>
      <w:r w:rsidR="00B75B21">
        <w:rPr>
          <w:rFonts w:asciiTheme="majorBidi" w:hAnsiTheme="majorBidi" w:cstheme="majorBidi"/>
          <w:sz w:val="24"/>
          <w:szCs w:val="24"/>
          <w:lang w:val="el-GR"/>
        </w:rPr>
        <w:t xml:space="preserve">κάθε σταδίου ανάπτυξης </w:t>
      </w:r>
      <w:r w:rsidR="00715DD7">
        <w:rPr>
          <w:rFonts w:asciiTheme="majorBidi" w:hAnsiTheme="majorBidi" w:cstheme="majorBidi"/>
          <w:sz w:val="24"/>
          <w:szCs w:val="24"/>
          <w:lang w:val="el-GR"/>
        </w:rPr>
        <w:t xml:space="preserve">του κύκλου </w:t>
      </w:r>
      <w:r w:rsidR="008A1C06">
        <w:rPr>
          <w:rFonts w:asciiTheme="majorBidi" w:hAnsiTheme="majorBidi" w:cstheme="majorBidi"/>
          <w:sz w:val="24"/>
          <w:szCs w:val="24"/>
          <w:lang w:val="el-GR"/>
        </w:rPr>
        <w:t>ζωής</w:t>
      </w:r>
      <w:r w:rsidR="00366E0B">
        <w:rPr>
          <w:rFonts w:asciiTheme="majorBidi" w:hAnsiTheme="majorBidi" w:cstheme="majorBidi"/>
          <w:sz w:val="24"/>
          <w:szCs w:val="24"/>
          <w:lang w:val="el-GR"/>
        </w:rPr>
        <w:t xml:space="preserve"> (ανάπτυξη, </w:t>
      </w:r>
      <w:r w:rsidR="00366E0B">
        <w:rPr>
          <w:rFonts w:asciiTheme="majorBidi" w:hAnsiTheme="majorBidi" w:cstheme="majorBidi"/>
          <w:sz w:val="24"/>
          <w:szCs w:val="24"/>
          <w:lang w:val="el-GR"/>
        </w:rPr>
        <w:lastRenderedPageBreak/>
        <w:t>εγκατάσταση</w:t>
      </w:r>
      <w:r w:rsidR="001C1AA6">
        <w:rPr>
          <w:rFonts w:asciiTheme="majorBidi" w:hAnsiTheme="majorBidi" w:cstheme="majorBidi"/>
          <w:sz w:val="24"/>
          <w:szCs w:val="24"/>
          <w:lang w:val="el-GR"/>
        </w:rPr>
        <w:t xml:space="preserve"> και</w:t>
      </w:r>
      <w:r w:rsidR="00366E0B">
        <w:rPr>
          <w:rFonts w:asciiTheme="majorBidi" w:hAnsiTheme="majorBidi" w:cstheme="majorBidi"/>
          <w:sz w:val="24"/>
          <w:szCs w:val="24"/>
          <w:lang w:val="el-GR"/>
        </w:rPr>
        <w:t xml:space="preserve"> χρήση)</w:t>
      </w:r>
      <w:r w:rsidR="00715DD7">
        <w:rPr>
          <w:rFonts w:asciiTheme="majorBidi" w:hAnsiTheme="majorBidi" w:cstheme="majorBidi"/>
          <w:sz w:val="24"/>
          <w:szCs w:val="24"/>
          <w:lang w:val="el-GR"/>
        </w:rPr>
        <w:t xml:space="preserve"> των </w:t>
      </w:r>
      <w:r w:rsidR="00715DD7">
        <w:rPr>
          <w:rFonts w:asciiTheme="majorBidi" w:hAnsiTheme="majorBidi" w:cstheme="majorBidi"/>
          <w:sz w:val="24"/>
          <w:szCs w:val="24"/>
        </w:rPr>
        <w:t>AI</w:t>
      </w:r>
      <w:r w:rsidR="00301ED8">
        <w:rPr>
          <w:rFonts w:asciiTheme="majorBidi" w:hAnsiTheme="majorBidi" w:cstheme="majorBidi"/>
          <w:sz w:val="24"/>
          <w:szCs w:val="24"/>
          <w:lang w:val="el-GR"/>
        </w:rPr>
        <w:t xml:space="preserve"> μοντέλων, καθώς και </w:t>
      </w:r>
      <w:r w:rsidR="00843551">
        <w:rPr>
          <w:rFonts w:asciiTheme="majorBidi" w:hAnsiTheme="majorBidi" w:cstheme="majorBidi"/>
          <w:sz w:val="24"/>
          <w:szCs w:val="24"/>
          <w:lang w:val="el-GR"/>
        </w:rPr>
        <w:t xml:space="preserve">εργαλεία που αποσκοπούν στην </w:t>
      </w:r>
      <w:r w:rsidR="0073749F">
        <w:rPr>
          <w:rFonts w:asciiTheme="majorBidi" w:hAnsiTheme="majorBidi" w:cstheme="majorBidi"/>
          <w:sz w:val="24"/>
          <w:szCs w:val="24"/>
          <w:lang w:val="el-GR"/>
        </w:rPr>
        <w:t xml:space="preserve">εκτίμησή </w:t>
      </w:r>
      <w:r w:rsidR="00EB12EA">
        <w:rPr>
          <w:rFonts w:asciiTheme="majorBidi" w:hAnsiTheme="majorBidi" w:cstheme="majorBidi"/>
          <w:sz w:val="24"/>
          <w:szCs w:val="24"/>
          <w:lang w:val="el-GR"/>
        </w:rPr>
        <w:t>τους ως προς την αξιοπιστία τους</w:t>
      </w:r>
      <w:r w:rsidR="001C1AA6">
        <w:rPr>
          <w:rFonts w:asciiTheme="majorBidi" w:hAnsiTheme="majorBidi" w:cstheme="majorBidi"/>
          <w:sz w:val="24"/>
          <w:szCs w:val="24"/>
          <w:lang w:val="el-GR"/>
        </w:rPr>
        <w:t xml:space="preserve"> (Ευρωπαϊκή </w:t>
      </w:r>
      <w:r w:rsidR="0045426E">
        <w:rPr>
          <w:rFonts w:asciiTheme="majorBidi" w:hAnsiTheme="majorBidi" w:cstheme="majorBidi"/>
          <w:sz w:val="24"/>
          <w:szCs w:val="24"/>
          <w:lang w:val="el-GR"/>
        </w:rPr>
        <w:t>Ε</w:t>
      </w:r>
      <w:r w:rsidR="001C1AA6">
        <w:rPr>
          <w:rFonts w:asciiTheme="majorBidi" w:hAnsiTheme="majorBidi" w:cstheme="majorBidi"/>
          <w:sz w:val="24"/>
          <w:szCs w:val="24"/>
          <w:lang w:val="el-GR"/>
        </w:rPr>
        <w:t>πιτροπή, 2019)</w:t>
      </w:r>
      <w:r w:rsidR="00EB12EA">
        <w:rPr>
          <w:rFonts w:asciiTheme="majorBidi" w:hAnsiTheme="majorBidi" w:cstheme="majorBidi"/>
          <w:sz w:val="24"/>
          <w:szCs w:val="24"/>
          <w:lang w:val="el-GR"/>
        </w:rPr>
        <w:t>.</w:t>
      </w:r>
    </w:p>
    <w:p w14:paraId="32ED9E11" w14:textId="414C6297" w:rsidR="00DD109E" w:rsidRPr="008A1C06" w:rsidRDefault="00DD109E" w:rsidP="001F09BA">
      <w:pPr>
        <w:rPr>
          <w:rFonts w:asciiTheme="majorBidi" w:hAnsiTheme="majorBidi" w:cstheme="majorBidi"/>
          <w:sz w:val="24"/>
          <w:szCs w:val="24"/>
          <w:lang w:val="el-GR"/>
        </w:rPr>
      </w:pPr>
    </w:p>
    <w:p w14:paraId="776380ED" w14:textId="6844E812" w:rsidR="00FD757A" w:rsidRDefault="00FF2E6A" w:rsidP="00E72E4F">
      <w:pPr>
        <w:rPr>
          <w:rFonts w:asciiTheme="majorBidi" w:hAnsiTheme="majorBidi" w:cstheme="majorBidi"/>
          <w:b/>
          <w:bCs/>
          <w:sz w:val="24"/>
          <w:szCs w:val="24"/>
        </w:rPr>
      </w:pPr>
      <w:r w:rsidRPr="002656EF">
        <w:rPr>
          <w:rFonts w:asciiTheme="majorBidi" w:hAnsiTheme="majorBidi" w:cstheme="majorBidi"/>
          <w:b/>
          <w:bCs/>
          <w:sz w:val="24"/>
          <w:szCs w:val="24"/>
          <w:lang w:val="el-GR"/>
        </w:rPr>
        <w:t>2.1</w:t>
      </w:r>
      <w:r w:rsidR="00394F41" w:rsidRPr="002656EF">
        <w:rPr>
          <w:rFonts w:asciiTheme="majorBidi" w:hAnsiTheme="majorBidi" w:cstheme="majorBidi"/>
          <w:b/>
          <w:bCs/>
          <w:sz w:val="24"/>
          <w:szCs w:val="24"/>
          <w:lang w:val="el-GR"/>
        </w:rPr>
        <w:t xml:space="preserve"> </w:t>
      </w:r>
      <w:r w:rsidR="005904C6">
        <w:rPr>
          <w:rFonts w:asciiTheme="majorBidi" w:hAnsiTheme="majorBidi" w:cstheme="majorBidi"/>
          <w:b/>
          <w:bCs/>
          <w:sz w:val="24"/>
          <w:szCs w:val="24"/>
          <w:lang w:val="el-GR"/>
        </w:rPr>
        <w:t>Καθιερωμένα</w:t>
      </w:r>
      <w:r w:rsidR="003D3A6D">
        <w:rPr>
          <w:rFonts w:asciiTheme="majorBidi" w:hAnsiTheme="majorBidi" w:cstheme="majorBidi"/>
          <w:b/>
          <w:bCs/>
          <w:sz w:val="24"/>
          <w:szCs w:val="24"/>
          <w:lang w:val="el-GR"/>
        </w:rPr>
        <w:t xml:space="preserve"> εργαλεία,</w:t>
      </w:r>
      <w:r w:rsidR="00394F41">
        <w:rPr>
          <w:rFonts w:asciiTheme="majorBidi" w:hAnsiTheme="majorBidi" w:cstheme="majorBidi"/>
          <w:b/>
          <w:bCs/>
          <w:sz w:val="24"/>
          <w:szCs w:val="24"/>
          <w:lang w:val="el-GR"/>
        </w:rPr>
        <w:t xml:space="preserve"> πλαίσια και πρότυπα</w:t>
      </w:r>
      <w:r w:rsidR="002656EF">
        <w:rPr>
          <w:rFonts w:asciiTheme="majorBidi" w:hAnsiTheme="majorBidi" w:cstheme="majorBidi"/>
          <w:b/>
          <w:bCs/>
          <w:sz w:val="24"/>
          <w:szCs w:val="24"/>
          <w:lang w:val="el-GR"/>
        </w:rPr>
        <w:t xml:space="preserve"> αξιολόγησης </w:t>
      </w:r>
      <w:r w:rsidR="005904C6">
        <w:rPr>
          <w:rFonts w:asciiTheme="majorBidi" w:hAnsiTheme="majorBidi" w:cstheme="majorBidi"/>
          <w:b/>
          <w:bCs/>
          <w:sz w:val="24"/>
          <w:szCs w:val="24"/>
          <w:lang w:val="el-GR"/>
        </w:rPr>
        <w:t xml:space="preserve">για </w:t>
      </w:r>
      <w:r w:rsidR="00D66758">
        <w:rPr>
          <w:rFonts w:asciiTheme="majorBidi" w:hAnsiTheme="majorBidi" w:cstheme="majorBidi"/>
          <w:b/>
          <w:bCs/>
          <w:sz w:val="24"/>
          <w:szCs w:val="24"/>
          <w:lang w:val="el-GR"/>
        </w:rPr>
        <w:t>αξιόπιστ</w:t>
      </w:r>
      <w:r w:rsidR="005904C6">
        <w:rPr>
          <w:rFonts w:asciiTheme="majorBidi" w:hAnsiTheme="majorBidi" w:cstheme="majorBidi"/>
          <w:b/>
          <w:bCs/>
          <w:sz w:val="24"/>
          <w:szCs w:val="24"/>
          <w:lang w:val="el-GR"/>
        </w:rPr>
        <w:t>α</w:t>
      </w:r>
      <w:r w:rsidR="00D66758">
        <w:rPr>
          <w:rFonts w:asciiTheme="majorBidi" w:hAnsiTheme="majorBidi" w:cstheme="majorBidi"/>
          <w:b/>
          <w:bCs/>
          <w:sz w:val="24"/>
          <w:szCs w:val="24"/>
          <w:lang w:val="el-GR"/>
        </w:rPr>
        <w:t xml:space="preserve"> </w:t>
      </w:r>
      <w:r w:rsidR="00D66758">
        <w:rPr>
          <w:rFonts w:asciiTheme="majorBidi" w:hAnsiTheme="majorBidi" w:cstheme="majorBidi"/>
          <w:b/>
          <w:bCs/>
          <w:sz w:val="24"/>
          <w:szCs w:val="24"/>
        </w:rPr>
        <w:t>AI</w:t>
      </w:r>
      <w:r w:rsidR="00D66758" w:rsidRPr="00D66758">
        <w:rPr>
          <w:rFonts w:asciiTheme="majorBidi" w:hAnsiTheme="majorBidi" w:cstheme="majorBidi"/>
          <w:b/>
          <w:bCs/>
          <w:sz w:val="24"/>
          <w:szCs w:val="24"/>
          <w:lang w:val="el-GR"/>
        </w:rPr>
        <w:t xml:space="preserve"> </w:t>
      </w:r>
      <w:r w:rsidR="00D66758">
        <w:rPr>
          <w:rFonts w:asciiTheme="majorBidi" w:hAnsiTheme="majorBidi" w:cstheme="majorBidi"/>
          <w:b/>
          <w:bCs/>
          <w:sz w:val="24"/>
          <w:szCs w:val="24"/>
          <w:lang w:val="el-GR"/>
        </w:rPr>
        <w:t>συστ</w:t>
      </w:r>
      <w:r w:rsidR="005904C6">
        <w:rPr>
          <w:rFonts w:asciiTheme="majorBidi" w:hAnsiTheme="majorBidi" w:cstheme="majorBidi"/>
          <w:b/>
          <w:bCs/>
          <w:sz w:val="24"/>
          <w:szCs w:val="24"/>
          <w:lang w:val="el-GR"/>
        </w:rPr>
        <w:t>ήματα</w:t>
      </w:r>
    </w:p>
    <w:p w14:paraId="5DCB274E" w14:textId="77777777" w:rsidR="000E56FE" w:rsidRPr="000E56FE" w:rsidRDefault="000E56FE" w:rsidP="00E72E4F">
      <w:pPr>
        <w:rPr>
          <w:rFonts w:asciiTheme="majorBidi" w:hAnsiTheme="majorBidi" w:cstheme="majorBidi"/>
          <w:b/>
          <w:bCs/>
          <w:sz w:val="24"/>
          <w:szCs w:val="24"/>
        </w:rPr>
      </w:pPr>
    </w:p>
    <w:p w14:paraId="65839E40" w14:textId="61CDB4D1" w:rsidR="00397081" w:rsidRDefault="00955C6D" w:rsidP="001F09BA">
      <w:pPr>
        <w:rPr>
          <w:rFonts w:asciiTheme="majorBidi" w:hAnsiTheme="majorBidi" w:cstheme="majorBidi"/>
          <w:sz w:val="24"/>
          <w:szCs w:val="24"/>
          <w:lang w:val="el-GR"/>
        </w:rPr>
      </w:pPr>
      <w:r>
        <w:rPr>
          <w:rFonts w:asciiTheme="majorBidi" w:hAnsiTheme="majorBidi" w:cstheme="majorBidi"/>
          <w:sz w:val="24"/>
          <w:szCs w:val="24"/>
          <w:lang w:val="el-GR"/>
        </w:rPr>
        <w:tab/>
      </w:r>
      <w:r w:rsidR="00C20ED3">
        <w:rPr>
          <w:rFonts w:asciiTheme="majorBidi" w:hAnsiTheme="majorBidi" w:cstheme="majorBidi"/>
          <w:sz w:val="24"/>
          <w:szCs w:val="24"/>
          <w:lang w:val="el-GR"/>
        </w:rPr>
        <w:t xml:space="preserve">Οι τέσσερις </w:t>
      </w:r>
      <w:r w:rsidR="003F3B3D">
        <w:rPr>
          <w:rFonts w:asciiTheme="majorBidi" w:hAnsiTheme="majorBidi" w:cstheme="majorBidi"/>
          <w:sz w:val="24"/>
          <w:szCs w:val="24"/>
          <w:lang w:val="el-GR"/>
        </w:rPr>
        <w:t>δεοντολογικές αρχές που περιγράφονται</w:t>
      </w:r>
      <w:r w:rsidR="00C80D30">
        <w:rPr>
          <w:rFonts w:asciiTheme="majorBidi" w:hAnsiTheme="majorBidi" w:cstheme="majorBidi"/>
          <w:sz w:val="24"/>
          <w:szCs w:val="24"/>
          <w:lang w:val="el-GR"/>
        </w:rPr>
        <w:t xml:space="preserve"> στη</w:t>
      </w:r>
      <w:r w:rsidR="003F3B3D">
        <w:rPr>
          <w:rFonts w:asciiTheme="majorBidi" w:hAnsiTheme="majorBidi" w:cstheme="majorBidi"/>
          <w:sz w:val="24"/>
          <w:szCs w:val="24"/>
          <w:lang w:val="el-GR"/>
        </w:rPr>
        <w:t>ν εισαγωγή, μπορούν να μεταφραστούν σε επτά απαιτήσεις</w:t>
      </w:r>
      <w:r w:rsidR="00C70D6B">
        <w:rPr>
          <w:rFonts w:asciiTheme="majorBidi" w:hAnsiTheme="majorBidi" w:cstheme="majorBidi"/>
          <w:sz w:val="24"/>
          <w:szCs w:val="24"/>
          <w:lang w:val="el-GR"/>
        </w:rPr>
        <w:t xml:space="preserve"> των οποίων η ικανοποίηση συνεπάγεται την τήρησ</w:t>
      </w:r>
      <w:r w:rsidR="00020A6D">
        <w:rPr>
          <w:rFonts w:asciiTheme="majorBidi" w:hAnsiTheme="majorBidi" w:cstheme="majorBidi"/>
          <w:sz w:val="24"/>
          <w:szCs w:val="24"/>
          <w:lang w:val="el-GR"/>
        </w:rPr>
        <w:t>ή τους.</w:t>
      </w:r>
      <w:r w:rsidR="00C80D30">
        <w:rPr>
          <w:rFonts w:asciiTheme="majorBidi" w:hAnsiTheme="majorBidi" w:cstheme="majorBidi"/>
          <w:sz w:val="24"/>
          <w:szCs w:val="24"/>
          <w:lang w:val="el-GR"/>
        </w:rPr>
        <w:t xml:space="preserve"> </w:t>
      </w:r>
      <w:r w:rsidR="002B11BB">
        <w:rPr>
          <w:rFonts w:asciiTheme="majorBidi" w:hAnsiTheme="majorBidi" w:cstheme="majorBidi"/>
          <w:sz w:val="24"/>
          <w:szCs w:val="24"/>
          <w:lang w:val="el-GR"/>
        </w:rPr>
        <w:t xml:space="preserve">Οι απαιτήσεις αυτές αποτελούν το κύριο μέρος της </w:t>
      </w:r>
      <w:r w:rsidR="00C80D30">
        <w:rPr>
          <w:rFonts w:asciiTheme="majorBidi" w:hAnsiTheme="majorBidi" w:cstheme="majorBidi"/>
          <w:sz w:val="24"/>
          <w:szCs w:val="24"/>
          <w:lang w:val="el-GR"/>
        </w:rPr>
        <w:t>Λίστα</w:t>
      </w:r>
      <w:r w:rsidR="002B11BB">
        <w:rPr>
          <w:rFonts w:asciiTheme="majorBidi" w:hAnsiTheme="majorBidi" w:cstheme="majorBidi"/>
          <w:sz w:val="24"/>
          <w:szCs w:val="24"/>
          <w:lang w:val="el-GR"/>
        </w:rPr>
        <w:t>ς</w:t>
      </w:r>
      <w:r w:rsidR="00C80D30">
        <w:rPr>
          <w:rFonts w:asciiTheme="majorBidi" w:hAnsiTheme="majorBidi" w:cstheme="majorBidi"/>
          <w:sz w:val="24"/>
          <w:szCs w:val="24"/>
          <w:lang w:val="el-GR"/>
        </w:rPr>
        <w:t xml:space="preserve"> Αξιολόγησης για </w:t>
      </w:r>
      <w:r w:rsidR="00DA7EF4">
        <w:rPr>
          <w:rFonts w:asciiTheme="majorBidi" w:hAnsiTheme="majorBidi" w:cstheme="majorBidi"/>
          <w:sz w:val="24"/>
          <w:szCs w:val="24"/>
          <w:lang w:val="el-GR"/>
        </w:rPr>
        <w:t>Αξιόπιστη Τεχνητή Νοημοσύνη</w:t>
      </w:r>
      <w:r w:rsidR="002B11BB">
        <w:rPr>
          <w:rFonts w:asciiTheme="majorBidi" w:hAnsiTheme="majorBidi" w:cstheme="majorBidi"/>
          <w:sz w:val="24"/>
          <w:szCs w:val="24"/>
          <w:lang w:val="el-GR"/>
        </w:rPr>
        <w:t xml:space="preserve"> </w:t>
      </w:r>
      <w:r w:rsidR="00E72E4F">
        <w:rPr>
          <w:rFonts w:asciiTheme="majorBidi" w:hAnsiTheme="majorBidi" w:cstheme="majorBidi"/>
          <w:sz w:val="24"/>
          <w:szCs w:val="24"/>
          <w:lang w:val="el-GR"/>
        </w:rPr>
        <w:t>(</w:t>
      </w:r>
      <w:r w:rsidR="00E72E4F">
        <w:rPr>
          <w:rFonts w:asciiTheme="majorBidi" w:hAnsiTheme="majorBidi" w:cstheme="majorBidi"/>
          <w:sz w:val="24"/>
          <w:szCs w:val="24"/>
        </w:rPr>
        <w:t>ALTAI</w:t>
      </w:r>
      <w:r w:rsidR="00E72E4F" w:rsidRPr="00E72E4F">
        <w:rPr>
          <w:rFonts w:asciiTheme="majorBidi" w:hAnsiTheme="majorBidi" w:cstheme="majorBidi"/>
          <w:sz w:val="24"/>
          <w:szCs w:val="24"/>
          <w:lang w:val="el-GR"/>
        </w:rPr>
        <w:t xml:space="preserve">) </w:t>
      </w:r>
      <w:r w:rsidR="002B11BB">
        <w:rPr>
          <w:rFonts w:asciiTheme="majorBidi" w:hAnsiTheme="majorBidi" w:cstheme="majorBidi"/>
          <w:sz w:val="24"/>
          <w:szCs w:val="24"/>
          <w:lang w:val="el-GR"/>
        </w:rPr>
        <w:t xml:space="preserve">και ισχύουν </w:t>
      </w:r>
      <w:r w:rsidR="001651E3">
        <w:rPr>
          <w:rFonts w:asciiTheme="majorBidi" w:hAnsiTheme="majorBidi" w:cstheme="majorBidi"/>
          <w:sz w:val="24"/>
          <w:szCs w:val="24"/>
          <w:lang w:val="el-GR"/>
        </w:rPr>
        <w:t xml:space="preserve">για όλα τα ενδιαφερόμενα μέρη που </w:t>
      </w:r>
      <w:r w:rsidR="006D624D">
        <w:rPr>
          <w:rFonts w:asciiTheme="majorBidi" w:hAnsiTheme="majorBidi" w:cstheme="majorBidi"/>
          <w:sz w:val="24"/>
          <w:szCs w:val="24"/>
          <w:lang w:val="el-GR"/>
        </w:rPr>
        <w:t xml:space="preserve">εμπλέκονται στον κύκλο ζωής </w:t>
      </w:r>
      <w:r w:rsidR="00605E2D">
        <w:rPr>
          <w:rFonts w:asciiTheme="majorBidi" w:hAnsiTheme="majorBidi" w:cstheme="majorBidi"/>
          <w:sz w:val="24"/>
          <w:szCs w:val="24"/>
          <w:lang w:val="el-GR"/>
        </w:rPr>
        <w:t xml:space="preserve">των συστημάτων. </w:t>
      </w:r>
      <w:r w:rsidR="00CA60AA">
        <w:rPr>
          <w:rFonts w:asciiTheme="majorBidi" w:hAnsiTheme="majorBidi" w:cstheme="majorBidi"/>
          <w:sz w:val="24"/>
          <w:szCs w:val="24"/>
          <w:lang w:val="el-GR"/>
        </w:rPr>
        <w:t>Ενδιαφερόμενα μέρη αποτελούν οι προγραμματιστές, οι εγκαταστάτες, καθώς και οι τελικοί χρήστες των συστημάτων.</w:t>
      </w:r>
      <w:r w:rsidR="00715E97">
        <w:rPr>
          <w:rFonts w:asciiTheme="majorBidi" w:hAnsiTheme="majorBidi" w:cstheme="majorBidi"/>
          <w:sz w:val="24"/>
          <w:szCs w:val="24"/>
          <w:lang w:val="el-GR"/>
        </w:rPr>
        <w:t xml:space="preserve"> </w:t>
      </w:r>
      <w:r w:rsidR="00F06962">
        <w:rPr>
          <w:rFonts w:asciiTheme="majorBidi" w:hAnsiTheme="majorBidi" w:cstheme="majorBidi"/>
          <w:sz w:val="24"/>
          <w:szCs w:val="24"/>
          <w:lang w:val="el-GR"/>
        </w:rPr>
        <w:t>Ακολουθεί μια συνοπτική ανάλυση των επτά απαιτήσεων:</w:t>
      </w:r>
    </w:p>
    <w:p w14:paraId="57021150" w14:textId="76B82CC8" w:rsidR="00F06962" w:rsidRPr="00FB1AC3" w:rsidRDefault="00F06962" w:rsidP="00F06962">
      <w:pPr>
        <w:pStyle w:val="ListParagraph"/>
        <w:numPr>
          <w:ilvl w:val="0"/>
          <w:numId w:val="9"/>
        </w:numPr>
        <w:rPr>
          <w:rFonts w:asciiTheme="majorBidi" w:hAnsiTheme="majorBidi" w:cstheme="majorBidi"/>
          <w:b/>
          <w:bCs/>
          <w:sz w:val="24"/>
          <w:szCs w:val="24"/>
          <w:lang w:val="el-GR"/>
        </w:rPr>
      </w:pPr>
      <w:r w:rsidRPr="00F06962">
        <w:rPr>
          <w:rFonts w:asciiTheme="majorBidi" w:hAnsiTheme="majorBidi" w:cstheme="majorBidi"/>
          <w:b/>
          <w:bCs/>
          <w:sz w:val="24"/>
          <w:szCs w:val="24"/>
          <w:lang w:val="el-GR"/>
        </w:rPr>
        <w:t>Ανθρώπινη παρέμβαση και εποπτεία:</w:t>
      </w:r>
      <w:r>
        <w:rPr>
          <w:rFonts w:asciiTheme="majorBidi" w:hAnsiTheme="majorBidi" w:cstheme="majorBidi"/>
          <w:b/>
          <w:bCs/>
          <w:sz w:val="24"/>
          <w:szCs w:val="24"/>
          <w:lang w:val="el-GR"/>
        </w:rPr>
        <w:t xml:space="preserve"> </w:t>
      </w:r>
      <w:r w:rsidR="006650F9">
        <w:rPr>
          <w:rFonts w:asciiTheme="majorBidi" w:hAnsiTheme="majorBidi" w:cstheme="majorBidi"/>
          <w:sz w:val="24"/>
          <w:szCs w:val="24"/>
          <w:lang w:val="el-GR"/>
        </w:rPr>
        <w:t xml:space="preserve">Η απαίτηση αυτή </w:t>
      </w:r>
      <w:r w:rsidR="00FC6769">
        <w:rPr>
          <w:rFonts w:asciiTheme="majorBidi" w:hAnsiTheme="majorBidi" w:cstheme="majorBidi"/>
          <w:sz w:val="24"/>
          <w:szCs w:val="24"/>
          <w:lang w:val="el-GR"/>
        </w:rPr>
        <w:t>σχετίζεται με</w:t>
      </w:r>
      <w:r w:rsidR="00F6168B">
        <w:rPr>
          <w:rFonts w:asciiTheme="majorBidi" w:hAnsiTheme="majorBidi" w:cstheme="majorBidi"/>
          <w:sz w:val="24"/>
          <w:szCs w:val="24"/>
          <w:lang w:val="el-GR"/>
        </w:rPr>
        <w:t xml:space="preserve"> τη λειτουργία της τεχνητής νοημοσύνης </w:t>
      </w:r>
      <w:r w:rsidR="00C17906">
        <w:rPr>
          <w:rFonts w:asciiTheme="majorBidi" w:hAnsiTheme="majorBidi" w:cstheme="majorBidi"/>
          <w:sz w:val="24"/>
          <w:szCs w:val="24"/>
          <w:lang w:val="el-GR"/>
        </w:rPr>
        <w:t>ω</w:t>
      </w:r>
      <w:r w:rsidR="00312C48">
        <w:rPr>
          <w:rFonts w:asciiTheme="majorBidi" w:hAnsiTheme="majorBidi" w:cstheme="majorBidi"/>
          <w:sz w:val="24"/>
          <w:szCs w:val="24"/>
          <w:lang w:val="el-GR"/>
        </w:rPr>
        <w:t>ς</w:t>
      </w:r>
      <w:r w:rsidR="00C17906">
        <w:rPr>
          <w:rFonts w:asciiTheme="majorBidi" w:hAnsiTheme="majorBidi" w:cstheme="majorBidi"/>
          <w:sz w:val="24"/>
          <w:szCs w:val="24"/>
          <w:lang w:val="el-GR"/>
        </w:rPr>
        <w:t xml:space="preserve"> </w:t>
      </w:r>
      <w:r w:rsidR="00B67512">
        <w:rPr>
          <w:rFonts w:asciiTheme="majorBidi" w:hAnsiTheme="majorBidi" w:cstheme="majorBidi"/>
          <w:sz w:val="24"/>
          <w:szCs w:val="24"/>
          <w:lang w:val="el-GR"/>
        </w:rPr>
        <w:t xml:space="preserve">ένα </w:t>
      </w:r>
      <w:r w:rsidR="00C17906">
        <w:rPr>
          <w:rFonts w:asciiTheme="majorBidi" w:hAnsiTheme="majorBidi" w:cstheme="majorBidi"/>
          <w:sz w:val="24"/>
          <w:szCs w:val="24"/>
          <w:lang w:val="el-GR"/>
        </w:rPr>
        <w:t xml:space="preserve">μέσο </w:t>
      </w:r>
      <w:r w:rsidR="00B5543B">
        <w:rPr>
          <w:rFonts w:asciiTheme="majorBidi" w:hAnsiTheme="majorBidi" w:cstheme="majorBidi"/>
          <w:sz w:val="24"/>
          <w:szCs w:val="24"/>
          <w:lang w:val="el-GR"/>
        </w:rPr>
        <w:t xml:space="preserve">ανάπτυξης μίας δημοκρατικής </w:t>
      </w:r>
      <w:r w:rsidR="00312C48">
        <w:rPr>
          <w:rFonts w:asciiTheme="majorBidi" w:hAnsiTheme="majorBidi" w:cstheme="majorBidi"/>
          <w:sz w:val="24"/>
          <w:szCs w:val="24"/>
          <w:lang w:val="el-GR"/>
        </w:rPr>
        <w:t>και ισότιμης κοινωνίας</w:t>
      </w:r>
      <w:r w:rsidR="004175C3">
        <w:rPr>
          <w:rFonts w:asciiTheme="majorBidi" w:hAnsiTheme="majorBidi" w:cstheme="majorBidi"/>
          <w:sz w:val="24"/>
          <w:szCs w:val="24"/>
          <w:lang w:val="el-GR"/>
        </w:rPr>
        <w:t xml:space="preserve">, όπου οι άνθρωποι διατηρούν την αυτονομία τους και την ικανότητά τους να </w:t>
      </w:r>
      <w:r w:rsidR="003A7F4E">
        <w:rPr>
          <w:rFonts w:asciiTheme="majorBidi" w:hAnsiTheme="majorBidi" w:cstheme="majorBidi"/>
          <w:sz w:val="24"/>
          <w:szCs w:val="24"/>
          <w:lang w:val="el-GR"/>
        </w:rPr>
        <w:t xml:space="preserve">πάρουν ελεύθερα αποφάσεις. </w:t>
      </w:r>
      <w:r w:rsidR="00AC47BE">
        <w:rPr>
          <w:rFonts w:asciiTheme="majorBidi" w:hAnsiTheme="majorBidi" w:cstheme="majorBidi"/>
          <w:sz w:val="24"/>
          <w:szCs w:val="24"/>
          <w:lang w:val="el-GR"/>
        </w:rPr>
        <w:t>Οι χ</w:t>
      </w:r>
      <w:r w:rsidR="007374D5">
        <w:rPr>
          <w:rFonts w:asciiTheme="majorBidi" w:hAnsiTheme="majorBidi" w:cstheme="majorBidi"/>
          <w:sz w:val="24"/>
          <w:szCs w:val="24"/>
          <w:lang w:val="el-GR"/>
        </w:rPr>
        <w:t xml:space="preserve">ρήστες πρέπει επίσης </w:t>
      </w:r>
      <w:r w:rsidR="00B67512">
        <w:rPr>
          <w:rFonts w:asciiTheme="majorBidi" w:hAnsiTheme="majorBidi" w:cstheme="majorBidi"/>
          <w:sz w:val="24"/>
          <w:szCs w:val="24"/>
          <w:lang w:val="el-GR"/>
        </w:rPr>
        <w:t>ν</w:t>
      </w:r>
      <w:r w:rsidR="007374D5">
        <w:rPr>
          <w:rFonts w:asciiTheme="majorBidi" w:hAnsiTheme="majorBidi" w:cstheme="majorBidi"/>
          <w:sz w:val="24"/>
          <w:szCs w:val="24"/>
          <w:lang w:val="el-GR"/>
        </w:rPr>
        <w:t xml:space="preserve">α διαθέτουν τις κατάλληλες γνώσεις και μέσα </w:t>
      </w:r>
      <w:r w:rsidR="00B67512">
        <w:rPr>
          <w:rFonts w:asciiTheme="majorBidi" w:hAnsiTheme="majorBidi" w:cstheme="majorBidi"/>
          <w:sz w:val="24"/>
          <w:szCs w:val="24"/>
          <w:lang w:val="el-GR"/>
        </w:rPr>
        <w:t>που θα συ</w:t>
      </w:r>
      <w:r w:rsidR="009071DC">
        <w:rPr>
          <w:rFonts w:asciiTheme="majorBidi" w:hAnsiTheme="majorBidi" w:cstheme="majorBidi"/>
          <w:sz w:val="24"/>
          <w:szCs w:val="24"/>
          <w:lang w:val="el-GR"/>
        </w:rPr>
        <w:t>μβάλλουν στ</w:t>
      </w:r>
      <w:r w:rsidR="0009626A">
        <w:rPr>
          <w:rFonts w:asciiTheme="majorBidi" w:hAnsiTheme="majorBidi" w:cstheme="majorBidi"/>
          <w:sz w:val="24"/>
          <w:szCs w:val="24"/>
          <w:lang w:val="el-GR"/>
        </w:rPr>
        <w:t>η διευκόλυνση της</w:t>
      </w:r>
      <w:r w:rsidR="009071DC">
        <w:rPr>
          <w:rFonts w:asciiTheme="majorBidi" w:hAnsiTheme="majorBidi" w:cstheme="majorBidi"/>
          <w:sz w:val="24"/>
          <w:szCs w:val="24"/>
          <w:lang w:val="el-GR"/>
        </w:rPr>
        <w:t xml:space="preserve"> κατανόηση</w:t>
      </w:r>
      <w:r w:rsidR="0009626A">
        <w:rPr>
          <w:rFonts w:asciiTheme="majorBidi" w:hAnsiTheme="majorBidi" w:cstheme="majorBidi"/>
          <w:sz w:val="24"/>
          <w:szCs w:val="24"/>
          <w:lang w:val="el-GR"/>
        </w:rPr>
        <w:t>ς</w:t>
      </w:r>
      <w:r w:rsidR="009071DC">
        <w:rPr>
          <w:rFonts w:asciiTheme="majorBidi" w:hAnsiTheme="majorBidi" w:cstheme="majorBidi"/>
          <w:sz w:val="24"/>
          <w:szCs w:val="24"/>
          <w:lang w:val="el-GR"/>
        </w:rPr>
        <w:t xml:space="preserve"> </w:t>
      </w:r>
      <w:r w:rsidR="0009626A">
        <w:rPr>
          <w:rFonts w:asciiTheme="majorBidi" w:hAnsiTheme="majorBidi" w:cstheme="majorBidi"/>
          <w:sz w:val="24"/>
          <w:szCs w:val="24"/>
          <w:lang w:val="el-GR"/>
        </w:rPr>
        <w:t xml:space="preserve">και χρήσης </w:t>
      </w:r>
      <w:r w:rsidR="009071DC">
        <w:rPr>
          <w:rFonts w:asciiTheme="majorBidi" w:hAnsiTheme="majorBidi" w:cstheme="majorBidi"/>
          <w:sz w:val="24"/>
          <w:szCs w:val="24"/>
          <w:lang w:val="el-GR"/>
        </w:rPr>
        <w:t xml:space="preserve">των </w:t>
      </w:r>
      <w:r w:rsidR="0009626A">
        <w:rPr>
          <w:rFonts w:asciiTheme="majorBidi" w:hAnsiTheme="majorBidi" w:cstheme="majorBidi"/>
          <w:sz w:val="24"/>
          <w:szCs w:val="24"/>
        </w:rPr>
        <w:t>AI</w:t>
      </w:r>
      <w:r w:rsidR="0009626A" w:rsidRPr="0009626A">
        <w:rPr>
          <w:rFonts w:asciiTheme="majorBidi" w:hAnsiTheme="majorBidi" w:cstheme="majorBidi"/>
          <w:sz w:val="24"/>
          <w:szCs w:val="24"/>
          <w:lang w:val="el-GR"/>
        </w:rPr>
        <w:t xml:space="preserve"> </w:t>
      </w:r>
      <w:r w:rsidR="0009626A">
        <w:rPr>
          <w:rFonts w:asciiTheme="majorBidi" w:hAnsiTheme="majorBidi" w:cstheme="majorBidi"/>
          <w:sz w:val="24"/>
          <w:szCs w:val="24"/>
          <w:lang w:val="el-GR"/>
        </w:rPr>
        <w:t>συστημάτων.</w:t>
      </w:r>
      <w:r w:rsidR="00915484">
        <w:rPr>
          <w:rFonts w:asciiTheme="majorBidi" w:hAnsiTheme="majorBidi" w:cstheme="majorBidi"/>
          <w:sz w:val="24"/>
          <w:szCs w:val="24"/>
          <w:lang w:val="el-GR"/>
        </w:rPr>
        <w:t xml:space="preserve"> Η δυνατότητα </w:t>
      </w:r>
      <w:r w:rsidR="00943098">
        <w:rPr>
          <w:rFonts w:asciiTheme="majorBidi" w:hAnsiTheme="majorBidi" w:cstheme="majorBidi"/>
          <w:sz w:val="24"/>
          <w:szCs w:val="24"/>
          <w:lang w:val="el-GR"/>
        </w:rPr>
        <w:t xml:space="preserve">τόσο της αμφισβήτησης </w:t>
      </w:r>
      <w:r w:rsidR="00676ED2">
        <w:rPr>
          <w:rFonts w:asciiTheme="majorBidi" w:hAnsiTheme="majorBidi" w:cstheme="majorBidi"/>
          <w:sz w:val="24"/>
          <w:szCs w:val="24"/>
          <w:lang w:val="el-GR"/>
        </w:rPr>
        <w:t xml:space="preserve">και </w:t>
      </w:r>
      <w:r w:rsidR="00D4366E">
        <w:rPr>
          <w:rFonts w:asciiTheme="majorBidi" w:hAnsiTheme="majorBidi" w:cstheme="majorBidi"/>
          <w:sz w:val="24"/>
          <w:szCs w:val="24"/>
          <w:lang w:val="el-GR"/>
        </w:rPr>
        <w:t xml:space="preserve">παρακολούθησης </w:t>
      </w:r>
      <w:r w:rsidR="00A43175">
        <w:rPr>
          <w:rFonts w:asciiTheme="majorBidi" w:hAnsiTheme="majorBidi" w:cstheme="majorBidi"/>
          <w:sz w:val="24"/>
          <w:szCs w:val="24"/>
          <w:lang w:val="el-GR"/>
        </w:rPr>
        <w:t xml:space="preserve">της λειτουργίας των συστημάτων </w:t>
      </w:r>
      <w:r w:rsidR="00943098">
        <w:rPr>
          <w:rFonts w:asciiTheme="majorBidi" w:hAnsiTheme="majorBidi" w:cstheme="majorBidi"/>
          <w:sz w:val="24"/>
          <w:szCs w:val="24"/>
          <w:lang w:val="el-GR"/>
        </w:rPr>
        <w:t xml:space="preserve">όσο και </w:t>
      </w:r>
      <w:r w:rsidR="00105713">
        <w:rPr>
          <w:rFonts w:asciiTheme="majorBidi" w:hAnsiTheme="majorBidi" w:cstheme="majorBidi"/>
          <w:sz w:val="24"/>
          <w:szCs w:val="24"/>
          <w:lang w:val="el-GR"/>
        </w:rPr>
        <w:t xml:space="preserve">η </w:t>
      </w:r>
      <w:r w:rsidR="00943098">
        <w:rPr>
          <w:rFonts w:asciiTheme="majorBidi" w:hAnsiTheme="majorBidi" w:cstheme="majorBidi"/>
          <w:sz w:val="24"/>
          <w:szCs w:val="24"/>
          <w:lang w:val="el-GR"/>
        </w:rPr>
        <w:t>δυνατότητα παρέμβασης σε αυτήν, όταν αυτό κρίνεται απαραίτητο, είναι εξίσου σημαντικές</w:t>
      </w:r>
      <w:r w:rsidR="008109C4">
        <w:rPr>
          <w:rFonts w:asciiTheme="majorBidi" w:hAnsiTheme="majorBidi" w:cstheme="majorBidi"/>
          <w:sz w:val="24"/>
          <w:szCs w:val="24"/>
          <w:lang w:val="el-GR"/>
        </w:rPr>
        <w:t xml:space="preserve"> (Ευρωπαϊκή </w:t>
      </w:r>
      <w:r w:rsidR="0045426E">
        <w:rPr>
          <w:rFonts w:asciiTheme="majorBidi" w:hAnsiTheme="majorBidi" w:cstheme="majorBidi"/>
          <w:sz w:val="24"/>
          <w:szCs w:val="24"/>
          <w:lang w:val="el-GR"/>
        </w:rPr>
        <w:t>Ε</w:t>
      </w:r>
      <w:r w:rsidR="008109C4">
        <w:rPr>
          <w:rFonts w:asciiTheme="majorBidi" w:hAnsiTheme="majorBidi" w:cstheme="majorBidi"/>
          <w:sz w:val="24"/>
          <w:szCs w:val="24"/>
          <w:lang w:val="el-GR"/>
        </w:rPr>
        <w:t xml:space="preserve">πιτροπή, 2019; Ευρωπαϊκή </w:t>
      </w:r>
      <w:r w:rsidR="0045426E">
        <w:rPr>
          <w:rFonts w:asciiTheme="majorBidi" w:hAnsiTheme="majorBidi" w:cstheme="majorBidi"/>
          <w:sz w:val="24"/>
          <w:szCs w:val="24"/>
          <w:lang w:val="el-GR"/>
        </w:rPr>
        <w:t>Ε</w:t>
      </w:r>
      <w:r w:rsidR="008109C4">
        <w:rPr>
          <w:rFonts w:asciiTheme="majorBidi" w:hAnsiTheme="majorBidi" w:cstheme="majorBidi"/>
          <w:sz w:val="24"/>
          <w:szCs w:val="24"/>
          <w:lang w:val="el-GR"/>
        </w:rPr>
        <w:t>πιτροπή, 2020)</w:t>
      </w:r>
      <w:r w:rsidR="00943098">
        <w:rPr>
          <w:rFonts w:asciiTheme="majorBidi" w:hAnsiTheme="majorBidi" w:cstheme="majorBidi"/>
          <w:sz w:val="24"/>
          <w:szCs w:val="24"/>
          <w:lang w:val="el-GR"/>
        </w:rPr>
        <w:t>.</w:t>
      </w:r>
    </w:p>
    <w:p w14:paraId="23D3E952" w14:textId="70C43391" w:rsidR="00EF716E" w:rsidRPr="00EF716E" w:rsidRDefault="00FB1AC3" w:rsidP="00F06962">
      <w:pPr>
        <w:pStyle w:val="ListParagraph"/>
        <w:numPr>
          <w:ilvl w:val="0"/>
          <w:numId w:val="9"/>
        </w:numPr>
        <w:rPr>
          <w:rFonts w:asciiTheme="majorBidi" w:hAnsiTheme="majorBidi" w:cstheme="majorBidi"/>
          <w:b/>
          <w:bCs/>
          <w:sz w:val="24"/>
          <w:szCs w:val="24"/>
          <w:lang w:val="el-GR"/>
        </w:rPr>
      </w:pPr>
      <w:r>
        <w:rPr>
          <w:rFonts w:asciiTheme="majorBidi" w:hAnsiTheme="majorBidi" w:cstheme="majorBidi"/>
          <w:b/>
          <w:bCs/>
          <w:sz w:val="24"/>
          <w:szCs w:val="24"/>
          <w:lang w:val="el-GR"/>
        </w:rPr>
        <w:t xml:space="preserve">Τεχνική στιβαρότητα και ασφάλεια: </w:t>
      </w:r>
      <w:r w:rsidR="005149B1">
        <w:rPr>
          <w:rFonts w:asciiTheme="majorBidi" w:hAnsiTheme="majorBidi" w:cstheme="majorBidi"/>
          <w:sz w:val="24"/>
          <w:szCs w:val="24"/>
          <w:lang w:val="el-GR"/>
        </w:rPr>
        <w:t>Προ</w:t>
      </w:r>
      <w:r w:rsidR="004645CC">
        <w:rPr>
          <w:rFonts w:asciiTheme="majorBidi" w:hAnsiTheme="majorBidi" w:cstheme="majorBidi"/>
          <w:sz w:val="24"/>
          <w:szCs w:val="24"/>
          <w:lang w:val="el-GR"/>
        </w:rPr>
        <w:t xml:space="preserve">ϋποθέτει την ανάπτυξη των συστημάτων </w:t>
      </w:r>
      <w:r w:rsidR="0058467A">
        <w:rPr>
          <w:rFonts w:asciiTheme="majorBidi" w:hAnsiTheme="majorBidi" w:cstheme="majorBidi"/>
          <w:sz w:val="24"/>
          <w:szCs w:val="24"/>
          <w:lang w:val="el-GR"/>
        </w:rPr>
        <w:t xml:space="preserve">μέσω προσεγγίσεων που διασφαλίζουν την πρόληψη κινδύνων </w:t>
      </w:r>
      <w:r w:rsidR="00BD45FA">
        <w:rPr>
          <w:rFonts w:asciiTheme="majorBidi" w:hAnsiTheme="majorBidi" w:cstheme="majorBidi"/>
          <w:sz w:val="24"/>
          <w:szCs w:val="24"/>
          <w:lang w:val="el-GR"/>
        </w:rPr>
        <w:t>και την ελαχιστοποίηση της πιθανότητας μη αναμενόμε</w:t>
      </w:r>
      <w:r w:rsidR="00C52D11">
        <w:rPr>
          <w:rFonts w:asciiTheme="majorBidi" w:hAnsiTheme="majorBidi" w:cstheme="majorBidi"/>
          <w:sz w:val="24"/>
          <w:szCs w:val="24"/>
          <w:lang w:val="el-GR"/>
        </w:rPr>
        <w:t>νης βλάβης.</w:t>
      </w:r>
      <w:r w:rsidR="00154DB2">
        <w:rPr>
          <w:rFonts w:asciiTheme="majorBidi" w:hAnsiTheme="majorBidi" w:cstheme="majorBidi"/>
          <w:sz w:val="24"/>
          <w:szCs w:val="24"/>
          <w:lang w:val="el-GR"/>
        </w:rPr>
        <w:t xml:space="preserve"> </w:t>
      </w:r>
      <w:r w:rsidR="00C56871">
        <w:rPr>
          <w:rFonts w:asciiTheme="majorBidi" w:hAnsiTheme="majorBidi" w:cstheme="majorBidi"/>
          <w:sz w:val="24"/>
          <w:szCs w:val="24"/>
          <w:lang w:val="el-GR"/>
        </w:rPr>
        <w:t xml:space="preserve">Πρέπει να εξασφαλίζεται η προστασία των </w:t>
      </w:r>
      <w:r w:rsidR="003234E2">
        <w:rPr>
          <w:rFonts w:asciiTheme="majorBidi" w:hAnsiTheme="majorBidi" w:cstheme="majorBidi"/>
          <w:sz w:val="24"/>
          <w:szCs w:val="24"/>
          <w:lang w:val="el-GR"/>
        </w:rPr>
        <w:t>συστημάτων από κακόβουλους</w:t>
      </w:r>
      <w:r w:rsidR="00C81313">
        <w:rPr>
          <w:rFonts w:asciiTheme="majorBidi" w:hAnsiTheme="majorBidi" w:cstheme="majorBidi"/>
          <w:sz w:val="24"/>
          <w:szCs w:val="24"/>
          <w:lang w:val="el-GR"/>
        </w:rPr>
        <w:t xml:space="preserve"> χρήστες</w:t>
      </w:r>
      <w:r w:rsidR="00E81C23">
        <w:rPr>
          <w:rFonts w:asciiTheme="majorBidi" w:hAnsiTheme="majorBidi" w:cstheme="majorBidi"/>
          <w:sz w:val="24"/>
          <w:szCs w:val="24"/>
          <w:lang w:val="el-GR"/>
        </w:rPr>
        <w:t xml:space="preserve">, καθώς </w:t>
      </w:r>
      <w:r w:rsidR="00E456DF">
        <w:rPr>
          <w:rFonts w:asciiTheme="majorBidi" w:hAnsiTheme="majorBidi" w:cstheme="majorBidi"/>
          <w:sz w:val="24"/>
          <w:szCs w:val="24"/>
          <w:lang w:val="el-GR"/>
        </w:rPr>
        <w:t>και η σωματική και διανοητική ακεραιότητα</w:t>
      </w:r>
      <w:r w:rsidR="0023595B">
        <w:rPr>
          <w:rFonts w:asciiTheme="majorBidi" w:hAnsiTheme="majorBidi" w:cstheme="majorBidi"/>
          <w:sz w:val="24"/>
          <w:szCs w:val="24"/>
          <w:lang w:val="el-GR"/>
        </w:rPr>
        <w:t xml:space="preserve"> του ανθρώπου.</w:t>
      </w:r>
      <w:r w:rsidR="00C81313">
        <w:rPr>
          <w:rFonts w:asciiTheme="majorBidi" w:hAnsiTheme="majorBidi" w:cstheme="majorBidi"/>
          <w:sz w:val="24"/>
          <w:szCs w:val="24"/>
          <w:lang w:val="el-GR"/>
        </w:rPr>
        <w:t xml:space="preserve"> </w:t>
      </w:r>
      <w:r w:rsidR="00C52D11">
        <w:rPr>
          <w:rFonts w:asciiTheme="majorBidi" w:hAnsiTheme="majorBidi" w:cstheme="majorBidi"/>
          <w:sz w:val="24"/>
          <w:szCs w:val="24"/>
          <w:lang w:val="el-GR"/>
        </w:rPr>
        <w:t xml:space="preserve"> </w:t>
      </w:r>
      <w:r w:rsidR="00046894">
        <w:rPr>
          <w:rFonts w:asciiTheme="majorBidi" w:hAnsiTheme="majorBidi" w:cstheme="majorBidi"/>
          <w:sz w:val="24"/>
          <w:szCs w:val="24"/>
          <w:lang w:val="el-GR"/>
        </w:rPr>
        <w:t xml:space="preserve">Ο όρος </w:t>
      </w:r>
      <w:r w:rsidR="002C043A" w:rsidRPr="002C043A">
        <w:rPr>
          <w:rFonts w:asciiTheme="majorBidi" w:hAnsiTheme="majorBidi" w:cstheme="majorBidi"/>
          <w:sz w:val="24"/>
          <w:szCs w:val="24"/>
          <w:lang w:val="el-GR"/>
        </w:rPr>
        <w:t>“</w:t>
      </w:r>
      <w:r w:rsidR="00046894">
        <w:rPr>
          <w:rFonts w:asciiTheme="majorBidi" w:hAnsiTheme="majorBidi" w:cstheme="majorBidi"/>
          <w:sz w:val="24"/>
          <w:szCs w:val="24"/>
          <w:lang w:val="el-GR"/>
        </w:rPr>
        <w:t>βλάβη</w:t>
      </w:r>
      <w:r w:rsidR="002C043A" w:rsidRPr="002C043A">
        <w:rPr>
          <w:rFonts w:asciiTheme="majorBidi" w:hAnsiTheme="majorBidi" w:cstheme="majorBidi"/>
          <w:sz w:val="24"/>
          <w:szCs w:val="24"/>
          <w:lang w:val="el-GR"/>
        </w:rPr>
        <w:t>”</w:t>
      </w:r>
      <w:r w:rsidR="002C043A">
        <w:rPr>
          <w:rFonts w:asciiTheme="majorBidi" w:hAnsiTheme="majorBidi" w:cstheme="majorBidi"/>
          <w:sz w:val="24"/>
          <w:szCs w:val="24"/>
          <w:lang w:val="el-GR"/>
        </w:rPr>
        <w:t xml:space="preserve"> χρησιμοποιείται για να </w:t>
      </w:r>
      <w:r w:rsidR="0096657F">
        <w:rPr>
          <w:rFonts w:asciiTheme="majorBidi" w:hAnsiTheme="majorBidi" w:cstheme="majorBidi"/>
          <w:sz w:val="24"/>
          <w:szCs w:val="24"/>
          <w:lang w:val="el-GR"/>
        </w:rPr>
        <w:t>περιγράψει</w:t>
      </w:r>
      <w:r w:rsidR="002C043A">
        <w:rPr>
          <w:rFonts w:asciiTheme="majorBidi" w:hAnsiTheme="majorBidi" w:cstheme="majorBidi"/>
          <w:sz w:val="24"/>
          <w:szCs w:val="24"/>
          <w:lang w:val="el-GR"/>
        </w:rPr>
        <w:t xml:space="preserve">, πέρα από υλικές </w:t>
      </w:r>
      <w:r w:rsidR="0023595B">
        <w:rPr>
          <w:rFonts w:asciiTheme="majorBidi" w:hAnsiTheme="majorBidi" w:cstheme="majorBidi"/>
          <w:sz w:val="24"/>
          <w:szCs w:val="24"/>
          <w:lang w:val="el-GR"/>
        </w:rPr>
        <w:t xml:space="preserve">και σωματικές </w:t>
      </w:r>
      <w:r w:rsidR="002C043A">
        <w:rPr>
          <w:rFonts w:asciiTheme="majorBidi" w:hAnsiTheme="majorBidi" w:cstheme="majorBidi"/>
          <w:sz w:val="24"/>
          <w:szCs w:val="24"/>
          <w:lang w:val="el-GR"/>
        </w:rPr>
        <w:t>βλάβες,</w:t>
      </w:r>
      <w:r w:rsidR="00AB7D25">
        <w:rPr>
          <w:rFonts w:asciiTheme="majorBidi" w:hAnsiTheme="majorBidi" w:cstheme="majorBidi"/>
          <w:sz w:val="24"/>
          <w:szCs w:val="24"/>
          <w:lang w:val="el-GR"/>
        </w:rPr>
        <w:t xml:space="preserve"> αυτές που μπορούν να προκληθούν </w:t>
      </w:r>
      <w:r w:rsidR="000771B7">
        <w:rPr>
          <w:rFonts w:asciiTheme="majorBidi" w:hAnsiTheme="majorBidi" w:cstheme="majorBidi"/>
          <w:sz w:val="24"/>
          <w:szCs w:val="24"/>
          <w:lang w:val="el-GR"/>
        </w:rPr>
        <w:t>σε κοινωνικά, πολιτισμικά και πολιτιστικά περιβάλλοντα</w:t>
      </w:r>
      <w:r w:rsidR="003A1654">
        <w:rPr>
          <w:rFonts w:asciiTheme="majorBidi" w:hAnsiTheme="majorBidi" w:cstheme="majorBidi"/>
          <w:sz w:val="24"/>
          <w:szCs w:val="24"/>
          <w:lang w:val="el-GR"/>
        </w:rPr>
        <w:t xml:space="preserve">, </w:t>
      </w:r>
      <w:r w:rsidR="00BB0BBC">
        <w:rPr>
          <w:rFonts w:asciiTheme="majorBidi" w:hAnsiTheme="majorBidi" w:cstheme="majorBidi"/>
          <w:sz w:val="24"/>
          <w:szCs w:val="24"/>
          <w:lang w:val="el-GR"/>
        </w:rPr>
        <w:t>καθώς και στο ίδιο το φυσικό περιβάλλον</w:t>
      </w:r>
      <w:r w:rsidR="00125BA6">
        <w:rPr>
          <w:rFonts w:asciiTheme="majorBidi" w:hAnsiTheme="majorBidi" w:cstheme="majorBidi"/>
          <w:sz w:val="24"/>
          <w:szCs w:val="24"/>
          <w:lang w:val="el-GR"/>
        </w:rPr>
        <w:t>.</w:t>
      </w:r>
      <w:r w:rsidR="00C71C38" w:rsidRPr="00C71C38">
        <w:rPr>
          <w:rFonts w:asciiTheme="majorBidi" w:hAnsiTheme="majorBidi" w:cstheme="majorBidi"/>
          <w:sz w:val="24"/>
          <w:szCs w:val="24"/>
          <w:lang w:val="el-GR"/>
        </w:rPr>
        <w:t xml:space="preserve"> </w:t>
      </w:r>
      <w:r w:rsidR="00C71C38">
        <w:rPr>
          <w:rFonts w:asciiTheme="majorBidi" w:hAnsiTheme="majorBidi" w:cstheme="majorBidi"/>
          <w:sz w:val="24"/>
          <w:szCs w:val="24"/>
          <w:lang w:val="el-GR"/>
        </w:rPr>
        <w:t xml:space="preserve">Επίσης, υπαγορεύει πως τα συστήματα </w:t>
      </w:r>
      <w:r w:rsidR="00547090">
        <w:rPr>
          <w:rFonts w:asciiTheme="majorBidi" w:hAnsiTheme="majorBidi" w:cstheme="majorBidi"/>
          <w:sz w:val="24"/>
          <w:szCs w:val="24"/>
          <w:lang w:val="el-GR"/>
        </w:rPr>
        <w:t xml:space="preserve">πρέπει να είναι ακριβή στις προβλέψεις, συστάσεις </w:t>
      </w:r>
      <w:r w:rsidR="00891E22">
        <w:rPr>
          <w:rFonts w:asciiTheme="majorBidi" w:hAnsiTheme="majorBidi" w:cstheme="majorBidi"/>
          <w:sz w:val="24"/>
          <w:szCs w:val="24"/>
          <w:lang w:val="el-GR"/>
        </w:rPr>
        <w:t>και αποφάσεις που λαμβάνει</w:t>
      </w:r>
      <w:r w:rsidR="00835AFF">
        <w:rPr>
          <w:rFonts w:asciiTheme="majorBidi" w:hAnsiTheme="majorBidi" w:cstheme="majorBidi"/>
          <w:sz w:val="24"/>
          <w:szCs w:val="24"/>
          <w:lang w:val="el-GR"/>
        </w:rPr>
        <w:t xml:space="preserve"> (Ευρωπαϊκή </w:t>
      </w:r>
      <w:r w:rsidR="0045426E">
        <w:rPr>
          <w:rFonts w:asciiTheme="majorBidi" w:hAnsiTheme="majorBidi" w:cstheme="majorBidi"/>
          <w:sz w:val="24"/>
          <w:szCs w:val="24"/>
          <w:lang w:val="el-GR"/>
        </w:rPr>
        <w:t>Ε</w:t>
      </w:r>
      <w:r w:rsidR="00835AFF">
        <w:rPr>
          <w:rFonts w:asciiTheme="majorBidi" w:hAnsiTheme="majorBidi" w:cstheme="majorBidi"/>
          <w:sz w:val="24"/>
          <w:szCs w:val="24"/>
          <w:lang w:val="el-GR"/>
        </w:rPr>
        <w:t xml:space="preserve">πιτροπή, 2019; Ευρωπαϊκή </w:t>
      </w:r>
      <w:r w:rsidR="0045426E">
        <w:rPr>
          <w:rFonts w:asciiTheme="majorBidi" w:hAnsiTheme="majorBidi" w:cstheme="majorBidi"/>
          <w:sz w:val="24"/>
          <w:szCs w:val="24"/>
          <w:lang w:val="el-GR"/>
        </w:rPr>
        <w:t>Ε</w:t>
      </w:r>
      <w:r w:rsidR="00835AFF">
        <w:rPr>
          <w:rFonts w:asciiTheme="majorBidi" w:hAnsiTheme="majorBidi" w:cstheme="majorBidi"/>
          <w:sz w:val="24"/>
          <w:szCs w:val="24"/>
          <w:lang w:val="el-GR"/>
        </w:rPr>
        <w:t>πιτροπή, 2020)</w:t>
      </w:r>
      <w:r w:rsidR="00891E22">
        <w:rPr>
          <w:rFonts w:asciiTheme="majorBidi" w:hAnsiTheme="majorBidi" w:cstheme="majorBidi"/>
          <w:sz w:val="24"/>
          <w:szCs w:val="24"/>
          <w:lang w:val="el-GR"/>
        </w:rPr>
        <w:t>.</w:t>
      </w:r>
    </w:p>
    <w:p w14:paraId="0B85067B" w14:textId="77A30E85" w:rsidR="00FB1AC3" w:rsidRPr="00095ACA" w:rsidRDefault="00CA6A4C" w:rsidP="00F06962">
      <w:pPr>
        <w:pStyle w:val="ListParagraph"/>
        <w:numPr>
          <w:ilvl w:val="0"/>
          <w:numId w:val="9"/>
        </w:numPr>
        <w:rPr>
          <w:rFonts w:asciiTheme="majorBidi" w:hAnsiTheme="majorBidi" w:cstheme="majorBidi"/>
          <w:b/>
          <w:bCs/>
          <w:sz w:val="24"/>
          <w:szCs w:val="24"/>
          <w:lang w:val="el-GR"/>
        </w:rPr>
      </w:pPr>
      <w:r>
        <w:rPr>
          <w:rFonts w:asciiTheme="majorBidi" w:hAnsiTheme="majorBidi" w:cstheme="majorBidi"/>
          <w:b/>
          <w:bCs/>
          <w:sz w:val="24"/>
          <w:szCs w:val="24"/>
          <w:lang w:val="el-GR"/>
        </w:rPr>
        <w:t>Ιδιωτική ζωή και διακυβέρνηση δεδομένων:</w:t>
      </w:r>
      <w:r>
        <w:rPr>
          <w:rFonts w:asciiTheme="majorBidi" w:hAnsiTheme="majorBidi" w:cstheme="majorBidi"/>
          <w:sz w:val="24"/>
          <w:szCs w:val="24"/>
          <w:lang w:val="el-GR"/>
        </w:rPr>
        <w:t xml:space="preserve"> </w:t>
      </w:r>
      <w:r w:rsidR="00320588">
        <w:rPr>
          <w:rFonts w:asciiTheme="majorBidi" w:hAnsiTheme="majorBidi" w:cstheme="majorBidi"/>
          <w:sz w:val="24"/>
          <w:szCs w:val="24"/>
          <w:lang w:val="el-GR"/>
        </w:rPr>
        <w:t xml:space="preserve">Οι χρήστες </w:t>
      </w:r>
      <w:r w:rsidR="0010669A">
        <w:rPr>
          <w:rFonts w:asciiTheme="majorBidi" w:hAnsiTheme="majorBidi" w:cstheme="majorBidi"/>
          <w:sz w:val="24"/>
          <w:szCs w:val="24"/>
          <w:lang w:val="el-GR"/>
        </w:rPr>
        <w:t xml:space="preserve">χρειάζεται να είναι βέβαιοι πως </w:t>
      </w:r>
      <w:r w:rsidR="00D013E1">
        <w:rPr>
          <w:rFonts w:asciiTheme="majorBidi" w:hAnsiTheme="majorBidi" w:cstheme="majorBidi"/>
          <w:sz w:val="24"/>
          <w:szCs w:val="24"/>
          <w:lang w:val="el-GR"/>
        </w:rPr>
        <w:t xml:space="preserve">η ιδιωτική τους ζωή και τα προσωπικά τους δεδομένα </w:t>
      </w:r>
      <w:r w:rsidR="000F5D40">
        <w:rPr>
          <w:rFonts w:asciiTheme="majorBidi" w:hAnsiTheme="majorBidi" w:cstheme="majorBidi"/>
          <w:sz w:val="24"/>
          <w:szCs w:val="24"/>
          <w:lang w:val="el-GR"/>
        </w:rPr>
        <w:t>δεν διακυβεύονται</w:t>
      </w:r>
      <w:r w:rsidR="009B5814">
        <w:rPr>
          <w:rFonts w:asciiTheme="majorBidi" w:hAnsiTheme="majorBidi" w:cstheme="majorBidi"/>
          <w:sz w:val="24"/>
          <w:szCs w:val="24"/>
          <w:lang w:val="el-GR"/>
        </w:rPr>
        <w:t xml:space="preserve"> και δεν επρόκειτο να χρησιμοποιηθούν εναντίον τους</w:t>
      </w:r>
      <w:r w:rsidR="000F5D40">
        <w:rPr>
          <w:rFonts w:asciiTheme="majorBidi" w:hAnsiTheme="majorBidi" w:cstheme="majorBidi"/>
          <w:sz w:val="24"/>
          <w:szCs w:val="24"/>
          <w:lang w:val="el-GR"/>
        </w:rPr>
        <w:t>. Ένα σύστημα τεχνητής νοημοσύνης πρέπει να εγγυάται για την προστασία τους.</w:t>
      </w:r>
      <w:r w:rsidR="00095ACA">
        <w:rPr>
          <w:rFonts w:asciiTheme="majorBidi" w:hAnsiTheme="majorBidi" w:cstheme="majorBidi"/>
          <w:sz w:val="24"/>
          <w:szCs w:val="24"/>
          <w:lang w:val="el-GR"/>
        </w:rPr>
        <w:t xml:space="preserve"> Επιπλέον, η</w:t>
      </w:r>
      <w:r w:rsidR="00030AD5">
        <w:rPr>
          <w:rFonts w:asciiTheme="majorBidi" w:hAnsiTheme="majorBidi" w:cstheme="majorBidi"/>
          <w:sz w:val="24"/>
          <w:szCs w:val="24"/>
          <w:lang w:val="el-GR"/>
        </w:rPr>
        <w:t xml:space="preserve"> ακεραιότητα των δεδομένων εκπαίδευσης </w:t>
      </w:r>
      <w:r w:rsidR="007C7C1B">
        <w:rPr>
          <w:rFonts w:asciiTheme="majorBidi" w:hAnsiTheme="majorBidi" w:cstheme="majorBidi"/>
          <w:sz w:val="24"/>
          <w:szCs w:val="24"/>
          <w:lang w:val="el-GR"/>
        </w:rPr>
        <w:t xml:space="preserve">των </w:t>
      </w:r>
      <w:r w:rsidR="007C7C1B">
        <w:rPr>
          <w:rFonts w:asciiTheme="majorBidi" w:hAnsiTheme="majorBidi" w:cstheme="majorBidi"/>
          <w:sz w:val="24"/>
          <w:szCs w:val="24"/>
        </w:rPr>
        <w:t>AI</w:t>
      </w:r>
      <w:r w:rsidR="007C7C1B" w:rsidRPr="00D54701">
        <w:rPr>
          <w:rFonts w:asciiTheme="majorBidi" w:hAnsiTheme="majorBidi" w:cstheme="majorBidi"/>
          <w:sz w:val="24"/>
          <w:szCs w:val="24"/>
          <w:lang w:val="el-GR"/>
        </w:rPr>
        <w:t xml:space="preserve"> </w:t>
      </w:r>
      <w:r w:rsidR="007C7C1B">
        <w:rPr>
          <w:rFonts w:asciiTheme="majorBidi" w:hAnsiTheme="majorBidi" w:cstheme="majorBidi"/>
          <w:sz w:val="24"/>
          <w:szCs w:val="24"/>
          <w:lang w:val="el-GR"/>
        </w:rPr>
        <w:t xml:space="preserve">συστημάτων είναι </w:t>
      </w:r>
      <w:r w:rsidR="00062184">
        <w:rPr>
          <w:rFonts w:asciiTheme="majorBidi" w:hAnsiTheme="majorBidi" w:cstheme="majorBidi"/>
          <w:sz w:val="24"/>
          <w:szCs w:val="24"/>
          <w:lang w:val="el-GR"/>
        </w:rPr>
        <w:t>απαραίτητη</w:t>
      </w:r>
      <w:r w:rsidR="008D1100">
        <w:rPr>
          <w:rFonts w:asciiTheme="majorBidi" w:hAnsiTheme="majorBidi" w:cstheme="majorBidi"/>
          <w:sz w:val="24"/>
          <w:szCs w:val="24"/>
          <w:lang w:val="el-GR"/>
        </w:rPr>
        <w:t xml:space="preserve">, </w:t>
      </w:r>
      <w:r w:rsidR="00C35BDA">
        <w:rPr>
          <w:rFonts w:asciiTheme="majorBidi" w:hAnsiTheme="majorBidi" w:cstheme="majorBidi"/>
          <w:sz w:val="24"/>
          <w:szCs w:val="24"/>
          <w:lang w:val="el-GR"/>
        </w:rPr>
        <w:t>εφόσον</w:t>
      </w:r>
      <w:r w:rsidR="008D1100">
        <w:rPr>
          <w:rFonts w:asciiTheme="majorBidi" w:hAnsiTheme="majorBidi" w:cstheme="majorBidi"/>
          <w:sz w:val="24"/>
          <w:szCs w:val="24"/>
          <w:lang w:val="el-GR"/>
        </w:rPr>
        <w:t xml:space="preserve"> αλλοιωμένα, ανακριβή ή</w:t>
      </w:r>
      <w:r w:rsidR="00C35BDA">
        <w:rPr>
          <w:rFonts w:asciiTheme="majorBidi" w:hAnsiTheme="majorBidi" w:cstheme="majorBidi"/>
          <w:sz w:val="24"/>
          <w:szCs w:val="24"/>
          <w:lang w:val="el-GR"/>
        </w:rPr>
        <w:t xml:space="preserve"> </w:t>
      </w:r>
      <w:r w:rsidR="00F93DC1">
        <w:rPr>
          <w:rFonts w:asciiTheme="majorBidi" w:hAnsiTheme="majorBidi" w:cstheme="majorBidi"/>
          <w:sz w:val="24"/>
          <w:szCs w:val="24"/>
          <w:lang w:val="el-GR"/>
        </w:rPr>
        <w:t xml:space="preserve">προκατειλημμένα δεδομένα μπορούν να επηρεάσουν σε μεγάλο βαθμό </w:t>
      </w:r>
      <w:r w:rsidR="008E3680">
        <w:rPr>
          <w:rFonts w:asciiTheme="majorBidi" w:hAnsiTheme="majorBidi" w:cstheme="majorBidi"/>
          <w:sz w:val="24"/>
          <w:szCs w:val="24"/>
          <w:lang w:val="el-GR"/>
        </w:rPr>
        <w:t>την απόδοση και τη συμπεριφορά τους</w:t>
      </w:r>
      <w:r w:rsidR="00835AFF">
        <w:rPr>
          <w:rFonts w:asciiTheme="majorBidi" w:hAnsiTheme="majorBidi" w:cstheme="majorBidi"/>
          <w:sz w:val="24"/>
          <w:szCs w:val="24"/>
          <w:lang w:val="el-GR"/>
        </w:rPr>
        <w:t xml:space="preserve"> (Ευρωπαϊκή </w:t>
      </w:r>
      <w:r w:rsidR="0045426E">
        <w:rPr>
          <w:rFonts w:asciiTheme="majorBidi" w:hAnsiTheme="majorBidi" w:cstheme="majorBidi"/>
          <w:sz w:val="24"/>
          <w:szCs w:val="24"/>
          <w:lang w:val="el-GR"/>
        </w:rPr>
        <w:t>Ε</w:t>
      </w:r>
      <w:r w:rsidR="00835AFF">
        <w:rPr>
          <w:rFonts w:asciiTheme="majorBidi" w:hAnsiTheme="majorBidi" w:cstheme="majorBidi"/>
          <w:sz w:val="24"/>
          <w:szCs w:val="24"/>
          <w:lang w:val="el-GR"/>
        </w:rPr>
        <w:t xml:space="preserve">πιτροπή, 2019; Ευρωπαϊκή </w:t>
      </w:r>
      <w:r w:rsidR="0045426E">
        <w:rPr>
          <w:rFonts w:asciiTheme="majorBidi" w:hAnsiTheme="majorBidi" w:cstheme="majorBidi"/>
          <w:sz w:val="24"/>
          <w:szCs w:val="24"/>
          <w:lang w:val="el-GR"/>
        </w:rPr>
        <w:t>Ε</w:t>
      </w:r>
      <w:r w:rsidR="00835AFF">
        <w:rPr>
          <w:rFonts w:asciiTheme="majorBidi" w:hAnsiTheme="majorBidi" w:cstheme="majorBidi"/>
          <w:sz w:val="24"/>
          <w:szCs w:val="24"/>
          <w:lang w:val="el-GR"/>
        </w:rPr>
        <w:t>πιτροπή, 2020)</w:t>
      </w:r>
      <w:r w:rsidR="008E3680">
        <w:rPr>
          <w:rFonts w:asciiTheme="majorBidi" w:hAnsiTheme="majorBidi" w:cstheme="majorBidi"/>
          <w:sz w:val="24"/>
          <w:szCs w:val="24"/>
          <w:lang w:val="el-GR"/>
        </w:rPr>
        <w:t>.</w:t>
      </w:r>
    </w:p>
    <w:p w14:paraId="0EC5FA5B" w14:textId="6F4154B6" w:rsidR="00095ACA" w:rsidRPr="00BF692B" w:rsidRDefault="00BA17E8" w:rsidP="00F06962">
      <w:pPr>
        <w:pStyle w:val="ListParagraph"/>
        <w:numPr>
          <w:ilvl w:val="0"/>
          <w:numId w:val="9"/>
        </w:numPr>
        <w:rPr>
          <w:rFonts w:asciiTheme="majorBidi" w:hAnsiTheme="majorBidi" w:cstheme="majorBidi"/>
          <w:b/>
          <w:bCs/>
          <w:sz w:val="24"/>
          <w:szCs w:val="24"/>
          <w:lang w:val="el-GR"/>
        </w:rPr>
      </w:pPr>
      <w:r>
        <w:rPr>
          <w:rFonts w:asciiTheme="majorBidi" w:hAnsiTheme="majorBidi" w:cstheme="majorBidi"/>
          <w:b/>
          <w:bCs/>
          <w:sz w:val="24"/>
          <w:szCs w:val="24"/>
          <w:lang w:val="el-GR"/>
        </w:rPr>
        <w:t xml:space="preserve">Διαφάνεια: </w:t>
      </w:r>
      <w:r w:rsidR="00FE1536">
        <w:rPr>
          <w:rFonts w:asciiTheme="majorBidi" w:hAnsiTheme="majorBidi" w:cstheme="majorBidi"/>
          <w:sz w:val="24"/>
          <w:szCs w:val="24"/>
          <w:lang w:val="el-GR"/>
        </w:rPr>
        <w:t>Σε πολλές περιπτώσεις</w:t>
      </w:r>
      <w:r w:rsidR="00E37F12">
        <w:rPr>
          <w:rFonts w:asciiTheme="majorBidi" w:hAnsiTheme="majorBidi" w:cstheme="majorBidi"/>
          <w:sz w:val="24"/>
          <w:szCs w:val="24"/>
          <w:lang w:val="el-GR"/>
        </w:rPr>
        <w:t xml:space="preserve">, οι αποφάσεις που λαμβάνει ένα σύστημα τεχνητής νοημοσύνης </w:t>
      </w:r>
      <w:r w:rsidR="00E1067B">
        <w:rPr>
          <w:rFonts w:asciiTheme="majorBidi" w:hAnsiTheme="majorBidi" w:cstheme="majorBidi"/>
          <w:sz w:val="24"/>
          <w:szCs w:val="24"/>
          <w:lang w:val="el-GR"/>
        </w:rPr>
        <w:t xml:space="preserve">είναι ικανές να </w:t>
      </w:r>
      <w:r w:rsidR="004D2FEE">
        <w:rPr>
          <w:rFonts w:asciiTheme="majorBidi" w:hAnsiTheme="majorBidi" w:cstheme="majorBidi"/>
          <w:sz w:val="24"/>
          <w:szCs w:val="24"/>
          <w:lang w:val="el-GR"/>
        </w:rPr>
        <w:t xml:space="preserve">προκαλέσουν αναταραχή </w:t>
      </w:r>
      <w:r w:rsidR="005E1DE5">
        <w:rPr>
          <w:rFonts w:asciiTheme="majorBidi" w:hAnsiTheme="majorBidi" w:cstheme="majorBidi"/>
          <w:sz w:val="24"/>
          <w:szCs w:val="24"/>
          <w:lang w:val="el-GR"/>
        </w:rPr>
        <w:t xml:space="preserve">στη ζωή των χρηστών. Στις περιπτώσεις αυτές, </w:t>
      </w:r>
      <w:r w:rsidR="007A4870">
        <w:rPr>
          <w:rFonts w:asciiTheme="majorBidi" w:hAnsiTheme="majorBidi" w:cstheme="majorBidi"/>
          <w:sz w:val="24"/>
          <w:szCs w:val="24"/>
          <w:lang w:val="el-GR"/>
        </w:rPr>
        <w:t xml:space="preserve">είναι αναγκαίο να </w:t>
      </w:r>
      <w:r w:rsidR="00C659C3">
        <w:rPr>
          <w:rFonts w:asciiTheme="majorBidi" w:hAnsiTheme="majorBidi" w:cstheme="majorBidi"/>
          <w:sz w:val="24"/>
          <w:szCs w:val="24"/>
          <w:lang w:val="el-GR"/>
        </w:rPr>
        <w:t xml:space="preserve">παρέχονται επεξηγήσεις σχετικά </w:t>
      </w:r>
      <w:r w:rsidR="00787989">
        <w:rPr>
          <w:rFonts w:asciiTheme="majorBidi" w:hAnsiTheme="majorBidi" w:cstheme="majorBidi"/>
          <w:sz w:val="24"/>
          <w:szCs w:val="24"/>
          <w:lang w:val="el-GR"/>
        </w:rPr>
        <w:t>με τη</w:t>
      </w:r>
      <w:r w:rsidR="00AD758E">
        <w:rPr>
          <w:rFonts w:asciiTheme="majorBidi" w:hAnsiTheme="majorBidi" w:cstheme="majorBidi"/>
          <w:sz w:val="24"/>
          <w:szCs w:val="24"/>
          <w:lang w:val="el-GR"/>
        </w:rPr>
        <w:t xml:space="preserve"> διαδικασία λήψης αποφάσεων </w:t>
      </w:r>
      <w:r w:rsidR="00787989">
        <w:rPr>
          <w:rFonts w:asciiTheme="majorBidi" w:hAnsiTheme="majorBidi" w:cstheme="majorBidi"/>
          <w:sz w:val="24"/>
          <w:szCs w:val="24"/>
          <w:lang w:val="el-GR"/>
        </w:rPr>
        <w:t>του συστήματος, με σκοπό την τεκμηρίωση της ορθότητάς της.</w:t>
      </w:r>
      <w:r w:rsidR="006B2588">
        <w:rPr>
          <w:rFonts w:asciiTheme="majorBidi" w:hAnsiTheme="majorBidi" w:cstheme="majorBidi"/>
          <w:sz w:val="24"/>
          <w:szCs w:val="24"/>
          <w:lang w:val="el-GR"/>
        </w:rPr>
        <w:t xml:space="preserve"> Κρίνεται απαραίτητη η δυνατότητα εντοπισμού </w:t>
      </w:r>
      <w:r w:rsidR="003A4D8F">
        <w:rPr>
          <w:rFonts w:asciiTheme="majorBidi" w:hAnsiTheme="majorBidi" w:cstheme="majorBidi"/>
          <w:sz w:val="24"/>
          <w:szCs w:val="24"/>
          <w:lang w:val="el-GR"/>
        </w:rPr>
        <w:t xml:space="preserve">των αιτιών που οδήγησαν το σύστημα σε εσφαλμένες </w:t>
      </w:r>
      <w:r w:rsidR="00FD5D50">
        <w:rPr>
          <w:rFonts w:asciiTheme="majorBidi" w:hAnsiTheme="majorBidi" w:cstheme="majorBidi"/>
          <w:sz w:val="24"/>
          <w:szCs w:val="24"/>
          <w:lang w:val="el-GR"/>
        </w:rPr>
        <w:t>αποφάσεις</w:t>
      </w:r>
      <w:r w:rsidR="00B071B3">
        <w:rPr>
          <w:rFonts w:asciiTheme="majorBidi" w:hAnsiTheme="majorBidi" w:cstheme="majorBidi"/>
          <w:sz w:val="24"/>
          <w:szCs w:val="24"/>
          <w:lang w:val="el-GR"/>
        </w:rPr>
        <w:t>.</w:t>
      </w:r>
      <w:r w:rsidR="0094701A">
        <w:rPr>
          <w:rFonts w:asciiTheme="majorBidi" w:hAnsiTheme="majorBidi" w:cstheme="majorBidi"/>
          <w:sz w:val="24"/>
          <w:szCs w:val="24"/>
          <w:lang w:val="el-GR"/>
        </w:rPr>
        <w:t xml:space="preserve"> Τέλος, οι χρήστες δικαιούνται να γνωρίζουν πως </w:t>
      </w:r>
      <w:proofErr w:type="spellStart"/>
      <w:r w:rsidR="000827B4">
        <w:rPr>
          <w:rFonts w:asciiTheme="majorBidi" w:hAnsiTheme="majorBidi" w:cstheme="majorBidi"/>
          <w:sz w:val="24"/>
          <w:szCs w:val="24"/>
          <w:lang w:val="el-GR"/>
        </w:rPr>
        <w:t>αλληλεπιδρούν</w:t>
      </w:r>
      <w:proofErr w:type="spellEnd"/>
      <w:r w:rsidR="000827B4">
        <w:rPr>
          <w:rFonts w:asciiTheme="majorBidi" w:hAnsiTheme="majorBidi" w:cstheme="majorBidi"/>
          <w:sz w:val="24"/>
          <w:szCs w:val="24"/>
          <w:lang w:val="el-GR"/>
        </w:rPr>
        <w:t xml:space="preserve"> με ένα </w:t>
      </w:r>
      <w:r w:rsidR="00F32FFC">
        <w:rPr>
          <w:rFonts w:asciiTheme="majorBidi" w:hAnsiTheme="majorBidi" w:cstheme="majorBidi"/>
          <w:sz w:val="24"/>
          <w:szCs w:val="24"/>
        </w:rPr>
        <w:t>AI</w:t>
      </w:r>
      <w:r w:rsidR="00F32FFC" w:rsidRPr="00F32FFC">
        <w:rPr>
          <w:rFonts w:asciiTheme="majorBidi" w:hAnsiTheme="majorBidi" w:cstheme="majorBidi"/>
          <w:sz w:val="24"/>
          <w:szCs w:val="24"/>
          <w:lang w:val="el-GR"/>
        </w:rPr>
        <w:t xml:space="preserve"> </w:t>
      </w:r>
      <w:r w:rsidR="00F32FFC">
        <w:rPr>
          <w:rFonts w:asciiTheme="majorBidi" w:hAnsiTheme="majorBidi" w:cstheme="majorBidi"/>
          <w:sz w:val="24"/>
          <w:szCs w:val="24"/>
          <w:lang w:val="el-GR"/>
        </w:rPr>
        <w:lastRenderedPageBreak/>
        <w:t xml:space="preserve">σύστημα και όχι με </w:t>
      </w:r>
      <w:r w:rsidR="002638AE">
        <w:rPr>
          <w:rFonts w:asciiTheme="majorBidi" w:hAnsiTheme="majorBidi" w:cstheme="majorBidi"/>
          <w:sz w:val="24"/>
          <w:szCs w:val="24"/>
          <w:lang w:val="el-GR"/>
        </w:rPr>
        <w:t xml:space="preserve">άλλο </w:t>
      </w:r>
      <w:r w:rsidR="00F32FFC">
        <w:rPr>
          <w:rFonts w:asciiTheme="majorBidi" w:hAnsiTheme="majorBidi" w:cstheme="majorBidi"/>
          <w:sz w:val="24"/>
          <w:szCs w:val="24"/>
          <w:lang w:val="el-GR"/>
        </w:rPr>
        <w:t>ανθρώπιν</w:t>
      </w:r>
      <w:r w:rsidR="002638AE">
        <w:rPr>
          <w:rFonts w:asciiTheme="majorBidi" w:hAnsiTheme="majorBidi" w:cstheme="majorBidi"/>
          <w:sz w:val="24"/>
          <w:szCs w:val="24"/>
          <w:lang w:val="el-GR"/>
        </w:rPr>
        <w:t>ο ον</w:t>
      </w:r>
      <w:r w:rsidR="00F32FFC">
        <w:rPr>
          <w:rFonts w:asciiTheme="majorBidi" w:hAnsiTheme="majorBidi" w:cstheme="majorBidi"/>
          <w:sz w:val="24"/>
          <w:szCs w:val="24"/>
          <w:lang w:val="el-GR"/>
        </w:rPr>
        <w:t xml:space="preserve">. Έτσι, </w:t>
      </w:r>
      <w:r w:rsidR="00DE3CB3">
        <w:rPr>
          <w:rFonts w:asciiTheme="majorBidi" w:hAnsiTheme="majorBidi" w:cstheme="majorBidi"/>
          <w:sz w:val="24"/>
          <w:szCs w:val="24"/>
          <w:lang w:val="el-GR"/>
        </w:rPr>
        <w:t>τα συστήματα πρέπει να παρουσιάζονται ως τέτοια</w:t>
      </w:r>
      <w:r w:rsidR="00835AFF">
        <w:rPr>
          <w:rFonts w:asciiTheme="majorBidi" w:hAnsiTheme="majorBidi" w:cstheme="majorBidi"/>
          <w:sz w:val="24"/>
          <w:szCs w:val="24"/>
          <w:lang w:val="el-GR"/>
        </w:rPr>
        <w:t xml:space="preserve"> (Ευρωπαϊκή </w:t>
      </w:r>
      <w:r w:rsidR="0045426E">
        <w:rPr>
          <w:rFonts w:asciiTheme="majorBidi" w:hAnsiTheme="majorBidi" w:cstheme="majorBidi"/>
          <w:sz w:val="24"/>
          <w:szCs w:val="24"/>
          <w:lang w:val="el-GR"/>
        </w:rPr>
        <w:t>Ε</w:t>
      </w:r>
      <w:r w:rsidR="00835AFF">
        <w:rPr>
          <w:rFonts w:asciiTheme="majorBidi" w:hAnsiTheme="majorBidi" w:cstheme="majorBidi"/>
          <w:sz w:val="24"/>
          <w:szCs w:val="24"/>
          <w:lang w:val="el-GR"/>
        </w:rPr>
        <w:t xml:space="preserve">πιτροπή, 2019; Ευρωπαϊκή </w:t>
      </w:r>
      <w:r w:rsidR="0045426E">
        <w:rPr>
          <w:rFonts w:asciiTheme="majorBidi" w:hAnsiTheme="majorBidi" w:cstheme="majorBidi"/>
          <w:sz w:val="24"/>
          <w:szCs w:val="24"/>
          <w:lang w:val="el-GR"/>
        </w:rPr>
        <w:t>Ε</w:t>
      </w:r>
      <w:r w:rsidR="00835AFF">
        <w:rPr>
          <w:rFonts w:asciiTheme="majorBidi" w:hAnsiTheme="majorBidi" w:cstheme="majorBidi"/>
          <w:sz w:val="24"/>
          <w:szCs w:val="24"/>
          <w:lang w:val="el-GR"/>
        </w:rPr>
        <w:t>πιτροπή, 2020)</w:t>
      </w:r>
      <w:r w:rsidR="00DE3CB3">
        <w:rPr>
          <w:rFonts w:asciiTheme="majorBidi" w:hAnsiTheme="majorBidi" w:cstheme="majorBidi"/>
          <w:sz w:val="24"/>
          <w:szCs w:val="24"/>
          <w:lang w:val="el-GR"/>
        </w:rPr>
        <w:t>.</w:t>
      </w:r>
    </w:p>
    <w:p w14:paraId="44F2B86D" w14:textId="5EC18EF2" w:rsidR="00BF692B" w:rsidRPr="00496E5B" w:rsidRDefault="00BF692B" w:rsidP="00F06962">
      <w:pPr>
        <w:pStyle w:val="ListParagraph"/>
        <w:numPr>
          <w:ilvl w:val="0"/>
          <w:numId w:val="9"/>
        </w:numPr>
        <w:rPr>
          <w:rFonts w:asciiTheme="majorBidi" w:hAnsiTheme="majorBidi" w:cstheme="majorBidi"/>
          <w:b/>
          <w:bCs/>
          <w:sz w:val="24"/>
          <w:szCs w:val="24"/>
          <w:lang w:val="el-GR"/>
        </w:rPr>
      </w:pPr>
      <w:r>
        <w:rPr>
          <w:rFonts w:asciiTheme="majorBidi" w:hAnsiTheme="majorBidi" w:cstheme="majorBidi"/>
          <w:b/>
          <w:bCs/>
          <w:sz w:val="24"/>
          <w:szCs w:val="24"/>
          <w:lang w:val="el-GR"/>
        </w:rPr>
        <w:t xml:space="preserve">Πολυμορφία, απαγόρευση των διακρίσεων και δικαιοσύνη: </w:t>
      </w:r>
      <w:r w:rsidR="00A76722">
        <w:rPr>
          <w:rFonts w:asciiTheme="majorBidi" w:hAnsiTheme="majorBidi" w:cstheme="majorBidi"/>
          <w:sz w:val="24"/>
          <w:szCs w:val="24"/>
          <w:lang w:val="el-GR"/>
        </w:rPr>
        <w:t>Τ</w:t>
      </w:r>
      <w:r w:rsidR="0042347A">
        <w:rPr>
          <w:rFonts w:asciiTheme="majorBidi" w:hAnsiTheme="majorBidi" w:cstheme="majorBidi"/>
          <w:sz w:val="24"/>
          <w:szCs w:val="24"/>
          <w:lang w:val="el-GR"/>
        </w:rPr>
        <w:t xml:space="preserve">α συστήματα πρέπει να είναι συμπεριληπτικά, δηλαδή να διασφαλίζουν την ισότιμη πρόσβαση </w:t>
      </w:r>
      <w:r w:rsidR="005833C8">
        <w:rPr>
          <w:rFonts w:asciiTheme="majorBidi" w:hAnsiTheme="majorBidi" w:cstheme="majorBidi"/>
          <w:sz w:val="24"/>
          <w:szCs w:val="24"/>
          <w:lang w:val="el-GR"/>
        </w:rPr>
        <w:t>σε αυτό από όλους</w:t>
      </w:r>
      <w:r w:rsidR="00011FF8">
        <w:rPr>
          <w:rFonts w:asciiTheme="majorBidi" w:hAnsiTheme="majorBidi" w:cstheme="majorBidi"/>
          <w:sz w:val="24"/>
          <w:szCs w:val="24"/>
          <w:lang w:val="el-GR"/>
        </w:rPr>
        <w:t>, αλλά και να</w:t>
      </w:r>
      <w:r w:rsidR="005833C8">
        <w:rPr>
          <w:rFonts w:asciiTheme="majorBidi" w:hAnsiTheme="majorBidi" w:cstheme="majorBidi"/>
          <w:sz w:val="24"/>
          <w:szCs w:val="24"/>
          <w:lang w:val="el-GR"/>
        </w:rPr>
        <w:t xml:space="preserve"> </w:t>
      </w:r>
      <w:r w:rsidR="00053560">
        <w:rPr>
          <w:rFonts w:asciiTheme="majorBidi" w:hAnsiTheme="majorBidi" w:cstheme="majorBidi"/>
          <w:sz w:val="24"/>
          <w:szCs w:val="24"/>
          <w:lang w:val="el-GR"/>
        </w:rPr>
        <w:t>προωθ</w:t>
      </w:r>
      <w:r w:rsidR="00C77C2E">
        <w:rPr>
          <w:rFonts w:asciiTheme="majorBidi" w:hAnsiTheme="majorBidi" w:cstheme="majorBidi"/>
          <w:sz w:val="24"/>
          <w:szCs w:val="24"/>
          <w:lang w:val="el-GR"/>
        </w:rPr>
        <w:t>ούν</w:t>
      </w:r>
      <w:r w:rsidR="00053560">
        <w:rPr>
          <w:rFonts w:asciiTheme="majorBidi" w:hAnsiTheme="majorBidi" w:cstheme="majorBidi"/>
          <w:sz w:val="24"/>
          <w:szCs w:val="24"/>
          <w:lang w:val="el-GR"/>
        </w:rPr>
        <w:t xml:space="preserve"> την ίση μεταχείριση</w:t>
      </w:r>
      <w:r w:rsidR="00011FF8">
        <w:rPr>
          <w:rFonts w:asciiTheme="majorBidi" w:hAnsiTheme="majorBidi" w:cstheme="majorBidi"/>
          <w:sz w:val="24"/>
          <w:szCs w:val="24"/>
          <w:lang w:val="el-GR"/>
        </w:rPr>
        <w:t xml:space="preserve"> όλων.</w:t>
      </w:r>
      <w:r w:rsidR="0006350B">
        <w:rPr>
          <w:rFonts w:asciiTheme="majorBidi" w:hAnsiTheme="majorBidi" w:cstheme="majorBidi"/>
          <w:sz w:val="24"/>
          <w:szCs w:val="24"/>
          <w:lang w:val="el-GR"/>
        </w:rPr>
        <w:t xml:space="preserve"> Είναι σημαντικό να αποφεύγονται τάσεις διακρίσεων και προκαταλήψεων</w:t>
      </w:r>
      <w:r w:rsidR="005A1CBE">
        <w:rPr>
          <w:rFonts w:asciiTheme="majorBidi" w:hAnsiTheme="majorBidi" w:cstheme="majorBidi"/>
          <w:sz w:val="24"/>
          <w:szCs w:val="24"/>
          <w:lang w:val="el-GR"/>
        </w:rPr>
        <w:t xml:space="preserve"> εις βάρος κοινωνικών ομάδων</w:t>
      </w:r>
      <w:r w:rsidR="00E05C2B">
        <w:rPr>
          <w:rFonts w:asciiTheme="majorBidi" w:hAnsiTheme="majorBidi" w:cstheme="majorBidi"/>
          <w:sz w:val="24"/>
          <w:szCs w:val="24"/>
          <w:lang w:val="el-GR"/>
        </w:rPr>
        <w:t xml:space="preserve">, που συνεπάγεται τη λεπτομερή εξέταση και αξιολόγηση των </w:t>
      </w:r>
      <w:r w:rsidR="004F4AFB">
        <w:rPr>
          <w:rFonts w:asciiTheme="majorBidi" w:hAnsiTheme="majorBidi" w:cstheme="majorBidi"/>
          <w:sz w:val="24"/>
          <w:szCs w:val="24"/>
          <w:lang w:val="el-GR"/>
        </w:rPr>
        <w:t>συνόλων δεδομένων εκπαίδευσης των συστημάτων</w:t>
      </w:r>
      <w:r w:rsidR="00835AFF">
        <w:rPr>
          <w:rFonts w:asciiTheme="majorBidi" w:hAnsiTheme="majorBidi" w:cstheme="majorBidi"/>
          <w:sz w:val="24"/>
          <w:szCs w:val="24"/>
          <w:lang w:val="el-GR"/>
        </w:rPr>
        <w:t xml:space="preserve"> (Ευρωπαϊκή </w:t>
      </w:r>
      <w:r w:rsidR="0045426E">
        <w:rPr>
          <w:rFonts w:asciiTheme="majorBidi" w:hAnsiTheme="majorBidi" w:cstheme="majorBidi"/>
          <w:sz w:val="24"/>
          <w:szCs w:val="24"/>
          <w:lang w:val="el-GR"/>
        </w:rPr>
        <w:t>Ε</w:t>
      </w:r>
      <w:r w:rsidR="00835AFF">
        <w:rPr>
          <w:rFonts w:asciiTheme="majorBidi" w:hAnsiTheme="majorBidi" w:cstheme="majorBidi"/>
          <w:sz w:val="24"/>
          <w:szCs w:val="24"/>
          <w:lang w:val="el-GR"/>
        </w:rPr>
        <w:t xml:space="preserve">πιτροπή, 2019; Ευρωπαϊκή </w:t>
      </w:r>
      <w:r w:rsidR="0045426E">
        <w:rPr>
          <w:rFonts w:asciiTheme="majorBidi" w:hAnsiTheme="majorBidi" w:cstheme="majorBidi"/>
          <w:sz w:val="24"/>
          <w:szCs w:val="24"/>
          <w:lang w:val="el-GR"/>
        </w:rPr>
        <w:t>Ε</w:t>
      </w:r>
      <w:r w:rsidR="00835AFF">
        <w:rPr>
          <w:rFonts w:asciiTheme="majorBidi" w:hAnsiTheme="majorBidi" w:cstheme="majorBidi"/>
          <w:sz w:val="24"/>
          <w:szCs w:val="24"/>
          <w:lang w:val="el-GR"/>
        </w:rPr>
        <w:t>πιτροπή, 2020)</w:t>
      </w:r>
      <w:r w:rsidR="004F4AFB">
        <w:rPr>
          <w:rFonts w:asciiTheme="majorBidi" w:hAnsiTheme="majorBidi" w:cstheme="majorBidi"/>
          <w:sz w:val="24"/>
          <w:szCs w:val="24"/>
          <w:lang w:val="el-GR"/>
        </w:rPr>
        <w:t>.</w:t>
      </w:r>
    </w:p>
    <w:p w14:paraId="41A4526E" w14:textId="5AAD6EE7" w:rsidR="00496E5B" w:rsidRPr="00365B27" w:rsidRDefault="006E4CB1" w:rsidP="00F06962">
      <w:pPr>
        <w:pStyle w:val="ListParagraph"/>
        <w:numPr>
          <w:ilvl w:val="0"/>
          <w:numId w:val="9"/>
        </w:numPr>
        <w:rPr>
          <w:rFonts w:asciiTheme="majorBidi" w:hAnsiTheme="majorBidi" w:cstheme="majorBidi"/>
          <w:b/>
          <w:bCs/>
          <w:sz w:val="24"/>
          <w:szCs w:val="24"/>
          <w:lang w:val="el-GR"/>
        </w:rPr>
      </w:pPr>
      <w:r>
        <w:rPr>
          <w:rFonts w:asciiTheme="majorBidi" w:hAnsiTheme="majorBidi" w:cstheme="majorBidi"/>
          <w:b/>
          <w:bCs/>
          <w:sz w:val="24"/>
          <w:szCs w:val="24"/>
          <w:lang w:val="el-GR"/>
        </w:rPr>
        <w:t xml:space="preserve">Κοινωνική και περιβαλλοντική ευημερία: </w:t>
      </w:r>
      <w:r w:rsidR="00B72303">
        <w:rPr>
          <w:rFonts w:asciiTheme="majorBidi" w:hAnsiTheme="majorBidi" w:cstheme="majorBidi"/>
          <w:sz w:val="24"/>
          <w:szCs w:val="24"/>
          <w:lang w:val="el-GR"/>
        </w:rPr>
        <w:t>Για ακόμη μια φορά</w:t>
      </w:r>
      <w:r w:rsidR="00FB75A3">
        <w:rPr>
          <w:rFonts w:asciiTheme="majorBidi" w:hAnsiTheme="majorBidi" w:cstheme="majorBidi"/>
          <w:sz w:val="24"/>
          <w:szCs w:val="24"/>
          <w:lang w:val="el-GR"/>
        </w:rPr>
        <w:t xml:space="preserve"> </w:t>
      </w:r>
      <w:r w:rsidR="00B72303">
        <w:rPr>
          <w:rFonts w:asciiTheme="majorBidi" w:hAnsiTheme="majorBidi" w:cstheme="majorBidi"/>
          <w:sz w:val="24"/>
          <w:szCs w:val="24"/>
          <w:lang w:val="el-GR"/>
        </w:rPr>
        <w:t xml:space="preserve">επισημαίνεται η ανάγκη </w:t>
      </w:r>
      <w:r w:rsidR="006B016A">
        <w:rPr>
          <w:rFonts w:asciiTheme="majorBidi" w:hAnsiTheme="majorBidi" w:cstheme="majorBidi"/>
          <w:sz w:val="24"/>
          <w:szCs w:val="24"/>
          <w:lang w:val="el-GR"/>
        </w:rPr>
        <w:t xml:space="preserve">λειτουργίας των συστημάτων με τρόπους που δεν </w:t>
      </w:r>
      <w:r w:rsidR="00FB75A3">
        <w:rPr>
          <w:rFonts w:asciiTheme="majorBidi" w:hAnsiTheme="majorBidi" w:cstheme="majorBidi"/>
          <w:sz w:val="24"/>
          <w:szCs w:val="24"/>
          <w:lang w:val="el-GR"/>
        </w:rPr>
        <w:t xml:space="preserve">είναι επιβλαβείς για το φυσικό περιβάλλον. </w:t>
      </w:r>
      <w:r w:rsidR="004B65FE">
        <w:rPr>
          <w:rFonts w:asciiTheme="majorBidi" w:hAnsiTheme="majorBidi" w:cstheme="majorBidi"/>
          <w:sz w:val="24"/>
          <w:szCs w:val="24"/>
          <w:lang w:val="el-GR"/>
        </w:rPr>
        <w:t>Η κατανάλωση ενέργειας και πόρων από τα συσ</w:t>
      </w:r>
      <w:r w:rsidR="00BC7675">
        <w:rPr>
          <w:rFonts w:asciiTheme="majorBidi" w:hAnsiTheme="majorBidi" w:cstheme="majorBidi"/>
          <w:sz w:val="24"/>
          <w:szCs w:val="24"/>
          <w:lang w:val="el-GR"/>
        </w:rPr>
        <w:t>τήματα πρέπει να βρίσκεται υπό παρακολούθηση κατά τη διάρκεια της εκπαίδευσής τους.</w:t>
      </w:r>
      <w:r w:rsidR="002478A3">
        <w:rPr>
          <w:rFonts w:asciiTheme="majorBidi" w:hAnsiTheme="majorBidi" w:cstheme="majorBidi"/>
          <w:sz w:val="24"/>
          <w:szCs w:val="24"/>
          <w:lang w:val="el-GR"/>
        </w:rPr>
        <w:t xml:space="preserve"> </w:t>
      </w:r>
      <w:r w:rsidR="007D62EB">
        <w:rPr>
          <w:rFonts w:asciiTheme="majorBidi" w:hAnsiTheme="majorBidi" w:cstheme="majorBidi"/>
          <w:sz w:val="24"/>
          <w:szCs w:val="24"/>
          <w:lang w:val="el-GR"/>
        </w:rPr>
        <w:t xml:space="preserve">Εκτός αυτού, </w:t>
      </w:r>
      <w:r w:rsidR="003769D5">
        <w:rPr>
          <w:rFonts w:asciiTheme="majorBidi" w:hAnsiTheme="majorBidi" w:cstheme="majorBidi"/>
          <w:sz w:val="24"/>
          <w:szCs w:val="24"/>
          <w:lang w:val="el-GR"/>
        </w:rPr>
        <w:t xml:space="preserve">τα συστήματα ενδέχεται </w:t>
      </w:r>
      <w:r w:rsidR="00AD5E8E">
        <w:rPr>
          <w:rFonts w:asciiTheme="majorBidi" w:hAnsiTheme="majorBidi" w:cstheme="majorBidi"/>
          <w:sz w:val="24"/>
          <w:szCs w:val="24"/>
          <w:lang w:val="el-GR"/>
        </w:rPr>
        <w:t>να είναι υπεύθυνα για τον</w:t>
      </w:r>
      <w:r w:rsidR="003769D5">
        <w:rPr>
          <w:rFonts w:asciiTheme="majorBidi" w:hAnsiTheme="majorBidi" w:cstheme="majorBidi"/>
          <w:sz w:val="24"/>
          <w:szCs w:val="24"/>
          <w:lang w:val="el-GR"/>
        </w:rPr>
        <w:t xml:space="preserve"> υποβιβασ</w:t>
      </w:r>
      <w:r w:rsidR="00AD5E8E">
        <w:rPr>
          <w:rFonts w:asciiTheme="majorBidi" w:hAnsiTheme="majorBidi" w:cstheme="majorBidi"/>
          <w:sz w:val="24"/>
          <w:szCs w:val="24"/>
          <w:lang w:val="el-GR"/>
        </w:rPr>
        <w:t>μό των κοινωνικών σχέσεων και δεξιοτήτων</w:t>
      </w:r>
      <w:r w:rsidR="002647CA">
        <w:rPr>
          <w:rFonts w:asciiTheme="majorBidi" w:hAnsiTheme="majorBidi" w:cstheme="majorBidi"/>
          <w:sz w:val="24"/>
          <w:szCs w:val="24"/>
          <w:lang w:val="el-GR"/>
        </w:rPr>
        <w:t xml:space="preserve"> των ανθρώπων</w:t>
      </w:r>
      <w:r w:rsidR="00B23F0B">
        <w:rPr>
          <w:rFonts w:asciiTheme="majorBidi" w:hAnsiTheme="majorBidi" w:cstheme="majorBidi"/>
          <w:sz w:val="24"/>
          <w:szCs w:val="24"/>
          <w:lang w:val="el-GR"/>
        </w:rPr>
        <w:t xml:space="preserve">, </w:t>
      </w:r>
      <w:r w:rsidR="00C7749E">
        <w:rPr>
          <w:rFonts w:asciiTheme="majorBidi" w:hAnsiTheme="majorBidi" w:cstheme="majorBidi"/>
          <w:sz w:val="24"/>
          <w:szCs w:val="24"/>
          <w:lang w:val="el-GR"/>
        </w:rPr>
        <w:t>καθώς</w:t>
      </w:r>
      <w:r w:rsidR="00B23F0B">
        <w:rPr>
          <w:rFonts w:asciiTheme="majorBidi" w:hAnsiTheme="majorBidi" w:cstheme="majorBidi"/>
          <w:sz w:val="24"/>
          <w:szCs w:val="24"/>
          <w:lang w:val="el-GR"/>
        </w:rPr>
        <w:t xml:space="preserve"> η υπερβολική έκθεση σε αυτά </w:t>
      </w:r>
      <w:r w:rsidR="00C7749E">
        <w:rPr>
          <w:rFonts w:asciiTheme="majorBidi" w:hAnsiTheme="majorBidi" w:cstheme="majorBidi"/>
          <w:sz w:val="24"/>
          <w:szCs w:val="24"/>
          <w:lang w:val="el-GR"/>
        </w:rPr>
        <w:t xml:space="preserve">μπορεί να επηρεάσει </w:t>
      </w:r>
      <w:r w:rsidR="00732D93">
        <w:rPr>
          <w:rFonts w:asciiTheme="majorBidi" w:hAnsiTheme="majorBidi" w:cstheme="majorBidi"/>
          <w:sz w:val="24"/>
          <w:szCs w:val="24"/>
          <w:lang w:val="el-GR"/>
        </w:rPr>
        <w:t xml:space="preserve">την αντίληψή μας </w:t>
      </w:r>
      <w:r w:rsidR="00A550E3">
        <w:rPr>
          <w:rFonts w:asciiTheme="majorBidi" w:hAnsiTheme="majorBidi" w:cstheme="majorBidi"/>
          <w:sz w:val="24"/>
          <w:szCs w:val="24"/>
          <w:lang w:val="el-GR"/>
        </w:rPr>
        <w:t>σχετικά με</w:t>
      </w:r>
      <w:r w:rsidR="006B4924">
        <w:rPr>
          <w:rFonts w:asciiTheme="majorBidi" w:hAnsiTheme="majorBidi" w:cstheme="majorBidi"/>
          <w:sz w:val="24"/>
          <w:szCs w:val="24"/>
          <w:lang w:val="el-GR"/>
        </w:rPr>
        <w:t xml:space="preserve"> αυτές τις έννοιες</w:t>
      </w:r>
      <w:r w:rsidR="00835AFF">
        <w:rPr>
          <w:rFonts w:asciiTheme="majorBidi" w:hAnsiTheme="majorBidi" w:cstheme="majorBidi"/>
          <w:sz w:val="24"/>
          <w:szCs w:val="24"/>
          <w:lang w:val="el-GR"/>
        </w:rPr>
        <w:t xml:space="preserve"> (Ευρωπαϊκή </w:t>
      </w:r>
      <w:r w:rsidR="0045426E">
        <w:rPr>
          <w:rFonts w:asciiTheme="majorBidi" w:hAnsiTheme="majorBidi" w:cstheme="majorBidi"/>
          <w:sz w:val="24"/>
          <w:szCs w:val="24"/>
          <w:lang w:val="el-GR"/>
        </w:rPr>
        <w:t>Ε</w:t>
      </w:r>
      <w:r w:rsidR="00835AFF">
        <w:rPr>
          <w:rFonts w:asciiTheme="majorBidi" w:hAnsiTheme="majorBidi" w:cstheme="majorBidi"/>
          <w:sz w:val="24"/>
          <w:szCs w:val="24"/>
          <w:lang w:val="el-GR"/>
        </w:rPr>
        <w:t xml:space="preserve">πιτροπή, 2019; Ευρωπαϊκή </w:t>
      </w:r>
      <w:r w:rsidR="0045426E">
        <w:rPr>
          <w:rFonts w:asciiTheme="majorBidi" w:hAnsiTheme="majorBidi" w:cstheme="majorBidi"/>
          <w:sz w:val="24"/>
          <w:szCs w:val="24"/>
          <w:lang w:val="el-GR"/>
        </w:rPr>
        <w:t>Ε</w:t>
      </w:r>
      <w:r w:rsidR="00835AFF">
        <w:rPr>
          <w:rFonts w:asciiTheme="majorBidi" w:hAnsiTheme="majorBidi" w:cstheme="majorBidi"/>
          <w:sz w:val="24"/>
          <w:szCs w:val="24"/>
          <w:lang w:val="el-GR"/>
        </w:rPr>
        <w:t>πιτροπή, 2020)</w:t>
      </w:r>
      <w:r w:rsidR="006B4924">
        <w:rPr>
          <w:rFonts w:asciiTheme="majorBidi" w:hAnsiTheme="majorBidi" w:cstheme="majorBidi"/>
          <w:sz w:val="24"/>
          <w:szCs w:val="24"/>
          <w:lang w:val="el-GR"/>
        </w:rPr>
        <w:t>.</w:t>
      </w:r>
    </w:p>
    <w:p w14:paraId="2042A3D2" w14:textId="1EB0A34A" w:rsidR="00EB60E3" w:rsidRPr="00B45E0F" w:rsidRDefault="007847FC" w:rsidP="00B45E0F">
      <w:pPr>
        <w:pStyle w:val="ListParagraph"/>
        <w:numPr>
          <w:ilvl w:val="0"/>
          <w:numId w:val="9"/>
        </w:numPr>
        <w:rPr>
          <w:rFonts w:asciiTheme="majorBidi" w:hAnsiTheme="majorBidi" w:cstheme="majorBidi"/>
          <w:b/>
          <w:bCs/>
          <w:sz w:val="24"/>
          <w:szCs w:val="24"/>
          <w:lang w:val="el-GR"/>
        </w:rPr>
      </w:pPr>
      <w:r>
        <w:rPr>
          <w:rFonts w:asciiTheme="majorBidi" w:hAnsiTheme="majorBidi" w:cstheme="majorBidi"/>
          <w:b/>
          <w:bCs/>
          <w:sz w:val="24"/>
          <w:szCs w:val="24"/>
          <w:lang w:val="el-GR"/>
        </w:rPr>
        <w:t xml:space="preserve">Λογοδοσία: </w:t>
      </w:r>
      <w:r w:rsidR="0017065E">
        <w:rPr>
          <w:rFonts w:asciiTheme="majorBidi" w:hAnsiTheme="majorBidi" w:cstheme="majorBidi"/>
          <w:sz w:val="24"/>
          <w:szCs w:val="24"/>
          <w:lang w:val="el-GR"/>
        </w:rPr>
        <w:t xml:space="preserve">Αφορά την ανάπτυξη </w:t>
      </w:r>
      <w:r w:rsidR="00764ADA">
        <w:rPr>
          <w:rFonts w:asciiTheme="majorBidi" w:hAnsiTheme="majorBidi" w:cstheme="majorBidi"/>
          <w:sz w:val="24"/>
          <w:szCs w:val="24"/>
          <w:lang w:val="el-GR"/>
        </w:rPr>
        <w:t>μ</w:t>
      </w:r>
      <w:r w:rsidR="0017065E">
        <w:rPr>
          <w:rFonts w:asciiTheme="majorBidi" w:hAnsiTheme="majorBidi" w:cstheme="majorBidi"/>
          <w:sz w:val="24"/>
          <w:szCs w:val="24"/>
          <w:lang w:val="el-GR"/>
        </w:rPr>
        <w:t xml:space="preserve">ηχανισμών </w:t>
      </w:r>
      <w:r w:rsidR="00764ADA">
        <w:rPr>
          <w:rFonts w:asciiTheme="majorBidi" w:hAnsiTheme="majorBidi" w:cstheme="majorBidi"/>
          <w:sz w:val="24"/>
          <w:szCs w:val="24"/>
          <w:lang w:val="el-GR"/>
        </w:rPr>
        <w:t>που θα καθιστούν δυνατή την υπευθυ</w:t>
      </w:r>
      <w:r w:rsidR="00B355C2">
        <w:rPr>
          <w:rFonts w:asciiTheme="majorBidi" w:hAnsiTheme="majorBidi" w:cstheme="majorBidi"/>
          <w:sz w:val="24"/>
          <w:szCs w:val="24"/>
          <w:lang w:val="el-GR"/>
        </w:rPr>
        <w:t xml:space="preserve">νότητα και τη λογοδοσία όσον αφορά τα </w:t>
      </w:r>
      <w:r w:rsidR="00B355C2">
        <w:rPr>
          <w:rFonts w:asciiTheme="majorBidi" w:hAnsiTheme="majorBidi" w:cstheme="majorBidi"/>
          <w:sz w:val="24"/>
          <w:szCs w:val="24"/>
        </w:rPr>
        <w:t>AI</w:t>
      </w:r>
      <w:r w:rsidR="002A2AC6" w:rsidRPr="002A2AC6">
        <w:rPr>
          <w:rFonts w:asciiTheme="majorBidi" w:hAnsiTheme="majorBidi" w:cstheme="majorBidi"/>
          <w:sz w:val="24"/>
          <w:szCs w:val="24"/>
          <w:lang w:val="el-GR"/>
        </w:rPr>
        <w:t xml:space="preserve"> </w:t>
      </w:r>
      <w:r w:rsidR="002A2AC6">
        <w:rPr>
          <w:rFonts w:asciiTheme="majorBidi" w:hAnsiTheme="majorBidi" w:cstheme="majorBidi"/>
          <w:sz w:val="24"/>
          <w:szCs w:val="24"/>
          <w:lang w:val="el-GR"/>
        </w:rPr>
        <w:t xml:space="preserve">συστήματα και τα αποτελέσματα που παράγουν. </w:t>
      </w:r>
      <w:r w:rsidR="0063288C">
        <w:rPr>
          <w:rFonts w:asciiTheme="majorBidi" w:hAnsiTheme="majorBidi" w:cstheme="majorBidi"/>
          <w:sz w:val="24"/>
          <w:szCs w:val="24"/>
          <w:lang w:val="el-GR"/>
        </w:rPr>
        <w:t>Οι</w:t>
      </w:r>
      <w:r w:rsidR="00EF1F9F">
        <w:rPr>
          <w:rFonts w:asciiTheme="majorBidi" w:hAnsiTheme="majorBidi" w:cstheme="majorBidi"/>
          <w:sz w:val="24"/>
          <w:szCs w:val="24"/>
          <w:lang w:val="el-GR"/>
        </w:rPr>
        <w:t xml:space="preserve"> πιθανές</w:t>
      </w:r>
      <w:r w:rsidR="0063288C">
        <w:rPr>
          <w:rFonts w:asciiTheme="majorBidi" w:hAnsiTheme="majorBidi" w:cstheme="majorBidi"/>
          <w:sz w:val="24"/>
          <w:szCs w:val="24"/>
          <w:lang w:val="el-GR"/>
        </w:rPr>
        <w:t xml:space="preserve"> αρνητικές επιπτώσεις </w:t>
      </w:r>
      <w:r w:rsidR="00AA7CFA">
        <w:rPr>
          <w:rFonts w:asciiTheme="majorBidi" w:hAnsiTheme="majorBidi" w:cstheme="majorBidi"/>
          <w:sz w:val="24"/>
          <w:szCs w:val="24"/>
          <w:lang w:val="el-GR"/>
        </w:rPr>
        <w:t>της χρήσης</w:t>
      </w:r>
      <w:r w:rsidR="00EF1F9F">
        <w:rPr>
          <w:rFonts w:asciiTheme="majorBidi" w:hAnsiTheme="majorBidi" w:cstheme="majorBidi"/>
          <w:sz w:val="24"/>
          <w:szCs w:val="24"/>
          <w:lang w:val="el-GR"/>
        </w:rPr>
        <w:t xml:space="preserve"> τους πρέπει να προσδιορίζονται </w:t>
      </w:r>
      <w:r w:rsidR="009F30CA">
        <w:rPr>
          <w:rFonts w:asciiTheme="majorBidi" w:hAnsiTheme="majorBidi" w:cstheme="majorBidi"/>
          <w:sz w:val="24"/>
          <w:szCs w:val="24"/>
          <w:lang w:val="el-GR"/>
        </w:rPr>
        <w:t>και να γνωστοποιούνται σε όλα τα ενδιαφερόμενα μέρη</w:t>
      </w:r>
      <w:r w:rsidR="000A793B">
        <w:rPr>
          <w:rFonts w:asciiTheme="majorBidi" w:hAnsiTheme="majorBidi" w:cstheme="majorBidi"/>
          <w:sz w:val="24"/>
          <w:szCs w:val="24"/>
          <w:lang w:val="el-GR"/>
        </w:rPr>
        <w:t xml:space="preserve">, όπως </w:t>
      </w:r>
      <w:r w:rsidR="00E544CF">
        <w:rPr>
          <w:rFonts w:asciiTheme="majorBidi" w:hAnsiTheme="majorBidi" w:cstheme="majorBidi"/>
          <w:sz w:val="24"/>
          <w:szCs w:val="24"/>
          <w:lang w:val="el-GR"/>
        </w:rPr>
        <w:t>και οι τ</w:t>
      </w:r>
      <w:r w:rsidR="00294173">
        <w:rPr>
          <w:rFonts w:asciiTheme="majorBidi" w:hAnsiTheme="majorBidi" w:cstheme="majorBidi"/>
          <w:sz w:val="24"/>
          <w:szCs w:val="24"/>
          <w:lang w:val="el-GR"/>
        </w:rPr>
        <w:t>ρ</w:t>
      </w:r>
      <w:r w:rsidR="00E544CF">
        <w:rPr>
          <w:rFonts w:asciiTheme="majorBidi" w:hAnsiTheme="majorBidi" w:cstheme="majorBidi"/>
          <w:sz w:val="24"/>
          <w:szCs w:val="24"/>
          <w:lang w:val="el-GR"/>
        </w:rPr>
        <w:t xml:space="preserve">όποι αντιμετώπισής τους. </w:t>
      </w:r>
      <w:r w:rsidR="00262A82">
        <w:rPr>
          <w:rFonts w:asciiTheme="majorBidi" w:hAnsiTheme="majorBidi" w:cstheme="majorBidi"/>
          <w:sz w:val="24"/>
          <w:szCs w:val="24"/>
          <w:lang w:val="el-GR"/>
        </w:rPr>
        <w:t xml:space="preserve">Οι αλγόριθμοι, τα δεδομένα και οι διαδικασίες σχεδιασμού τους πρέπει να </w:t>
      </w:r>
      <w:r w:rsidR="002C6C7B">
        <w:rPr>
          <w:rFonts w:asciiTheme="majorBidi" w:hAnsiTheme="majorBidi" w:cstheme="majorBidi"/>
          <w:sz w:val="24"/>
          <w:szCs w:val="24"/>
          <w:lang w:val="el-GR"/>
        </w:rPr>
        <w:t xml:space="preserve">μπορούν </w:t>
      </w:r>
      <w:r w:rsidR="00806D11">
        <w:rPr>
          <w:rFonts w:asciiTheme="majorBidi" w:hAnsiTheme="majorBidi" w:cstheme="majorBidi"/>
          <w:sz w:val="24"/>
          <w:szCs w:val="24"/>
          <w:lang w:val="el-GR"/>
        </w:rPr>
        <w:t>να υπόκεινται σε αξιολόγηση</w:t>
      </w:r>
      <w:r w:rsidR="0072232F">
        <w:rPr>
          <w:rFonts w:asciiTheme="majorBidi" w:hAnsiTheme="majorBidi" w:cstheme="majorBidi"/>
          <w:sz w:val="24"/>
          <w:szCs w:val="24"/>
          <w:lang w:val="el-GR"/>
        </w:rPr>
        <w:t>.</w:t>
      </w:r>
      <w:r w:rsidR="00036DE8">
        <w:rPr>
          <w:rFonts w:asciiTheme="majorBidi" w:hAnsiTheme="majorBidi" w:cstheme="majorBidi"/>
          <w:sz w:val="24"/>
          <w:szCs w:val="24"/>
          <w:lang w:val="el-GR"/>
        </w:rPr>
        <w:t xml:space="preserve"> Τέλος, </w:t>
      </w:r>
      <w:r w:rsidR="00AB285F">
        <w:rPr>
          <w:rFonts w:asciiTheme="majorBidi" w:hAnsiTheme="majorBidi" w:cstheme="majorBidi"/>
          <w:sz w:val="24"/>
          <w:szCs w:val="24"/>
          <w:lang w:val="el-GR"/>
        </w:rPr>
        <w:t xml:space="preserve">συνετή θα </w:t>
      </w:r>
      <w:r w:rsidR="00176609">
        <w:rPr>
          <w:rFonts w:asciiTheme="majorBidi" w:hAnsiTheme="majorBidi" w:cstheme="majorBidi"/>
          <w:sz w:val="24"/>
          <w:szCs w:val="24"/>
          <w:lang w:val="el-GR"/>
        </w:rPr>
        <w:t xml:space="preserve">ήταν η </w:t>
      </w:r>
      <w:r w:rsidR="00F57B3F">
        <w:rPr>
          <w:rFonts w:asciiTheme="majorBidi" w:hAnsiTheme="majorBidi" w:cstheme="majorBidi"/>
          <w:sz w:val="24"/>
          <w:szCs w:val="24"/>
          <w:lang w:val="el-GR"/>
        </w:rPr>
        <w:t xml:space="preserve">ανάπτυξη </w:t>
      </w:r>
      <w:r w:rsidR="00176609">
        <w:rPr>
          <w:rFonts w:asciiTheme="majorBidi" w:hAnsiTheme="majorBidi" w:cstheme="majorBidi"/>
          <w:sz w:val="24"/>
          <w:szCs w:val="24"/>
          <w:lang w:val="el-GR"/>
        </w:rPr>
        <w:t xml:space="preserve">μηχανισμών </w:t>
      </w:r>
      <w:r w:rsidR="00F44183">
        <w:rPr>
          <w:rFonts w:asciiTheme="majorBidi" w:hAnsiTheme="majorBidi" w:cstheme="majorBidi"/>
          <w:sz w:val="24"/>
          <w:szCs w:val="24"/>
          <w:lang w:val="el-GR"/>
        </w:rPr>
        <w:t xml:space="preserve">διασφάλισης </w:t>
      </w:r>
      <w:r w:rsidR="00176609">
        <w:rPr>
          <w:rFonts w:asciiTheme="majorBidi" w:hAnsiTheme="majorBidi" w:cstheme="majorBidi"/>
          <w:sz w:val="24"/>
          <w:szCs w:val="24"/>
          <w:lang w:val="el-GR"/>
        </w:rPr>
        <w:t xml:space="preserve">έννομης </w:t>
      </w:r>
      <w:r w:rsidR="00330D92">
        <w:rPr>
          <w:rFonts w:asciiTheme="majorBidi" w:hAnsiTheme="majorBidi" w:cstheme="majorBidi"/>
          <w:sz w:val="24"/>
          <w:szCs w:val="24"/>
          <w:lang w:val="el-GR"/>
        </w:rPr>
        <w:t>προστασίας</w:t>
      </w:r>
      <w:r w:rsidR="00197FCA">
        <w:rPr>
          <w:rFonts w:asciiTheme="majorBidi" w:hAnsiTheme="majorBidi" w:cstheme="majorBidi"/>
          <w:sz w:val="24"/>
          <w:szCs w:val="24"/>
          <w:lang w:val="el-GR"/>
        </w:rPr>
        <w:t xml:space="preserve"> </w:t>
      </w:r>
      <w:r w:rsidR="00BC0705">
        <w:rPr>
          <w:rFonts w:asciiTheme="majorBidi" w:hAnsiTheme="majorBidi" w:cstheme="majorBidi"/>
          <w:sz w:val="24"/>
          <w:szCs w:val="24"/>
          <w:lang w:val="el-GR"/>
        </w:rPr>
        <w:t xml:space="preserve">σε περίπτωση </w:t>
      </w:r>
      <w:r w:rsidR="00F57B3F">
        <w:rPr>
          <w:rFonts w:asciiTheme="majorBidi" w:hAnsiTheme="majorBidi" w:cstheme="majorBidi"/>
          <w:sz w:val="24"/>
          <w:szCs w:val="24"/>
          <w:lang w:val="el-GR"/>
        </w:rPr>
        <w:t xml:space="preserve">δημιουργίας </w:t>
      </w:r>
      <w:r w:rsidR="00BC0705">
        <w:rPr>
          <w:rFonts w:asciiTheme="majorBidi" w:hAnsiTheme="majorBidi" w:cstheme="majorBidi"/>
          <w:sz w:val="24"/>
          <w:szCs w:val="24"/>
          <w:lang w:val="el-GR"/>
        </w:rPr>
        <w:t>δυσμεν</w:t>
      </w:r>
      <w:r w:rsidR="00F57B3F">
        <w:rPr>
          <w:rFonts w:asciiTheme="majorBidi" w:hAnsiTheme="majorBidi" w:cstheme="majorBidi"/>
          <w:sz w:val="24"/>
          <w:szCs w:val="24"/>
          <w:lang w:val="el-GR"/>
        </w:rPr>
        <w:t>ών</w:t>
      </w:r>
      <w:r w:rsidR="00BC0705">
        <w:rPr>
          <w:rFonts w:asciiTheme="majorBidi" w:hAnsiTheme="majorBidi" w:cstheme="majorBidi"/>
          <w:sz w:val="24"/>
          <w:szCs w:val="24"/>
          <w:lang w:val="el-GR"/>
        </w:rPr>
        <w:t xml:space="preserve"> καταστάσε</w:t>
      </w:r>
      <w:r w:rsidR="00F57B3F">
        <w:rPr>
          <w:rFonts w:asciiTheme="majorBidi" w:hAnsiTheme="majorBidi" w:cstheme="majorBidi"/>
          <w:sz w:val="24"/>
          <w:szCs w:val="24"/>
          <w:lang w:val="el-GR"/>
        </w:rPr>
        <w:t>ων</w:t>
      </w:r>
      <w:r w:rsidR="00BC0705">
        <w:rPr>
          <w:rFonts w:asciiTheme="majorBidi" w:hAnsiTheme="majorBidi" w:cstheme="majorBidi"/>
          <w:sz w:val="24"/>
          <w:szCs w:val="24"/>
          <w:lang w:val="el-GR"/>
        </w:rPr>
        <w:t xml:space="preserve"> </w:t>
      </w:r>
      <w:r w:rsidR="00F57B3F">
        <w:rPr>
          <w:rFonts w:asciiTheme="majorBidi" w:hAnsiTheme="majorBidi" w:cstheme="majorBidi"/>
          <w:sz w:val="24"/>
          <w:szCs w:val="24"/>
          <w:lang w:val="el-GR"/>
        </w:rPr>
        <w:t xml:space="preserve">εξαιτίας </w:t>
      </w:r>
      <w:r w:rsidR="00F562C8">
        <w:rPr>
          <w:rFonts w:asciiTheme="majorBidi" w:hAnsiTheme="majorBidi" w:cstheme="majorBidi"/>
          <w:sz w:val="24"/>
          <w:szCs w:val="24"/>
          <w:lang w:val="el-GR"/>
        </w:rPr>
        <w:t>ενός</w:t>
      </w:r>
      <w:r w:rsidR="00F57B3F">
        <w:rPr>
          <w:rFonts w:asciiTheme="majorBidi" w:hAnsiTheme="majorBidi" w:cstheme="majorBidi"/>
          <w:sz w:val="24"/>
          <w:szCs w:val="24"/>
          <w:lang w:val="el-GR"/>
        </w:rPr>
        <w:t xml:space="preserve"> συστ</w:t>
      </w:r>
      <w:r w:rsidR="00F562C8">
        <w:rPr>
          <w:rFonts w:asciiTheme="majorBidi" w:hAnsiTheme="majorBidi" w:cstheme="majorBidi"/>
          <w:sz w:val="24"/>
          <w:szCs w:val="24"/>
          <w:lang w:val="el-GR"/>
        </w:rPr>
        <w:t>ήματος</w:t>
      </w:r>
      <w:r w:rsidR="00F57B3F">
        <w:rPr>
          <w:rFonts w:asciiTheme="majorBidi" w:hAnsiTheme="majorBidi" w:cstheme="majorBidi"/>
          <w:sz w:val="24"/>
          <w:szCs w:val="24"/>
          <w:lang w:val="el-GR"/>
        </w:rPr>
        <w:t xml:space="preserve"> τεχνητής νοημοσύνης. </w:t>
      </w:r>
      <w:r w:rsidR="00F562C8">
        <w:rPr>
          <w:rFonts w:asciiTheme="majorBidi" w:hAnsiTheme="majorBidi" w:cstheme="majorBidi"/>
          <w:sz w:val="24"/>
          <w:szCs w:val="24"/>
          <w:lang w:val="el-GR"/>
        </w:rPr>
        <w:t>Τα παραπάνω συμβάλλουν στη</w:t>
      </w:r>
      <w:r w:rsidR="004C28EF">
        <w:rPr>
          <w:rFonts w:asciiTheme="majorBidi" w:hAnsiTheme="majorBidi" w:cstheme="majorBidi"/>
          <w:sz w:val="24"/>
          <w:szCs w:val="24"/>
          <w:lang w:val="el-GR"/>
        </w:rPr>
        <w:t xml:space="preserve"> διασφάλιση της εμπιστοσύνης απέναντι </w:t>
      </w:r>
      <w:r w:rsidR="00F45AF6">
        <w:rPr>
          <w:rFonts w:asciiTheme="majorBidi" w:hAnsiTheme="majorBidi" w:cstheme="majorBidi"/>
          <w:sz w:val="24"/>
          <w:szCs w:val="24"/>
          <w:lang w:val="el-GR"/>
        </w:rPr>
        <w:t xml:space="preserve">στα </w:t>
      </w:r>
      <w:r w:rsidR="00F45AF6">
        <w:rPr>
          <w:rFonts w:asciiTheme="majorBidi" w:hAnsiTheme="majorBidi" w:cstheme="majorBidi"/>
          <w:sz w:val="24"/>
          <w:szCs w:val="24"/>
        </w:rPr>
        <w:t>AI</w:t>
      </w:r>
      <w:r w:rsidR="00F45AF6" w:rsidRPr="00F45AF6">
        <w:rPr>
          <w:rFonts w:asciiTheme="majorBidi" w:hAnsiTheme="majorBidi" w:cstheme="majorBidi"/>
          <w:sz w:val="24"/>
          <w:szCs w:val="24"/>
          <w:lang w:val="el-GR"/>
        </w:rPr>
        <w:t xml:space="preserve"> </w:t>
      </w:r>
      <w:r w:rsidR="00F45AF6">
        <w:rPr>
          <w:rFonts w:asciiTheme="majorBidi" w:hAnsiTheme="majorBidi" w:cstheme="majorBidi"/>
          <w:sz w:val="24"/>
          <w:szCs w:val="24"/>
          <w:lang w:val="el-GR"/>
        </w:rPr>
        <w:t>συστήματα</w:t>
      </w:r>
      <w:r w:rsidR="00835AFF">
        <w:rPr>
          <w:rFonts w:asciiTheme="majorBidi" w:hAnsiTheme="majorBidi" w:cstheme="majorBidi"/>
          <w:sz w:val="24"/>
          <w:szCs w:val="24"/>
          <w:lang w:val="el-GR"/>
        </w:rPr>
        <w:t xml:space="preserve"> (Ευρωπαϊκή </w:t>
      </w:r>
      <w:r w:rsidR="0045426E">
        <w:rPr>
          <w:rFonts w:asciiTheme="majorBidi" w:hAnsiTheme="majorBidi" w:cstheme="majorBidi"/>
          <w:sz w:val="24"/>
          <w:szCs w:val="24"/>
          <w:lang w:val="el-GR"/>
        </w:rPr>
        <w:t>Ε</w:t>
      </w:r>
      <w:r w:rsidR="00835AFF">
        <w:rPr>
          <w:rFonts w:asciiTheme="majorBidi" w:hAnsiTheme="majorBidi" w:cstheme="majorBidi"/>
          <w:sz w:val="24"/>
          <w:szCs w:val="24"/>
          <w:lang w:val="el-GR"/>
        </w:rPr>
        <w:t xml:space="preserve">πιτροπή, 2019; Ευρωπαϊκή </w:t>
      </w:r>
      <w:r w:rsidR="0045426E">
        <w:rPr>
          <w:rFonts w:asciiTheme="majorBidi" w:hAnsiTheme="majorBidi" w:cstheme="majorBidi"/>
          <w:sz w:val="24"/>
          <w:szCs w:val="24"/>
          <w:lang w:val="el-GR"/>
        </w:rPr>
        <w:t>Ε</w:t>
      </w:r>
      <w:r w:rsidR="00835AFF">
        <w:rPr>
          <w:rFonts w:asciiTheme="majorBidi" w:hAnsiTheme="majorBidi" w:cstheme="majorBidi"/>
          <w:sz w:val="24"/>
          <w:szCs w:val="24"/>
          <w:lang w:val="el-GR"/>
        </w:rPr>
        <w:t>πιτροπή, 2020)</w:t>
      </w:r>
      <w:r w:rsidR="00F45AF6">
        <w:rPr>
          <w:rFonts w:asciiTheme="majorBidi" w:hAnsiTheme="majorBidi" w:cstheme="majorBidi"/>
          <w:sz w:val="24"/>
          <w:szCs w:val="24"/>
          <w:lang w:val="el-GR"/>
        </w:rPr>
        <w:t>.</w:t>
      </w:r>
    </w:p>
    <w:p w14:paraId="5848B5BC" w14:textId="28473410" w:rsidR="00723C07" w:rsidRDefault="00D70631" w:rsidP="00A736D4">
      <w:pPr>
        <w:ind w:firstLine="720"/>
        <w:rPr>
          <w:rFonts w:asciiTheme="majorBidi" w:hAnsiTheme="majorBidi" w:cstheme="majorBidi"/>
          <w:sz w:val="24"/>
          <w:szCs w:val="24"/>
          <w:lang w:val="el-GR"/>
        </w:rPr>
      </w:pPr>
      <w:r>
        <w:rPr>
          <w:rFonts w:asciiTheme="majorBidi" w:hAnsiTheme="majorBidi" w:cstheme="majorBidi"/>
          <w:sz w:val="24"/>
          <w:szCs w:val="24"/>
          <w:lang w:val="el-GR"/>
        </w:rPr>
        <w:t xml:space="preserve">Στην καθιέρωση μιας ενιαίας και τυποποιημένης διαδικασίας αξιολόγησης </w:t>
      </w:r>
      <w:r w:rsidR="00B905A7">
        <w:rPr>
          <w:rFonts w:asciiTheme="majorBidi" w:hAnsiTheme="majorBidi" w:cstheme="majorBidi"/>
          <w:sz w:val="24"/>
          <w:szCs w:val="24"/>
          <w:lang w:val="el-GR"/>
        </w:rPr>
        <w:t xml:space="preserve">συμβάλλει και το πρότυπο </w:t>
      </w:r>
      <w:r w:rsidR="008A11A2">
        <w:rPr>
          <w:rFonts w:asciiTheme="majorBidi" w:hAnsiTheme="majorBidi" w:cstheme="majorBidi"/>
          <w:sz w:val="24"/>
          <w:szCs w:val="24"/>
        </w:rPr>
        <w:t>ISO</w:t>
      </w:r>
      <w:r w:rsidR="008A11A2" w:rsidRPr="008A11A2">
        <w:rPr>
          <w:rFonts w:asciiTheme="majorBidi" w:hAnsiTheme="majorBidi" w:cstheme="majorBidi"/>
          <w:sz w:val="24"/>
          <w:szCs w:val="24"/>
          <w:lang w:val="el-GR"/>
        </w:rPr>
        <w:t>/</w:t>
      </w:r>
      <w:r w:rsidR="00B905A7">
        <w:rPr>
          <w:rFonts w:asciiTheme="majorBidi" w:hAnsiTheme="majorBidi" w:cstheme="majorBidi"/>
          <w:sz w:val="24"/>
          <w:szCs w:val="24"/>
        </w:rPr>
        <w:t>IEC</w:t>
      </w:r>
      <w:r w:rsidR="008A11A2" w:rsidRPr="008A11A2">
        <w:rPr>
          <w:rFonts w:asciiTheme="majorBidi" w:hAnsiTheme="majorBidi" w:cstheme="majorBidi"/>
          <w:sz w:val="24"/>
          <w:szCs w:val="24"/>
          <w:lang w:val="el-GR"/>
        </w:rPr>
        <w:t xml:space="preserve"> 4</w:t>
      </w:r>
      <w:r w:rsidR="00467BD9" w:rsidRPr="00E65182">
        <w:rPr>
          <w:rFonts w:asciiTheme="majorBidi" w:hAnsiTheme="majorBidi" w:cstheme="majorBidi"/>
          <w:sz w:val="24"/>
          <w:szCs w:val="24"/>
          <w:lang w:val="el-GR"/>
        </w:rPr>
        <w:t>2</w:t>
      </w:r>
      <w:r w:rsidR="008A11A2" w:rsidRPr="008A11A2">
        <w:rPr>
          <w:rFonts w:asciiTheme="majorBidi" w:hAnsiTheme="majorBidi" w:cstheme="majorBidi"/>
          <w:sz w:val="24"/>
          <w:szCs w:val="24"/>
          <w:lang w:val="el-GR"/>
        </w:rPr>
        <w:t>001</w:t>
      </w:r>
      <w:r w:rsidR="008360FF" w:rsidRPr="008360FF">
        <w:rPr>
          <w:rFonts w:asciiTheme="majorBidi" w:hAnsiTheme="majorBidi" w:cstheme="majorBidi"/>
          <w:sz w:val="24"/>
          <w:szCs w:val="24"/>
          <w:lang w:val="el-GR"/>
        </w:rPr>
        <w:t>:2023</w:t>
      </w:r>
      <w:r w:rsidR="008A11A2" w:rsidRPr="008A11A2">
        <w:rPr>
          <w:rFonts w:asciiTheme="majorBidi" w:hAnsiTheme="majorBidi" w:cstheme="majorBidi"/>
          <w:sz w:val="24"/>
          <w:szCs w:val="24"/>
          <w:lang w:val="el-GR"/>
        </w:rPr>
        <w:t>.</w:t>
      </w:r>
      <w:r w:rsidR="007F7E7F">
        <w:rPr>
          <w:rFonts w:asciiTheme="majorBidi" w:hAnsiTheme="majorBidi" w:cstheme="majorBidi"/>
          <w:sz w:val="24"/>
          <w:szCs w:val="24"/>
          <w:lang w:val="el-GR"/>
        </w:rPr>
        <w:t xml:space="preserve"> </w:t>
      </w:r>
      <w:r w:rsidR="005D5998">
        <w:rPr>
          <w:rFonts w:asciiTheme="majorBidi" w:hAnsiTheme="majorBidi" w:cstheme="majorBidi"/>
          <w:sz w:val="24"/>
          <w:szCs w:val="24"/>
          <w:lang w:val="el-GR"/>
        </w:rPr>
        <w:t xml:space="preserve">Πρόκειται περί ενός </w:t>
      </w:r>
      <w:r w:rsidR="005D5998">
        <w:rPr>
          <w:rFonts w:asciiTheme="majorBidi" w:hAnsiTheme="majorBidi" w:cstheme="majorBidi"/>
          <w:sz w:val="24"/>
          <w:szCs w:val="24"/>
        </w:rPr>
        <w:t>Management</w:t>
      </w:r>
      <w:r w:rsidR="005D5998" w:rsidRPr="005D5998">
        <w:rPr>
          <w:rFonts w:asciiTheme="majorBidi" w:hAnsiTheme="majorBidi" w:cstheme="majorBidi"/>
          <w:sz w:val="24"/>
          <w:szCs w:val="24"/>
          <w:lang w:val="el-GR"/>
        </w:rPr>
        <w:t xml:space="preserve"> </w:t>
      </w:r>
      <w:r w:rsidR="005D5998">
        <w:rPr>
          <w:rFonts w:asciiTheme="majorBidi" w:hAnsiTheme="majorBidi" w:cstheme="majorBidi"/>
          <w:sz w:val="24"/>
          <w:szCs w:val="24"/>
        </w:rPr>
        <w:t>System</w:t>
      </w:r>
      <w:r w:rsidR="005D5998" w:rsidRPr="005D5998">
        <w:rPr>
          <w:rFonts w:asciiTheme="majorBidi" w:hAnsiTheme="majorBidi" w:cstheme="majorBidi"/>
          <w:sz w:val="24"/>
          <w:szCs w:val="24"/>
          <w:lang w:val="el-GR"/>
        </w:rPr>
        <w:t xml:space="preserve"> </w:t>
      </w:r>
      <w:r w:rsidR="005D5998">
        <w:rPr>
          <w:rFonts w:asciiTheme="majorBidi" w:hAnsiTheme="majorBidi" w:cstheme="majorBidi"/>
          <w:sz w:val="24"/>
          <w:szCs w:val="24"/>
        </w:rPr>
        <w:t>Standard</w:t>
      </w:r>
      <w:r w:rsidR="00F97F7D" w:rsidRPr="00F97F7D">
        <w:rPr>
          <w:rFonts w:asciiTheme="majorBidi" w:hAnsiTheme="majorBidi" w:cstheme="majorBidi"/>
          <w:sz w:val="24"/>
          <w:szCs w:val="24"/>
          <w:lang w:val="el-GR"/>
        </w:rPr>
        <w:t xml:space="preserve">, </w:t>
      </w:r>
      <w:r w:rsidR="00F97F7D">
        <w:rPr>
          <w:rFonts w:asciiTheme="majorBidi" w:hAnsiTheme="majorBidi" w:cstheme="majorBidi"/>
          <w:sz w:val="24"/>
          <w:szCs w:val="24"/>
          <w:lang w:val="el-GR"/>
        </w:rPr>
        <w:t xml:space="preserve">το οποίο σημαίνει πως </w:t>
      </w:r>
      <w:r w:rsidR="001D475E">
        <w:rPr>
          <w:rFonts w:asciiTheme="majorBidi" w:hAnsiTheme="majorBidi" w:cstheme="majorBidi"/>
          <w:sz w:val="24"/>
          <w:szCs w:val="24"/>
          <w:lang w:val="el-GR"/>
        </w:rPr>
        <w:t>περιλαμβάνει συγκεκριμένες απαιτήσεις</w:t>
      </w:r>
      <w:r w:rsidR="00720967">
        <w:rPr>
          <w:rFonts w:asciiTheme="majorBidi" w:hAnsiTheme="majorBidi" w:cstheme="majorBidi"/>
          <w:sz w:val="24"/>
          <w:szCs w:val="24"/>
          <w:lang w:val="el-GR"/>
        </w:rPr>
        <w:t xml:space="preserve"> για την εγκαθίδρυση </w:t>
      </w:r>
      <w:r w:rsidR="005B6551">
        <w:rPr>
          <w:rFonts w:asciiTheme="majorBidi" w:hAnsiTheme="majorBidi" w:cstheme="majorBidi"/>
          <w:sz w:val="24"/>
          <w:szCs w:val="24"/>
          <w:lang w:val="el-GR"/>
        </w:rPr>
        <w:t>πολιτικών και διαδικασιών</w:t>
      </w:r>
      <w:r w:rsidR="009E5BA4">
        <w:rPr>
          <w:rFonts w:asciiTheme="majorBidi" w:hAnsiTheme="majorBidi" w:cstheme="majorBidi"/>
          <w:sz w:val="24"/>
          <w:szCs w:val="24"/>
          <w:lang w:val="el-GR"/>
        </w:rPr>
        <w:t xml:space="preserve"> που αποσκοπούν στην επίτευξη </w:t>
      </w:r>
      <w:r w:rsidR="00346AAD">
        <w:rPr>
          <w:rFonts w:asciiTheme="majorBidi" w:hAnsiTheme="majorBidi" w:cstheme="majorBidi"/>
          <w:sz w:val="24"/>
          <w:szCs w:val="24"/>
          <w:lang w:val="el-GR"/>
        </w:rPr>
        <w:t xml:space="preserve">συγκεκριμένων στόχων που αφορούν τη διακυβέρνηση </w:t>
      </w:r>
      <w:r w:rsidR="00906EE0">
        <w:rPr>
          <w:rFonts w:asciiTheme="majorBidi" w:hAnsiTheme="majorBidi" w:cstheme="majorBidi"/>
          <w:sz w:val="24"/>
          <w:szCs w:val="24"/>
          <w:lang w:val="el-GR"/>
        </w:rPr>
        <w:t>της τεχνητής νοημοσύνης.</w:t>
      </w:r>
      <w:r w:rsidR="001D475E">
        <w:rPr>
          <w:rFonts w:asciiTheme="majorBidi" w:hAnsiTheme="majorBidi" w:cstheme="majorBidi"/>
          <w:sz w:val="24"/>
          <w:szCs w:val="24"/>
          <w:lang w:val="el-GR"/>
        </w:rPr>
        <w:t xml:space="preserve"> </w:t>
      </w:r>
      <w:r w:rsidR="005D5998" w:rsidRPr="005D5998">
        <w:rPr>
          <w:rFonts w:asciiTheme="majorBidi" w:hAnsiTheme="majorBidi" w:cstheme="majorBidi"/>
          <w:sz w:val="24"/>
          <w:szCs w:val="24"/>
          <w:lang w:val="el-GR"/>
        </w:rPr>
        <w:t xml:space="preserve"> </w:t>
      </w:r>
      <w:r w:rsidR="007F7E7F">
        <w:rPr>
          <w:rFonts w:asciiTheme="majorBidi" w:hAnsiTheme="majorBidi" w:cstheme="majorBidi"/>
          <w:sz w:val="24"/>
          <w:szCs w:val="24"/>
          <w:lang w:val="el-GR"/>
        </w:rPr>
        <w:t xml:space="preserve">Το </w:t>
      </w:r>
      <w:r w:rsidR="007F7E7F">
        <w:rPr>
          <w:rFonts w:asciiTheme="majorBidi" w:hAnsiTheme="majorBidi" w:cstheme="majorBidi"/>
          <w:sz w:val="24"/>
          <w:szCs w:val="24"/>
        </w:rPr>
        <w:t>ISO</w:t>
      </w:r>
      <w:r w:rsidR="007F7E7F" w:rsidRPr="00083BB2">
        <w:rPr>
          <w:rFonts w:asciiTheme="majorBidi" w:hAnsiTheme="majorBidi" w:cstheme="majorBidi"/>
          <w:sz w:val="24"/>
          <w:szCs w:val="24"/>
          <w:lang w:val="el-GR"/>
        </w:rPr>
        <w:t>/</w:t>
      </w:r>
      <w:r w:rsidR="007F7E7F">
        <w:rPr>
          <w:rFonts w:asciiTheme="majorBidi" w:hAnsiTheme="majorBidi" w:cstheme="majorBidi"/>
          <w:sz w:val="24"/>
          <w:szCs w:val="24"/>
        </w:rPr>
        <w:t>IEC</w:t>
      </w:r>
      <w:r w:rsidR="007F7E7F" w:rsidRPr="00083BB2">
        <w:rPr>
          <w:rFonts w:asciiTheme="majorBidi" w:hAnsiTheme="majorBidi" w:cstheme="majorBidi"/>
          <w:sz w:val="24"/>
          <w:szCs w:val="24"/>
          <w:lang w:val="el-GR"/>
        </w:rPr>
        <w:t xml:space="preserve"> 4</w:t>
      </w:r>
      <w:r w:rsidR="00E65182" w:rsidRPr="00E65182">
        <w:rPr>
          <w:rFonts w:asciiTheme="majorBidi" w:hAnsiTheme="majorBidi" w:cstheme="majorBidi"/>
          <w:sz w:val="24"/>
          <w:szCs w:val="24"/>
          <w:lang w:val="el-GR"/>
        </w:rPr>
        <w:t>2</w:t>
      </w:r>
      <w:r w:rsidR="007F7E7F" w:rsidRPr="00083BB2">
        <w:rPr>
          <w:rFonts w:asciiTheme="majorBidi" w:hAnsiTheme="majorBidi" w:cstheme="majorBidi"/>
          <w:sz w:val="24"/>
          <w:szCs w:val="24"/>
          <w:lang w:val="el-GR"/>
        </w:rPr>
        <w:t xml:space="preserve">001 </w:t>
      </w:r>
      <w:r w:rsidR="007F7E7F">
        <w:rPr>
          <w:rFonts w:asciiTheme="majorBidi" w:hAnsiTheme="majorBidi" w:cstheme="majorBidi"/>
          <w:sz w:val="24"/>
          <w:szCs w:val="24"/>
          <w:lang w:val="el-GR"/>
        </w:rPr>
        <w:t xml:space="preserve">παρέχει οδηγίες </w:t>
      </w:r>
      <w:r w:rsidR="00083BB2">
        <w:rPr>
          <w:rFonts w:asciiTheme="majorBidi" w:hAnsiTheme="majorBidi" w:cstheme="majorBidi"/>
          <w:sz w:val="24"/>
          <w:szCs w:val="24"/>
          <w:lang w:val="el-GR"/>
        </w:rPr>
        <w:t xml:space="preserve">για την υλοποίηση, τη διατήρηση και τη βελτίωση </w:t>
      </w:r>
      <w:r w:rsidR="00390C7E">
        <w:rPr>
          <w:rFonts w:asciiTheme="majorBidi" w:hAnsiTheme="majorBidi" w:cstheme="majorBidi"/>
          <w:sz w:val="24"/>
          <w:szCs w:val="24"/>
          <w:lang w:val="el-GR"/>
        </w:rPr>
        <w:t xml:space="preserve">των </w:t>
      </w:r>
      <w:r w:rsidR="00390C7E">
        <w:rPr>
          <w:rFonts w:asciiTheme="majorBidi" w:hAnsiTheme="majorBidi" w:cstheme="majorBidi"/>
          <w:sz w:val="24"/>
          <w:szCs w:val="24"/>
        </w:rPr>
        <w:t>AI</w:t>
      </w:r>
      <w:r w:rsidR="00390C7E" w:rsidRPr="00390C7E">
        <w:rPr>
          <w:rFonts w:asciiTheme="majorBidi" w:hAnsiTheme="majorBidi" w:cstheme="majorBidi"/>
          <w:sz w:val="24"/>
          <w:szCs w:val="24"/>
          <w:lang w:val="el-GR"/>
        </w:rPr>
        <w:t xml:space="preserve"> </w:t>
      </w:r>
      <w:r w:rsidR="00390C7E">
        <w:rPr>
          <w:rFonts w:asciiTheme="majorBidi" w:hAnsiTheme="majorBidi" w:cstheme="majorBidi"/>
          <w:sz w:val="24"/>
          <w:szCs w:val="24"/>
          <w:lang w:val="el-GR"/>
        </w:rPr>
        <w:t xml:space="preserve">συστημάτων </w:t>
      </w:r>
      <w:r w:rsidR="00AD3AC5">
        <w:rPr>
          <w:rFonts w:asciiTheme="majorBidi" w:hAnsiTheme="majorBidi" w:cstheme="majorBidi"/>
          <w:sz w:val="24"/>
          <w:szCs w:val="24"/>
          <w:lang w:val="el-GR"/>
        </w:rPr>
        <w:t xml:space="preserve">βάσει </w:t>
      </w:r>
      <w:r w:rsidR="00EA196A">
        <w:rPr>
          <w:rFonts w:asciiTheme="majorBidi" w:hAnsiTheme="majorBidi" w:cstheme="majorBidi"/>
          <w:sz w:val="24"/>
          <w:szCs w:val="24"/>
          <w:lang w:val="el-GR"/>
        </w:rPr>
        <w:t>διαχειριστικών διαδικασιών</w:t>
      </w:r>
      <w:r w:rsidR="00AD3AC5">
        <w:rPr>
          <w:rFonts w:asciiTheme="majorBidi" w:hAnsiTheme="majorBidi" w:cstheme="majorBidi"/>
          <w:sz w:val="24"/>
          <w:szCs w:val="24"/>
          <w:lang w:val="el-GR"/>
        </w:rPr>
        <w:t xml:space="preserve"> που δίνουν </w:t>
      </w:r>
      <w:r w:rsidR="008826BA">
        <w:rPr>
          <w:rFonts w:asciiTheme="majorBidi" w:hAnsiTheme="majorBidi" w:cstheme="majorBidi"/>
          <w:sz w:val="24"/>
          <w:szCs w:val="24"/>
          <w:lang w:val="el-GR"/>
        </w:rPr>
        <w:t>έμφαση στην ηθική, την ασφάλεια και τη διαφάνεια.</w:t>
      </w:r>
      <w:r w:rsidR="00AA637A">
        <w:rPr>
          <w:rFonts w:asciiTheme="majorBidi" w:hAnsiTheme="majorBidi" w:cstheme="majorBidi"/>
          <w:sz w:val="24"/>
          <w:szCs w:val="24"/>
          <w:lang w:val="el-GR"/>
        </w:rPr>
        <w:t xml:space="preserve"> Η</w:t>
      </w:r>
      <w:r w:rsidR="00E17F43">
        <w:rPr>
          <w:rFonts w:asciiTheme="majorBidi" w:hAnsiTheme="majorBidi" w:cstheme="majorBidi"/>
          <w:sz w:val="24"/>
          <w:szCs w:val="24"/>
          <w:lang w:val="el-GR"/>
        </w:rPr>
        <w:t xml:space="preserve"> αξιοπιστία, </w:t>
      </w:r>
      <w:r w:rsidR="00642841">
        <w:rPr>
          <w:rFonts w:asciiTheme="majorBidi" w:hAnsiTheme="majorBidi" w:cstheme="majorBidi"/>
          <w:sz w:val="24"/>
          <w:szCs w:val="24"/>
          <w:lang w:val="el-GR"/>
        </w:rPr>
        <w:t xml:space="preserve">η διαχείριση κινδύνων, η διακυβέρνηση δεδομένων και </w:t>
      </w:r>
      <w:r w:rsidR="00AA637A">
        <w:rPr>
          <w:rFonts w:asciiTheme="majorBidi" w:hAnsiTheme="majorBidi" w:cstheme="majorBidi"/>
          <w:sz w:val="24"/>
          <w:szCs w:val="24"/>
          <w:lang w:val="el-GR"/>
        </w:rPr>
        <w:t xml:space="preserve">η προσπάθεια συνεχούς βελτίωσης </w:t>
      </w:r>
      <w:r w:rsidR="00677A49">
        <w:rPr>
          <w:rFonts w:asciiTheme="majorBidi" w:hAnsiTheme="majorBidi" w:cstheme="majorBidi"/>
          <w:sz w:val="24"/>
          <w:szCs w:val="24"/>
          <w:lang w:val="el-GR"/>
        </w:rPr>
        <w:t xml:space="preserve">των </w:t>
      </w:r>
      <w:r w:rsidR="00677A49">
        <w:rPr>
          <w:rFonts w:asciiTheme="majorBidi" w:hAnsiTheme="majorBidi" w:cstheme="majorBidi"/>
          <w:sz w:val="24"/>
          <w:szCs w:val="24"/>
        </w:rPr>
        <w:t>AI</w:t>
      </w:r>
      <w:r w:rsidR="00677A49" w:rsidRPr="00677A49">
        <w:rPr>
          <w:rFonts w:asciiTheme="majorBidi" w:hAnsiTheme="majorBidi" w:cstheme="majorBidi"/>
          <w:sz w:val="24"/>
          <w:szCs w:val="24"/>
          <w:lang w:val="el-GR"/>
        </w:rPr>
        <w:t xml:space="preserve"> </w:t>
      </w:r>
      <w:r w:rsidR="00677A49">
        <w:rPr>
          <w:rFonts w:asciiTheme="majorBidi" w:hAnsiTheme="majorBidi" w:cstheme="majorBidi"/>
          <w:sz w:val="24"/>
          <w:szCs w:val="24"/>
          <w:lang w:val="el-GR"/>
        </w:rPr>
        <w:t>συστημάτων</w:t>
      </w:r>
      <w:r w:rsidR="00782038">
        <w:rPr>
          <w:rFonts w:asciiTheme="majorBidi" w:hAnsiTheme="majorBidi" w:cstheme="majorBidi"/>
          <w:sz w:val="24"/>
          <w:szCs w:val="24"/>
          <w:lang w:val="el-GR"/>
        </w:rPr>
        <w:t xml:space="preserve"> </w:t>
      </w:r>
      <w:r w:rsidR="005F3B08">
        <w:rPr>
          <w:rFonts w:asciiTheme="majorBidi" w:hAnsiTheme="majorBidi" w:cstheme="majorBidi"/>
          <w:sz w:val="24"/>
          <w:szCs w:val="24"/>
          <w:lang w:val="el-GR"/>
        </w:rPr>
        <w:t xml:space="preserve">αποτελούν τις κύριες αρχές </w:t>
      </w:r>
      <w:r w:rsidR="009946A3">
        <w:rPr>
          <w:rFonts w:asciiTheme="majorBidi" w:hAnsiTheme="majorBidi" w:cstheme="majorBidi"/>
          <w:sz w:val="24"/>
          <w:szCs w:val="24"/>
          <w:lang w:val="el-GR"/>
        </w:rPr>
        <w:t xml:space="preserve">του προτύπου, πάνω στις οποίες είναι βασισμένο. </w:t>
      </w:r>
      <w:r w:rsidR="00A736D4">
        <w:rPr>
          <w:rFonts w:asciiTheme="majorBidi" w:hAnsiTheme="majorBidi" w:cstheme="majorBidi"/>
          <w:sz w:val="24"/>
          <w:szCs w:val="24"/>
          <w:lang w:val="el-GR"/>
        </w:rPr>
        <w:t xml:space="preserve">Το </w:t>
      </w:r>
      <w:r w:rsidR="00A736D4">
        <w:rPr>
          <w:rFonts w:asciiTheme="majorBidi" w:hAnsiTheme="majorBidi" w:cstheme="majorBidi"/>
          <w:sz w:val="24"/>
          <w:szCs w:val="24"/>
        </w:rPr>
        <w:t>ISO</w:t>
      </w:r>
      <w:r w:rsidR="00A736D4" w:rsidRPr="003136ED">
        <w:rPr>
          <w:rFonts w:asciiTheme="majorBidi" w:hAnsiTheme="majorBidi" w:cstheme="majorBidi"/>
          <w:sz w:val="24"/>
          <w:szCs w:val="24"/>
          <w:lang w:val="el-GR"/>
        </w:rPr>
        <w:t>/</w:t>
      </w:r>
      <w:r w:rsidR="00A736D4">
        <w:rPr>
          <w:rFonts w:asciiTheme="majorBidi" w:hAnsiTheme="majorBidi" w:cstheme="majorBidi"/>
          <w:sz w:val="24"/>
          <w:szCs w:val="24"/>
        </w:rPr>
        <w:t>IEC</w:t>
      </w:r>
      <w:r w:rsidR="00A736D4" w:rsidRPr="003136ED">
        <w:rPr>
          <w:rFonts w:asciiTheme="majorBidi" w:hAnsiTheme="majorBidi" w:cstheme="majorBidi"/>
          <w:sz w:val="24"/>
          <w:szCs w:val="24"/>
          <w:lang w:val="el-GR"/>
        </w:rPr>
        <w:t xml:space="preserve"> 4</w:t>
      </w:r>
      <w:r w:rsidR="00E65182" w:rsidRPr="00E65182">
        <w:rPr>
          <w:rFonts w:asciiTheme="majorBidi" w:hAnsiTheme="majorBidi" w:cstheme="majorBidi"/>
          <w:sz w:val="24"/>
          <w:szCs w:val="24"/>
          <w:lang w:val="el-GR"/>
        </w:rPr>
        <w:t>2</w:t>
      </w:r>
      <w:r w:rsidR="00A736D4" w:rsidRPr="003136ED">
        <w:rPr>
          <w:rFonts w:asciiTheme="majorBidi" w:hAnsiTheme="majorBidi" w:cstheme="majorBidi"/>
          <w:sz w:val="24"/>
          <w:szCs w:val="24"/>
          <w:lang w:val="el-GR"/>
        </w:rPr>
        <w:t xml:space="preserve">001 </w:t>
      </w:r>
      <w:r w:rsidR="00A736D4">
        <w:rPr>
          <w:rFonts w:asciiTheme="majorBidi" w:hAnsiTheme="majorBidi" w:cstheme="majorBidi"/>
          <w:sz w:val="24"/>
          <w:szCs w:val="24"/>
          <w:lang w:val="el-GR"/>
        </w:rPr>
        <w:t>συνοδεύεται από σ</w:t>
      </w:r>
      <w:r w:rsidR="00FF6898">
        <w:rPr>
          <w:rFonts w:asciiTheme="majorBidi" w:hAnsiTheme="majorBidi" w:cstheme="majorBidi"/>
          <w:sz w:val="24"/>
          <w:szCs w:val="24"/>
          <w:lang w:val="el-GR"/>
        </w:rPr>
        <w:t>υμπληρωματικά πρότυπα</w:t>
      </w:r>
      <w:r w:rsidR="00EA1F9C">
        <w:rPr>
          <w:rFonts w:asciiTheme="majorBidi" w:hAnsiTheme="majorBidi" w:cstheme="majorBidi"/>
          <w:sz w:val="24"/>
          <w:szCs w:val="24"/>
          <w:lang w:val="el-GR"/>
        </w:rPr>
        <w:t>,</w:t>
      </w:r>
      <w:r w:rsidR="008360FF" w:rsidRPr="003136ED">
        <w:rPr>
          <w:rFonts w:asciiTheme="majorBidi" w:hAnsiTheme="majorBidi" w:cstheme="majorBidi"/>
          <w:sz w:val="24"/>
          <w:szCs w:val="24"/>
          <w:lang w:val="el-GR"/>
        </w:rPr>
        <w:t xml:space="preserve"> </w:t>
      </w:r>
      <w:r w:rsidR="00EA1F9C">
        <w:rPr>
          <w:rFonts w:asciiTheme="majorBidi" w:hAnsiTheme="majorBidi" w:cstheme="majorBidi"/>
          <w:sz w:val="24"/>
          <w:szCs w:val="24"/>
          <w:lang w:val="el-GR"/>
        </w:rPr>
        <w:t>που επικεντρώνονται σ</w:t>
      </w:r>
      <w:r w:rsidR="00A736D4">
        <w:rPr>
          <w:rFonts w:asciiTheme="majorBidi" w:hAnsiTheme="majorBidi" w:cstheme="majorBidi"/>
          <w:sz w:val="24"/>
          <w:szCs w:val="24"/>
          <w:lang w:val="el-GR"/>
        </w:rPr>
        <w:t>τη</w:t>
      </w:r>
      <w:r w:rsidR="0098511C">
        <w:rPr>
          <w:rFonts w:asciiTheme="majorBidi" w:hAnsiTheme="majorBidi" w:cstheme="majorBidi"/>
          <w:sz w:val="24"/>
          <w:szCs w:val="24"/>
          <w:lang w:val="el-GR"/>
        </w:rPr>
        <w:t xml:space="preserve"> διαχείριση συγκεκριμένων πτυχών </w:t>
      </w:r>
      <w:r w:rsidR="00117CA0">
        <w:rPr>
          <w:rFonts w:asciiTheme="majorBidi" w:hAnsiTheme="majorBidi" w:cstheme="majorBidi"/>
          <w:sz w:val="24"/>
          <w:szCs w:val="24"/>
          <w:lang w:val="el-GR"/>
        </w:rPr>
        <w:t>της διακυβέρνησης συστημάτων τεχνητής νοημοσύνης.</w:t>
      </w:r>
      <w:r w:rsidR="00445D83">
        <w:rPr>
          <w:rFonts w:asciiTheme="majorBidi" w:hAnsiTheme="majorBidi" w:cstheme="majorBidi"/>
          <w:sz w:val="24"/>
          <w:szCs w:val="24"/>
          <w:lang w:val="el-GR"/>
        </w:rPr>
        <w:t xml:space="preserve"> Ένα τέτοιο συμπληρωματικό πρότυπο είναι το </w:t>
      </w:r>
      <w:r w:rsidR="00445D83">
        <w:rPr>
          <w:rFonts w:asciiTheme="majorBidi" w:hAnsiTheme="majorBidi" w:cstheme="majorBidi"/>
          <w:sz w:val="24"/>
          <w:szCs w:val="24"/>
        </w:rPr>
        <w:t>ISO</w:t>
      </w:r>
      <w:r w:rsidR="00445D83" w:rsidRPr="003136ED">
        <w:rPr>
          <w:rFonts w:asciiTheme="majorBidi" w:hAnsiTheme="majorBidi" w:cstheme="majorBidi"/>
          <w:sz w:val="24"/>
          <w:szCs w:val="24"/>
          <w:lang w:val="el-GR"/>
        </w:rPr>
        <w:t>/</w:t>
      </w:r>
      <w:r w:rsidR="00445D83">
        <w:rPr>
          <w:rFonts w:asciiTheme="majorBidi" w:hAnsiTheme="majorBidi" w:cstheme="majorBidi"/>
          <w:sz w:val="24"/>
          <w:szCs w:val="24"/>
        </w:rPr>
        <w:t>IEC</w:t>
      </w:r>
      <w:r w:rsidR="00445D83" w:rsidRPr="003136ED">
        <w:rPr>
          <w:rFonts w:asciiTheme="majorBidi" w:hAnsiTheme="majorBidi" w:cstheme="majorBidi"/>
          <w:sz w:val="24"/>
          <w:szCs w:val="24"/>
          <w:lang w:val="el-GR"/>
        </w:rPr>
        <w:t xml:space="preserve"> 23894:2022</w:t>
      </w:r>
      <w:r w:rsidR="00445D83">
        <w:rPr>
          <w:rFonts w:asciiTheme="majorBidi" w:hAnsiTheme="majorBidi" w:cstheme="majorBidi"/>
          <w:sz w:val="24"/>
          <w:szCs w:val="24"/>
          <w:lang w:val="el-GR"/>
        </w:rPr>
        <w:t xml:space="preserve">, που </w:t>
      </w:r>
      <w:r w:rsidR="009675D1">
        <w:rPr>
          <w:rFonts w:asciiTheme="majorBidi" w:hAnsiTheme="majorBidi" w:cstheme="majorBidi"/>
          <w:sz w:val="24"/>
          <w:szCs w:val="24"/>
          <w:lang w:val="el-GR"/>
        </w:rPr>
        <w:t xml:space="preserve">παρέχει μια δομημένη προσέγγιση </w:t>
      </w:r>
      <w:r w:rsidR="00B64B69">
        <w:rPr>
          <w:rFonts w:asciiTheme="majorBidi" w:hAnsiTheme="majorBidi" w:cstheme="majorBidi"/>
          <w:sz w:val="24"/>
          <w:szCs w:val="24"/>
          <w:lang w:val="el-GR"/>
        </w:rPr>
        <w:t xml:space="preserve">για την αναγνώριση και μείωση των κινδύνων </w:t>
      </w:r>
      <w:r w:rsidR="003031C3">
        <w:rPr>
          <w:rFonts w:asciiTheme="majorBidi" w:hAnsiTheme="majorBidi" w:cstheme="majorBidi"/>
          <w:sz w:val="24"/>
          <w:szCs w:val="24"/>
          <w:lang w:val="el-GR"/>
        </w:rPr>
        <w:t xml:space="preserve">που αφορούν τα </w:t>
      </w:r>
      <w:r w:rsidR="003031C3">
        <w:rPr>
          <w:rFonts w:asciiTheme="majorBidi" w:hAnsiTheme="majorBidi" w:cstheme="majorBidi"/>
          <w:sz w:val="24"/>
          <w:szCs w:val="24"/>
        </w:rPr>
        <w:t>AI</w:t>
      </w:r>
      <w:r w:rsidR="003031C3" w:rsidRPr="003031C3">
        <w:rPr>
          <w:rFonts w:asciiTheme="majorBidi" w:hAnsiTheme="majorBidi" w:cstheme="majorBidi"/>
          <w:sz w:val="24"/>
          <w:szCs w:val="24"/>
          <w:lang w:val="el-GR"/>
        </w:rPr>
        <w:t xml:space="preserve"> </w:t>
      </w:r>
      <w:r w:rsidR="003031C3">
        <w:rPr>
          <w:rFonts w:asciiTheme="majorBidi" w:hAnsiTheme="majorBidi" w:cstheme="majorBidi"/>
          <w:sz w:val="24"/>
          <w:szCs w:val="24"/>
          <w:lang w:val="el-GR"/>
        </w:rPr>
        <w:t>συστήματα.</w:t>
      </w:r>
      <w:r w:rsidR="00DE2B01">
        <w:rPr>
          <w:rFonts w:asciiTheme="majorBidi" w:hAnsiTheme="majorBidi" w:cstheme="majorBidi"/>
          <w:sz w:val="24"/>
          <w:szCs w:val="24"/>
          <w:lang w:val="el-GR"/>
        </w:rPr>
        <w:t xml:space="preserve"> </w:t>
      </w:r>
      <w:r w:rsidR="000027A4">
        <w:rPr>
          <w:rFonts w:asciiTheme="majorBidi" w:hAnsiTheme="majorBidi" w:cstheme="majorBidi"/>
          <w:sz w:val="24"/>
          <w:szCs w:val="24"/>
        </w:rPr>
        <w:t>To</w:t>
      </w:r>
      <w:r w:rsidR="000027A4" w:rsidRPr="00792E77">
        <w:rPr>
          <w:rFonts w:asciiTheme="majorBidi" w:hAnsiTheme="majorBidi" w:cstheme="majorBidi"/>
          <w:sz w:val="24"/>
          <w:szCs w:val="24"/>
          <w:lang w:val="el-GR"/>
        </w:rPr>
        <w:t xml:space="preserve"> </w:t>
      </w:r>
      <w:r w:rsidR="0036513D">
        <w:rPr>
          <w:rFonts w:asciiTheme="majorBidi" w:hAnsiTheme="majorBidi" w:cstheme="majorBidi"/>
          <w:sz w:val="24"/>
          <w:szCs w:val="24"/>
        </w:rPr>
        <w:t>ISO</w:t>
      </w:r>
      <w:r w:rsidR="0036513D" w:rsidRPr="00792E77">
        <w:rPr>
          <w:rFonts w:asciiTheme="majorBidi" w:hAnsiTheme="majorBidi" w:cstheme="majorBidi"/>
          <w:sz w:val="24"/>
          <w:szCs w:val="24"/>
          <w:lang w:val="el-GR"/>
        </w:rPr>
        <w:t>/</w:t>
      </w:r>
      <w:r w:rsidR="0036513D">
        <w:rPr>
          <w:rFonts w:asciiTheme="majorBidi" w:hAnsiTheme="majorBidi" w:cstheme="majorBidi"/>
          <w:sz w:val="24"/>
          <w:szCs w:val="24"/>
        </w:rPr>
        <w:t>IEC</w:t>
      </w:r>
      <w:r w:rsidR="0036513D" w:rsidRPr="00792E77">
        <w:rPr>
          <w:rFonts w:asciiTheme="majorBidi" w:hAnsiTheme="majorBidi" w:cstheme="majorBidi"/>
          <w:sz w:val="24"/>
          <w:szCs w:val="24"/>
          <w:lang w:val="el-GR"/>
        </w:rPr>
        <w:t xml:space="preserve"> 4</w:t>
      </w:r>
      <w:r w:rsidR="00E65182" w:rsidRPr="001A08D9">
        <w:rPr>
          <w:rFonts w:asciiTheme="majorBidi" w:hAnsiTheme="majorBidi" w:cstheme="majorBidi"/>
          <w:sz w:val="24"/>
          <w:szCs w:val="24"/>
          <w:lang w:val="el-GR"/>
        </w:rPr>
        <w:t>2</w:t>
      </w:r>
      <w:r w:rsidR="0036513D" w:rsidRPr="00792E77">
        <w:rPr>
          <w:rFonts w:asciiTheme="majorBidi" w:hAnsiTheme="majorBidi" w:cstheme="majorBidi"/>
          <w:sz w:val="24"/>
          <w:szCs w:val="24"/>
          <w:lang w:val="el-GR"/>
        </w:rPr>
        <w:t xml:space="preserve">001 </w:t>
      </w:r>
      <w:r w:rsidR="0036513D">
        <w:rPr>
          <w:rFonts w:asciiTheme="majorBidi" w:hAnsiTheme="majorBidi" w:cstheme="majorBidi"/>
          <w:sz w:val="24"/>
          <w:szCs w:val="24"/>
          <w:lang w:val="el-GR"/>
        </w:rPr>
        <w:t xml:space="preserve">αποτελείται από </w:t>
      </w:r>
      <w:r w:rsidR="00792E77">
        <w:rPr>
          <w:rFonts w:asciiTheme="majorBidi" w:hAnsiTheme="majorBidi" w:cstheme="majorBidi"/>
          <w:sz w:val="24"/>
          <w:szCs w:val="24"/>
          <w:lang w:val="el-GR"/>
        </w:rPr>
        <w:t>δέκα ρήτρες,</w:t>
      </w:r>
      <w:r w:rsidR="00542EBA">
        <w:rPr>
          <w:rFonts w:asciiTheme="majorBidi" w:hAnsiTheme="majorBidi" w:cstheme="majorBidi"/>
          <w:sz w:val="24"/>
          <w:szCs w:val="24"/>
          <w:lang w:val="el-GR"/>
        </w:rPr>
        <w:t xml:space="preserve"> </w:t>
      </w:r>
      <w:r w:rsidR="00DE045A">
        <w:rPr>
          <w:rFonts w:asciiTheme="majorBidi" w:hAnsiTheme="majorBidi" w:cstheme="majorBidi"/>
          <w:sz w:val="24"/>
          <w:szCs w:val="24"/>
          <w:lang w:val="el-GR"/>
        </w:rPr>
        <w:t>εκ των οποίων</w:t>
      </w:r>
      <w:r w:rsidR="00792E77">
        <w:rPr>
          <w:rFonts w:asciiTheme="majorBidi" w:hAnsiTheme="majorBidi" w:cstheme="majorBidi"/>
          <w:sz w:val="24"/>
          <w:szCs w:val="24"/>
          <w:lang w:val="el-GR"/>
        </w:rPr>
        <w:t xml:space="preserve"> οι</w:t>
      </w:r>
      <w:r w:rsidR="00DE045A">
        <w:rPr>
          <w:rFonts w:asciiTheme="majorBidi" w:hAnsiTheme="majorBidi" w:cstheme="majorBidi"/>
          <w:sz w:val="24"/>
          <w:szCs w:val="24"/>
          <w:lang w:val="el-GR"/>
        </w:rPr>
        <w:t xml:space="preserve"> επτά τελευταίες</w:t>
      </w:r>
      <w:r w:rsidR="00792E77">
        <w:rPr>
          <w:rFonts w:asciiTheme="majorBidi" w:hAnsiTheme="majorBidi" w:cstheme="majorBidi"/>
          <w:sz w:val="24"/>
          <w:szCs w:val="24"/>
          <w:lang w:val="el-GR"/>
        </w:rPr>
        <w:t xml:space="preserve"> διαμορφώνουν τον πυρήνα</w:t>
      </w:r>
      <w:r w:rsidR="00EF7257">
        <w:rPr>
          <w:rFonts w:asciiTheme="majorBidi" w:hAnsiTheme="majorBidi" w:cstheme="majorBidi"/>
          <w:sz w:val="24"/>
          <w:szCs w:val="24"/>
          <w:lang w:val="el-GR"/>
        </w:rPr>
        <w:t xml:space="preserve"> </w:t>
      </w:r>
      <w:r w:rsidR="0012656A">
        <w:rPr>
          <w:rFonts w:asciiTheme="majorBidi" w:hAnsiTheme="majorBidi" w:cstheme="majorBidi"/>
          <w:sz w:val="24"/>
          <w:szCs w:val="24"/>
          <w:lang w:val="el-GR"/>
        </w:rPr>
        <w:t>του προτύπου</w:t>
      </w:r>
      <w:r w:rsidR="00660F4D">
        <w:rPr>
          <w:rFonts w:asciiTheme="majorBidi" w:hAnsiTheme="majorBidi" w:cstheme="majorBidi"/>
          <w:sz w:val="24"/>
          <w:szCs w:val="24"/>
          <w:lang w:val="el-GR"/>
        </w:rPr>
        <w:t xml:space="preserve">. </w:t>
      </w:r>
      <w:r w:rsidR="00DE045A">
        <w:rPr>
          <w:rFonts w:asciiTheme="majorBidi" w:hAnsiTheme="majorBidi" w:cstheme="majorBidi"/>
          <w:sz w:val="24"/>
          <w:szCs w:val="24"/>
          <w:lang w:val="el-GR"/>
        </w:rPr>
        <w:t>Αυτές είναι:</w:t>
      </w:r>
    </w:p>
    <w:p w14:paraId="5BF75C6D" w14:textId="5F04BA1C" w:rsidR="00DE045A" w:rsidRPr="00007578" w:rsidRDefault="003F32D9" w:rsidP="00007578">
      <w:pPr>
        <w:pStyle w:val="ListParagraph"/>
        <w:numPr>
          <w:ilvl w:val="0"/>
          <w:numId w:val="10"/>
        </w:numPr>
        <w:rPr>
          <w:rFonts w:asciiTheme="majorBidi" w:hAnsiTheme="majorBidi" w:cstheme="majorBidi"/>
          <w:sz w:val="24"/>
          <w:szCs w:val="24"/>
          <w:lang w:val="el-GR"/>
        </w:rPr>
      </w:pPr>
      <w:r w:rsidRPr="00007578">
        <w:rPr>
          <w:rFonts w:asciiTheme="majorBidi" w:hAnsiTheme="majorBidi" w:cstheme="majorBidi"/>
          <w:sz w:val="24"/>
          <w:szCs w:val="24"/>
          <w:lang w:val="el-GR"/>
        </w:rPr>
        <w:t>4</w:t>
      </w:r>
      <w:r w:rsidRPr="00007578">
        <w:rPr>
          <w:rFonts w:asciiTheme="majorBidi" w:hAnsiTheme="majorBidi" w:cstheme="majorBidi"/>
          <w:sz w:val="24"/>
          <w:szCs w:val="24"/>
          <w:vertAlign w:val="superscript"/>
          <w:lang w:val="el-GR"/>
        </w:rPr>
        <w:t>η</w:t>
      </w:r>
      <w:r w:rsidRPr="00007578">
        <w:rPr>
          <w:rFonts w:asciiTheme="majorBidi" w:hAnsiTheme="majorBidi" w:cstheme="majorBidi"/>
          <w:sz w:val="24"/>
          <w:szCs w:val="24"/>
          <w:lang w:val="el-GR"/>
        </w:rPr>
        <w:t xml:space="preserve"> ρήτρα</w:t>
      </w:r>
      <w:r w:rsidR="001D1550" w:rsidRPr="00007578">
        <w:rPr>
          <w:rFonts w:asciiTheme="majorBidi" w:hAnsiTheme="majorBidi" w:cstheme="majorBidi"/>
          <w:sz w:val="24"/>
          <w:szCs w:val="24"/>
          <w:lang w:val="el-GR"/>
        </w:rPr>
        <w:t>:</w:t>
      </w:r>
      <w:r w:rsidRPr="00007578">
        <w:rPr>
          <w:rFonts w:asciiTheme="majorBidi" w:hAnsiTheme="majorBidi" w:cstheme="majorBidi"/>
          <w:sz w:val="24"/>
          <w:szCs w:val="24"/>
          <w:lang w:val="el-GR"/>
        </w:rPr>
        <w:t xml:space="preserve"> </w:t>
      </w:r>
      <w:r w:rsidR="001D1550" w:rsidRPr="00007578">
        <w:rPr>
          <w:rFonts w:asciiTheme="majorBidi" w:hAnsiTheme="majorBidi" w:cstheme="majorBidi"/>
          <w:sz w:val="24"/>
          <w:szCs w:val="24"/>
          <w:lang w:val="el-GR"/>
        </w:rPr>
        <w:t xml:space="preserve"> </w:t>
      </w:r>
      <w:r w:rsidR="00373961" w:rsidRPr="00007578">
        <w:rPr>
          <w:rFonts w:asciiTheme="majorBidi" w:hAnsiTheme="majorBidi" w:cstheme="majorBidi"/>
          <w:sz w:val="24"/>
          <w:szCs w:val="24"/>
          <w:lang w:val="el-GR"/>
        </w:rPr>
        <w:t>Αφορά</w:t>
      </w:r>
      <w:r w:rsidR="005F292A" w:rsidRPr="00007578">
        <w:rPr>
          <w:rFonts w:asciiTheme="majorBidi" w:hAnsiTheme="majorBidi" w:cstheme="majorBidi"/>
          <w:sz w:val="24"/>
          <w:szCs w:val="24"/>
          <w:lang w:val="el-GR"/>
        </w:rPr>
        <w:t xml:space="preserve"> τον προσδιορισμό του πλαισίου της</w:t>
      </w:r>
      <w:r w:rsidR="007C6FB3" w:rsidRPr="00007578">
        <w:rPr>
          <w:rFonts w:asciiTheme="majorBidi" w:hAnsiTheme="majorBidi" w:cstheme="majorBidi"/>
          <w:sz w:val="24"/>
          <w:szCs w:val="24"/>
          <w:lang w:val="el-GR"/>
        </w:rPr>
        <w:t xml:space="preserve"> εκάστοτε</w:t>
      </w:r>
      <w:r w:rsidR="005F292A" w:rsidRPr="00007578">
        <w:rPr>
          <w:rFonts w:asciiTheme="majorBidi" w:hAnsiTheme="majorBidi" w:cstheme="majorBidi"/>
          <w:sz w:val="24"/>
          <w:szCs w:val="24"/>
          <w:lang w:val="el-GR"/>
        </w:rPr>
        <w:t xml:space="preserve"> οργάνωσης</w:t>
      </w:r>
      <w:r w:rsidR="000A2905" w:rsidRPr="00007578">
        <w:rPr>
          <w:rFonts w:asciiTheme="majorBidi" w:hAnsiTheme="majorBidi" w:cstheme="majorBidi"/>
          <w:sz w:val="24"/>
          <w:szCs w:val="24"/>
          <w:lang w:val="el-GR"/>
        </w:rPr>
        <w:t xml:space="preserve">, που προϋποθέτει </w:t>
      </w:r>
      <w:r w:rsidR="00573E75" w:rsidRPr="00007578">
        <w:rPr>
          <w:rFonts w:asciiTheme="majorBidi" w:hAnsiTheme="majorBidi" w:cstheme="majorBidi"/>
          <w:sz w:val="24"/>
          <w:szCs w:val="24"/>
          <w:lang w:val="el-GR"/>
        </w:rPr>
        <w:t xml:space="preserve">πως </w:t>
      </w:r>
      <w:r w:rsidR="007C6FB3" w:rsidRPr="00007578">
        <w:rPr>
          <w:rFonts w:asciiTheme="majorBidi" w:hAnsiTheme="majorBidi" w:cstheme="majorBidi"/>
          <w:sz w:val="24"/>
          <w:szCs w:val="24"/>
          <w:lang w:val="el-GR"/>
        </w:rPr>
        <w:t xml:space="preserve">οι τελευταίες </w:t>
      </w:r>
      <w:r w:rsidR="00A64EE0" w:rsidRPr="00007578">
        <w:rPr>
          <w:rFonts w:asciiTheme="majorBidi" w:hAnsiTheme="majorBidi" w:cstheme="majorBidi"/>
          <w:sz w:val="24"/>
          <w:szCs w:val="24"/>
          <w:lang w:val="el-GR"/>
        </w:rPr>
        <w:t xml:space="preserve">κατανοούν τους παράγοντες </w:t>
      </w:r>
      <w:r w:rsidR="000A2905" w:rsidRPr="00007578">
        <w:rPr>
          <w:rFonts w:asciiTheme="majorBidi" w:hAnsiTheme="majorBidi" w:cstheme="majorBidi"/>
          <w:sz w:val="24"/>
          <w:szCs w:val="24"/>
          <w:lang w:val="el-GR"/>
        </w:rPr>
        <w:t xml:space="preserve">που επηρεάζουν </w:t>
      </w:r>
      <w:r w:rsidR="00907DD1" w:rsidRPr="00007578">
        <w:rPr>
          <w:rFonts w:asciiTheme="majorBidi" w:hAnsiTheme="majorBidi" w:cstheme="majorBidi"/>
          <w:sz w:val="24"/>
          <w:szCs w:val="24"/>
          <w:lang w:val="el-GR"/>
        </w:rPr>
        <w:t xml:space="preserve">το </w:t>
      </w:r>
      <w:r w:rsidR="006F3443" w:rsidRPr="00007578">
        <w:rPr>
          <w:rFonts w:asciiTheme="majorBidi" w:hAnsiTheme="majorBidi" w:cstheme="majorBidi"/>
          <w:sz w:val="24"/>
          <w:szCs w:val="24"/>
        </w:rPr>
        <w:t>AI</w:t>
      </w:r>
      <w:r w:rsidR="00963BCB" w:rsidRPr="00007578">
        <w:rPr>
          <w:rFonts w:asciiTheme="majorBidi" w:hAnsiTheme="majorBidi" w:cstheme="majorBidi"/>
          <w:sz w:val="24"/>
          <w:szCs w:val="24"/>
        </w:rPr>
        <w:t>MS</w:t>
      </w:r>
      <w:r w:rsidR="00963BCB" w:rsidRPr="00007578">
        <w:rPr>
          <w:rFonts w:asciiTheme="majorBidi" w:hAnsiTheme="majorBidi" w:cstheme="majorBidi"/>
          <w:sz w:val="24"/>
          <w:szCs w:val="24"/>
          <w:lang w:val="el-GR"/>
        </w:rPr>
        <w:t xml:space="preserve"> (</w:t>
      </w:r>
      <w:r w:rsidR="00676AC9" w:rsidRPr="00007578">
        <w:rPr>
          <w:rFonts w:asciiTheme="majorBidi" w:hAnsiTheme="majorBidi" w:cstheme="majorBidi"/>
          <w:sz w:val="24"/>
          <w:szCs w:val="24"/>
        </w:rPr>
        <w:t>Artificial</w:t>
      </w:r>
      <w:r w:rsidR="00676AC9" w:rsidRPr="00007578">
        <w:rPr>
          <w:rFonts w:asciiTheme="majorBidi" w:hAnsiTheme="majorBidi" w:cstheme="majorBidi"/>
          <w:sz w:val="24"/>
          <w:szCs w:val="24"/>
          <w:lang w:val="el-GR"/>
        </w:rPr>
        <w:t xml:space="preserve"> </w:t>
      </w:r>
      <w:r w:rsidR="00676AC9" w:rsidRPr="00007578">
        <w:rPr>
          <w:rFonts w:asciiTheme="majorBidi" w:hAnsiTheme="majorBidi" w:cstheme="majorBidi"/>
          <w:sz w:val="24"/>
          <w:szCs w:val="24"/>
        </w:rPr>
        <w:t>Intelligence</w:t>
      </w:r>
      <w:r w:rsidR="00676AC9" w:rsidRPr="00007578">
        <w:rPr>
          <w:rFonts w:asciiTheme="majorBidi" w:hAnsiTheme="majorBidi" w:cstheme="majorBidi"/>
          <w:sz w:val="24"/>
          <w:szCs w:val="24"/>
          <w:lang w:val="el-GR"/>
        </w:rPr>
        <w:t xml:space="preserve"> </w:t>
      </w:r>
      <w:r w:rsidR="00676AC9" w:rsidRPr="00007578">
        <w:rPr>
          <w:rFonts w:asciiTheme="majorBidi" w:hAnsiTheme="majorBidi" w:cstheme="majorBidi"/>
          <w:sz w:val="24"/>
          <w:szCs w:val="24"/>
        </w:rPr>
        <w:t>Management</w:t>
      </w:r>
      <w:r w:rsidR="00676AC9" w:rsidRPr="00007578">
        <w:rPr>
          <w:rFonts w:asciiTheme="majorBidi" w:hAnsiTheme="majorBidi" w:cstheme="majorBidi"/>
          <w:sz w:val="24"/>
          <w:szCs w:val="24"/>
          <w:lang w:val="el-GR"/>
        </w:rPr>
        <w:t xml:space="preserve"> </w:t>
      </w:r>
      <w:r w:rsidR="00676AC9" w:rsidRPr="00007578">
        <w:rPr>
          <w:rFonts w:asciiTheme="majorBidi" w:hAnsiTheme="majorBidi" w:cstheme="majorBidi"/>
          <w:sz w:val="24"/>
          <w:szCs w:val="24"/>
        </w:rPr>
        <w:t>System</w:t>
      </w:r>
      <w:r w:rsidR="00676AC9" w:rsidRPr="00007578">
        <w:rPr>
          <w:rFonts w:asciiTheme="majorBidi" w:hAnsiTheme="majorBidi" w:cstheme="majorBidi"/>
          <w:sz w:val="24"/>
          <w:szCs w:val="24"/>
          <w:lang w:val="el-GR"/>
        </w:rPr>
        <w:t xml:space="preserve"> </w:t>
      </w:r>
      <w:r w:rsidR="00676AC9" w:rsidRPr="00007578">
        <w:rPr>
          <w:rFonts w:asciiTheme="majorBidi" w:hAnsiTheme="majorBidi" w:cstheme="majorBidi"/>
          <w:sz w:val="24"/>
          <w:szCs w:val="24"/>
        </w:rPr>
        <w:t>Standar</w:t>
      </w:r>
      <w:r w:rsidR="00982CCA" w:rsidRPr="00007578">
        <w:rPr>
          <w:rFonts w:asciiTheme="majorBidi" w:hAnsiTheme="majorBidi" w:cstheme="majorBidi"/>
          <w:sz w:val="24"/>
          <w:szCs w:val="24"/>
        </w:rPr>
        <w:t>d</w:t>
      </w:r>
      <w:r w:rsidR="00676AC9" w:rsidRPr="00007578">
        <w:rPr>
          <w:rFonts w:asciiTheme="majorBidi" w:hAnsiTheme="majorBidi" w:cstheme="majorBidi"/>
          <w:sz w:val="24"/>
          <w:szCs w:val="24"/>
          <w:lang w:val="el-GR"/>
        </w:rPr>
        <w:t>)</w:t>
      </w:r>
      <w:r w:rsidR="00573E75" w:rsidRPr="00007578">
        <w:rPr>
          <w:rFonts w:asciiTheme="majorBidi" w:hAnsiTheme="majorBidi" w:cstheme="majorBidi"/>
          <w:sz w:val="24"/>
          <w:szCs w:val="24"/>
          <w:lang w:val="el-GR"/>
        </w:rPr>
        <w:t xml:space="preserve"> </w:t>
      </w:r>
      <w:r w:rsidR="00BB5566" w:rsidRPr="00007578">
        <w:rPr>
          <w:rFonts w:asciiTheme="majorBidi" w:hAnsiTheme="majorBidi" w:cstheme="majorBidi"/>
          <w:sz w:val="24"/>
          <w:szCs w:val="24"/>
          <w:lang w:val="el-GR"/>
        </w:rPr>
        <w:t>προς ανάπτυξη.</w:t>
      </w:r>
      <w:r w:rsidR="00A567CD" w:rsidRPr="00007578">
        <w:rPr>
          <w:rFonts w:asciiTheme="majorBidi" w:hAnsiTheme="majorBidi" w:cstheme="majorBidi"/>
          <w:sz w:val="24"/>
          <w:szCs w:val="24"/>
          <w:lang w:val="el-GR"/>
        </w:rPr>
        <w:t xml:space="preserve"> </w:t>
      </w:r>
      <w:r w:rsidR="0051163B" w:rsidRPr="00007578">
        <w:rPr>
          <w:rFonts w:asciiTheme="majorBidi" w:hAnsiTheme="majorBidi" w:cstheme="majorBidi"/>
          <w:sz w:val="24"/>
          <w:szCs w:val="24"/>
          <w:lang w:val="el-GR"/>
        </w:rPr>
        <w:t>Ένα</w:t>
      </w:r>
      <w:r w:rsidR="002C42DE" w:rsidRPr="00007578">
        <w:rPr>
          <w:rFonts w:asciiTheme="majorBidi" w:hAnsiTheme="majorBidi" w:cstheme="majorBidi"/>
          <w:sz w:val="24"/>
          <w:szCs w:val="24"/>
          <w:lang w:val="el-GR"/>
        </w:rPr>
        <w:t>ν</w:t>
      </w:r>
      <w:r w:rsidR="0051163B" w:rsidRPr="00007578">
        <w:rPr>
          <w:rFonts w:asciiTheme="majorBidi" w:hAnsiTheme="majorBidi" w:cstheme="majorBidi"/>
          <w:sz w:val="24"/>
          <w:szCs w:val="24"/>
          <w:lang w:val="el-GR"/>
        </w:rPr>
        <w:t xml:space="preserve"> </w:t>
      </w:r>
      <w:r w:rsidR="002C42DE" w:rsidRPr="00007578">
        <w:rPr>
          <w:rFonts w:asciiTheme="majorBidi" w:hAnsiTheme="majorBidi" w:cstheme="majorBidi"/>
          <w:sz w:val="24"/>
          <w:szCs w:val="24"/>
          <w:lang w:val="el-GR"/>
        </w:rPr>
        <w:t xml:space="preserve">παράγοντα </w:t>
      </w:r>
      <w:r w:rsidR="002C42DE" w:rsidRPr="00007578">
        <w:rPr>
          <w:rFonts w:asciiTheme="majorBidi" w:hAnsiTheme="majorBidi" w:cstheme="majorBidi"/>
          <w:sz w:val="24"/>
          <w:szCs w:val="24"/>
          <w:lang w:val="el-GR"/>
        </w:rPr>
        <w:lastRenderedPageBreak/>
        <w:t xml:space="preserve">υψίστης σημασίας αποτελούν </w:t>
      </w:r>
      <w:r w:rsidR="00BA38CC" w:rsidRPr="00007578">
        <w:rPr>
          <w:rFonts w:asciiTheme="majorBidi" w:hAnsiTheme="majorBidi" w:cstheme="majorBidi"/>
          <w:sz w:val="24"/>
          <w:szCs w:val="24"/>
          <w:lang w:val="el-GR"/>
        </w:rPr>
        <w:t xml:space="preserve">οι ανάγκες και </w:t>
      </w:r>
      <w:r w:rsidR="007F72B5" w:rsidRPr="00007578">
        <w:rPr>
          <w:rFonts w:asciiTheme="majorBidi" w:hAnsiTheme="majorBidi" w:cstheme="majorBidi"/>
          <w:sz w:val="24"/>
          <w:szCs w:val="24"/>
          <w:lang w:val="el-GR"/>
        </w:rPr>
        <w:t>οι προσδοκίες των ενδιαφερόμενων μερών.</w:t>
      </w:r>
    </w:p>
    <w:p w14:paraId="4FCEE73D" w14:textId="77777777" w:rsidR="008B01CD" w:rsidRPr="00007578" w:rsidRDefault="00C820EA" w:rsidP="00007578">
      <w:pPr>
        <w:pStyle w:val="ListParagraph"/>
        <w:numPr>
          <w:ilvl w:val="0"/>
          <w:numId w:val="10"/>
        </w:numPr>
        <w:rPr>
          <w:rFonts w:asciiTheme="majorBidi" w:hAnsiTheme="majorBidi" w:cstheme="majorBidi"/>
          <w:sz w:val="24"/>
          <w:szCs w:val="24"/>
          <w:lang w:val="el-GR"/>
        </w:rPr>
      </w:pPr>
      <w:r w:rsidRPr="00007578">
        <w:rPr>
          <w:rFonts w:asciiTheme="majorBidi" w:hAnsiTheme="majorBidi" w:cstheme="majorBidi"/>
          <w:sz w:val="24"/>
          <w:szCs w:val="24"/>
          <w:lang w:val="el-GR"/>
        </w:rPr>
        <w:t>5</w:t>
      </w:r>
      <w:r w:rsidRPr="00007578">
        <w:rPr>
          <w:rFonts w:asciiTheme="majorBidi" w:hAnsiTheme="majorBidi" w:cstheme="majorBidi"/>
          <w:sz w:val="24"/>
          <w:szCs w:val="24"/>
          <w:vertAlign w:val="superscript"/>
          <w:lang w:val="el-GR"/>
        </w:rPr>
        <w:t>η</w:t>
      </w:r>
      <w:r w:rsidRPr="00007578">
        <w:rPr>
          <w:rFonts w:asciiTheme="majorBidi" w:hAnsiTheme="majorBidi" w:cstheme="majorBidi"/>
          <w:sz w:val="24"/>
          <w:szCs w:val="24"/>
          <w:lang w:val="el-GR"/>
        </w:rPr>
        <w:t xml:space="preserve"> </w:t>
      </w:r>
      <w:r w:rsidR="008D13B4" w:rsidRPr="00007578">
        <w:rPr>
          <w:rFonts w:asciiTheme="majorBidi" w:hAnsiTheme="majorBidi" w:cstheme="majorBidi"/>
          <w:sz w:val="24"/>
          <w:szCs w:val="24"/>
          <w:lang w:val="el-GR"/>
        </w:rPr>
        <w:t xml:space="preserve">ρήτρα (Ηγεσία): </w:t>
      </w:r>
      <w:r w:rsidR="009C3F8D" w:rsidRPr="00007578">
        <w:rPr>
          <w:rFonts w:asciiTheme="majorBidi" w:hAnsiTheme="majorBidi" w:cstheme="majorBidi"/>
          <w:sz w:val="24"/>
          <w:szCs w:val="24"/>
          <w:lang w:val="el-GR"/>
        </w:rPr>
        <w:t xml:space="preserve">Απαιτεί την απόλυτη δέσμευση της διοίκησης </w:t>
      </w:r>
      <w:r w:rsidR="00316D6D" w:rsidRPr="00007578">
        <w:rPr>
          <w:rFonts w:asciiTheme="majorBidi" w:hAnsiTheme="majorBidi" w:cstheme="majorBidi"/>
          <w:sz w:val="24"/>
          <w:szCs w:val="24"/>
          <w:lang w:val="el-GR"/>
        </w:rPr>
        <w:t xml:space="preserve">της οργάνωσης, την εγκαθίδρυση μιας </w:t>
      </w:r>
      <w:r w:rsidR="00335DAF" w:rsidRPr="00007578">
        <w:rPr>
          <w:rFonts w:asciiTheme="majorBidi" w:hAnsiTheme="majorBidi" w:cstheme="majorBidi"/>
          <w:sz w:val="24"/>
          <w:szCs w:val="24"/>
          <w:lang w:val="el-GR"/>
        </w:rPr>
        <w:t xml:space="preserve">συγκεκριμένης πολιτικής όσον αφορά </w:t>
      </w:r>
      <w:r w:rsidR="009375E5" w:rsidRPr="00007578">
        <w:rPr>
          <w:rFonts w:asciiTheme="majorBidi" w:hAnsiTheme="majorBidi" w:cstheme="majorBidi"/>
          <w:sz w:val="24"/>
          <w:szCs w:val="24"/>
          <w:lang w:val="el-GR"/>
        </w:rPr>
        <w:t>την τεχνητή νο</w:t>
      </w:r>
      <w:r w:rsidR="00E94D0D" w:rsidRPr="00007578">
        <w:rPr>
          <w:rFonts w:asciiTheme="majorBidi" w:hAnsiTheme="majorBidi" w:cstheme="majorBidi"/>
          <w:sz w:val="24"/>
          <w:szCs w:val="24"/>
          <w:lang w:val="el-GR"/>
        </w:rPr>
        <w:t xml:space="preserve">ημοσύνη, καθώς και </w:t>
      </w:r>
      <w:r w:rsidR="002F28A2" w:rsidRPr="00007578">
        <w:rPr>
          <w:rFonts w:asciiTheme="majorBidi" w:hAnsiTheme="majorBidi" w:cstheme="majorBidi"/>
          <w:sz w:val="24"/>
          <w:szCs w:val="24"/>
          <w:lang w:val="el-GR"/>
        </w:rPr>
        <w:t>την υιοθέτηση μια</w:t>
      </w:r>
      <w:r w:rsidR="00C56C14" w:rsidRPr="00007578">
        <w:rPr>
          <w:rFonts w:asciiTheme="majorBidi" w:hAnsiTheme="majorBidi" w:cstheme="majorBidi"/>
          <w:sz w:val="24"/>
          <w:szCs w:val="24"/>
          <w:lang w:val="el-GR"/>
        </w:rPr>
        <w:t>ς</w:t>
      </w:r>
      <w:r w:rsidR="002F28A2" w:rsidRPr="00007578">
        <w:rPr>
          <w:rFonts w:asciiTheme="majorBidi" w:hAnsiTheme="majorBidi" w:cstheme="majorBidi"/>
          <w:sz w:val="24"/>
          <w:szCs w:val="24"/>
          <w:lang w:val="el-GR"/>
        </w:rPr>
        <w:t xml:space="preserve"> </w:t>
      </w:r>
      <w:r w:rsidR="0016760E" w:rsidRPr="00007578">
        <w:rPr>
          <w:rFonts w:asciiTheme="majorBidi" w:hAnsiTheme="majorBidi" w:cstheme="majorBidi"/>
          <w:sz w:val="24"/>
          <w:szCs w:val="24"/>
          <w:lang w:val="el-GR"/>
        </w:rPr>
        <w:t>κουλτούρας</w:t>
      </w:r>
      <w:r w:rsidR="005328BB" w:rsidRPr="00007578">
        <w:rPr>
          <w:rFonts w:asciiTheme="majorBidi" w:hAnsiTheme="majorBidi" w:cstheme="majorBidi"/>
          <w:sz w:val="24"/>
          <w:szCs w:val="24"/>
          <w:lang w:val="el-GR"/>
        </w:rPr>
        <w:t xml:space="preserve"> </w:t>
      </w:r>
      <w:r w:rsidR="00864FF4" w:rsidRPr="00007578">
        <w:rPr>
          <w:rFonts w:asciiTheme="majorBidi" w:hAnsiTheme="majorBidi" w:cstheme="majorBidi"/>
          <w:sz w:val="24"/>
          <w:szCs w:val="24"/>
          <w:lang w:val="el-GR"/>
        </w:rPr>
        <w:t xml:space="preserve">με κέντρο την υπεύθυνη χρήση του </w:t>
      </w:r>
      <w:r w:rsidR="00864FF4" w:rsidRPr="00007578">
        <w:rPr>
          <w:rFonts w:asciiTheme="majorBidi" w:hAnsiTheme="majorBidi" w:cstheme="majorBidi"/>
          <w:sz w:val="24"/>
          <w:szCs w:val="24"/>
        </w:rPr>
        <w:t>AI</w:t>
      </w:r>
      <w:r w:rsidR="00864FF4" w:rsidRPr="00007578">
        <w:rPr>
          <w:rFonts w:asciiTheme="majorBidi" w:hAnsiTheme="majorBidi" w:cstheme="majorBidi"/>
          <w:sz w:val="24"/>
          <w:szCs w:val="24"/>
          <w:lang w:val="el-GR"/>
        </w:rPr>
        <w:t xml:space="preserve">. </w:t>
      </w:r>
    </w:p>
    <w:p w14:paraId="41C88226" w14:textId="676E151D" w:rsidR="00C820EA" w:rsidRDefault="008B01CD" w:rsidP="00DE045A">
      <w:pPr>
        <w:pStyle w:val="ListParagraph"/>
        <w:numPr>
          <w:ilvl w:val="0"/>
          <w:numId w:val="10"/>
        </w:numPr>
        <w:rPr>
          <w:rFonts w:asciiTheme="majorBidi" w:hAnsiTheme="majorBidi" w:cstheme="majorBidi"/>
          <w:sz w:val="24"/>
          <w:szCs w:val="24"/>
          <w:lang w:val="el-GR"/>
        </w:rPr>
      </w:pPr>
      <w:r>
        <w:rPr>
          <w:rFonts w:asciiTheme="majorBidi" w:hAnsiTheme="majorBidi" w:cstheme="majorBidi"/>
          <w:sz w:val="24"/>
          <w:szCs w:val="24"/>
          <w:lang w:val="el-GR"/>
        </w:rPr>
        <w:t>6</w:t>
      </w:r>
      <w:r w:rsidRPr="008B01CD">
        <w:rPr>
          <w:rFonts w:asciiTheme="majorBidi" w:hAnsiTheme="majorBidi" w:cstheme="majorBidi"/>
          <w:sz w:val="24"/>
          <w:szCs w:val="24"/>
          <w:vertAlign w:val="superscript"/>
          <w:lang w:val="el-GR"/>
        </w:rPr>
        <w:t>η</w:t>
      </w:r>
      <w:r>
        <w:rPr>
          <w:rFonts w:asciiTheme="majorBidi" w:hAnsiTheme="majorBidi" w:cstheme="majorBidi"/>
          <w:sz w:val="24"/>
          <w:szCs w:val="24"/>
          <w:lang w:val="el-GR"/>
        </w:rPr>
        <w:t xml:space="preserve"> ρήτρα (</w:t>
      </w:r>
      <w:r w:rsidR="00214FFE">
        <w:rPr>
          <w:rFonts w:asciiTheme="majorBidi" w:hAnsiTheme="majorBidi" w:cstheme="majorBidi"/>
          <w:sz w:val="24"/>
          <w:szCs w:val="24"/>
          <w:lang w:val="el-GR"/>
        </w:rPr>
        <w:t xml:space="preserve">Σχεδιασμός): </w:t>
      </w:r>
      <w:r w:rsidR="00B25772">
        <w:rPr>
          <w:rFonts w:asciiTheme="majorBidi" w:hAnsiTheme="majorBidi" w:cstheme="majorBidi"/>
          <w:sz w:val="24"/>
          <w:szCs w:val="24"/>
          <w:lang w:val="el-GR"/>
        </w:rPr>
        <w:t xml:space="preserve">Αφορά το σχεδιασμό διαδικασιών που αποσκοπούν στην αντιμετώπιση των </w:t>
      </w:r>
      <w:r w:rsidR="00F34784">
        <w:rPr>
          <w:rFonts w:asciiTheme="majorBidi" w:hAnsiTheme="majorBidi" w:cstheme="majorBidi"/>
          <w:sz w:val="24"/>
          <w:szCs w:val="24"/>
          <w:lang w:val="el-GR"/>
        </w:rPr>
        <w:t>κινδύνων, καθώς και στην εκμετάλλευση των ευκαιριών που ενδέχεται να προκύψουν.</w:t>
      </w:r>
      <w:r w:rsidR="009A1915">
        <w:rPr>
          <w:rFonts w:asciiTheme="majorBidi" w:hAnsiTheme="majorBidi" w:cstheme="majorBidi"/>
          <w:sz w:val="24"/>
          <w:szCs w:val="24"/>
          <w:lang w:val="el-GR"/>
        </w:rPr>
        <w:t xml:space="preserve"> Επίσης, η οργάνωση </w:t>
      </w:r>
      <w:r w:rsidR="005C3E30">
        <w:rPr>
          <w:rFonts w:asciiTheme="majorBidi" w:hAnsiTheme="majorBidi" w:cstheme="majorBidi"/>
          <w:sz w:val="24"/>
          <w:szCs w:val="24"/>
          <w:lang w:val="el-GR"/>
        </w:rPr>
        <w:t xml:space="preserve">θα </w:t>
      </w:r>
      <w:r w:rsidR="009A1915">
        <w:rPr>
          <w:rFonts w:asciiTheme="majorBidi" w:hAnsiTheme="majorBidi" w:cstheme="majorBidi"/>
          <w:sz w:val="24"/>
          <w:szCs w:val="24"/>
          <w:lang w:val="el-GR"/>
        </w:rPr>
        <w:t xml:space="preserve">πρέπει να </w:t>
      </w:r>
      <w:r w:rsidR="004C42B7">
        <w:rPr>
          <w:rFonts w:asciiTheme="majorBidi" w:hAnsiTheme="majorBidi" w:cstheme="majorBidi"/>
          <w:sz w:val="24"/>
          <w:szCs w:val="24"/>
          <w:lang w:val="el-GR"/>
        </w:rPr>
        <w:t xml:space="preserve">προσδιορίσει τους στόχους της </w:t>
      </w:r>
      <w:r w:rsidR="00751F80">
        <w:rPr>
          <w:rFonts w:asciiTheme="majorBidi" w:hAnsiTheme="majorBidi" w:cstheme="majorBidi"/>
          <w:sz w:val="24"/>
          <w:szCs w:val="24"/>
          <w:lang w:val="el-GR"/>
        </w:rPr>
        <w:t xml:space="preserve">και να είναι έτοιμη να διαχειριστεί δυνητικές αλλαγές </w:t>
      </w:r>
      <w:r w:rsidR="00E253CC">
        <w:rPr>
          <w:rFonts w:asciiTheme="majorBidi" w:hAnsiTheme="majorBidi" w:cstheme="majorBidi"/>
          <w:sz w:val="24"/>
          <w:szCs w:val="24"/>
          <w:lang w:val="el-GR"/>
        </w:rPr>
        <w:t xml:space="preserve">που αφορούν το </w:t>
      </w:r>
      <w:r w:rsidR="00E253CC">
        <w:rPr>
          <w:rFonts w:asciiTheme="majorBidi" w:hAnsiTheme="majorBidi" w:cstheme="majorBidi"/>
          <w:sz w:val="24"/>
          <w:szCs w:val="24"/>
        </w:rPr>
        <w:t>AIMS</w:t>
      </w:r>
      <w:r w:rsidR="00E253CC" w:rsidRPr="00E253CC">
        <w:rPr>
          <w:rFonts w:asciiTheme="majorBidi" w:hAnsiTheme="majorBidi" w:cstheme="majorBidi"/>
          <w:sz w:val="24"/>
          <w:szCs w:val="24"/>
          <w:lang w:val="el-GR"/>
        </w:rPr>
        <w:t>.</w:t>
      </w:r>
    </w:p>
    <w:p w14:paraId="1B5D8DBD" w14:textId="1BBA8FEF" w:rsidR="001D6C63" w:rsidRPr="007310F1" w:rsidRDefault="001D6C63" w:rsidP="00DE045A">
      <w:pPr>
        <w:pStyle w:val="ListParagraph"/>
        <w:numPr>
          <w:ilvl w:val="0"/>
          <w:numId w:val="10"/>
        </w:numPr>
        <w:rPr>
          <w:rFonts w:asciiTheme="majorBidi" w:hAnsiTheme="majorBidi" w:cstheme="majorBidi"/>
          <w:sz w:val="24"/>
          <w:szCs w:val="24"/>
          <w:lang w:val="el-GR"/>
        </w:rPr>
      </w:pPr>
      <w:r>
        <w:rPr>
          <w:rFonts w:asciiTheme="majorBidi" w:hAnsiTheme="majorBidi" w:cstheme="majorBidi"/>
          <w:sz w:val="24"/>
          <w:szCs w:val="24"/>
          <w:lang w:val="el-GR"/>
        </w:rPr>
        <w:t>7</w:t>
      </w:r>
      <w:r w:rsidRPr="001D6C63">
        <w:rPr>
          <w:rFonts w:asciiTheme="majorBidi" w:hAnsiTheme="majorBidi" w:cstheme="majorBidi"/>
          <w:sz w:val="24"/>
          <w:szCs w:val="24"/>
          <w:vertAlign w:val="superscript"/>
          <w:lang w:val="el-GR"/>
        </w:rPr>
        <w:t>η</w:t>
      </w:r>
      <w:r>
        <w:rPr>
          <w:rFonts w:asciiTheme="majorBidi" w:hAnsiTheme="majorBidi" w:cstheme="majorBidi"/>
          <w:sz w:val="24"/>
          <w:szCs w:val="24"/>
          <w:lang w:val="el-GR"/>
        </w:rPr>
        <w:t xml:space="preserve"> ρήτρα (Υποστήριξη)</w:t>
      </w:r>
      <w:r w:rsidR="00B23B01">
        <w:rPr>
          <w:rFonts w:asciiTheme="majorBidi" w:hAnsiTheme="majorBidi" w:cstheme="majorBidi"/>
          <w:sz w:val="24"/>
          <w:szCs w:val="24"/>
          <w:lang w:val="el-GR"/>
        </w:rPr>
        <w:t xml:space="preserve">: </w:t>
      </w:r>
      <w:r w:rsidR="00AE2A00">
        <w:rPr>
          <w:rFonts w:asciiTheme="majorBidi" w:hAnsiTheme="majorBidi" w:cstheme="majorBidi"/>
          <w:sz w:val="24"/>
          <w:szCs w:val="24"/>
          <w:lang w:val="el-GR"/>
        </w:rPr>
        <w:t>Σχετίζεται με τη</w:t>
      </w:r>
      <w:r w:rsidR="00E03C5F">
        <w:rPr>
          <w:rFonts w:asciiTheme="majorBidi" w:hAnsiTheme="majorBidi" w:cstheme="majorBidi"/>
          <w:sz w:val="24"/>
          <w:szCs w:val="24"/>
          <w:lang w:val="el-GR"/>
        </w:rPr>
        <w:t>ν εξασφάλιση</w:t>
      </w:r>
      <w:r w:rsidR="00AE2A00">
        <w:rPr>
          <w:rFonts w:asciiTheme="majorBidi" w:hAnsiTheme="majorBidi" w:cstheme="majorBidi"/>
          <w:sz w:val="24"/>
          <w:szCs w:val="24"/>
          <w:lang w:val="el-GR"/>
        </w:rPr>
        <w:t xml:space="preserve"> </w:t>
      </w:r>
      <w:r w:rsidR="00844D00">
        <w:rPr>
          <w:rFonts w:asciiTheme="majorBidi" w:hAnsiTheme="majorBidi" w:cstheme="majorBidi"/>
          <w:sz w:val="24"/>
          <w:szCs w:val="24"/>
          <w:lang w:val="el-GR"/>
        </w:rPr>
        <w:t xml:space="preserve">των απαραίτητων </w:t>
      </w:r>
      <w:r w:rsidR="00AE2A00">
        <w:rPr>
          <w:rFonts w:asciiTheme="majorBidi" w:hAnsiTheme="majorBidi" w:cstheme="majorBidi"/>
          <w:sz w:val="24"/>
          <w:szCs w:val="24"/>
          <w:lang w:val="el-GR"/>
        </w:rPr>
        <w:t>πόρων</w:t>
      </w:r>
      <w:r w:rsidR="008055C3">
        <w:rPr>
          <w:rFonts w:asciiTheme="majorBidi" w:hAnsiTheme="majorBidi" w:cstheme="majorBidi"/>
          <w:sz w:val="24"/>
          <w:szCs w:val="24"/>
          <w:lang w:val="el-GR"/>
        </w:rPr>
        <w:t xml:space="preserve"> και </w:t>
      </w:r>
      <w:r w:rsidR="00D46212">
        <w:rPr>
          <w:rFonts w:asciiTheme="majorBidi" w:hAnsiTheme="majorBidi" w:cstheme="majorBidi"/>
          <w:sz w:val="24"/>
          <w:szCs w:val="24"/>
          <w:lang w:val="el-GR"/>
        </w:rPr>
        <w:t>ικανοτήτων</w:t>
      </w:r>
      <w:r w:rsidR="008B53D8">
        <w:rPr>
          <w:rFonts w:asciiTheme="majorBidi" w:hAnsiTheme="majorBidi" w:cstheme="majorBidi"/>
          <w:sz w:val="24"/>
          <w:szCs w:val="24"/>
          <w:lang w:val="el-GR"/>
        </w:rPr>
        <w:t xml:space="preserve">, όπως η ικανότητα της επικοινωνίας, καθώς και των </w:t>
      </w:r>
      <w:r w:rsidR="007310F1">
        <w:rPr>
          <w:rFonts w:asciiTheme="majorBidi" w:hAnsiTheme="majorBidi" w:cstheme="majorBidi"/>
          <w:sz w:val="24"/>
          <w:szCs w:val="24"/>
          <w:lang w:val="el-GR"/>
        </w:rPr>
        <w:t xml:space="preserve">κατάλληλων εγχειριδίων που χρειάζονται για την ανάπτυξη του </w:t>
      </w:r>
      <w:r w:rsidR="007310F1">
        <w:rPr>
          <w:rFonts w:asciiTheme="majorBidi" w:hAnsiTheme="majorBidi" w:cstheme="majorBidi"/>
          <w:sz w:val="24"/>
          <w:szCs w:val="24"/>
        </w:rPr>
        <w:t>AIMS</w:t>
      </w:r>
      <w:r w:rsidR="007310F1" w:rsidRPr="007310F1">
        <w:rPr>
          <w:rFonts w:asciiTheme="majorBidi" w:hAnsiTheme="majorBidi" w:cstheme="majorBidi"/>
          <w:sz w:val="24"/>
          <w:szCs w:val="24"/>
          <w:lang w:val="el-GR"/>
        </w:rPr>
        <w:t>.</w:t>
      </w:r>
    </w:p>
    <w:p w14:paraId="63AADC21" w14:textId="6CD8D2C4" w:rsidR="007310F1" w:rsidRDefault="007310F1" w:rsidP="00DE045A">
      <w:pPr>
        <w:pStyle w:val="ListParagraph"/>
        <w:numPr>
          <w:ilvl w:val="0"/>
          <w:numId w:val="10"/>
        </w:numPr>
        <w:rPr>
          <w:rFonts w:asciiTheme="majorBidi" w:hAnsiTheme="majorBidi" w:cstheme="majorBidi"/>
          <w:sz w:val="24"/>
          <w:szCs w:val="24"/>
          <w:lang w:val="el-GR"/>
        </w:rPr>
      </w:pPr>
      <w:r>
        <w:rPr>
          <w:rFonts w:asciiTheme="majorBidi" w:hAnsiTheme="majorBidi" w:cstheme="majorBidi"/>
          <w:sz w:val="24"/>
          <w:szCs w:val="24"/>
          <w:lang w:val="el-GR"/>
        </w:rPr>
        <w:t>8</w:t>
      </w:r>
      <w:r w:rsidRPr="007310F1">
        <w:rPr>
          <w:rFonts w:asciiTheme="majorBidi" w:hAnsiTheme="majorBidi" w:cstheme="majorBidi"/>
          <w:sz w:val="24"/>
          <w:szCs w:val="24"/>
          <w:vertAlign w:val="superscript"/>
          <w:lang w:val="el-GR"/>
        </w:rPr>
        <w:t>η</w:t>
      </w:r>
      <w:r>
        <w:rPr>
          <w:rFonts w:asciiTheme="majorBidi" w:hAnsiTheme="majorBidi" w:cstheme="majorBidi"/>
          <w:sz w:val="24"/>
          <w:szCs w:val="24"/>
          <w:lang w:val="el-GR"/>
        </w:rPr>
        <w:t xml:space="preserve"> ρήτρα (</w:t>
      </w:r>
      <w:r w:rsidR="00054746">
        <w:rPr>
          <w:rFonts w:asciiTheme="majorBidi" w:hAnsiTheme="majorBidi" w:cstheme="majorBidi"/>
          <w:sz w:val="24"/>
          <w:szCs w:val="24"/>
          <w:lang w:val="el-GR"/>
        </w:rPr>
        <w:t>Λειτουργίες):</w:t>
      </w:r>
      <w:r w:rsidR="004155EA">
        <w:rPr>
          <w:rFonts w:asciiTheme="majorBidi" w:hAnsiTheme="majorBidi" w:cstheme="majorBidi"/>
          <w:sz w:val="24"/>
          <w:szCs w:val="24"/>
          <w:lang w:val="el-GR"/>
        </w:rPr>
        <w:t xml:space="preserve"> Περιλαμβάνει προϋποθέσεις </w:t>
      </w:r>
      <w:r w:rsidR="00EE5DAB">
        <w:rPr>
          <w:rFonts w:asciiTheme="majorBidi" w:hAnsiTheme="majorBidi" w:cstheme="majorBidi"/>
          <w:sz w:val="24"/>
          <w:szCs w:val="24"/>
          <w:lang w:val="el-GR"/>
        </w:rPr>
        <w:t>σχετικ</w:t>
      </w:r>
      <w:r w:rsidR="00C533FE">
        <w:rPr>
          <w:rFonts w:asciiTheme="majorBidi" w:hAnsiTheme="majorBidi" w:cstheme="majorBidi"/>
          <w:sz w:val="24"/>
          <w:szCs w:val="24"/>
          <w:lang w:val="el-GR"/>
        </w:rPr>
        <w:t>ές</w:t>
      </w:r>
      <w:r w:rsidR="00EE5DAB">
        <w:rPr>
          <w:rFonts w:asciiTheme="majorBidi" w:hAnsiTheme="majorBidi" w:cstheme="majorBidi"/>
          <w:sz w:val="24"/>
          <w:szCs w:val="24"/>
          <w:lang w:val="el-GR"/>
        </w:rPr>
        <w:t xml:space="preserve"> με την υλοποίηση</w:t>
      </w:r>
      <w:r w:rsidR="00215793">
        <w:rPr>
          <w:rFonts w:asciiTheme="majorBidi" w:hAnsiTheme="majorBidi" w:cstheme="majorBidi"/>
          <w:sz w:val="24"/>
          <w:szCs w:val="24"/>
          <w:lang w:val="el-GR"/>
        </w:rPr>
        <w:t>, το</w:t>
      </w:r>
      <w:r w:rsidR="00012A57">
        <w:rPr>
          <w:rFonts w:asciiTheme="majorBidi" w:hAnsiTheme="majorBidi" w:cstheme="majorBidi"/>
          <w:sz w:val="24"/>
          <w:szCs w:val="24"/>
          <w:lang w:val="el-GR"/>
        </w:rPr>
        <w:t xml:space="preserve"> σχεδιασμό</w:t>
      </w:r>
      <w:r w:rsidR="00215793">
        <w:rPr>
          <w:rFonts w:asciiTheme="majorBidi" w:hAnsiTheme="majorBidi" w:cstheme="majorBidi"/>
          <w:sz w:val="24"/>
          <w:szCs w:val="24"/>
          <w:lang w:val="el-GR"/>
        </w:rPr>
        <w:t xml:space="preserve"> </w:t>
      </w:r>
      <w:r w:rsidR="00012A57">
        <w:rPr>
          <w:rFonts w:asciiTheme="majorBidi" w:hAnsiTheme="majorBidi" w:cstheme="majorBidi"/>
          <w:sz w:val="24"/>
          <w:szCs w:val="24"/>
          <w:lang w:val="el-GR"/>
        </w:rPr>
        <w:t xml:space="preserve">και τον </w:t>
      </w:r>
      <w:r w:rsidR="00215793">
        <w:rPr>
          <w:rFonts w:asciiTheme="majorBidi" w:hAnsiTheme="majorBidi" w:cstheme="majorBidi"/>
          <w:sz w:val="24"/>
          <w:szCs w:val="24"/>
          <w:lang w:val="el-GR"/>
        </w:rPr>
        <w:t xml:space="preserve">έλεγχο του </w:t>
      </w:r>
      <w:r w:rsidR="006D36FD">
        <w:rPr>
          <w:rFonts w:asciiTheme="majorBidi" w:hAnsiTheme="majorBidi" w:cstheme="majorBidi"/>
          <w:sz w:val="24"/>
          <w:szCs w:val="24"/>
        </w:rPr>
        <w:t>AI</w:t>
      </w:r>
      <w:r w:rsidR="006D36FD" w:rsidRPr="006D36FD">
        <w:rPr>
          <w:rFonts w:asciiTheme="majorBidi" w:hAnsiTheme="majorBidi" w:cstheme="majorBidi"/>
          <w:sz w:val="24"/>
          <w:szCs w:val="24"/>
          <w:lang w:val="el-GR"/>
        </w:rPr>
        <w:t xml:space="preserve"> </w:t>
      </w:r>
      <w:r w:rsidR="00215793">
        <w:rPr>
          <w:rFonts w:asciiTheme="majorBidi" w:hAnsiTheme="majorBidi" w:cstheme="majorBidi"/>
          <w:sz w:val="24"/>
          <w:szCs w:val="24"/>
          <w:lang w:val="el-GR"/>
        </w:rPr>
        <w:t>συστήματος</w:t>
      </w:r>
      <w:r w:rsidR="006D36FD">
        <w:rPr>
          <w:rFonts w:asciiTheme="majorBidi" w:hAnsiTheme="majorBidi" w:cstheme="majorBidi"/>
          <w:sz w:val="24"/>
          <w:szCs w:val="24"/>
          <w:lang w:val="el-GR"/>
        </w:rPr>
        <w:t xml:space="preserve">, όπως ο προσδιορισμός </w:t>
      </w:r>
      <w:r w:rsidR="00FC6502">
        <w:rPr>
          <w:rFonts w:asciiTheme="majorBidi" w:hAnsiTheme="majorBidi" w:cstheme="majorBidi"/>
          <w:sz w:val="24"/>
          <w:szCs w:val="24"/>
          <w:lang w:val="el-GR"/>
        </w:rPr>
        <w:t>τ</w:t>
      </w:r>
      <w:r w:rsidR="005705B2">
        <w:rPr>
          <w:rFonts w:asciiTheme="majorBidi" w:hAnsiTheme="majorBidi" w:cstheme="majorBidi"/>
          <w:sz w:val="24"/>
          <w:szCs w:val="24"/>
          <w:lang w:val="el-GR"/>
        </w:rPr>
        <w:t>ων επιπτώσεών του.</w:t>
      </w:r>
    </w:p>
    <w:p w14:paraId="4F8BC8C2" w14:textId="262A32CA" w:rsidR="00B948ED" w:rsidRPr="006840C4" w:rsidRDefault="00B948ED" w:rsidP="00DE045A">
      <w:pPr>
        <w:pStyle w:val="ListParagraph"/>
        <w:numPr>
          <w:ilvl w:val="0"/>
          <w:numId w:val="10"/>
        </w:numPr>
        <w:rPr>
          <w:rFonts w:asciiTheme="majorBidi" w:hAnsiTheme="majorBidi" w:cstheme="majorBidi"/>
          <w:sz w:val="24"/>
          <w:szCs w:val="24"/>
          <w:lang w:val="el-GR"/>
        </w:rPr>
      </w:pPr>
      <w:r>
        <w:rPr>
          <w:rFonts w:asciiTheme="majorBidi" w:hAnsiTheme="majorBidi" w:cstheme="majorBidi"/>
          <w:sz w:val="24"/>
          <w:szCs w:val="24"/>
          <w:lang w:val="el-GR"/>
        </w:rPr>
        <w:t>9</w:t>
      </w:r>
      <w:r w:rsidRPr="00B948ED">
        <w:rPr>
          <w:rFonts w:asciiTheme="majorBidi" w:hAnsiTheme="majorBidi" w:cstheme="majorBidi"/>
          <w:sz w:val="24"/>
          <w:szCs w:val="24"/>
          <w:vertAlign w:val="superscript"/>
          <w:lang w:val="el-GR"/>
        </w:rPr>
        <w:t>η</w:t>
      </w:r>
      <w:r>
        <w:rPr>
          <w:rFonts w:asciiTheme="majorBidi" w:hAnsiTheme="majorBidi" w:cstheme="majorBidi"/>
          <w:sz w:val="24"/>
          <w:szCs w:val="24"/>
          <w:lang w:val="el-GR"/>
        </w:rPr>
        <w:t xml:space="preserve"> ρήτρα (Αξιολόγηση απόδοσης): </w:t>
      </w:r>
      <w:r w:rsidR="001D4A6C">
        <w:rPr>
          <w:rFonts w:asciiTheme="majorBidi" w:hAnsiTheme="majorBidi" w:cstheme="majorBidi"/>
          <w:sz w:val="24"/>
          <w:szCs w:val="24"/>
          <w:lang w:val="el-GR"/>
        </w:rPr>
        <w:t xml:space="preserve">Δίνει έμφαση σε απαιτήσεις που αφορούν </w:t>
      </w:r>
      <w:r w:rsidR="00432B7F">
        <w:rPr>
          <w:rFonts w:asciiTheme="majorBidi" w:hAnsiTheme="majorBidi" w:cstheme="majorBidi"/>
          <w:sz w:val="24"/>
          <w:szCs w:val="24"/>
          <w:lang w:val="el-GR"/>
        </w:rPr>
        <w:t xml:space="preserve">την παρακολούθηση, </w:t>
      </w:r>
      <w:r w:rsidR="00C1078F">
        <w:rPr>
          <w:rFonts w:asciiTheme="majorBidi" w:hAnsiTheme="majorBidi" w:cstheme="majorBidi"/>
          <w:sz w:val="24"/>
          <w:szCs w:val="24"/>
          <w:lang w:val="el-GR"/>
        </w:rPr>
        <w:t xml:space="preserve">την ανάλυση, την αξιολόγηση και τη μέτρηση της ποιότητας του </w:t>
      </w:r>
      <w:r w:rsidR="00C1078F">
        <w:rPr>
          <w:rFonts w:asciiTheme="majorBidi" w:hAnsiTheme="majorBidi" w:cstheme="majorBidi"/>
          <w:sz w:val="24"/>
          <w:szCs w:val="24"/>
        </w:rPr>
        <w:t>AIMS</w:t>
      </w:r>
      <w:r w:rsidR="00C1078F" w:rsidRPr="00C1078F">
        <w:rPr>
          <w:rFonts w:asciiTheme="majorBidi" w:hAnsiTheme="majorBidi" w:cstheme="majorBidi"/>
          <w:sz w:val="24"/>
          <w:szCs w:val="24"/>
          <w:lang w:val="el-GR"/>
        </w:rPr>
        <w:t>.</w:t>
      </w:r>
    </w:p>
    <w:p w14:paraId="2B7C7C50" w14:textId="2497CDAD" w:rsidR="00B8333F" w:rsidRPr="006840C4" w:rsidRDefault="006840C4" w:rsidP="006840C4">
      <w:pPr>
        <w:pStyle w:val="ListParagraph"/>
        <w:numPr>
          <w:ilvl w:val="0"/>
          <w:numId w:val="10"/>
        </w:numPr>
        <w:rPr>
          <w:lang w:val="el-GR"/>
        </w:rPr>
      </w:pPr>
      <w:r w:rsidRPr="002104BE">
        <w:rPr>
          <w:rFonts w:asciiTheme="majorBidi" w:hAnsiTheme="majorBidi" w:cstheme="majorBidi"/>
          <w:sz w:val="24"/>
          <w:szCs w:val="24"/>
          <w:lang w:val="el-GR"/>
        </w:rPr>
        <w:t>10</w:t>
      </w:r>
      <w:r w:rsidRPr="006840C4">
        <w:rPr>
          <w:rFonts w:asciiTheme="majorBidi" w:hAnsiTheme="majorBidi" w:cstheme="majorBidi"/>
          <w:sz w:val="24"/>
          <w:szCs w:val="24"/>
          <w:vertAlign w:val="superscript"/>
          <w:lang w:val="el-GR"/>
        </w:rPr>
        <w:t>η</w:t>
      </w:r>
      <w:r>
        <w:rPr>
          <w:rFonts w:asciiTheme="majorBidi" w:hAnsiTheme="majorBidi" w:cstheme="majorBidi"/>
          <w:sz w:val="24"/>
          <w:szCs w:val="24"/>
          <w:lang w:val="el-GR"/>
        </w:rPr>
        <w:t xml:space="preserve"> ρήτρα </w:t>
      </w:r>
      <w:r w:rsidR="00D93E84">
        <w:rPr>
          <w:rFonts w:asciiTheme="majorBidi" w:hAnsiTheme="majorBidi" w:cstheme="majorBidi"/>
          <w:sz w:val="24"/>
          <w:szCs w:val="24"/>
          <w:lang w:val="el-GR"/>
        </w:rPr>
        <w:t xml:space="preserve">(Βελτίωση): </w:t>
      </w:r>
      <w:r w:rsidR="002104BE">
        <w:rPr>
          <w:rFonts w:asciiTheme="majorBidi" w:hAnsiTheme="majorBidi" w:cstheme="majorBidi"/>
          <w:sz w:val="24"/>
          <w:szCs w:val="24"/>
          <w:lang w:val="el-GR"/>
        </w:rPr>
        <w:t xml:space="preserve">Σχετίζεται με την ανάγκη για συνεχή βελτίωση </w:t>
      </w:r>
      <w:r w:rsidR="00E72E18">
        <w:rPr>
          <w:rFonts w:asciiTheme="majorBidi" w:hAnsiTheme="majorBidi" w:cstheme="majorBidi"/>
          <w:sz w:val="24"/>
          <w:szCs w:val="24"/>
          <w:lang w:val="el-GR"/>
        </w:rPr>
        <w:t xml:space="preserve">του </w:t>
      </w:r>
      <w:r w:rsidR="00E72E18">
        <w:rPr>
          <w:rFonts w:asciiTheme="majorBidi" w:hAnsiTheme="majorBidi" w:cstheme="majorBidi"/>
          <w:sz w:val="24"/>
          <w:szCs w:val="24"/>
        </w:rPr>
        <w:t>AIMS</w:t>
      </w:r>
      <w:r w:rsidR="003F0162">
        <w:rPr>
          <w:rFonts w:asciiTheme="majorBidi" w:hAnsiTheme="majorBidi" w:cstheme="majorBidi"/>
          <w:sz w:val="24"/>
          <w:szCs w:val="24"/>
          <w:lang w:val="el-GR"/>
        </w:rPr>
        <w:t xml:space="preserve">. Αυτό επιτυγχάνεται </w:t>
      </w:r>
      <w:r w:rsidR="00A870FC">
        <w:rPr>
          <w:rFonts w:asciiTheme="majorBidi" w:hAnsiTheme="majorBidi" w:cstheme="majorBidi"/>
          <w:sz w:val="24"/>
          <w:szCs w:val="24"/>
          <w:lang w:val="el-GR"/>
        </w:rPr>
        <w:t>μέσω διάφορων διαδικασιών</w:t>
      </w:r>
      <w:r w:rsidR="00BA6F26">
        <w:rPr>
          <w:rFonts w:asciiTheme="majorBidi" w:hAnsiTheme="majorBidi" w:cstheme="majorBidi"/>
          <w:sz w:val="24"/>
          <w:szCs w:val="24"/>
          <w:lang w:val="el-GR"/>
        </w:rPr>
        <w:t>,</w:t>
      </w:r>
      <w:r w:rsidR="00A870FC">
        <w:rPr>
          <w:rFonts w:asciiTheme="majorBidi" w:hAnsiTheme="majorBidi" w:cstheme="majorBidi"/>
          <w:sz w:val="24"/>
          <w:szCs w:val="24"/>
          <w:lang w:val="el-GR"/>
        </w:rPr>
        <w:t xml:space="preserve"> όπως η διόρθωση αποκλίσεων και η διατήρηση πληροφοριών </w:t>
      </w:r>
      <w:r w:rsidR="0041502E">
        <w:rPr>
          <w:rFonts w:asciiTheme="majorBidi" w:hAnsiTheme="majorBidi" w:cstheme="majorBidi"/>
          <w:sz w:val="24"/>
          <w:szCs w:val="24"/>
          <w:lang w:val="el-GR"/>
        </w:rPr>
        <w:t>με σκοπό την παρακολούθηση της πρ</w:t>
      </w:r>
      <w:r w:rsidR="00BA6F26">
        <w:rPr>
          <w:rFonts w:asciiTheme="majorBidi" w:hAnsiTheme="majorBidi" w:cstheme="majorBidi"/>
          <w:sz w:val="24"/>
          <w:szCs w:val="24"/>
          <w:lang w:val="el-GR"/>
        </w:rPr>
        <w:t>οόδου.</w:t>
      </w:r>
    </w:p>
    <w:p w14:paraId="327F1263" w14:textId="5D02B0F2" w:rsidR="00B8333F" w:rsidRDefault="003F1E9C" w:rsidP="00C05C24">
      <w:pPr>
        <w:ind w:firstLine="720"/>
        <w:rPr>
          <w:rFonts w:asciiTheme="majorBidi" w:hAnsiTheme="majorBidi" w:cstheme="majorBidi"/>
          <w:sz w:val="24"/>
          <w:szCs w:val="24"/>
          <w:lang w:val="el-GR"/>
        </w:rPr>
      </w:pPr>
      <w:r>
        <w:rPr>
          <w:rFonts w:asciiTheme="majorBidi" w:hAnsiTheme="majorBidi" w:cstheme="majorBidi"/>
          <w:sz w:val="24"/>
          <w:szCs w:val="24"/>
          <w:lang w:val="el-GR"/>
        </w:rPr>
        <w:t xml:space="preserve">Επίσης, το πρότυπο παρέχει τέσσερα παραρτήματα που προσφέρουν </w:t>
      </w:r>
      <w:r w:rsidR="00C05C24">
        <w:rPr>
          <w:rFonts w:asciiTheme="majorBidi" w:hAnsiTheme="majorBidi" w:cstheme="majorBidi"/>
          <w:sz w:val="24"/>
          <w:szCs w:val="24"/>
          <w:lang w:val="el-GR"/>
        </w:rPr>
        <w:t>περαιτέρω καθοδήγηση:</w:t>
      </w:r>
    </w:p>
    <w:p w14:paraId="605F87F1" w14:textId="634EFADA" w:rsidR="00C05C24" w:rsidRDefault="008F4764" w:rsidP="00EF6F15">
      <w:pPr>
        <w:pStyle w:val="ListParagraph"/>
        <w:numPr>
          <w:ilvl w:val="0"/>
          <w:numId w:val="11"/>
        </w:numPr>
        <w:rPr>
          <w:rFonts w:asciiTheme="majorBidi" w:hAnsiTheme="majorBidi" w:cstheme="majorBidi"/>
          <w:sz w:val="24"/>
          <w:szCs w:val="24"/>
          <w:lang w:val="el-GR"/>
        </w:rPr>
      </w:pPr>
      <w:r>
        <w:rPr>
          <w:rFonts w:asciiTheme="majorBidi" w:hAnsiTheme="majorBidi" w:cstheme="majorBidi"/>
          <w:sz w:val="24"/>
          <w:szCs w:val="24"/>
          <w:lang w:val="el-GR"/>
        </w:rPr>
        <w:t xml:space="preserve">Παράρτημα </w:t>
      </w:r>
      <w:r>
        <w:rPr>
          <w:rFonts w:asciiTheme="majorBidi" w:hAnsiTheme="majorBidi" w:cstheme="majorBidi"/>
          <w:sz w:val="24"/>
          <w:szCs w:val="24"/>
        </w:rPr>
        <w:t>A</w:t>
      </w:r>
      <w:r w:rsidRPr="00EF6F15">
        <w:rPr>
          <w:rFonts w:asciiTheme="majorBidi" w:hAnsiTheme="majorBidi" w:cstheme="majorBidi"/>
          <w:sz w:val="24"/>
          <w:szCs w:val="24"/>
          <w:lang w:val="el-GR"/>
        </w:rPr>
        <w:t xml:space="preserve">: </w:t>
      </w:r>
      <w:r w:rsidR="00EF6F15" w:rsidRPr="00EF6F15">
        <w:rPr>
          <w:rFonts w:asciiTheme="majorBidi" w:hAnsiTheme="majorBidi" w:cstheme="majorBidi"/>
          <w:sz w:val="24"/>
          <w:szCs w:val="24"/>
          <w:lang w:val="el-GR"/>
        </w:rPr>
        <w:t xml:space="preserve">Περιγράφει 39 ελέγχους που σχετίζονται με υπεύθυνες πρακτικές </w:t>
      </w:r>
      <w:r w:rsidR="00EF6F15">
        <w:rPr>
          <w:rFonts w:asciiTheme="majorBidi" w:hAnsiTheme="majorBidi" w:cstheme="majorBidi"/>
          <w:sz w:val="24"/>
          <w:szCs w:val="24"/>
          <w:lang w:val="el-GR"/>
        </w:rPr>
        <w:t xml:space="preserve">τεχνητής νοημοσύνης. </w:t>
      </w:r>
      <w:r w:rsidR="00006015">
        <w:rPr>
          <w:rFonts w:asciiTheme="majorBidi" w:hAnsiTheme="majorBidi" w:cstheme="majorBidi"/>
          <w:sz w:val="24"/>
          <w:szCs w:val="24"/>
          <w:lang w:val="el-GR"/>
        </w:rPr>
        <w:t xml:space="preserve">Οι έλεγχοι αυτοί αφορούν πεδία </w:t>
      </w:r>
      <w:r w:rsidR="009E1481">
        <w:rPr>
          <w:rFonts w:asciiTheme="majorBidi" w:hAnsiTheme="majorBidi" w:cstheme="majorBidi"/>
          <w:sz w:val="24"/>
          <w:szCs w:val="24"/>
          <w:lang w:val="el-GR"/>
        </w:rPr>
        <w:t xml:space="preserve">όπως η διαχείριση των δεδομένων, η διαφάνεια </w:t>
      </w:r>
      <w:r w:rsidR="001B1E98">
        <w:rPr>
          <w:rFonts w:asciiTheme="majorBidi" w:hAnsiTheme="majorBidi" w:cstheme="majorBidi"/>
          <w:sz w:val="24"/>
          <w:szCs w:val="24"/>
          <w:lang w:val="el-GR"/>
        </w:rPr>
        <w:t xml:space="preserve">και η ηθική. </w:t>
      </w:r>
      <w:r w:rsidR="0036700E">
        <w:rPr>
          <w:rFonts w:asciiTheme="majorBidi" w:hAnsiTheme="majorBidi" w:cstheme="majorBidi"/>
          <w:sz w:val="24"/>
          <w:szCs w:val="24"/>
          <w:lang w:val="el-GR"/>
        </w:rPr>
        <w:t xml:space="preserve">Ένα σημαντικό χαρακτηριστικό του παραρτήματος </w:t>
      </w:r>
      <w:r w:rsidR="004E5684">
        <w:rPr>
          <w:rFonts w:asciiTheme="majorBidi" w:hAnsiTheme="majorBidi" w:cstheme="majorBidi"/>
          <w:sz w:val="24"/>
          <w:szCs w:val="24"/>
          <w:lang w:val="el-GR"/>
        </w:rPr>
        <w:t xml:space="preserve">είναι πως παροτρύνει τις οργανώσεις να </w:t>
      </w:r>
      <w:r w:rsidR="00E642C5">
        <w:rPr>
          <w:rFonts w:asciiTheme="majorBidi" w:hAnsiTheme="majorBidi" w:cstheme="majorBidi"/>
          <w:sz w:val="24"/>
          <w:szCs w:val="24"/>
          <w:lang w:val="el-GR"/>
        </w:rPr>
        <w:t xml:space="preserve">συμπεριλάβουν </w:t>
      </w:r>
      <w:r w:rsidR="003036E0">
        <w:rPr>
          <w:rFonts w:asciiTheme="majorBidi" w:hAnsiTheme="majorBidi" w:cstheme="majorBidi"/>
          <w:sz w:val="24"/>
          <w:szCs w:val="24"/>
          <w:lang w:val="el-GR"/>
        </w:rPr>
        <w:t xml:space="preserve">ορισμένα ενδιαφερόμενα μέρη </w:t>
      </w:r>
      <w:r w:rsidR="008058D8">
        <w:rPr>
          <w:rFonts w:asciiTheme="majorBidi" w:hAnsiTheme="majorBidi" w:cstheme="majorBidi"/>
          <w:sz w:val="24"/>
          <w:szCs w:val="24"/>
          <w:lang w:val="el-GR"/>
        </w:rPr>
        <w:t xml:space="preserve">στη διαδικασία ανάπτυξης και εφαρμογής των </w:t>
      </w:r>
      <w:r w:rsidR="008058D8">
        <w:rPr>
          <w:rFonts w:asciiTheme="majorBidi" w:hAnsiTheme="majorBidi" w:cstheme="majorBidi"/>
          <w:sz w:val="24"/>
          <w:szCs w:val="24"/>
        </w:rPr>
        <w:t>AI</w:t>
      </w:r>
      <w:r w:rsidR="008058D8" w:rsidRPr="008058D8">
        <w:rPr>
          <w:rFonts w:asciiTheme="majorBidi" w:hAnsiTheme="majorBidi" w:cstheme="majorBidi"/>
          <w:sz w:val="24"/>
          <w:szCs w:val="24"/>
          <w:lang w:val="el-GR"/>
        </w:rPr>
        <w:t xml:space="preserve"> </w:t>
      </w:r>
      <w:r w:rsidR="008058D8">
        <w:rPr>
          <w:rFonts w:asciiTheme="majorBidi" w:hAnsiTheme="majorBidi" w:cstheme="majorBidi"/>
          <w:sz w:val="24"/>
          <w:szCs w:val="24"/>
          <w:lang w:val="el-GR"/>
        </w:rPr>
        <w:t>συστημάτων</w:t>
      </w:r>
      <w:r w:rsidR="00D12913">
        <w:rPr>
          <w:rFonts w:asciiTheme="majorBidi" w:hAnsiTheme="majorBidi" w:cstheme="majorBidi"/>
          <w:sz w:val="24"/>
          <w:szCs w:val="24"/>
          <w:lang w:val="el-GR"/>
        </w:rPr>
        <w:t>, όπως υπαλλήλους και πελάτες.</w:t>
      </w:r>
    </w:p>
    <w:p w14:paraId="6F958F5B" w14:textId="0C423F63" w:rsidR="00581B96" w:rsidRDefault="00C23B6D" w:rsidP="00EF6F15">
      <w:pPr>
        <w:pStyle w:val="ListParagraph"/>
        <w:numPr>
          <w:ilvl w:val="0"/>
          <w:numId w:val="11"/>
        </w:numPr>
        <w:rPr>
          <w:rFonts w:asciiTheme="majorBidi" w:hAnsiTheme="majorBidi" w:cstheme="majorBidi"/>
          <w:sz w:val="24"/>
          <w:szCs w:val="24"/>
          <w:lang w:val="el-GR"/>
        </w:rPr>
      </w:pPr>
      <w:r>
        <w:rPr>
          <w:rFonts w:asciiTheme="majorBidi" w:hAnsiTheme="majorBidi" w:cstheme="majorBidi"/>
          <w:sz w:val="24"/>
          <w:szCs w:val="24"/>
          <w:lang w:val="el-GR"/>
        </w:rPr>
        <w:t xml:space="preserve">Παράρτημα </w:t>
      </w:r>
      <w:r w:rsidR="00E63C8B">
        <w:rPr>
          <w:rFonts w:asciiTheme="majorBidi" w:hAnsiTheme="majorBidi" w:cstheme="majorBidi"/>
          <w:sz w:val="24"/>
          <w:szCs w:val="24"/>
        </w:rPr>
        <w:t>B</w:t>
      </w:r>
      <w:r>
        <w:rPr>
          <w:rFonts w:asciiTheme="majorBidi" w:hAnsiTheme="majorBidi" w:cstheme="majorBidi"/>
          <w:sz w:val="24"/>
          <w:szCs w:val="24"/>
          <w:lang w:val="el-GR"/>
        </w:rPr>
        <w:t xml:space="preserve">: </w:t>
      </w:r>
      <w:r w:rsidR="004D4853">
        <w:rPr>
          <w:rFonts w:asciiTheme="majorBidi" w:hAnsiTheme="majorBidi" w:cstheme="majorBidi"/>
          <w:sz w:val="24"/>
          <w:szCs w:val="24"/>
          <w:lang w:val="el-GR"/>
        </w:rPr>
        <w:t>Παρέχει οδηγίες σχετικά με τη</w:t>
      </w:r>
      <w:r w:rsidR="00CD05CB">
        <w:rPr>
          <w:rFonts w:asciiTheme="majorBidi" w:hAnsiTheme="majorBidi" w:cstheme="majorBidi"/>
          <w:sz w:val="24"/>
          <w:szCs w:val="24"/>
          <w:lang w:val="el-GR"/>
        </w:rPr>
        <w:t xml:space="preserve"> διαχείριση δεδομένων, την εκτίμηση δυνητικών κινδύνων και</w:t>
      </w:r>
      <w:r w:rsidR="005F4EF3">
        <w:rPr>
          <w:rFonts w:asciiTheme="majorBidi" w:hAnsiTheme="majorBidi" w:cstheme="majorBidi"/>
          <w:sz w:val="24"/>
          <w:szCs w:val="24"/>
          <w:lang w:val="el-GR"/>
        </w:rPr>
        <w:t xml:space="preserve"> τον προσδιορισμό </w:t>
      </w:r>
      <w:r w:rsidR="00581B96">
        <w:rPr>
          <w:rFonts w:asciiTheme="majorBidi" w:hAnsiTheme="majorBidi" w:cstheme="majorBidi"/>
          <w:sz w:val="24"/>
          <w:szCs w:val="24"/>
          <w:lang w:val="el-GR"/>
        </w:rPr>
        <w:t xml:space="preserve">των </w:t>
      </w:r>
      <w:r w:rsidR="005F4EF3">
        <w:rPr>
          <w:rFonts w:asciiTheme="majorBidi" w:hAnsiTheme="majorBidi" w:cstheme="majorBidi"/>
          <w:sz w:val="24"/>
          <w:szCs w:val="24"/>
          <w:lang w:val="el-GR"/>
        </w:rPr>
        <w:t>πιθανών</w:t>
      </w:r>
      <w:r w:rsidR="00581B96">
        <w:rPr>
          <w:rFonts w:asciiTheme="majorBidi" w:hAnsiTheme="majorBidi" w:cstheme="majorBidi"/>
          <w:sz w:val="24"/>
          <w:szCs w:val="24"/>
          <w:lang w:val="el-GR"/>
        </w:rPr>
        <w:t xml:space="preserve"> επιπτώσεων του συστήματος.</w:t>
      </w:r>
    </w:p>
    <w:p w14:paraId="09FB052B" w14:textId="5390C7F9" w:rsidR="00D12913" w:rsidRDefault="00E63C8B" w:rsidP="00294ADA">
      <w:pPr>
        <w:pStyle w:val="ListParagraph"/>
        <w:numPr>
          <w:ilvl w:val="0"/>
          <w:numId w:val="11"/>
        </w:numPr>
        <w:rPr>
          <w:rFonts w:asciiTheme="majorBidi" w:hAnsiTheme="majorBidi" w:cstheme="majorBidi"/>
          <w:sz w:val="24"/>
          <w:szCs w:val="24"/>
          <w:lang w:val="el-GR"/>
        </w:rPr>
      </w:pPr>
      <w:r>
        <w:rPr>
          <w:rFonts w:asciiTheme="majorBidi" w:hAnsiTheme="majorBidi" w:cstheme="majorBidi"/>
          <w:sz w:val="24"/>
          <w:szCs w:val="24"/>
          <w:lang w:val="el-GR"/>
        </w:rPr>
        <w:t xml:space="preserve">Παράρτημα </w:t>
      </w:r>
      <w:r>
        <w:rPr>
          <w:rFonts w:asciiTheme="majorBidi" w:hAnsiTheme="majorBidi" w:cstheme="majorBidi"/>
          <w:sz w:val="24"/>
          <w:szCs w:val="24"/>
        </w:rPr>
        <w:t>C</w:t>
      </w:r>
      <w:r w:rsidRPr="00294ADA">
        <w:rPr>
          <w:rFonts w:asciiTheme="majorBidi" w:hAnsiTheme="majorBidi" w:cstheme="majorBidi"/>
          <w:sz w:val="24"/>
          <w:szCs w:val="24"/>
          <w:lang w:val="el-GR"/>
        </w:rPr>
        <w:t xml:space="preserve">: </w:t>
      </w:r>
      <w:r w:rsidR="00294ADA" w:rsidRPr="00294ADA">
        <w:rPr>
          <w:rFonts w:asciiTheme="majorBidi" w:hAnsiTheme="majorBidi" w:cstheme="majorBidi"/>
          <w:sz w:val="24"/>
          <w:szCs w:val="24"/>
          <w:lang w:val="el-GR"/>
        </w:rPr>
        <w:t>Αναλύει πηγές κινδύνων και πιθανούς</w:t>
      </w:r>
      <w:r w:rsidR="00294ADA">
        <w:rPr>
          <w:rFonts w:asciiTheme="majorBidi" w:hAnsiTheme="majorBidi" w:cstheme="majorBidi"/>
          <w:sz w:val="24"/>
          <w:szCs w:val="24"/>
          <w:lang w:val="el-GR"/>
        </w:rPr>
        <w:t xml:space="preserve"> επιχειρησιακούς</w:t>
      </w:r>
      <w:r w:rsidR="00294ADA" w:rsidRPr="00294ADA">
        <w:rPr>
          <w:rFonts w:asciiTheme="majorBidi" w:hAnsiTheme="majorBidi" w:cstheme="majorBidi"/>
          <w:sz w:val="24"/>
          <w:szCs w:val="24"/>
          <w:lang w:val="el-GR"/>
        </w:rPr>
        <w:t xml:space="preserve"> στόχους </w:t>
      </w:r>
      <w:r w:rsidR="0073055C">
        <w:rPr>
          <w:rFonts w:asciiTheme="majorBidi" w:hAnsiTheme="majorBidi" w:cstheme="majorBidi"/>
          <w:sz w:val="24"/>
          <w:szCs w:val="24"/>
          <w:lang w:val="el-GR"/>
        </w:rPr>
        <w:t>της τεχνητής νοημοσύνης.</w:t>
      </w:r>
    </w:p>
    <w:p w14:paraId="7EEA8C07" w14:textId="5A555450" w:rsidR="00F46DAC" w:rsidRDefault="00F46DAC" w:rsidP="00294ADA">
      <w:pPr>
        <w:pStyle w:val="ListParagraph"/>
        <w:numPr>
          <w:ilvl w:val="0"/>
          <w:numId w:val="11"/>
        </w:numPr>
        <w:rPr>
          <w:rFonts w:asciiTheme="majorBidi" w:hAnsiTheme="majorBidi" w:cstheme="majorBidi"/>
          <w:sz w:val="24"/>
          <w:szCs w:val="24"/>
          <w:lang w:val="el-GR"/>
        </w:rPr>
      </w:pPr>
      <w:r>
        <w:rPr>
          <w:rFonts w:asciiTheme="majorBidi" w:hAnsiTheme="majorBidi" w:cstheme="majorBidi"/>
          <w:sz w:val="24"/>
          <w:szCs w:val="24"/>
          <w:lang w:val="el-GR"/>
        </w:rPr>
        <w:t xml:space="preserve">Παράρτημα </w:t>
      </w:r>
      <w:r>
        <w:rPr>
          <w:rFonts w:asciiTheme="majorBidi" w:hAnsiTheme="majorBidi" w:cstheme="majorBidi"/>
          <w:sz w:val="24"/>
          <w:szCs w:val="24"/>
        </w:rPr>
        <w:t>D</w:t>
      </w:r>
      <w:r w:rsidRPr="0044165C">
        <w:rPr>
          <w:rFonts w:asciiTheme="majorBidi" w:hAnsiTheme="majorBidi" w:cstheme="majorBidi"/>
          <w:sz w:val="24"/>
          <w:szCs w:val="24"/>
          <w:lang w:val="el-GR"/>
        </w:rPr>
        <w:t xml:space="preserve">: </w:t>
      </w:r>
      <w:r w:rsidR="00B07BC4">
        <w:rPr>
          <w:rFonts w:asciiTheme="majorBidi" w:hAnsiTheme="majorBidi" w:cstheme="majorBidi"/>
          <w:sz w:val="24"/>
          <w:szCs w:val="24"/>
          <w:lang w:val="el-GR"/>
        </w:rPr>
        <w:t xml:space="preserve">Εξετάζει </w:t>
      </w:r>
      <w:r w:rsidR="0044165C">
        <w:rPr>
          <w:rFonts w:asciiTheme="majorBidi" w:hAnsiTheme="majorBidi" w:cstheme="majorBidi"/>
          <w:sz w:val="24"/>
          <w:szCs w:val="24"/>
          <w:lang w:val="el-GR"/>
        </w:rPr>
        <w:t xml:space="preserve">σενάρια χρήσης της τεχνητής νοημοσύνης ανάλογα </w:t>
      </w:r>
      <w:r w:rsidR="00AA4040">
        <w:rPr>
          <w:rFonts w:asciiTheme="majorBidi" w:hAnsiTheme="majorBidi" w:cstheme="majorBidi"/>
          <w:sz w:val="24"/>
          <w:szCs w:val="24"/>
          <w:lang w:val="el-GR"/>
        </w:rPr>
        <w:t>με το πλαίσιο κάθε βιομηχανίας.</w:t>
      </w:r>
    </w:p>
    <w:p w14:paraId="38B3D7F5" w14:textId="7B0AC056" w:rsidR="002C3C25" w:rsidRPr="00897D26" w:rsidRDefault="00E5551B" w:rsidP="00C50DA1">
      <w:pPr>
        <w:ind w:firstLine="720"/>
        <w:rPr>
          <w:rFonts w:asciiTheme="majorBidi" w:hAnsiTheme="majorBidi" w:cstheme="majorBidi"/>
          <w:sz w:val="24"/>
          <w:szCs w:val="24"/>
          <w:lang w:val="el-GR"/>
        </w:rPr>
      </w:pPr>
      <w:r>
        <w:rPr>
          <w:rFonts w:asciiTheme="majorBidi" w:hAnsiTheme="majorBidi" w:cstheme="majorBidi"/>
          <w:sz w:val="24"/>
          <w:szCs w:val="24"/>
          <w:lang w:val="el-GR"/>
        </w:rPr>
        <w:t xml:space="preserve">Ακολουθώντας </w:t>
      </w:r>
      <w:r w:rsidR="00D27514">
        <w:rPr>
          <w:rFonts w:asciiTheme="majorBidi" w:hAnsiTheme="majorBidi" w:cstheme="majorBidi"/>
          <w:sz w:val="24"/>
          <w:szCs w:val="24"/>
          <w:lang w:val="el-GR"/>
        </w:rPr>
        <w:t xml:space="preserve">τις παραπάνω οδηγίες, μια οργάνωση έχει τη δυνατότητα να </w:t>
      </w:r>
      <w:r w:rsidR="00DD69E8">
        <w:rPr>
          <w:rFonts w:asciiTheme="majorBidi" w:hAnsiTheme="majorBidi" w:cstheme="majorBidi"/>
          <w:sz w:val="24"/>
          <w:szCs w:val="24"/>
          <w:lang w:val="el-GR"/>
        </w:rPr>
        <w:t xml:space="preserve">αναπτύξει ένα </w:t>
      </w:r>
      <w:r w:rsidR="00DD69E8">
        <w:rPr>
          <w:rFonts w:asciiTheme="majorBidi" w:hAnsiTheme="majorBidi" w:cstheme="majorBidi"/>
          <w:sz w:val="24"/>
          <w:szCs w:val="24"/>
        </w:rPr>
        <w:t>AIMS</w:t>
      </w:r>
      <w:r w:rsidR="00DD69E8" w:rsidRPr="00DD69E8">
        <w:rPr>
          <w:rFonts w:asciiTheme="majorBidi" w:hAnsiTheme="majorBidi" w:cstheme="majorBidi"/>
          <w:sz w:val="24"/>
          <w:szCs w:val="24"/>
          <w:lang w:val="el-GR"/>
        </w:rPr>
        <w:t xml:space="preserve"> </w:t>
      </w:r>
      <w:r w:rsidR="00DD69E8">
        <w:rPr>
          <w:rFonts w:asciiTheme="majorBidi" w:hAnsiTheme="majorBidi" w:cstheme="majorBidi"/>
          <w:sz w:val="24"/>
          <w:szCs w:val="24"/>
          <w:lang w:val="el-GR"/>
        </w:rPr>
        <w:t xml:space="preserve">που ικανοποιεί τις ανάγκες της και </w:t>
      </w:r>
      <w:r w:rsidR="00D8694D">
        <w:rPr>
          <w:rFonts w:asciiTheme="majorBidi" w:hAnsiTheme="majorBidi" w:cstheme="majorBidi"/>
          <w:sz w:val="24"/>
          <w:szCs w:val="24"/>
          <w:lang w:val="el-GR"/>
        </w:rPr>
        <w:t>εξασφαλίζει την υπεύθυνη ανάπτυξη, εφαρμογή και διαχείριση τ</w:t>
      </w:r>
      <w:r w:rsidR="0084742A">
        <w:rPr>
          <w:rFonts w:asciiTheme="majorBidi" w:hAnsiTheme="majorBidi" w:cstheme="majorBidi"/>
          <w:sz w:val="24"/>
          <w:szCs w:val="24"/>
          <w:lang w:val="el-GR"/>
        </w:rPr>
        <w:t xml:space="preserve">ων </w:t>
      </w:r>
      <w:r w:rsidR="0084742A">
        <w:rPr>
          <w:rFonts w:asciiTheme="majorBidi" w:hAnsiTheme="majorBidi" w:cstheme="majorBidi"/>
          <w:sz w:val="24"/>
          <w:szCs w:val="24"/>
        </w:rPr>
        <w:t>AI</w:t>
      </w:r>
      <w:r w:rsidR="0084742A" w:rsidRPr="0084742A">
        <w:rPr>
          <w:rFonts w:asciiTheme="majorBidi" w:hAnsiTheme="majorBidi" w:cstheme="majorBidi"/>
          <w:sz w:val="24"/>
          <w:szCs w:val="24"/>
          <w:lang w:val="el-GR"/>
        </w:rPr>
        <w:t xml:space="preserve"> </w:t>
      </w:r>
      <w:r w:rsidR="0084742A">
        <w:rPr>
          <w:rFonts w:asciiTheme="majorBidi" w:hAnsiTheme="majorBidi" w:cstheme="majorBidi"/>
          <w:sz w:val="24"/>
          <w:szCs w:val="24"/>
          <w:lang w:val="el-GR"/>
        </w:rPr>
        <w:t xml:space="preserve">συστημάτων. </w:t>
      </w:r>
      <w:r w:rsidR="006F60D2">
        <w:rPr>
          <w:rFonts w:asciiTheme="majorBidi" w:hAnsiTheme="majorBidi" w:cstheme="majorBidi"/>
          <w:sz w:val="24"/>
          <w:szCs w:val="24"/>
          <w:lang w:val="el-GR"/>
        </w:rPr>
        <w:t xml:space="preserve">Μέσω αυστηρών </w:t>
      </w:r>
      <w:r w:rsidR="00A215AC">
        <w:rPr>
          <w:rFonts w:asciiTheme="majorBidi" w:hAnsiTheme="majorBidi" w:cstheme="majorBidi"/>
          <w:sz w:val="24"/>
          <w:szCs w:val="24"/>
          <w:lang w:val="el-GR"/>
        </w:rPr>
        <w:t xml:space="preserve">και λεπτομερών </w:t>
      </w:r>
      <w:r w:rsidR="006F60D2">
        <w:rPr>
          <w:rFonts w:asciiTheme="majorBidi" w:hAnsiTheme="majorBidi" w:cstheme="majorBidi"/>
          <w:sz w:val="24"/>
          <w:szCs w:val="24"/>
          <w:lang w:val="el-GR"/>
        </w:rPr>
        <w:t>διαδικασιών αξιολόγησης</w:t>
      </w:r>
      <w:r w:rsidR="004D6DAA">
        <w:rPr>
          <w:rFonts w:asciiTheme="majorBidi" w:hAnsiTheme="majorBidi" w:cstheme="majorBidi"/>
          <w:sz w:val="24"/>
          <w:szCs w:val="24"/>
          <w:lang w:val="el-GR"/>
        </w:rPr>
        <w:t xml:space="preserve"> του </w:t>
      </w:r>
      <w:r w:rsidR="004D6DAA">
        <w:rPr>
          <w:rFonts w:asciiTheme="majorBidi" w:hAnsiTheme="majorBidi" w:cstheme="majorBidi"/>
          <w:sz w:val="24"/>
          <w:szCs w:val="24"/>
        </w:rPr>
        <w:t>AIMS</w:t>
      </w:r>
      <w:r w:rsidR="004D6DAA">
        <w:rPr>
          <w:rFonts w:asciiTheme="majorBidi" w:hAnsiTheme="majorBidi" w:cstheme="majorBidi"/>
          <w:sz w:val="24"/>
          <w:szCs w:val="24"/>
          <w:lang w:val="el-GR"/>
        </w:rPr>
        <w:t xml:space="preserve"> της εκάστοτε οργάνωσης, η τελευταία έχει τη δυνατότητα να αποκτήσει πιστοποίηση </w:t>
      </w:r>
      <w:r w:rsidR="004D6DAA">
        <w:rPr>
          <w:rFonts w:asciiTheme="majorBidi" w:hAnsiTheme="majorBidi" w:cstheme="majorBidi"/>
          <w:sz w:val="24"/>
          <w:szCs w:val="24"/>
        </w:rPr>
        <w:t>ISO</w:t>
      </w:r>
      <w:r w:rsidR="004D6DAA" w:rsidRPr="004D6DAA">
        <w:rPr>
          <w:rFonts w:asciiTheme="majorBidi" w:hAnsiTheme="majorBidi" w:cstheme="majorBidi"/>
          <w:sz w:val="24"/>
          <w:szCs w:val="24"/>
          <w:lang w:val="el-GR"/>
        </w:rPr>
        <w:t>/</w:t>
      </w:r>
      <w:r w:rsidR="004D6DAA">
        <w:rPr>
          <w:rFonts w:asciiTheme="majorBidi" w:hAnsiTheme="majorBidi" w:cstheme="majorBidi"/>
          <w:sz w:val="24"/>
          <w:szCs w:val="24"/>
        </w:rPr>
        <w:t>IEC</w:t>
      </w:r>
      <w:r w:rsidR="004D6DAA" w:rsidRPr="004D6DAA">
        <w:rPr>
          <w:rFonts w:asciiTheme="majorBidi" w:hAnsiTheme="majorBidi" w:cstheme="majorBidi"/>
          <w:sz w:val="24"/>
          <w:szCs w:val="24"/>
          <w:lang w:val="el-GR"/>
        </w:rPr>
        <w:t xml:space="preserve"> 4</w:t>
      </w:r>
      <w:r w:rsidR="005C3DF2" w:rsidRPr="005C3DF2">
        <w:rPr>
          <w:rFonts w:asciiTheme="majorBidi" w:hAnsiTheme="majorBidi" w:cstheme="majorBidi"/>
          <w:sz w:val="24"/>
          <w:szCs w:val="24"/>
          <w:lang w:val="el-GR"/>
        </w:rPr>
        <w:t xml:space="preserve">2001. </w:t>
      </w:r>
      <w:r w:rsidR="00477C8E">
        <w:rPr>
          <w:rFonts w:asciiTheme="majorBidi" w:hAnsiTheme="majorBidi" w:cstheme="majorBidi"/>
          <w:sz w:val="24"/>
          <w:szCs w:val="24"/>
          <w:lang w:val="el-GR"/>
        </w:rPr>
        <w:t xml:space="preserve">Η κατοχή </w:t>
      </w:r>
      <w:r w:rsidR="00751767">
        <w:rPr>
          <w:rFonts w:asciiTheme="majorBidi" w:hAnsiTheme="majorBidi" w:cstheme="majorBidi"/>
          <w:sz w:val="24"/>
          <w:szCs w:val="24"/>
          <w:lang w:val="el-GR"/>
        </w:rPr>
        <w:t xml:space="preserve">πιστοποίησης </w:t>
      </w:r>
      <w:r w:rsidR="00751767">
        <w:rPr>
          <w:rFonts w:asciiTheme="majorBidi" w:hAnsiTheme="majorBidi" w:cstheme="majorBidi"/>
          <w:sz w:val="24"/>
          <w:szCs w:val="24"/>
        </w:rPr>
        <w:t>ISO</w:t>
      </w:r>
      <w:r w:rsidR="00751767" w:rsidRPr="004D6DAA">
        <w:rPr>
          <w:rFonts w:asciiTheme="majorBidi" w:hAnsiTheme="majorBidi" w:cstheme="majorBidi"/>
          <w:sz w:val="24"/>
          <w:szCs w:val="24"/>
          <w:lang w:val="el-GR"/>
        </w:rPr>
        <w:t>/</w:t>
      </w:r>
      <w:r w:rsidR="00751767">
        <w:rPr>
          <w:rFonts w:asciiTheme="majorBidi" w:hAnsiTheme="majorBidi" w:cstheme="majorBidi"/>
          <w:sz w:val="24"/>
          <w:szCs w:val="24"/>
        </w:rPr>
        <w:t>IEC</w:t>
      </w:r>
      <w:r w:rsidR="00751767" w:rsidRPr="004D6DAA">
        <w:rPr>
          <w:rFonts w:asciiTheme="majorBidi" w:hAnsiTheme="majorBidi" w:cstheme="majorBidi"/>
          <w:sz w:val="24"/>
          <w:szCs w:val="24"/>
          <w:lang w:val="el-GR"/>
        </w:rPr>
        <w:t xml:space="preserve"> 4</w:t>
      </w:r>
      <w:r w:rsidR="00751767" w:rsidRPr="005C3DF2">
        <w:rPr>
          <w:rFonts w:asciiTheme="majorBidi" w:hAnsiTheme="majorBidi" w:cstheme="majorBidi"/>
          <w:sz w:val="24"/>
          <w:szCs w:val="24"/>
          <w:lang w:val="el-GR"/>
        </w:rPr>
        <w:t>2001</w:t>
      </w:r>
      <w:r w:rsidR="00751767">
        <w:rPr>
          <w:rFonts w:asciiTheme="majorBidi" w:hAnsiTheme="majorBidi" w:cstheme="majorBidi"/>
          <w:sz w:val="24"/>
          <w:szCs w:val="24"/>
          <w:lang w:val="el-GR"/>
        </w:rPr>
        <w:t xml:space="preserve"> </w:t>
      </w:r>
      <w:r w:rsidR="000260BB">
        <w:rPr>
          <w:rFonts w:asciiTheme="majorBidi" w:hAnsiTheme="majorBidi" w:cstheme="majorBidi"/>
          <w:sz w:val="24"/>
          <w:szCs w:val="24"/>
          <w:lang w:val="el-GR"/>
        </w:rPr>
        <w:t xml:space="preserve">εγγυάται πως μια οργάνωση </w:t>
      </w:r>
      <w:r w:rsidR="002E6926">
        <w:rPr>
          <w:rFonts w:asciiTheme="majorBidi" w:hAnsiTheme="majorBidi" w:cstheme="majorBidi"/>
          <w:sz w:val="24"/>
          <w:szCs w:val="24"/>
          <w:lang w:val="el-GR"/>
        </w:rPr>
        <w:t xml:space="preserve">είναι αφοσιωμένη </w:t>
      </w:r>
      <w:r w:rsidR="00AF4802">
        <w:rPr>
          <w:rFonts w:asciiTheme="majorBidi" w:hAnsiTheme="majorBidi" w:cstheme="majorBidi"/>
          <w:sz w:val="24"/>
          <w:szCs w:val="24"/>
          <w:lang w:val="el-GR"/>
        </w:rPr>
        <w:t>στ</w:t>
      </w:r>
      <w:r w:rsidR="004701D7">
        <w:rPr>
          <w:rFonts w:asciiTheme="majorBidi" w:hAnsiTheme="majorBidi" w:cstheme="majorBidi"/>
          <w:sz w:val="24"/>
          <w:szCs w:val="24"/>
          <w:lang w:val="el-GR"/>
        </w:rPr>
        <w:t xml:space="preserve">ην επιθυμία της για </w:t>
      </w:r>
      <w:r w:rsidR="00151D76">
        <w:rPr>
          <w:rFonts w:asciiTheme="majorBidi" w:hAnsiTheme="majorBidi" w:cstheme="majorBidi"/>
          <w:sz w:val="24"/>
          <w:szCs w:val="24"/>
          <w:lang w:val="el-GR"/>
        </w:rPr>
        <w:t xml:space="preserve">αξιόπιστη τεχνητή νοημοσύνη </w:t>
      </w:r>
      <w:r w:rsidR="00F30EE7">
        <w:rPr>
          <w:rFonts w:asciiTheme="majorBidi" w:hAnsiTheme="majorBidi" w:cstheme="majorBidi"/>
          <w:sz w:val="24"/>
          <w:szCs w:val="24"/>
          <w:lang w:val="el-GR"/>
        </w:rPr>
        <w:t xml:space="preserve">και </w:t>
      </w:r>
      <w:r w:rsidR="007E715A">
        <w:rPr>
          <w:rFonts w:asciiTheme="majorBidi" w:hAnsiTheme="majorBidi" w:cstheme="majorBidi"/>
          <w:sz w:val="24"/>
          <w:szCs w:val="24"/>
          <w:lang w:val="el-GR"/>
        </w:rPr>
        <w:t>της παρέχει</w:t>
      </w:r>
      <w:r w:rsidR="00F30EE7">
        <w:rPr>
          <w:rFonts w:asciiTheme="majorBidi" w:hAnsiTheme="majorBidi" w:cstheme="majorBidi"/>
          <w:sz w:val="24"/>
          <w:szCs w:val="24"/>
          <w:lang w:val="el-GR"/>
        </w:rPr>
        <w:t xml:space="preserve"> ανταγωνιστικό πλεονέκτημα</w:t>
      </w:r>
      <w:r w:rsidR="00897D26" w:rsidRPr="00897D26">
        <w:rPr>
          <w:rFonts w:asciiTheme="majorBidi" w:hAnsiTheme="majorBidi" w:cstheme="majorBidi"/>
          <w:sz w:val="24"/>
          <w:szCs w:val="24"/>
          <w:lang w:val="el-GR"/>
        </w:rPr>
        <w:t>.</w:t>
      </w:r>
    </w:p>
    <w:p w14:paraId="324D5ADB" w14:textId="0A60516A" w:rsidR="001F5AD3" w:rsidRDefault="00D66758" w:rsidP="001F5AD3">
      <w:pPr>
        <w:rPr>
          <w:rFonts w:asciiTheme="majorBidi" w:hAnsiTheme="majorBidi" w:cstheme="majorBidi"/>
          <w:b/>
          <w:bCs/>
          <w:sz w:val="24"/>
          <w:szCs w:val="24"/>
        </w:rPr>
      </w:pPr>
      <w:r w:rsidRPr="00651356">
        <w:rPr>
          <w:rFonts w:asciiTheme="majorBidi" w:hAnsiTheme="majorBidi" w:cstheme="majorBidi"/>
          <w:b/>
          <w:bCs/>
          <w:sz w:val="24"/>
          <w:szCs w:val="24"/>
          <w:lang w:val="el-GR"/>
        </w:rPr>
        <w:t>2.2</w:t>
      </w:r>
      <w:r w:rsidR="005904C6" w:rsidRPr="00651356">
        <w:rPr>
          <w:rFonts w:asciiTheme="majorBidi" w:hAnsiTheme="majorBidi" w:cstheme="majorBidi"/>
          <w:b/>
          <w:bCs/>
          <w:sz w:val="24"/>
          <w:szCs w:val="24"/>
          <w:lang w:val="el-GR"/>
        </w:rPr>
        <w:t xml:space="preserve"> Προτάσεις</w:t>
      </w:r>
      <w:r w:rsidR="00B5004B" w:rsidRPr="00651356">
        <w:rPr>
          <w:rFonts w:asciiTheme="majorBidi" w:hAnsiTheme="majorBidi" w:cstheme="majorBidi"/>
          <w:b/>
          <w:bCs/>
          <w:sz w:val="24"/>
          <w:szCs w:val="24"/>
          <w:lang w:val="el-GR"/>
        </w:rPr>
        <w:t xml:space="preserve"> </w:t>
      </w:r>
      <w:r w:rsidR="00651356" w:rsidRPr="00651356">
        <w:rPr>
          <w:rFonts w:asciiTheme="majorBidi" w:hAnsiTheme="majorBidi" w:cstheme="majorBidi"/>
          <w:b/>
          <w:bCs/>
          <w:sz w:val="24"/>
          <w:szCs w:val="24"/>
          <w:lang w:val="el-GR"/>
        </w:rPr>
        <w:t xml:space="preserve">πλαισίων και προτύπων για αξιόπιστα </w:t>
      </w:r>
      <w:r w:rsidR="00651356" w:rsidRPr="00651356">
        <w:rPr>
          <w:rFonts w:asciiTheme="majorBidi" w:hAnsiTheme="majorBidi" w:cstheme="majorBidi"/>
          <w:b/>
          <w:bCs/>
          <w:sz w:val="24"/>
          <w:szCs w:val="24"/>
        </w:rPr>
        <w:t>AI</w:t>
      </w:r>
      <w:r w:rsidR="00651356" w:rsidRPr="00651356">
        <w:rPr>
          <w:rFonts w:asciiTheme="majorBidi" w:hAnsiTheme="majorBidi" w:cstheme="majorBidi"/>
          <w:b/>
          <w:bCs/>
          <w:sz w:val="24"/>
          <w:szCs w:val="24"/>
          <w:lang w:val="el-GR"/>
        </w:rPr>
        <w:t xml:space="preserve"> συστήματα</w:t>
      </w:r>
    </w:p>
    <w:p w14:paraId="1479B468" w14:textId="77777777" w:rsidR="00897D26" w:rsidRPr="00897D26" w:rsidRDefault="00897D26" w:rsidP="001F5AD3">
      <w:pPr>
        <w:rPr>
          <w:rFonts w:asciiTheme="majorBidi" w:hAnsiTheme="majorBidi" w:cstheme="majorBidi"/>
          <w:b/>
          <w:bCs/>
          <w:sz w:val="24"/>
          <w:szCs w:val="24"/>
        </w:rPr>
      </w:pPr>
    </w:p>
    <w:p w14:paraId="62533866" w14:textId="2D76065C" w:rsidR="00651356" w:rsidRDefault="00651356" w:rsidP="001F5AD3">
      <w:pPr>
        <w:rPr>
          <w:rFonts w:asciiTheme="majorBidi" w:hAnsiTheme="majorBidi" w:cstheme="majorBidi"/>
          <w:sz w:val="24"/>
          <w:szCs w:val="24"/>
          <w:lang w:val="el-GR"/>
        </w:rPr>
      </w:pPr>
      <w:r w:rsidRPr="002C3C25">
        <w:rPr>
          <w:rFonts w:asciiTheme="majorBidi" w:hAnsiTheme="majorBidi" w:cstheme="majorBidi"/>
          <w:b/>
          <w:bCs/>
          <w:sz w:val="24"/>
          <w:szCs w:val="24"/>
          <w:lang w:val="el-GR"/>
        </w:rPr>
        <w:tab/>
      </w:r>
      <w:r w:rsidR="002C50B6">
        <w:rPr>
          <w:rFonts w:asciiTheme="majorBidi" w:hAnsiTheme="majorBidi" w:cstheme="majorBidi"/>
          <w:sz w:val="24"/>
          <w:szCs w:val="24"/>
          <w:lang w:val="el-GR"/>
        </w:rPr>
        <w:t xml:space="preserve">Η πρώτη πρόταση </w:t>
      </w:r>
      <w:r w:rsidR="00F3310D">
        <w:rPr>
          <w:rFonts w:asciiTheme="majorBidi" w:hAnsiTheme="majorBidi" w:cstheme="majorBidi"/>
          <w:sz w:val="24"/>
          <w:szCs w:val="24"/>
          <w:lang w:val="el-GR"/>
        </w:rPr>
        <w:t xml:space="preserve">αφορά το πλαίσιο των </w:t>
      </w:r>
      <w:r w:rsidR="007F5957">
        <w:rPr>
          <w:rFonts w:asciiTheme="majorBidi" w:hAnsiTheme="majorBidi" w:cstheme="majorBidi"/>
          <w:sz w:val="24"/>
          <w:szCs w:val="24"/>
        </w:rPr>
        <w:t>Xia</w:t>
      </w:r>
      <w:r w:rsidR="007F5957" w:rsidRPr="007F5957">
        <w:rPr>
          <w:rFonts w:asciiTheme="majorBidi" w:hAnsiTheme="majorBidi" w:cstheme="majorBidi"/>
          <w:sz w:val="24"/>
          <w:szCs w:val="24"/>
          <w:lang w:val="el-GR"/>
        </w:rPr>
        <w:t xml:space="preserve"> </w:t>
      </w:r>
      <w:r w:rsidR="007F5957">
        <w:rPr>
          <w:rFonts w:asciiTheme="majorBidi" w:hAnsiTheme="majorBidi" w:cstheme="majorBidi"/>
          <w:sz w:val="24"/>
          <w:szCs w:val="24"/>
          <w:lang w:val="el-GR"/>
        </w:rPr>
        <w:t xml:space="preserve">κ.ά. (2024). Οι συγγραφείς υποστηρίζουν πως </w:t>
      </w:r>
      <w:r w:rsidR="00D120AB">
        <w:rPr>
          <w:rFonts w:asciiTheme="majorBidi" w:hAnsiTheme="majorBidi" w:cstheme="majorBidi"/>
          <w:sz w:val="24"/>
          <w:szCs w:val="24"/>
          <w:lang w:val="el-GR"/>
        </w:rPr>
        <w:t xml:space="preserve">η αξιολόγηση πρέπει να εστιάζει </w:t>
      </w:r>
      <w:r w:rsidR="001F3328">
        <w:rPr>
          <w:rFonts w:asciiTheme="majorBidi" w:hAnsiTheme="majorBidi" w:cstheme="majorBidi"/>
          <w:sz w:val="24"/>
          <w:szCs w:val="24"/>
          <w:lang w:val="el-GR"/>
        </w:rPr>
        <w:t xml:space="preserve">τόσο στα μέρη που απαρτίζουν το </w:t>
      </w:r>
      <w:r w:rsidR="00A453C5">
        <w:rPr>
          <w:rFonts w:asciiTheme="majorBidi" w:hAnsiTheme="majorBidi" w:cstheme="majorBidi"/>
          <w:sz w:val="24"/>
          <w:szCs w:val="24"/>
        </w:rPr>
        <w:t>AI</w:t>
      </w:r>
      <w:r w:rsidR="00A453C5" w:rsidRPr="00A453C5">
        <w:rPr>
          <w:rFonts w:asciiTheme="majorBidi" w:hAnsiTheme="majorBidi" w:cstheme="majorBidi"/>
          <w:sz w:val="24"/>
          <w:szCs w:val="24"/>
          <w:lang w:val="el-GR"/>
        </w:rPr>
        <w:t xml:space="preserve"> </w:t>
      </w:r>
      <w:r w:rsidR="001F3328">
        <w:rPr>
          <w:rFonts w:asciiTheme="majorBidi" w:hAnsiTheme="majorBidi" w:cstheme="majorBidi"/>
          <w:sz w:val="24"/>
          <w:szCs w:val="24"/>
          <w:lang w:val="el-GR"/>
        </w:rPr>
        <w:t>μοντέλο</w:t>
      </w:r>
      <w:r w:rsidR="00A453C5" w:rsidRPr="00A453C5">
        <w:rPr>
          <w:rFonts w:asciiTheme="majorBidi" w:hAnsiTheme="majorBidi" w:cstheme="majorBidi"/>
          <w:sz w:val="24"/>
          <w:szCs w:val="24"/>
          <w:lang w:val="el-GR"/>
        </w:rPr>
        <w:t xml:space="preserve"> </w:t>
      </w:r>
      <w:r w:rsidR="00A453C5">
        <w:rPr>
          <w:rFonts w:asciiTheme="majorBidi" w:hAnsiTheme="majorBidi" w:cstheme="majorBidi"/>
          <w:sz w:val="24"/>
          <w:szCs w:val="24"/>
          <w:lang w:val="el-GR"/>
        </w:rPr>
        <w:t xml:space="preserve">που ενσωματώνεται στο σύστημα όσο </w:t>
      </w:r>
      <w:r w:rsidR="006B20C3">
        <w:rPr>
          <w:rFonts w:asciiTheme="majorBidi" w:hAnsiTheme="majorBidi" w:cstheme="majorBidi"/>
          <w:sz w:val="24"/>
          <w:szCs w:val="24"/>
          <w:lang w:val="el-GR"/>
        </w:rPr>
        <w:t xml:space="preserve">και στα στοιχεία του συστήματος που δεν αφορούν το </w:t>
      </w:r>
      <w:r w:rsidR="006B20C3">
        <w:rPr>
          <w:rFonts w:asciiTheme="majorBidi" w:hAnsiTheme="majorBidi" w:cstheme="majorBidi"/>
          <w:sz w:val="24"/>
          <w:szCs w:val="24"/>
        </w:rPr>
        <w:t>AI</w:t>
      </w:r>
      <w:r w:rsidR="006B20C3" w:rsidRPr="006B20C3">
        <w:rPr>
          <w:rFonts w:asciiTheme="majorBidi" w:hAnsiTheme="majorBidi" w:cstheme="majorBidi"/>
          <w:sz w:val="24"/>
          <w:szCs w:val="24"/>
          <w:lang w:val="el-GR"/>
        </w:rPr>
        <w:t xml:space="preserve"> </w:t>
      </w:r>
      <w:r w:rsidR="006B20C3">
        <w:rPr>
          <w:rFonts w:asciiTheme="majorBidi" w:hAnsiTheme="majorBidi" w:cstheme="majorBidi"/>
          <w:sz w:val="24"/>
          <w:szCs w:val="24"/>
          <w:lang w:val="el-GR"/>
        </w:rPr>
        <w:t>μοντέλο (</w:t>
      </w:r>
      <w:r w:rsidR="0038763C">
        <w:rPr>
          <w:rFonts w:asciiTheme="majorBidi" w:hAnsiTheme="majorBidi" w:cstheme="majorBidi"/>
          <w:sz w:val="24"/>
          <w:szCs w:val="24"/>
          <w:lang w:val="el-GR"/>
        </w:rPr>
        <w:t xml:space="preserve">π.χ. </w:t>
      </w:r>
      <w:proofErr w:type="spellStart"/>
      <w:r w:rsidR="0038763C">
        <w:rPr>
          <w:rFonts w:asciiTheme="majorBidi" w:hAnsiTheme="majorBidi" w:cstheme="majorBidi"/>
          <w:sz w:val="24"/>
          <w:szCs w:val="24"/>
          <w:lang w:val="el-GR"/>
        </w:rPr>
        <w:t>διεπαφές</w:t>
      </w:r>
      <w:proofErr w:type="spellEnd"/>
      <w:r w:rsidR="0038763C">
        <w:rPr>
          <w:rFonts w:asciiTheme="majorBidi" w:hAnsiTheme="majorBidi" w:cstheme="majorBidi"/>
          <w:sz w:val="24"/>
          <w:szCs w:val="24"/>
          <w:lang w:val="el-GR"/>
        </w:rPr>
        <w:t xml:space="preserve"> χρήστη και </w:t>
      </w:r>
      <w:r w:rsidR="0038763C">
        <w:rPr>
          <w:rFonts w:asciiTheme="majorBidi" w:hAnsiTheme="majorBidi" w:cstheme="majorBidi"/>
          <w:sz w:val="24"/>
          <w:szCs w:val="24"/>
        </w:rPr>
        <w:t>APIs</w:t>
      </w:r>
      <w:r w:rsidR="0038763C" w:rsidRPr="0038763C">
        <w:rPr>
          <w:rFonts w:asciiTheme="majorBidi" w:hAnsiTheme="majorBidi" w:cstheme="majorBidi"/>
          <w:sz w:val="24"/>
          <w:szCs w:val="24"/>
          <w:lang w:val="el-GR"/>
        </w:rPr>
        <w:t xml:space="preserve">). </w:t>
      </w:r>
      <w:r w:rsidR="000751DF">
        <w:rPr>
          <w:rFonts w:asciiTheme="majorBidi" w:hAnsiTheme="majorBidi" w:cstheme="majorBidi"/>
          <w:sz w:val="24"/>
          <w:szCs w:val="24"/>
          <w:lang w:val="el-GR"/>
        </w:rPr>
        <w:t xml:space="preserve">Προτείνεται, δηλαδή, μια καθολική </w:t>
      </w:r>
      <w:r w:rsidR="008477A3">
        <w:rPr>
          <w:rFonts w:asciiTheme="majorBidi" w:hAnsiTheme="majorBidi" w:cstheme="majorBidi"/>
          <w:sz w:val="24"/>
          <w:szCs w:val="24"/>
          <w:lang w:val="el-GR"/>
        </w:rPr>
        <w:t xml:space="preserve">εκτίμηση του συστήματος και όχι απλά </w:t>
      </w:r>
      <w:r w:rsidR="00F10D7D">
        <w:rPr>
          <w:rFonts w:asciiTheme="majorBidi" w:hAnsiTheme="majorBidi" w:cstheme="majorBidi"/>
          <w:sz w:val="24"/>
          <w:szCs w:val="24"/>
          <w:lang w:val="el-GR"/>
        </w:rPr>
        <w:t>του τμήματος που αφορά την τεχνητή νοημοσύνη.</w:t>
      </w:r>
      <w:r w:rsidR="001F3328">
        <w:rPr>
          <w:rFonts w:asciiTheme="majorBidi" w:hAnsiTheme="majorBidi" w:cstheme="majorBidi"/>
          <w:sz w:val="24"/>
          <w:szCs w:val="24"/>
          <w:lang w:val="el-GR"/>
        </w:rPr>
        <w:t xml:space="preserve"> </w:t>
      </w:r>
      <w:r w:rsidR="00F85561">
        <w:rPr>
          <w:rFonts w:asciiTheme="majorBidi" w:hAnsiTheme="majorBidi" w:cstheme="majorBidi"/>
          <w:sz w:val="24"/>
          <w:szCs w:val="24"/>
          <w:lang w:val="el-GR"/>
        </w:rPr>
        <w:t>Το πλαίσιο αποτελείται από τρ</w:t>
      </w:r>
      <w:r w:rsidR="002E479C">
        <w:rPr>
          <w:rFonts w:asciiTheme="majorBidi" w:hAnsiTheme="majorBidi" w:cstheme="majorBidi"/>
          <w:sz w:val="24"/>
          <w:szCs w:val="24"/>
          <w:lang w:val="el-GR"/>
        </w:rPr>
        <w:t>εις</w:t>
      </w:r>
      <w:r w:rsidR="00F85561">
        <w:rPr>
          <w:rFonts w:asciiTheme="majorBidi" w:hAnsiTheme="majorBidi" w:cstheme="majorBidi"/>
          <w:sz w:val="24"/>
          <w:szCs w:val="24"/>
          <w:lang w:val="el-GR"/>
        </w:rPr>
        <w:t xml:space="preserve"> βασικ</w:t>
      </w:r>
      <w:r w:rsidR="002E479C">
        <w:rPr>
          <w:rFonts w:asciiTheme="majorBidi" w:hAnsiTheme="majorBidi" w:cstheme="majorBidi"/>
          <w:sz w:val="24"/>
          <w:szCs w:val="24"/>
          <w:lang w:val="el-GR"/>
        </w:rPr>
        <w:t>ές</w:t>
      </w:r>
      <w:r w:rsidR="00F85561">
        <w:rPr>
          <w:rFonts w:asciiTheme="majorBidi" w:hAnsiTheme="majorBidi" w:cstheme="majorBidi"/>
          <w:sz w:val="24"/>
          <w:szCs w:val="24"/>
          <w:lang w:val="el-GR"/>
        </w:rPr>
        <w:t xml:space="preserve"> </w:t>
      </w:r>
      <w:r w:rsidR="002E479C">
        <w:rPr>
          <w:rFonts w:asciiTheme="majorBidi" w:hAnsiTheme="majorBidi" w:cstheme="majorBidi"/>
          <w:sz w:val="24"/>
          <w:szCs w:val="24"/>
          <w:lang w:val="el-GR"/>
        </w:rPr>
        <w:t>φάσεις</w:t>
      </w:r>
      <w:r w:rsidR="00F85561">
        <w:rPr>
          <w:rFonts w:asciiTheme="majorBidi" w:hAnsiTheme="majorBidi" w:cstheme="majorBidi"/>
          <w:sz w:val="24"/>
          <w:szCs w:val="24"/>
          <w:lang w:val="el-GR"/>
        </w:rPr>
        <w:t>:</w:t>
      </w:r>
    </w:p>
    <w:p w14:paraId="155EB6B7" w14:textId="5E851D20" w:rsidR="00F85561" w:rsidRDefault="009A0141" w:rsidP="00007578">
      <w:pPr>
        <w:pStyle w:val="ListParagraph"/>
        <w:numPr>
          <w:ilvl w:val="0"/>
          <w:numId w:val="13"/>
        </w:numPr>
        <w:rPr>
          <w:rFonts w:asciiTheme="majorBidi" w:hAnsiTheme="majorBidi" w:cstheme="majorBidi"/>
          <w:sz w:val="24"/>
          <w:szCs w:val="24"/>
          <w:lang w:val="el-GR"/>
        </w:rPr>
      </w:pPr>
      <w:r>
        <w:rPr>
          <w:rFonts w:asciiTheme="majorBidi" w:hAnsiTheme="majorBidi" w:cstheme="majorBidi"/>
          <w:sz w:val="24"/>
          <w:szCs w:val="24"/>
          <w:lang w:val="el-GR"/>
        </w:rPr>
        <w:t xml:space="preserve">Εναρμόνιση της ορολογίας: </w:t>
      </w:r>
      <w:r w:rsidR="004511A0">
        <w:rPr>
          <w:rFonts w:asciiTheme="majorBidi" w:hAnsiTheme="majorBidi" w:cstheme="majorBidi"/>
          <w:sz w:val="24"/>
          <w:szCs w:val="24"/>
          <w:lang w:val="el-GR"/>
        </w:rPr>
        <w:t xml:space="preserve">Καθώς </w:t>
      </w:r>
      <w:r w:rsidR="009D1B5A">
        <w:rPr>
          <w:rFonts w:asciiTheme="majorBidi" w:hAnsiTheme="majorBidi" w:cstheme="majorBidi"/>
          <w:sz w:val="24"/>
          <w:szCs w:val="24"/>
          <w:lang w:val="el-GR"/>
        </w:rPr>
        <w:t>εμπλέκονται πολλ</w:t>
      </w:r>
      <w:r w:rsidR="003C2D6B">
        <w:rPr>
          <w:rFonts w:asciiTheme="majorBidi" w:hAnsiTheme="majorBidi" w:cstheme="majorBidi"/>
          <w:sz w:val="24"/>
          <w:szCs w:val="24"/>
          <w:lang w:val="el-GR"/>
        </w:rPr>
        <w:t>ές</w:t>
      </w:r>
      <w:r w:rsidR="009D1B5A">
        <w:rPr>
          <w:rFonts w:asciiTheme="majorBidi" w:hAnsiTheme="majorBidi" w:cstheme="majorBidi"/>
          <w:sz w:val="24"/>
          <w:szCs w:val="24"/>
          <w:lang w:val="el-GR"/>
        </w:rPr>
        <w:t xml:space="preserve"> </w:t>
      </w:r>
      <w:r w:rsidR="003C2D6B">
        <w:rPr>
          <w:rFonts w:asciiTheme="majorBidi" w:hAnsiTheme="majorBidi" w:cstheme="majorBidi"/>
          <w:sz w:val="24"/>
          <w:szCs w:val="24"/>
          <w:lang w:val="el-GR"/>
        </w:rPr>
        <w:t>κοινότητες</w:t>
      </w:r>
      <w:r w:rsidR="009D1B5A">
        <w:rPr>
          <w:rFonts w:asciiTheme="majorBidi" w:hAnsiTheme="majorBidi" w:cstheme="majorBidi"/>
          <w:sz w:val="24"/>
          <w:szCs w:val="24"/>
          <w:lang w:val="el-GR"/>
        </w:rPr>
        <w:t xml:space="preserve"> για την ανάπτυξη </w:t>
      </w:r>
      <w:r w:rsidR="00C228C1">
        <w:rPr>
          <w:rFonts w:asciiTheme="majorBidi" w:hAnsiTheme="majorBidi" w:cstheme="majorBidi"/>
          <w:sz w:val="24"/>
          <w:szCs w:val="24"/>
          <w:lang w:val="el-GR"/>
        </w:rPr>
        <w:t>των εν λόγω συστημάτων</w:t>
      </w:r>
      <w:r w:rsidR="00F318C2">
        <w:rPr>
          <w:rFonts w:asciiTheme="majorBidi" w:hAnsiTheme="majorBidi" w:cstheme="majorBidi"/>
          <w:sz w:val="24"/>
          <w:szCs w:val="24"/>
          <w:lang w:val="el-GR"/>
        </w:rPr>
        <w:t xml:space="preserve"> (π.χ. τεχνητή νοημοσύνη, </w:t>
      </w:r>
      <w:r w:rsidR="00047AFA">
        <w:rPr>
          <w:rFonts w:asciiTheme="majorBidi" w:hAnsiTheme="majorBidi" w:cstheme="majorBidi"/>
          <w:sz w:val="24"/>
          <w:szCs w:val="24"/>
        </w:rPr>
        <w:t>software</w:t>
      </w:r>
      <w:r w:rsidR="00047AFA" w:rsidRPr="00047AFA">
        <w:rPr>
          <w:rFonts w:asciiTheme="majorBidi" w:hAnsiTheme="majorBidi" w:cstheme="majorBidi"/>
          <w:sz w:val="24"/>
          <w:szCs w:val="24"/>
          <w:lang w:val="el-GR"/>
        </w:rPr>
        <w:t xml:space="preserve"> </w:t>
      </w:r>
      <w:r w:rsidR="00047AFA">
        <w:rPr>
          <w:rFonts w:asciiTheme="majorBidi" w:hAnsiTheme="majorBidi" w:cstheme="majorBidi"/>
          <w:sz w:val="24"/>
          <w:szCs w:val="24"/>
        </w:rPr>
        <w:t>engineering</w:t>
      </w:r>
      <w:r w:rsidR="003C2D6B">
        <w:rPr>
          <w:rFonts w:asciiTheme="majorBidi" w:hAnsiTheme="majorBidi" w:cstheme="majorBidi"/>
          <w:sz w:val="24"/>
          <w:szCs w:val="24"/>
          <w:lang w:val="el-GR"/>
        </w:rPr>
        <w:t xml:space="preserve"> </w:t>
      </w:r>
      <w:r w:rsidR="009705B6">
        <w:rPr>
          <w:rFonts w:asciiTheme="majorBidi" w:hAnsiTheme="majorBidi" w:cstheme="majorBidi"/>
          <w:sz w:val="24"/>
          <w:szCs w:val="24"/>
          <w:lang w:val="el-GR"/>
        </w:rPr>
        <w:t xml:space="preserve">κ.ά.) είναι απαραίτητη </w:t>
      </w:r>
      <w:r w:rsidR="00BB72C7">
        <w:rPr>
          <w:rFonts w:asciiTheme="majorBidi" w:hAnsiTheme="majorBidi" w:cstheme="majorBidi"/>
          <w:sz w:val="24"/>
          <w:szCs w:val="24"/>
          <w:lang w:val="el-GR"/>
        </w:rPr>
        <w:t xml:space="preserve">η εγκαθίδρυση μια εναρμονισμένης ορολογίας </w:t>
      </w:r>
      <w:r w:rsidR="00A151A6">
        <w:rPr>
          <w:rFonts w:asciiTheme="majorBidi" w:hAnsiTheme="majorBidi" w:cstheme="majorBidi"/>
          <w:sz w:val="24"/>
          <w:szCs w:val="24"/>
          <w:lang w:val="el-GR"/>
        </w:rPr>
        <w:t xml:space="preserve">που θα χρησιμοποιείται από όλους. </w:t>
      </w:r>
      <w:r w:rsidR="00022869">
        <w:rPr>
          <w:rFonts w:asciiTheme="majorBidi" w:hAnsiTheme="majorBidi" w:cstheme="majorBidi"/>
          <w:sz w:val="24"/>
          <w:szCs w:val="24"/>
          <w:lang w:val="el-GR"/>
        </w:rPr>
        <w:t xml:space="preserve">Έτσι, δεν θα εμποδίζεται </w:t>
      </w:r>
      <w:r w:rsidR="00E15A58">
        <w:rPr>
          <w:rFonts w:asciiTheme="majorBidi" w:hAnsiTheme="majorBidi" w:cstheme="majorBidi"/>
          <w:sz w:val="24"/>
          <w:szCs w:val="24"/>
          <w:lang w:val="el-GR"/>
        </w:rPr>
        <w:t xml:space="preserve">η συνεργασία μεταξύ των </w:t>
      </w:r>
      <w:r w:rsidR="00B217D8">
        <w:rPr>
          <w:rFonts w:asciiTheme="majorBidi" w:hAnsiTheme="majorBidi" w:cstheme="majorBidi"/>
          <w:sz w:val="24"/>
          <w:szCs w:val="24"/>
          <w:lang w:val="el-GR"/>
        </w:rPr>
        <w:t xml:space="preserve">κοινοτήτων και θα προωθείται μια ενοποιημένη </w:t>
      </w:r>
      <w:r w:rsidR="00A436C3">
        <w:rPr>
          <w:rFonts w:asciiTheme="majorBidi" w:hAnsiTheme="majorBidi" w:cstheme="majorBidi"/>
          <w:sz w:val="24"/>
          <w:szCs w:val="24"/>
          <w:lang w:val="el-GR"/>
        </w:rPr>
        <w:t>προσέγγιση.</w:t>
      </w:r>
      <w:r w:rsidR="003A0B34">
        <w:rPr>
          <w:rFonts w:asciiTheme="majorBidi" w:hAnsiTheme="majorBidi" w:cstheme="majorBidi"/>
          <w:sz w:val="24"/>
          <w:szCs w:val="24"/>
          <w:lang w:val="el-GR"/>
        </w:rPr>
        <w:t xml:space="preserve"> </w:t>
      </w:r>
      <w:r w:rsidR="0098435D">
        <w:rPr>
          <w:rFonts w:asciiTheme="majorBidi" w:hAnsiTheme="majorBidi" w:cstheme="majorBidi"/>
          <w:sz w:val="24"/>
          <w:szCs w:val="24"/>
          <w:lang w:val="el-GR"/>
        </w:rPr>
        <w:t xml:space="preserve">Για παράδειγμα, </w:t>
      </w:r>
      <w:r w:rsidR="00534D81">
        <w:rPr>
          <w:rFonts w:asciiTheme="majorBidi" w:hAnsiTheme="majorBidi" w:cstheme="majorBidi"/>
          <w:sz w:val="24"/>
          <w:szCs w:val="24"/>
          <w:lang w:val="el-GR"/>
        </w:rPr>
        <w:t xml:space="preserve">το πλαίσιο προτείνει πως ο όρος </w:t>
      </w:r>
      <w:r w:rsidR="00A178E9" w:rsidRPr="00A178E9">
        <w:rPr>
          <w:rFonts w:asciiTheme="majorBidi" w:hAnsiTheme="majorBidi" w:cstheme="majorBidi"/>
          <w:sz w:val="24"/>
          <w:szCs w:val="24"/>
          <w:lang w:val="el-GR"/>
        </w:rPr>
        <w:t>“</w:t>
      </w:r>
      <w:r w:rsidR="00534D81">
        <w:rPr>
          <w:rFonts w:asciiTheme="majorBidi" w:hAnsiTheme="majorBidi" w:cstheme="majorBidi"/>
          <w:sz w:val="24"/>
          <w:szCs w:val="24"/>
        </w:rPr>
        <w:t>Narrow</w:t>
      </w:r>
      <w:r w:rsidR="00534D81" w:rsidRPr="00534D81">
        <w:rPr>
          <w:rFonts w:asciiTheme="majorBidi" w:hAnsiTheme="majorBidi" w:cstheme="majorBidi"/>
          <w:sz w:val="24"/>
          <w:szCs w:val="24"/>
          <w:lang w:val="el-GR"/>
        </w:rPr>
        <w:t xml:space="preserve"> </w:t>
      </w:r>
      <w:r w:rsidR="00534D81">
        <w:rPr>
          <w:rFonts w:asciiTheme="majorBidi" w:hAnsiTheme="majorBidi" w:cstheme="majorBidi"/>
          <w:sz w:val="24"/>
          <w:szCs w:val="24"/>
        </w:rPr>
        <w:t>AI</w:t>
      </w:r>
      <w:r w:rsidR="00A178E9" w:rsidRPr="00A178E9">
        <w:rPr>
          <w:rFonts w:asciiTheme="majorBidi" w:hAnsiTheme="majorBidi" w:cstheme="majorBidi"/>
          <w:sz w:val="24"/>
          <w:szCs w:val="24"/>
          <w:lang w:val="el-GR"/>
        </w:rPr>
        <w:t>”</w:t>
      </w:r>
      <w:r w:rsidR="00875090" w:rsidRPr="00875090">
        <w:rPr>
          <w:rFonts w:asciiTheme="majorBidi" w:hAnsiTheme="majorBidi" w:cstheme="majorBidi"/>
          <w:sz w:val="24"/>
          <w:szCs w:val="24"/>
          <w:lang w:val="el-GR"/>
        </w:rPr>
        <w:t xml:space="preserve"> </w:t>
      </w:r>
      <w:r w:rsidR="00875090">
        <w:rPr>
          <w:rFonts w:asciiTheme="majorBidi" w:hAnsiTheme="majorBidi" w:cstheme="majorBidi"/>
          <w:sz w:val="24"/>
          <w:szCs w:val="24"/>
          <w:lang w:val="el-GR"/>
        </w:rPr>
        <w:t xml:space="preserve">αναφέρεται σε έναν τύπο τεχνητής νοημοσύνης που είναι σχεδιασμένος </w:t>
      </w:r>
      <w:r w:rsidR="00FA4711">
        <w:rPr>
          <w:rFonts w:asciiTheme="majorBidi" w:hAnsiTheme="majorBidi" w:cstheme="majorBidi"/>
          <w:sz w:val="24"/>
          <w:szCs w:val="24"/>
          <w:lang w:val="el-GR"/>
        </w:rPr>
        <w:t xml:space="preserve">για την εκτέλεση μίας συγκεκριμένης </w:t>
      </w:r>
      <w:r w:rsidR="00C93DA0">
        <w:rPr>
          <w:rFonts w:asciiTheme="majorBidi" w:hAnsiTheme="majorBidi" w:cstheme="majorBidi"/>
          <w:sz w:val="24"/>
          <w:szCs w:val="24"/>
          <w:lang w:val="el-GR"/>
        </w:rPr>
        <w:t xml:space="preserve">εργασίας εντός στενά ορισμένων πλαισίων. </w:t>
      </w:r>
      <w:r w:rsidR="00D41738">
        <w:rPr>
          <w:rFonts w:asciiTheme="majorBidi" w:hAnsiTheme="majorBidi" w:cstheme="majorBidi"/>
          <w:sz w:val="24"/>
          <w:szCs w:val="24"/>
          <w:lang w:val="el-GR"/>
        </w:rPr>
        <w:t xml:space="preserve">Αντίθετα, </w:t>
      </w:r>
      <w:r w:rsidR="00A178E9">
        <w:rPr>
          <w:rFonts w:asciiTheme="majorBidi" w:hAnsiTheme="majorBidi" w:cstheme="majorBidi"/>
          <w:sz w:val="24"/>
          <w:szCs w:val="24"/>
          <w:lang w:val="el-GR"/>
        </w:rPr>
        <w:t xml:space="preserve">ο όρος </w:t>
      </w:r>
      <w:r w:rsidR="00A178E9" w:rsidRPr="00555C48">
        <w:rPr>
          <w:rFonts w:asciiTheme="majorBidi" w:hAnsiTheme="majorBidi" w:cstheme="majorBidi"/>
          <w:sz w:val="24"/>
          <w:szCs w:val="24"/>
          <w:lang w:val="el-GR"/>
        </w:rPr>
        <w:t>“</w:t>
      </w:r>
      <w:r w:rsidR="00A178E9">
        <w:rPr>
          <w:rFonts w:asciiTheme="majorBidi" w:hAnsiTheme="majorBidi" w:cstheme="majorBidi"/>
          <w:sz w:val="24"/>
          <w:szCs w:val="24"/>
        </w:rPr>
        <w:t>General</w:t>
      </w:r>
      <w:r w:rsidR="00A178E9" w:rsidRPr="00555C48">
        <w:rPr>
          <w:rFonts w:asciiTheme="majorBidi" w:hAnsiTheme="majorBidi" w:cstheme="majorBidi"/>
          <w:sz w:val="24"/>
          <w:szCs w:val="24"/>
          <w:lang w:val="el-GR"/>
        </w:rPr>
        <w:t xml:space="preserve"> </w:t>
      </w:r>
      <w:r w:rsidR="00A178E9">
        <w:rPr>
          <w:rFonts w:asciiTheme="majorBidi" w:hAnsiTheme="majorBidi" w:cstheme="majorBidi"/>
          <w:sz w:val="24"/>
          <w:szCs w:val="24"/>
        </w:rPr>
        <w:t>AI</w:t>
      </w:r>
      <w:r w:rsidR="00A178E9" w:rsidRPr="00555C48">
        <w:rPr>
          <w:rFonts w:asciiTheme="majorBidi" w:hAnsiTheme="majorBidi" w:cstheme="majorBidi"/>
          <w:sz w:val="24"/>
          <w:szCs w:val="24"/>
          <w:lang w:val="el-GR"/>
        </w:rPr>
        <w:t xml:space="preserve">” </w:t>
      </w:r>
      <w:r w:rsidR="00A178E9">
        <w:rPr>
          <w:rFonts w:asciiTheme="majorBidi" w:hAnsiTheme="majorBidi" w:cstheme="majorBidi"/>
          <w:sz w:val="24"/>
          <w:szCs w:val="24"/>
          <w:lang w:val="el-GR"/>
        </w:rPr>
        <w:t xml:space="preserve">αναφέρεται </w:t>
      </w:r>
      <w:r w:rsidR="00555C48">
        <w:rPr>
          <w:rFonts w:asciiTheme="majorBidi" w:hAnsiTheme="majorBidi" w:cstheme="majorBidi"/>
          <w:sz w:val="24"/>
          <w:szCs w:val="24"/>
          <w:lang w:val="el-GR"/>
        </w:rPr>
        <w:t xml:space="preserve">σε τύπους τεχνητής νοημοσύνης που μπορούν να ανταπεξέλθουν </w:t>
      </w:r>
      <w:r w:rsidR="009A6926">
        <w:rPr>
          <w:rFonts w:asciiTheme="majorBidi" w:hAnsiTheme="majorBidi" w:cstheme="majorBidi"/>
          <w:sz w:val="24"/>
          <w:szCs w:val="24"/>
          <w:lang w:val="el-GR"/>
        </w:rPr>
        <w:t xml:space="preserve">σε </w:t>
      </w:r>
      <w:r w:rsidR="00B8428D">
        <w:rPr>
          <w:rFonts w:asciiTheme="majorBidi" w:hAnsiTheme="majorBidi" w:cstheme="majorBidi"/>
          <w:sz w:val="24"/>
          <w:szCs w:val="24"/>
          <w:lang w:val="el-GR"/>
        </w:rPr>
        <w:t>μία μεγάλη ποικιλία εργασιών</w:t>
      </w:r>
      <w:r w:rsidR="00ED1E15">
        <w:rPr>
          <w:rFonts w:asciiTheme="majorBidi" w:hAnsiTheme="majorBidi" w:cstheme="majorBidi"/>
          <w:sz w:val="24"/>
          <w:szCs w:val="24"/>
          <w:lang w:val="el-GR"/>
        </w:rPr>
        <w:t xml:space="preserve"> </w:t>
      </w:r>
      <w:r w:rsidR="009E005F">
        <w:rPr>
          <w:rFonts w:asciiTheme="majorBidi" w:hAnsiTheme="majorBidi" w:cstheme="majorBidi"/>
          <w:sz w:val="24"/>
          <w:szCs w:val="24"/>
          <w:lang w:val="el-GR"/>
        </w:rPr>
        <w:t>που αφορούν</w:t>
      </w:r>
      <w:r w:rsidR="00ED1E15">
        <w:rPr>
          <w:rFonts w:asciiTheme="majorBidi" w:hAnsiTheme="majorBidi" w:cstheme="majorBidi"/>
          <w:sz w:val="24"/>
          <w:szCs w:val="24"/>
          <w:lang w:val="el-GR"/>
        </w:rPr>
        <w:t xml:space="preserve"> διαφορετικές </w:t>
      </w:r>
      <w:r w:rsidR="00843812">
        <w:rPr>
          <w:rFonts w:asciiTheme="majorBidi" w:hAnsiTheme="majorBidi" w:cstheme="majorBidi"/>
          <w:sz w:val="24"/>
          <w:szCs w:val="24"/>
          <w:lang w:val="el-GR"/>
        </w:rPr>
        <w:t>περιπτώσεις χρήσ</w:t>
      </w:r>
      <w:r w:rsidR="009E005F">
        <w:rPr>
          <w:rFonts w:asciiTheme="majorBidi" w:hAnsiTheme="majorBidi" w:cstheme="majorBidi"/>
          <w:sz w:val="24"/>
          <w:szCs w:val="24"/>
          <w:lang w:val="el-GR"/>
        </w:rPr>
        <w:t>εων.</w:t>
      </w:r>
    </w:p>
    <w:p w14:paraId="7DCDB711" w14:textId="2432880F" w:rsidR="001F5AD3" w:rsidRDefault="00D41D5F" w:rsidP="00134E1F">
      <w:pPr>
        <w:pStyle w:val="ListParagraph"/>
        <w:numPr>
          <w:ilvl w:val="0"/>
          <w:numId w:val="13"/>
        </w:numPr>
        <w:rPr>
          <w:rFonts w:asciiTheme="majorBidi" w:hAnsiTheme="majorBidi" w:cstheme="majorBidi"/>
          <w:sz w:val="24"/>
          <w:szCs w:val="24"/>
          <w:lang w:val="el-GR"/>
        </w:rPr>
      </w:pPr>
      <w:r w:rsidRPr="00717E3B">
        <w:rPr>
          <w:rFonts w:asciiTheme="majorBidi" w:hAnsiTheme="majorBidi" w:cstheme="majorBidi"/>
          <w:sz w:val="24"/>
          <w:szCs w:val="24"/>
          <w:lang w:val="el-GR"/>
        </w:rPr>
        <w:t>Ταξιν</w:t>
      </w:r>
      <w:r w:rsidR="00FB5DFC" w:rsidRPr="00717E3B">
        <w:rPr>
          <w:rFonts w:asciiTheme="majorBidi" w:hAnsiTheme="majorBidi" w:cstheme="majorBidi"/>
          <w:sz w:val="24"/>
          <w:szCs w:val="24"/>
          <w:lang w:val="el-GR"/>
        </w:rPr>
        <w:t xml:space="preserve">ομημένη αξιολόγηση: Αφορά </w:t>
      </w:r>
      <w:r w:rsidR="00D94708" w:rsidRPr="00717E3B">
        <w:rPr>
          <w:rFonts w:asciiTheme="majorBidi" w:hAnsiTheme="majorBidi" w:cstheme="majorBidi"/>
          <w:sz w:val="24"/>
          <w:szCs w:val="24"/>
          <w:lang w:val="el-GR"/>
        </w:rPr>
        <w:t xml:space="preserve">την αξιολόγηση σε επίπεδο </w:t>
      </w:r>
      <w:r w:rsidR="00272B6B" w:rsidRPr="00717E3B">
        <w:rPr>
          <w:rFonts w:asciiTheme="majorBidi" w:hAnsiTheme="majorBidi" w:cstheme="majorBidi"/>
          <w:sz w:val="24"/>
          <w:szCs w:val="24"/>
          <w:lang w:val="el-GR"/>
        </w:rPr>
        <w:t>στοιχείων</w:t>
      </w:r>
      <w:r w:rsidR="00D94708" w:rsidRPr="00717E3B">
        <w:rPr>
          <w:rFonts w:asciiTheme="majorBidi" w:hAnsiTheme="majorBidi" w:cstheme="majorBidi"/>
          <w:sz w:val="24"/>
          <w:szCs w:val="24"/>
          <w:lang w:val="el-GR"/>
        </w:rPr>
        <w:t xml:space="preserve">, αλλά και σε </w:t>
      </w:r>
      <w:r w:rsidR="00F50F2B" w:rsidRPr="00717E3B">
        <w:rPr>
          <w:rFonts w:asciiTheme="majorBidi" w:hAnsiTheme="majorBidi" w:cstheme="majorBidi"/>
          <w:sz w:val="24"/>
          <w:szCs w:val="24"/>
          <w:lang w:val="el-GR"/>
        </w:rPr>
        <w:t>επίπεδο συστήματος.</w:t>
      </w:r>
      <w:r w:rsidR="004F4424" w:rsidRPr="00717E3B">
        <w:rPr>
          <w:rFonts w:asciiTheme="majorBidi" w:hAnsiTheme="majorBidi" w:cstheme="majorBidi"/>
          <w:sz w:val="24"/>
          <w:szCs w:val="24"/>
          <w:lang w:val="el-GR"/>
        </w:rPr>
        <w:t xml:space="preserve"> </w:t>
      </w:r>
      <w:r w:rsidR="000D462C" w:rsidRPr="00717E3B">
        <w:rPr>
          <w:rFonts w:asciiTheme="majorBidi" w:hAnsiTheme="majorBidi" w:cstheme="majorBidi"/>
          <w:sz w:val="24"/>
          <w:szCs w:val="24"/>
          <w:lang w:val="el-GR"/>
        </w:rPr>
        <w:t xml:space="preserve">Η αξιολόγηση </w:t>
      </w:r>
      <w:r w:rsidR="00C27554" w:rsidRPr="00717E3B">
        <w:rPr>
          <w:rFonts w:asciiTheme="majorBidi" w:hAnsiTheme="majorBidi" w:cstheme="majorBidi"/>
          <w:sz w:val="24"/>
          <w:szCs w:val="24"/>
          <w:lang w:val="el-GR"/>
        </w:rPr>
        <w:t xml:space="preserve">σε επίπεδο στοιχείων αφορά </w:t>
      </w:r>
      <w:r w:rsidR="00EE2A8C" w:rsidRPr="00717E3B">
        <w:rPr>
          <w:rFonts w:asciiTheme="majorBidi" w:hAnsiTheme="majorBidi" w:cstheme="majorBidi"/>
          <w:sz w:val="24"/>
          <w:szCs w:val="24"/>
          <w:lang w:val="el-GR"/>
        </w:rPr>
        <w:t xml:space="preserve">τόσο </w:t>
      </w:r>
      <w:r w:rsidR="00C27554" w:rsidRPr="00717E3B">
        <w:rPr>
          <w:rFonts w:asciiTheme="majorBidi" w:hAnsiTheme="majorBidi" w:cstheme="majorBidi"/>
          <w:sz w:val="24"/>
          <w:szCs w:val="24"/>
          <w:lang w:val="el-GR"/>
        </w:rPr>
        <w:t xml:space="preserve">την αξιολόγηση </w:t>
      </w:r>
      <w:r w:rsidR="00EE2A8C" w:rsidRPr="00717E3B">
        <w:rPr>
          <w:rFonts w:asciiTheme="majorBidi" w:hAnsiTheme="majorBidi" w:cstheme="majorBidi"/>
          <w:sz w:val="24"/>
          <w:szCs w:val="24"/>
          <w:lang w:val="el-GR"/>
        </w:rPr>
        <w:t xml:space="preserve">των </w:t>
      </w:r>
      <w:r w:rsidR="00EE2A8C" w:rsidRPr="00717E3B">
        <w:rPr>
          <w:rFonts w:asciiTheme="majorBidi" w:hAnsiTheme="majorBidi" w:cstheme="majorBidi"/>
          <w:sz w:val="24"/>
          <w:szCs w:val="24"/>
        </w:rPr>
        <w:t>AI</w:t>
      </w:r>
      <w:r w:rsidR="00EE2A8C" w:rsidRPr="00717E3B">
        <w:rPr>
          <w:rFonts w:asciiTheme="majorBidi" w:hAnsiTheme="majorBidi" w:cstheme="majorBidi"/>
          <w:sz w:val="24"/>
          <w:szCs w:val="24"/>
          <w:lang w:val="el-GR"/>
        </w:rPr>
        <w:t xml:space="preserve"> τμημάτων όσο και την αξιολόγηση </w:t>
      </w:r>
      <w:r w:rsidR="001B33FF" w:rsidRPr="00717E3B">
        <w:rPr>
          <w:rFonts w:asciiTheme="majorBidi" w:hAnsiTheme="majorBidi" w:cstheme="majorBidi"/>
          <w:sz w:val="24"/>
          <w:szCs w:val="24"/>
          <w:lang w:val="el-GR"/>
        </w:rPr>
        <w:t xml:space="preserve">των τμημάτων που δεν σχετίζονται με το </w:t>
      </w:r>
      <w:r w:rsidR="001B33FF" w:rsidRPr="00717E3B">
        <w:rPr>
          <w:rFonts w:asciiTheme="majorBidi" w:hAnsiTheme="majorBidi" w:cstheme="majorBidi"/>
          <w:sz w:val="24"/>
          <w:szCs w:val="24"/>
        </w:rPr>
        <w:t>AI</w:t>
      </w:r>
      <w:r w:rsidR="001B33FF" w:rsidRPr="00717E3B">
        <w:rPr>
          <w:rFonts w:asciiTheme="majorBidi" w:hAnsiTheme="majorBidi" w:cstheme="majorBidi"/>
          <w:sz w:val="24"/>
          <w:szCs w:val="24"/>
          <w:lang w:val="el-GR"/>
        </w:rPr>
        <w:t xml:space="preserve"> μοντέλο. </w:t>
      </w:r>
      <w:r w:rsidR="00F85AD9" w:rsidRPr="00717E3B">
        <w:rPr>
          <w:rFonts w:asciiTheme="majorBidi" w:hAnsiTheme="majorBidi" w:cstheme="majorBidi"/>
          <w:sz w:val="24"/>
          <w:szCs w:val="24"/>
          <w:lang w:val="el-GR"/>
        </w:rPr>
        <w:t xml:space="preserve">Η αξιολόγηση σε επίπεδο συστήματος </w:t>
      </w:r>
      <w:r w:rsidR="00624125" w:rsidRPr="00717E3B">
        <w:rPr>
          <w:rFonts w:asciiTheme="majorBidi" w:hAnsiTheme="majorBidi" w:cstheme="majorBidi"/>
          <w:sz w:val="24"/>
          <w:szCs w:val="24"/>
          <w:lang w:val="el-GR"/>
        </w:rPr>
        <w:t>α</w:t>
      </w:r>
      <w:r w:rsidR="00932F52">
        <w:rPr>
          <w:rFonts w:asciiTheme="majorBidi" w:hAnsiTheme="majorBidi" w:cstheme="majorBidi"/>
          <w:sz w:val="24"/>
          <w:szCs w:val="24"/>
          <w:lang w:val="el-GR"/>
        </w:rPr>
        <w:t>ναφέρεται</w:t>
      </w:r>
      <w:r w:rsidR="00624125" w:rsidRPr="00717E3B">
        <w:rPr>
          <w:rFonts w:asciiTheme="majorBidi" w:hAnsiTheme="majorBidi" w:cstheme="majorBidi"/>
          <w:sz w:val="24"/>
          <w:szCs w:val="24"/>
          <w:lang w:val="el-GR"/>
        </w:rPr>
        <w:t xml:space="preserve"> </w:t>
      </w:r>
      <w:r w:rsidR="00932F52">
        <w:rPr>
          <w:rFonts w:asciiTheme="majorBidi" w:hAnsiTheme="majorBidi" w:cstheme="majorBidi"/>
          <w:sz w:val="24"/>
          <w:szCs w:val="24"/>
          <w:lang w:val="el-GR"/>
        </w:rPr>
        <w:t>σ</w:t>
      </w:r>
      <w:r w:rsidR="00624125" w:rsidRPr="00717E3B">
        <w:rPr>
          <w:rFonts w:asciiTheme="majorBidi" w:hAnsiTheme="majorBidi" w:cstheme="majorBidi"/>
          <w:sz w:val="24"/>
          <w:szCs w:val="24"/>
          <w:lang w:val="el-GR"/>
        </w:rPr>
        <w:t>την καθολική αξιολ</w:t>
      </w:r>
      <w:r w:rsidR="00F50226" w:rsidRPr="00717E3B">
        <w:rPr>
          <w:rFonts w:asciiTheme="majorBidi" w:hAnsiTheme="majorBidi" w:cstheme="majorBidi"/>
          <w:sz w:val="24"/>
          <w:szCs w:val="24"/>
          <w:lang w:val="el-GR"/>
        </w:rPr>
        <w:t xml:space="preserve">όγηση, που περιλαμβάνει την πολυπλοκότητα του συστήματος, </w:t>
      </w:r>
      <w:r w:rsidR="00244F66" w:rsidRPr="00717E3B">
        <w:rPr>
          <w:rFonts w:asciiTheme="majorBidi" w:hAnsiTheme="majorBidi" w:cstheme="majorBidi"/>
          <w:sz w:val="24"/>
          <w:szCs w:val="24"/>
          <w:lang w:val="el-GR"/>
        </w:rPr>
        <w:t xml:space="preserve">τις δυνατότητες και τους περιορισμούς που προκύπτουν από τις περιβαλλοντικές παραμέτρους </w:t>
      </w:r>
      <w:r w:rsidR="00D97113" w:rsidRPr="00717E3B">
        <w:rPr>
          <w:rFonts w:asciiTheme="majorBidi" w:hAnsiTheme="majorBidi" w:cstheme="majorBidi"/>
          <w:sz w:val="24"/>
          <w:szCs w:val="24"/>
          <w:lang w:val="el-GR"/>
        </w:rPr>
        <w:t>και τη</w:t>
      </w:r>
      <w:r w:rsidR="00717E3B">
        <w:rPr>
          <w:rFonts w:asciiTheme="majorBidi" w:hAnsiTheme="majorBidi" w:cstheme="majorBidi"/>
          <w:sz w:val="24"/>
          <w:szCs w:val="24"/>
          <w:lang w:val="el-GR"/>
        </w:rPr>
        <w:t xml:space="preserve"> συνολική</w:t>
      </w:r>
      <w:r w:rsidR="00D97113" w:rsidRPr="00717E3B">
        <w:rPr>
          <w:rFonts w:asciiTheme="majorBidi" w:hAnsiTheme="majorBidi" w:cstheme="majorBidi"/>
          <w:sz w:val="24"/>
          <w:szCs w:val="24"/>
          <w:lang w:val="el-GR"/>
        </w:rPr>
        <w:t xml:space="preserve"> αλληλεπίδραση των </w:t>
      </w:r>
      <w:r w:rsidR="00717E3B" w:rsidRPr="00717E3B">
        <w:rPr>
          <w:rFonts w:asciiTheme="majorBidi" w:hAnsiTheme="majorBidi" w:cstheme="majorBidi"/>
          <w:sz w:val="24"/>
          <w:szCs w:val="24"/>
          <w:lang w:val="el-GR"/>
        </w:rPr>
        <w:t>στοιχείω</w:t>
      </w:r>
      <w:r w:rsidR="00717E3B">
        <w:rPr>
          <w:rFonts w:asciiTheme="majorBidi" w:hAnsiTheme="majorBidi" w:cstheme="majorBidi"/>
          <w:sz w:val="24"/>
          <w:szCs w:val="24"/>
          <w:lang w:val="el-GR"/>
        </w:rPr>
        <w:t>ν</w:t>
      </w:r>
      <w:r w:rsidR="00091C41">
        <w:rPr>
          <w:rFonts w:asciiTheme="majorBidi" w:hAnsiTheme="majorBidi" w:cstheme="majorBidi"/>
          <w:sz w:val="24"/>
          <w:szCs w:val="24"/>
          <w:lang w:val="el-GR"/>
        </w:rPr>
        <w:t xml:space="preserve"> του</w:t>
      </w:r>
      <w:r w:rsidR="00E55903">
        <w:rPr>
          <w:rFonts w:asciiTheme="majorBidi" w:hAnsiTheme="majorBidi" w:cstheme="majorBidi"/>
          <w:sz w:val="24"/>
          <w:szCs w:val="24"/>
          <w:lang w:val="el-GR"/>
        </w:rPr>
        <w:t>.</w:t>
      </w:r>
      <w:r w:rsidR="00260A18">
        <w:rPr>
          <w:rFonts w:asciiTheme="majorBidi" w:hAnsiTheme="majorBidi" w:cstheme="majorBidi"/>
          <w:sz w:val="24"/>
          <w:szCs w:val="24"/>
          <w:lang w:val="el-GR"/>
        </w:rPr>
        <w:t xml:space="preserve"> Κάθε στοιχείο</w:t>
      </w:r>
      <w:r w:rsidR="009C3C48">
        <w:rPr>
          <w:rFonts w:asciiTheme="majorBidi" w:hAnsiTheme="majorBidi" w:cstheme="majorBidi"/>
          <w:sz w:val="24"/>
          <w:szCs w:val="24"/>
          <w:lang w:val="el-GR"/>
        </w:rPr>
        <w:t>,</w:t>
      </w:r>
      <w:r w:rsidR="00260A18">
        <w:rPr>
          <w:rFonts w:asciiTheme="majorBidi" w:hAnsiTheme="majorBidi" w:cstheme="majorBidi"/>
          <w:sz w:val="24"/>
          <w:szCs w:val="24"/>
          <w:lang w:val="el-GR"/>
        </w:rPr>
        <w:t xml:space="preserve"> </w:t>
      </w:r>
      <w:r w:rsidR="00260A18" w:rsidRPr="00260A18">
        <w:rPr>
          <w:rFonts w:asciiTheme="majorBidi" w:hAnsiTheme="majorBidi" w:cstheme="majorBidi"/>
          <w:sz w:val="24"/>
          <w:szCs w:val="24"/>
          <w:lang w:val="el-GR"/>
        </w:rPr>
        <w:t>ανάλογα με την κατηγορία</w:t>
      </w:r>
      <w:r w:rsidR="009C3C48" w:rsidRPr="009C3C48">
        <w:rPr>
          <w:rFonts w:asciiTheme="majorBidi" w:hAnsiTheme="majorBidi" w:cstheme="majorBidi"/>
          <w:sz w:val="24"/>
          <w:szCs w:val="24"/>
          <w:lang w:val="el-GR"/>
        </w:rPr>
        <w:t xml:space="preserve"> </w:t>
      </w:r>
      <w:r w:rsidR="00161118">
        <w:rPr>
          <w:rFonts w:asciiTheme="majorBidi" w:hAnsiTheme="majorBidi" w:cstheme="majorBidi"/>
          <w:sz w:val="24"/>
          <w:szCs w:val="24"/>
          <w:lang w:val="el-GR"/>
        </w:rPr>
        <w:t>στην οποία ανήκει</w:t>
      </w:r>
      <w:r w:rsidR="009C3C48">
        <w:rPr>
          <w:rFonts w:asciiTheme="majorBidi" w:hAnsiTheme="majorBidi" w:cstheme="majorBidi"/>
          <w:sz w:val="24"/>
          <w:szCs w:val="24"/>
          <w:lang w:val="el-GR"/>
        </w:rPr>
        <w:t>,</w:t>
      </w:r>
      <w:r w:rsidR="009C3C48" w:rsidRPr="009C3C48">
        <w:rPr>
          <w:rFonts w:asciiTheme="majorBidi" w:hAnsiTheme="majorBidi" w:cstheme="majorBidi"/>
          <w:sz w:val="24"/>
          <w:szCs w:val="24"/>
          <w:lang w:val="el-GR"/>
        </w:rPr>
        <w:t xml:space="preserve"> αξιολογείται </w:t>
      </w:r>
      <w:r w:rsidR="00EF6238">
        <w:rPr>
          <w:rFonts w:asciiTheme="majorBidi" w:hAnsiTheme="majorBidi" w:cstheme="majorBidi"/>
          <w:sz w:val="24"/>
          <w:szCs w:val="24"/>
          <w:lang w:val="el-GR"/>
        </w:rPr>
        <w:t>βάσει συγκεκριμένων</w:t>
      </w:r>
      <w:r w:rsidR="009C3C48" w:rsidRPr="009C3C48">
        <w:rPr>
          <w:rFonts w:asciiTheme="majorBidi" w:hAnsiTheme="majorBidi" w:cstheme="majorBidi"/>
          <w:sz w:val="24"/>
          <w:szCs w:val="24"/>
          <w:lang w:val="el-GR"/>
        </w:rPr>
        <w:t xml:space="preserve"> πεδί</w:t>
      </w:r>
      <w:r w:rsidR="00EF6238">
        <w:rPr>
          <w:rFonts w:asciiTheme="majorBidi" w:hAnsiTheme="majorBidi" w:cstheme="majorBidi"/>
          <w:sz w:val="24"/>
          <w:szCs w:val="24"/>
          <w:lang w:val="el-GR"/>
        </w:rPr>
        <w:t>ων</w:t>
      </w:r>
      <w:r w:rsidR="00D126AE">
        <w:rPr>
          <w:rFonts w:asciiTheme="majorBidi" w:hAnsiTheme="majorBidi" w:cstheme="majorBidi"/>
          <w:sz w:val="24"/>
          <w:szCs w:val="24"/>
          <w:lang w:val="el-GR"/>
        </w:rPr>
        <w:t xml:space="preserve"> και μετρικ</w:t>
      </w:r>
      <w:r w:rsidR="00EF6238">
        <w:rPr>
          <w:rFonts w:asciiTheme="majorBidi" w:hAnsiTheme="majorBidi" w:cstheme="majorBidi"/>
          <w:sz w:val="24"/>
          <w:szCs w:val="24"/>
          <w:lang w:val="el-GR"/>
        </w:rPr>
        <w:t>ών</w:t>
      </w:r>
      <w:r w:rsidR="00DE5C4F">
        <w:rPr>
          <w:rFonts w:asciiTheme="majorBidi" w:hAnsiTheme="majorBidi" w:cstheme="majorBidi"/>
          <w:sz w:val="24"/>
          <w:szCs w:val="24"/>
          <w:lang w:val="el-GR"/>
        </w:rPr>
        <w:t xml:space="preserve"> (</w:t>
      </w:r>
      <w:r w:rsidR="009733EC">
        <w:rPr>
          <w:rFonts w:asciiTheme="majorBidi" w:hAnsiTheme="majorBidi" w:cstheme="majorBidi"/>
          <w:sz w:val="24"/>
          <w:szCs w:val="24"/>
          <w:lang w:val="el-GR"/>
        </w:rPr>
        <w:t xml:space="preserve">π.χ. </w:t>
      </w:r>
      <w:r w:rsidR="009733EC">
        <w:rPr>
          <w:rFonts w:asciiTheme="majorBidi" w:hAnsiTheme="majorBidi" w:cstheme="majorBidi"/>
          <w:sz w:val="24"/>
          <w:szCs w:val="24"/>
        </w:rPr>
        <w:t>accuracy</w:t>
      </w:r>
      <w:r w:rsidR="009733EC" w:rsidRPr="009733EC">
        <w:rPr>
          <w:rFonts w:asciiTheme="majorBidi" w:hAnsiTheme="majorBidi" w:cstheme="majorBidi"/>
          <w:sz w:val="24"/>
          <w:szCs w:val="24"/>
          <w:lang w:val="el-GR"/>
        </w:rPr>
        <w:t xml:space="preserve">, </w:t>
      </w:r>
      <w:r w:rsidR="009733EC">
        <w:rPr>
          <w:rFonts w:asciiTheme="majorBidi" w:hAnsiTheme="majorBidi" w:cstheme="majorBidi"/>
          <w:sz w:val="24"/>
          <w:szCs w:val="24"/>
        </w:rPr>
        <w:t>quality</w:t>
      </w:r>
      <w:r w:rsidR="009733EC" w:rsidRPr="009733EC">
        <w:rPr>
          <w:rFonts w:asciiTheme="majorBidi" w:hAnsiTheme="majorBidi" w:cstheme="majorBidi"/>
          <w:sz w:val="24"/>
          <w:szCs w:val="24"/>
          <w:lang w:val="el-GR"/>
        </w:rPr>
        <w:t>)</w:t>
      </w:r>
      <w:r w:rsidR="00DD6F1F">
        <w:rPr>
          <w:rFonts w:asciiTheme="majorBidi" w:hAnsiTheme="majorBidi" w:cstheme="majorBidi"/>
          <w:sz w:val="24"/>
          <w:szCs w:val="24"/>
          <w:lang w:val="el-GR"/>
        </w:rPr>
        <w:t>,</w:t>
      </w:r>
      <w:r w:rsidR="009C3C48">
        <w:rPr>
          <w:rFonts w:asciiTheme="majorBidi" w:hAnsiTheme="majorBidi" w:cstheme="majorBidi"/>
          <w:sz w:val="24"/>
          <w:szCs w:val="24"/>
          <w:lang w:val="el-GR"/>
        </w:rPr>
        <w:t xml:space="preserve"> η σημασιολογία των</w:t>
      </w:r>
      <w:r w:rsidR="00241900">
        <w:rPr>
          <w:rFonts w:asciiTheme="majorBidi" w:hAnsiTheme="majorBidi" w:cstheme="majorBidi"/>
          <w:sz w:val="24"/>
          <w:szCs w:val="24"/>
          <w:lang w:val="el-GR"/>
        </w:rPr>
        <w:t xml:space="preserve"> οποίων έχει </w:t>
      </w:r>
      <w:r w:rsidR="0048614D">
        <w:rPr>
          <w:rFonts w:asciiTheme="majorBidi" w:hAnsiTheme="majorBidi" w:cstheme="majorBidi"/>
          <w:sz w:val="24"/>
          <w:szCs w:val="24"/>
          <w:lang w:val="el-GR"/>
        </w:rPr>
        <w:t>επεξηγηθεί</w:t>
      </w:r>
      <w:r w:rsidR="00241900">
        <w:rPr>
          <w:rFonts w:asciiTheme="majorBidi" w:hAnsiTheme="majorBidi" w:cstheme="majorBidi"/>
          <w:sz w:val="24"/>
          <w:szCs w:val="24"/>
          <w:lang w:val="el-GR"/>
        </w:rPr>
        <w:t xml:space="preserve"> στ</w:t>
      </w:r>
      <w:r w:rsidR="002E479C">
        <w:rPr>
          <w:rFonts w:asciiTheme="majorBidi" w:hAnsiTheme="majorBidi" w:cstheme="majorBidi"/>
          <w:sz w:val="24"/>
          <w:szCs w:val="24"/>
          <w:lang w:val="el-GR"/>
        </w:rPr>
        <w:t>ην πρώτη φάση.</w:t>
      </w:r>
      <w:r w:rsidR="001F22DB">
        <w:rPr>
          <w:rFonts w:asciiTheme="majorBidi" w:hAnsiTheme="majorBidi" w:cstheme="majorBidi"/>
          <w:sz w:val="24"/>
          <w:szCs w:val="24"/>
          <w:lang w:val="el-GR"/>
        </w:rPr>
        <w:t xml:space="preserve"> </w:t>
      </w:r>
      <w:r w:rsidR="00134E1F" w:rsidRPr="00134E1F">
        <w:rPr>
          <w:rFonts w:asciiTheme="majorBidi" w:hAnsiTheme="majorBidi" w:cstheme="majorBidi"/>
          <w:sz w:val="24"/>
          <w:szCs w:val="24"/>
          <w:lang w:val="el-GR"/>
        </w:rPr>
        <w:t>Επιπλέον, οι συγγραφείς παρέχουν αναλυτικές κατευθυντήριες γραμμές για την εφαρμογή της αξιολόγησης σύμφωνα με κάθε πεδίο ή μετρική</w:t>
      </w:r>
      <w:r w:rsidR="00DE7FBC">
        <w:rPr>
          <w:rFonts w:asciiTheme="majorBidi" w:hAnsiTheme="majorBidi" w:cstheme="majorBidi"/>
          <w:sz w:val="24"/>
          <w:szCs w:val="24"/>
          <w:lang w:val="el-GR"/>
        </w:rPr>
        <w:t>.</w:t>
      </w:r>
      <w:r w:rsidR="0048614D">
        <w:rPr>
          <w:rFonts w:asciiTheme="majorBidi" w:hAnsiTheme="majorBidi" w:cstheme="majorBidi"/>
          <w:sz w:val="24"/>
          <w:szCs w:val="24"/>
          <w:lang w:val="el-GR"/>
        </w:rPr>
        <w:t xml:space="preserve"> </w:t>
      </w:r>
    </w:p>
    <w:p w14:paraId="17E04E65" w14:textId="772B640E" w:rsidR="00EB60E3" w:rsidRPr="00897D26" w:rsidRDefault="003C09E3" w:rsidP="00897D26">
      <w:pPr>
        <w:pStyle w:val="ListParagraph"/>
        <w:numPr>
          <w:ilvl w:val="0"/>
          <w:numId w:val="13"/>
        </w:numPr>
        <w:rPr>
          <w:rFonts w:asciiTheme="majorBidi" w:hAnsiTheme="majorBidi" w:cstheme="majorBidi"/>
          <w:sz w:val="24"/>
          <w:szCs w:val="24"/>
          <w:lang w:val="el-GR"/>
        </w:rPr>
      </w:pPr>
      <w:r>
        <w:rPr>
          <w:rFonts w:asciiTheme="majorBidi" w:hAnsiTheme="majorBidi" w:cstheme="majorBidi"/>
          <w:sz w:val="24"/>
          <w:szCs w:val="24"/>
          <w:lang w:val="el-GR"/>
        </w:rPr>
        <w:t xml:space="preserve">Χαρτογράφηση </w:t>
      </w:r>
      <w:r w:rsidR="004F2335">
        <w:rPr>
          <w:rFonts w:asciiTheme="majorBidi" w:hAnsiTheme="majorBidi" w:cstheme="majorBidi"/>
          <w:sz w:val="24"/>
          <w:szCs w:val="24"/>
          <w:lang w:val="el-GR"/>
        </w:rPr>
        <w:t xml:space="preserve">του κύκλου ζωής </w:t>
      </w:r>
      <w:r w:rsidR="004E1F61">
        <w:rPr>
          <w:rFonts w:asciiTheme="majorBidi" w:hAnsiTheme="majorBidi" w:cstheme="majorBidi"/>
          <w:sz w:val="24"/>
          <w:szCs w:val="24"/>
          <w:lang w:val="el-GR"/>
        </w:rPr>
        <w:t>τ</w:t>
      </w:r>
      <w:r w:rsidR="00591CE2">
        <w:rPr>
          <w:rFonts w:asciiTheme="majorBidi" w:hAnsiTheme="majorBidi" w:cstheme="majorBidi"/>
          <w:sz w:val="24"/>
          <w:szCs w:val="24"/>
          <w:lang w:val="el-GR"/>
        </w:rPr>
        <w:t xml:space="preserve">ου </w:t>
      </w:r>
      <w:r w:rsidR="00591CE2">
        <w:rPr>
          <w:rFonts w:asciiTheme="majorBidi" w:hAnsiTheme="majorBidi" w:cstheme="majorBidi"/>
          <w:sz w:val="24"/>
          <w:szCs w:val="24"/>
        </w:rPr>
        <w:t>AI</w:t>
      </w:r>
      <w:r w:rsidR="00591CE2" w:rsidRPr="00591CE2">
        <w:rPr>
          <w:rFonts w:asciiTheme="majorBidi" w:hAnsiTheme="majorBidi" w:cstheme="majorBidi"/>
          <w:sz w:val="24"/>
          <w:szCs w:val="24"/>
          <w:lang w:val="el-GR"/>
        </w:rPr>
        <w:t xml:space="preserve"> </w:t>
      </w:r>
      <w:r w:rsidR="00591CE2">
        <w:rPr>
          <w:rFonts w:asciiTheme="majorBidi" w:hAnsiTheme="majorBidi" w:cstheme="majorBidi"/>
          <w:sz w:val="24"/>
          <w:szCs w:val="24"/>
          <w:lang w:val="el-GR"/>
        </w:rPr>
        <w:t xml:space="preserve">συστήματος: </w:t>
      </w:r>
      <w:r w:rsidR="00A80389">
        <w:rPr>
          <w:rFonts w:asciiTheme="majorBidi" w:hAnsiTheme="majorBidi" w:cstheme="majorBidi"/>
          <w:sz w:val="24"/>
          <w:szCs w:val="24"/>
          <w:lang w:val="el-GR"/>
        </w:rPr>
        <w:t>Σε αυτή τη φάση, ε</w:t>
      </w:r>
      <w:r w:rsidR="00A80389" w:rsidRPr="00A80389">
        <w:rPr>
          <w:rFonts w:asciiTheme="majorBidi" w:hAnsiTheme="majorBidi" w:cstheme="majorBidi"/>
          <w:sz w:val="24"/>
          <w:szCs w:val="24"/>
          <w:lang w:val="el-GR"/>
        </w:rPr>
        <w:t>ντοπίζ</w:t>
      </w:r>
      <w:r w:rsidR="00A80389">
        <w:rPr>
          <w:rFonts w:asciiTheme="majorBidi" w:hAnsiTheme="majorBidi" w:cstheme="majorBidi"/>
          <w:sz w:val="24"/>
          <w:szCs w:val="24"/>
          <w:lang w:val="el-GR"/>
        </w:rPr>
        <w:t>ονται</w:t>
      </w:r>
      <w:r w:rsidR="00A80389" w:rsidRPr="00A80389">
        <w:rPr>
          <w:rFonts w:asciiTheme="majorBidi" w:hAnsiTheme="majorBidi" w:cstheme="majorBidi"/>
          <w:sz w:val="24"/>
          <w:szCs w:val="24"/>
          <w:lang w:val="el-GR"/>
        </w:rPr>
        <w:t xml:space="preserve"> κρίσιμες αξιολογήσεις για κάθε φάση του κύκλου ζωής</w:t>
      </w:r>
      <w:r w:rsidR="005A3DC1">
        <w:rPr>
          <w:rFonts w:asciiTheme="majorBidi" w:hAnsiTheme="majorBidi" w:cstheme="majorBidi"/>
          <w:sz w:val="24"/>
          <w:szCs w:val="24"/>
          <w:lang w:val="el-GR"/>
        </w:rPr>
        <w:t xml:space="preserve"> του συστήματος</w:t>
      </w:r>
      <w:r w:rsidR="0052765C">
        <w:rPr>
          <w:rFonts w:asciiTheme="majorBidi" w:hAnsiTheme="majorBidi" w:cstheme="majorBidi"/>
          <w:sz w:val="24"/>
          <w:szCs w:val="24"/>
          <w:lang w:val="el-GR"/>
        </w:rPr>
        <w:t xml:space="preserve"> και</w:t>
      </w:r>
      <w:r w:rsidR="00A80389" w:rsidRPr="00A80389">
        <w:rPr>
          <w:rFonts w:asciiTheme="majorBidi" w:hAnsiTheme="majorBidi" w:cstheme="majorBidi"/>
          <w:sz w:val="24"/>
          <w:szCs w:val="24"/>
          <w:lang w:val="el-GR"/>
        </w:rPr>
        <w:t xml:space="preserve"> για διαφορετικ</w:t>
      </w:r>
      <w:r w:rsidR="00B04EF8">
        <w:rPr>
          <w:rFonts w:asciiTheme="majorBidi" w:hAnsiTheme="majorBidi" w:cstheme="majorBidi"/>
          <w:sz w:val="24"/>
          <w:szCs w:val="24"/>
          <w:lang w:val="el-GR"/>
        </w:rPr>
        <w:t xml:space="preserve">ά ενδιαφερόμενα μέρη. </w:t>
      </w:r>
      <w:r w:rsidR="00FE7A1D">
        <w:rPr>
          <w:rFonts w:asciiTheme="majorBidi" w:hAnsiTheme="majorBidi" w:cstheme="majorBidi"/>
          <w:sz w:val="24"/>
          <w:szCs w:val="24"/>
          <w:lang w:val="el-GR"/>
        </w:rPr>
        <w:t>Κάθε οντότητα</w:t>
      </w:r>
      <w:r w:rsidR="00244AA8">
        <w:rPr>
          <w:rFonts w:asciiTheme="majorBidi" w:hAnsiTheme="majorBidi" w:cstheme="majorBidi"/>
          <w:sz w:val="24"/>
          <w:szCs w:val="24"/>
          <w:lang w:val="el-GR"/>
        </w:rPr>
        <w:t xml:space="preserve">, ανάλογα με το στάδιο του κύκλου </w:t>
      </w:r>
      <w:r w:rsidR="00903210">
        <w:rPr>
          <w:rFonts w:asciiTheme="majorBidi" w:hAnsiTheme="majorBidi" w:cstheme="majorBidi"/>
          <w:sz w:val="24"/>
          <w:szCs w:val="24"/>
          <w:lang w:val="el-GR"/>
        </w:rPr>
        <w:t xml:space="preserve">ζωής του συστήματος, χρειάζεται να αξιολογεί το σύστημα με διαφορετικό τρόπο. </w:t>
      </w:r>
    </w:p>
    <w:p w14:paraId="7D93A24A" w14:textId="2EA8F905" w:rsidR="00B8333F" w:rsidRDefault="00B8735D" w:rsidP="006D535A">
      <w:pPr>
        <w:ind w:firstLine="720"/>
        <w:rPr>
          <w:rFonts w:asciiTheme="majorBidi" w:hAnsiTheme="majorBidi" w:cstheme="majorBidi"/>
          <w:sz w:val="24"/>
          <w:szCs w:val="24"/>
          <w:lang w:val="el-GR"/>
        </w:rPr>
      </w:pPr>
      <w:r>
        <w:rPr>
          <w:rFonts w:asciiTheme="majorBidi" w:hAnsiTheme="majorBidi" w:cstheme="majorBidi"/>
          <w:sz w:val="24"/>
          <w:szCs w:val="24"/>
          <w:lang w:val="el-GR"/>
        </w:rPr>
        <w:t xml:space="preserve">Στην έρευνά τους, οι </w:t>
      </w:r>
      <w:proofErr w:type="spellStart"/>
      <w:r>
        <w:rPr>
          <w:rFonts w:asciiTheme="majorBidi" w:hAnsiTheme="majorBidi" w:cstheme="majorBidi"/>
          <w:sz w:val="24"/>
          <w:szCs w:val="24"/>
        </w:rPr>
        <w:t>Oveisi</w:t>
      </w:r>
      <w:proofErr w:type="spellEnd"/>
      <w:r w:rsidRPr="00B8735D">
        <w:rPr>
          <w:rFonts w:asciiTheme="majorBidi" w:hAnsiTheme="majorBidi" w:cstheme="majorBidi"/>
          <w:sz w:val="24"/>
          <w:szCs w:val="24"/>
          <w:lang w:val="el-GR"/>
        </w:rPr>
        <w:t xml:space="preserve"> </w:t>
      </w:r>
      <w:r>
        <w:rPr>
          <w:rFonts w:asciiTheme="majorBidi" w:hAnsiTheme="majorBidi" w:cstheme="majorBidi"/>
          <w:sz w:val="24"/>
          <w:szCs w:val="24"/>
          <w:lang w:val="el-GR"/>
        </w:rPr>
        <w:t xml:space="preserve">κ.ά. (2024) αναλύουν πάνω από 200 </w:t>
      </w:r>
      <w:r w:rsidR="00C25DAA">
        <w:rPr>
          <w:rFonts w:asciiTheme="majorBidi" w:hAnsiTheme="majorBidi" w:cstheme="majorBidi"/>
          <w:sz w:val="24"/>
          <w:szCs w:val="24"/>
          <w:lang w:val="el-GR"/>
        </w:rPr>
        <w:t>πρότυπα και μελέτες</w:t>
      </w:r>
      <w:r w:rsidR="00946105">
        <w:rPr>
          <w:rFonts w:asciiTheme="majorBidi" w:hAnsiTheme="majorBidi" w:cstheme="majorBidi"/>
          <w:sz w:val="24"/>
          <w:szCs w:val="24"/>
          <w:lang w:val="el-GR"/>
        </w:rPr>
        <w:t xml:space="preserve">. Διαχωρίζουν τα </w:t>
      </w:r>
      <w:r w:rsidR="00946105">
        <w:rPr>
          <w:rFonts w:asciiTheme="majorBidi" w:hAnsiTheme="majorBidi" w:cstheme="majorBidi"/>
          <w:sz w:val="24"/>
          <w:szCs w:val="24"/>
        </w:rPr>
        <w:t>AI</w:t>
      </w:r>
      <w:r w:rsidR="00946105" w:rsidRPr="00931681">
        <w:rPr>
          <w:rFonts w:asciiTheme="majorBidi" w:hAnsiTheme="majorBidi" w:cstheme="majorBidi"/>
          <w:sz w:val="24"/>
          <w:szCs w:val="24"/>
          <w:lang w:val="el-GR"/>
        </w:rPr>
        <w:t xml:space="preserve"> </w:t>
      </w:r>
      <w:r w:rsidR="00946105">
        <w:rPr>
          <w:rFonts w:asciiTheme="majorBidi" w:hAnsiTheme="majorBidi" w:cstheme="majorBidi"/>
          <w:sz w:val="24"/>
          <w:szCs w:val="24"/>
          <w:lang w:val="el-GR"/>
        </w:rPr>
        <w:t xml:space="preserve">συστήματα </w:t>
      </w:r>
      <w:r w:rsidR="006939D0">
        <w:rPr>
          <w:rFonts w:asciiTheme="majorBidi" w:hAnsiTheme="majorBidi" w:cstheme="majorBidi"/>
          <w:sz w:val="24"/>
          <w:szCs w:val="24"/>
          <w:lang w:val="el-GR"/>
        </w:rPr>
        <w:t xml:space="preserve">σε στρώματα και παρέχουν οδηγίες </w:t>
      </w:r>
      <w:r w:rsidR="00931681">
        <w:rPr>
          <w:rFonts w:asciiTheme="majorBidi" w:hAnsiTheme="majorBidi" w:cstheme="majorBidi"/>
          <w:sz w:val="24"/>
          <w:szCs w:val="24"/>
          <w:lang w:val="el-GR"/>
        </w:rPr>
        <w:t>για την</w:t>
      </w:r>
      <w:r w:rsidR="00120455">
        <w:rPr>
          <w:rFonts w:asciiTheme="majorBidi" w:hAnsiTheme="majorBidi" w:cstheme="majorBidi"/>
          <w:sz w:val="24"/>
          <w:szCs w:val="24"/>
          <w:lang w:val="el-GR"/>
        </w:rPr>
        <w:t xml:space="preserve"> αξιολόγηση</w:t>
      </w:r>
      <w:r w:rsidR="004C5C06">
        <w:rPr>
          <w:rFonts w:asciiTheme="majorBidi" w:hAnsiTheme="majorBidi" w:cstheme="majorBidi"/>
          <w:sz w:val="24"/>
          <w:szCs w:val="24"/>
          <w:lang w:val="el-GR"/>
        </w:rPr>
        <w:t xml:space="preserve"> ή</w:t>
      </w:r>
      <w:r w:rsidR="00931681">
        <w:rPr>
          <w:rFonts w:asciiTheme="majorBidi" w:hAnsiTheme="majorBidi" w:cstheme="majorBidi"/>
          <w:sz w:val="24"/>
          <w:szCs w:val="24"/>
          <w:lang w:val="el-GR"/>
        </w:rPr>
        <w:t xml:space="preserve"> ανάπτυξη </w:t>
      </w:r>
      <w:r w:rsidR="00A93659">
        <w:rPr>
          <w:rFonts w:asciiTheme="majorBidi" w:hAnsiTheme="majorBidi" w:cstheme="majorBidi"/>
          <w:sz w:val="24"/>
          <w:szCs w:val="24"/>
          <w:lang w:val="el-GR"/>
        </w:rPr>
        <w:t>κάθε στρώματος</w:t>
      </w:r>
      <w:r w:rsidR="009A2D55">
        <w:rPr>
          <w:rFonts w:asciiTheme="majorBidi" w:hAnsiTheme="majorBidi" w:cstheme="majorBidi"/>
          <w:sz w:val="24"/>
          <w:szCs w:val="24"/>
          <w:lang w:val="el-GR"/>
        </w:rPr>
        <w:t xml:space="preserve">, που αποσκοπούν </w:t>
      </w:r>
      <w:r w:rsidR="00F559CF">
        <w:rPr>
          <w:rFonts w:asciiTheme="majorBidi" w:hAnsiTheme="majorBidi" w:cstheme="majorBidi"/>
          <w:sz w:val="24"/>
          <w:szCs w:val="24"/>
          <w:lang w:val="el-GR"/>
        </w:rPr>
        <w:t xml:space="preserve">στη δημιουργία ενός στιβαρού και αξιόπιστου συνολικού συστήματος. </w:t>
      </w:r>
      <w:r w:rsidR="004D628A">
        <w:rPr>
          <w:rFonts w:asciiTheme="majorBidi" w:hAnsiTheme="majorBidi" w:cstheme="majorBidi"/>
          <w:sz w:val="24"/>
          <w:szCs w:val="24"/>
          <w:lang w:val="el-GR"/>
        </w:rPr>
        <w:t xml:space="preserve">Επιπλέον, </w:t>
      </w:r>
      <w:r w:rsidR="008C35DE">
        <w:rPr>
          <w:rFonts w:asciiTheme="majorBidi" w:hAnsiTheme="majorBidi" w:cstheme="majorBidi"/>
          <w:sz w:val="24"/>
          <w:szCs w:val="24"/>
          <w:lang w:val="el-GR"/>
        </w:rPr>
        <w:t xml:space="preserve">τονίζουν την ανάγκη </w:t>
      </w:r>
      <w:r w:rsidR="006D535A">
        <w:rPr>
          <w:rFonts w:asciiTheme="majorBidi" w:hAnsiTheme="majorBidi" w:cstheme="majorBidi"/>
          <w:sz w:val="24"/>
          <w:szCs w:val="24"/>
          <w:lang w:val="el-GR"/>
        </w:rPr>
        <w:t xml:space="preserve">για </w:t>
      </w:r>
      <w:r w:rsidR="006D535A" w:rsidRPr="006D535A">
        <w:rPr>
          <w:rFonts w:asciiTheme="majorBidi" w:hAnsiTheme="majorBidi" w:cstheme="majorBidi"/>
          <w:sz w:val="24"/>
          <w:szCs w:val="24"/>
          <w:lang w:val="el-GR"/>
        </w:rPr>
        <w:t>συνεχή αξιολόγηση καθ’ όλη τη διάρκεια ζωής του</w:t>
      </w:r>
      <w:r w:rsidR="00C94547">
        <w:rPr>
          <w:rFonts w:asciiTheme="majorBidi" w:hAnsiTheme="majorBidi" w:cstheme="majorBidi"/>
          <w:sz w:val="24"/>
          <w:szCs w:val="24"/>
          <w:lang w:val="el-GR"/>
        </w:rPr>
        <w:t xml:space="preserve">. </w:t>
      </w:r>
      <w:r w:rsidR="00201134">
        <w:rPr>
          <w:rFonts w:asciiTheme="majorBidi" w:hAnsiTheme="majorBidi" w:cstheme="majorBidi"/>
          <w:sz w:val="24"/>
          <w:szCs w:val="24"/>
          <w:lang w:val="el-GR"/>
        </w:rPr>
        <w:t>Τα στρώματα είναι:</w:t>
      </w:r>
    </w:p>
    <w:p w14:paraId="6910F9BF" w14:textId="7516DF7F" w:rsidR="005102DA" w:rsidRPr="00317C90" w:rsidRDefault="00012C53" w:rsidP="005102DA">
      <w:pPr>
        <w:pStyle w:val="ListParagraph"/>
        <w:numPr>
          <w:ilvl w:val="0"/>
          <w:numId w:val="14"/>
        </w:numPr>
        <w:rPr>
          <w:lang w:val="el-GR"/>
        </w:rPr>
      </w:pPr>
      <w:r>
        <w:rPr>
          <w:rFonts w:asciiTheme="majorBidi" w:hAnsiTheme="majorBidi" w:cstheme="majorBidi"/>
          <w:sz w:val="24"/>
          <w:szCs w:val="24"/>
          <w:lang w:val="el-GR"/>
        </w:rPr>
        <w:t>Υλικό</w:t>
      </w:r>
      <w:r w:rsidR="005102DA" w:rsidRPr="00FA21AF">
        <w:rPr>
          <w:rFonts w:asciiTheme="majorBidi" w:hAnsiTheme="majorBidi" w:cstheme="majorBidi"/>
          <w:sz w:val="24"/>
          <w:szCs w:val="24"/>
          <w:lang w:val="el-GR"/>
        </w:rPr>
        <w:t xml:space="preserve">: </w:t>
      </w:r>
      <w:r w:rsidR="00FB1F50">
        <w:rPr>
          <w:rFonts w:asciiTheme="majorBidi" w:hAnsiTheme="majorBidi" w:cstheme="majorBidi"/>
          <w:sz w:val="24"/>
          <w:szCs w:val="24"/>
          <w:lang w:val="el-GR"/>
        </w:rPr>
        <w:t>Χρησιμοποιεί το μοντέλο</w:t>
      </w:r>
      <w:r w:rsidR="00FA21AF">
        <w:rPr>
          <w:rFonts w:asciiTheme="majorBidi" w:hAnsiTheme="majorBidi" w:cstheme="majorBidi"/>
          <w:sz w:val="24"/>
          <w:szCs w:val="24"/>
          <w:lang w:val="el-GR"/>
        </w:rPr>
        <w:t xml:space="preserve"> </w:t>
      </w:r>
      <w:r w:rsidR="00FA21AF">
        <w:rPr>
          <w:rFonts w:asciiTheme="majorBidi" w:hAnsiTheme="majorBidi" w:cstheme="majorBidi"/>
          <w:sz w:val="24"/>
          <w:szCs w:val="24"/>
        </w:rPr>
        <w:t>RAMI</w:t>
      </w:r>
      <w:r w:rsidR="00D1440F">
        <w:rPr>
          <w:rFonts w:asciiTheme="majorBidi" w:hAnsiTheme="majorBidi" w:cstheme="majorBidi"/>
          <w:sz w:val="24"/>
          <w:szCs w:val="24"/>
          <w:lang w:val="el-GR"/>
        </w:rPr>
        <w:t xml:space="preserve">, που αποσκοπεί στην </w:t>
      </w:r>
      <w:r w:rsidR="00CD2406">
        <w:rPr>
          <w:rFonts w:asciiTheme="majorBidi" w:hAnsiTheme="majorBidi" w:cstheme="majorBidi"/>
          <w:sz w:val="24"/>
          <w:szCs w:val="24"/>
          <w:lang w:val="el-GR"/>
        </w:rPr>
        <w:t xml:space="preserve">ανάπτυξη </w:t>
      </w:r>
      <w:r w:rsidR="00897F76">
        <w:rPr>
          <w:rFonts w:asciiTheme="majorBidi" w:hAnsiTheme="majorBidi" w:cstheme="majorBidi"/>
          <w:sz w:val="24"/>
          <w:szCs w:val="24"/>
          <w:lang w:val="el-GR"/>
        </w:rPr>
        <w:t>προϊόντων τεχνητής νοημοσύνης</w:t>
      </w:r>
      <w:r w:rsidR="00D1440F">
        <w:rPr>
          <w:rFonts w:asciiTheme="majorBidi" w:hAnsiTheme="majorBidi" w:cstheme="majorBidi"/>
          <w:sz w:val="24"/>
          <w:szCs w:val="24"/>
          <w:lang w:val="el-GR"/>
        </w:rPr>
        <w:t>.</w:t>
      </w:r>
      <w:r w:rsidR="00897F76">
        <w:rPr>
          <w:rFonts w:asciiTheme="majorBidi" w:hAnsiTheme="majorBidi" w:cstheme="majorBidi"/>
          <w:sz w:val="24"/>
          <w:szCs w:val="24"/>
          <w:lang w:val="el-GR"/>
        </w:rPr>
        <w:t xml:space="preserve"> </w:t>
      </w:r>
      <w:r w:rsidR="00D1440F">
        <w:rPr>
          <w:rFonts w:asciiTheme="majorBidi" w:hAnsiTheme="majorBidi" w:cstheme="majorBidi"/>
          <w:sz w:val="24"/>
          <w:szCs w:val="24"/>
          <w:lang w:val="el-GR"/>
        </w:rPr>
        <w:t>Γ</w:t>
      </w:r>
      <w:r w:rsidR="00897F76">
        <w:rPr>
          <w:rFonts w:asciiTheme="majorBidi" w:hAnsiTheme="majorBidi" w:cstheme="majorBidi"/>
          <w:sz w:val="24"/>
          <w:szCs w:val="24"/>
          <w:lang w:val="el-GR"/>
        </w:rPr>
        <w:t xml:space="preserve">ια κάθε </w:t>
      </w:r>
      <w:r w:rsidR="00EE76A1">
        <w:rPr>
          <w:rFonts w:asciiTheme="majorBidi" w:hAnsiTheme="majorBidi" w:cstheme="majorBidi"/>
          <w:sz w:val="24"/>
          <w:szCs w:val="24"/>
          <w:lang w:val="el-GR"/>
        </w:rPr>
        <w:t>φάση</w:t>
      </w:r>
      <w:r w:rsidR="008332CD">
        <w:rPr>
          <w:rFonts w:asciiTheme="majorBidi" w:hAnsiTheme="majorBidi" w:cstheme="majorBidi"/>
          <w:sz w:val="24"/>
          <w:szCs w:val="24"/>
          <w:lang w:val="el-GR"/>
        </w:rPr>
        <w:t xml:space="preserve"> ανάπτυξης, παραπέμπει σε διάφορα </w:t>
      </w:r>
      <w:r w:rsidR="00DE4AA2">
        <w:rPr>
          <w:rFonts w:asciiTheme="majorBidi" w:hAnsiTheme="majorBidi" w:cstheme="majorBidi"/>
          <w:sz w:val="24"/>
          <w:szCs w:val="24"/>
          <w:lang w:val="el-GR"/>
        </w:rPr>
        <w:t xml:space="preserve">τυποποιημένα πρότυπα που διασφαλίζουν </w:t>
      </w:r>
      <w:r w:rsidR="00B80167">
        <w:rPr>
          <w:rFonts w:asciiTheme="majorBidi" w:hAnsiTheme="majorBidi" w:cstheme="majorBidi"/>
          <w:sz w:val="24"/>
          <w:szCs w:val="24"/>
          <w:lang w:val="el-GR"/>
        </w:rPr>
        <w:t xml:space="preserve">την υψηλή ποιότητα </w:t>
      </w:r>
      <w:r w:rsidR="00F036B0">
        <w:rPr>
          <w:rFonts w:asciiTheme="majorBidi" w:hAnsiTheme="majorBidi" w:cstheme="majorBidi"/>
          <w:sz w:val="24"/>
          <w:szCs w:val="24"/>
          <w:lang w:val="el-GR"/>
        </w:rPr>
        <w:t xml:space="preserve">και στιβαρότητα </w:t>
      </w:r>
      <w:r w:rsidR="00317C90">
        <w:rPr>
          <w:rFonts w:asciiTheme="majorBidi" w:hAnsiTheme="majorBidi" w:cstheme="majorBidi"/>
          <w:sz w:val="24"/>
          <w:szCs w:val="24"/>
          <w:lang w:val="el-GR"/>
        </w:rPr>
        <w:t>του προϊόντος.</w:t>
      </w:r>
    </w:p>
    <w:p w14:paraId="04CB2C95" w14:textId="1271D672" w:rsidR="00533A64" w:rsidRPr="00533A64" w:rsidRDefault="00012C53" w:rsidP="005102DA">
      <w:pPr>
        <w:pStyle w:val="ListParagraph"/>
        <w:numPr>
          <w:ilvl w:val="0"/>
          <w:numId w:val="14"/>
        </w:numPr>
        <w:rPr>
          <w:lang w:val="el-GR"/>
        </w:rPr>
      </w:pPr>
      <w:r>
        <w:rPr>
          <w:rFonts w:asciiTheme="majorBidi" w:hAnsiTheme="majorBidi" w:cstheme="majorBidi"/>
          <w:sz w:val="24"/>
          <w:szCs w:val="24"/>
          <w:lang w:val="el-GR"/>
        </w:rPr>
        <w:t>Λογισμικό</w:t>
      </w:r>
      <w:r w:rsidR="00317C90" w:rsidRPr="00A232E6">
        <w:rPr>
          <w:rFonts w:asciiTheme="majorBidi" w:hAnsiTheme="majorBidi" w:cstheme="majorBidi"/>
          <w:sz w:val="24"/>
          <w:szCs w:val="24"/>
          <w:lang w:val="el-GR"/>
        </w:rPr>
        <w:t xml:space="preserve">: </w:t>
      </w:r>
      <w:r w:rsidR="00350C98">
        <w:rPr>
          <w:rFonts w:asciiTheme="majorBidi" w:hAnsiTheme="majorBidi" w:cstheme="majorBidi"/>
          <w:sz w:val="24"/>
          <w:szCs w:val="24"/>
          <w:lang w:val="el-GR"/>
        </w:rPr>
        <w:t>Εξετάζ</w:t>
      </w:r>
      <w:r w:rsidR="00F84E06">
        <w:rPr>
          <w:rFonts w:asciiTheme="majorBidi" w:hAnsiTheme="majorBidi" w:cstheme="majorBidi"/>
          <w:sz w:val="24"/>
          <w:szCs w:val="24"/>
          <w:lang w:val="el-GR"/>
        </w:rPr>
        <w:t xml:space="preserve">ονται </w:t>
      </w:r>
      <w:r w:rsidR="00A232E6">
        <w:rPr>
          <w:rFonts w:asciiTheme="majorBidi" w:hAnsiTheme="majorBidi" w:cstheme="majorBidi"/>
          <w:sz w:val="24"/>
          <w:szCs w:val="24"/>
          <w:lang w:val="el-GR"/>
        </w:rPr>
        <w:t xml:space="preserve">ποσοτικές και ποιοτικές μετρικές αξιολόγησης. </w:t>
      </w:r>
      <w:r w:rsidR="00C12195">
        <w:rPr>
          <w:rFonts w:asciiTheme="majorBidi" w:hAnsiTheme="majorBidi" w:cstheme="majorBidi"/>
          <w:sz w:val="24"/>
          <w:szCs w:val="24"/>
          <w:lang w:val="el-GR"/>
        </w:rPr>
        <w:t>Για τις ποσοτικές αξιολογήσεις</w:t>
      </w:r>
      <w:r w:rsidR="0026629D">
        <w:rPr>
          <w:rFonts w:asciiTheme="majorBidi" w:hAnsiTheme="majorBidi" w:cstheme="majorBidi"/>
          <w:sz w:val="24"/>
          <w:szCs w:val="24"/>
          <w:lang w:val="el-GR"/>
        </w:rPr>
        <w:t xml:space="preserve">, οι συγγραφείς προτείνουν δοκιμαστικές </w:t>
      </w:r>
      <w:r w:rsidR="003F207F">
        <w:rPr>
          <w:rFonts w:asciiTheme="majorBidi" w:hAnsiTheme="majorBidi" w:cstheme="majorBidi"/>
          <w:sz w:val="24"/>
          <w:szCs w:val="24"/>
          <w:lang w:val="el-GR"/>
        </w:rPr>
        <w:t>εκτελέσεις του</w:t>
      </w:r>
      <w:r w:rsidR="0026629D">
        <w:rPr>
          <w:rFonts w:asciiTheme="majorBidi" w:hAnsiTheme="majorBidi" w:cstheme="majorBidi"/>
          <w:sz w:val="24"/>
          <w:szCs w:val="24"/>
          <w:lang w:val="el-GR"/>
        </w:rPr>
        <w:t xml:space="preserve"> κώδικα </w:t>
      </w:r>
      <w:r w:rsidR="003F207F">
        <w:rPr>
          <w:rFonts w:asciiTheme="majorBidi" w:hAnsiTheme="majorBidi" w:cstheme="majorBidi"/>
          <w:sz w:val="24"/>
          <w:szCs w:val="24"/>
          <w:lang w:val="el-GR"/>
        </w:rPr>
        <w:t>του συστήματος</w:t>
      </w:r>
      <w:r w:rsidR="0041132C" w:rsidRPr="0041132C">
        <w:rPr>
          <w:rFonts w:asciiTheme="majorBidi" w:hAnsiTheme="majorBidi" w:cstheme="majorBidi"/>
          <w:sz w:val="24"/>
          <w:szCs w:val="24"/>
          <w:lang w:val="el-GR"/>
        </w:rPr>
        <w:t xml:space="preserve"> </w:t>
      </w:r>
      <w:r w:rsidR="00342505">
        <w:rPr>
          <w:rFonts w:asciiTheme="majorBidi" w:hAnsiTheme="majorBidi" w:cstheme="majorBidi"/>
          <w:sz w:val="24"/>
          <w:szCs w:val="24"/>
          <w:lang w:val="el-GR"/>
        </w:rPr>
        <w:t>και μέτρηση της απόδοσης βάσει μαθηματικών τύπων.</w:t>
      </w:r>
      <w:r w:rsidR="006306D7">
        <w:rPr>
          <w:rFonts w:asciiTheme="majorBidi" w:hAnsiTheme="majorBidi" w:cstheme="majorBidi"/>
          <w:sz w:val="24"/>
          <w:szCs w:val="24"/>
          <w:lang w:val="el-GR"/>
        </w:rPr>
        <w:t xml:space="preserve"> Η ποιοτική αξιολόγηση χωρίζεται </w:t>
      </w:r>
      <w:r w:rsidR="00152AA1">
        <w:rPr>
          <w:rFonts w:asciiTheme="majorBidi" w:hAnsiTheme="majorBidi" w:cstheme="majorBidi"/>
          <w:sz w:val="24"/>
          <w:szCs w:val="24"/>
          <w:lang w:val="el-GR"/>
        </w:rPr>
        <w:t xml:space="preserve">σε </w:t>
      </w:r>
      <w:r w:rsidR="00E27C1E">
        <w:rPr>
          <w:rFonts w:asciiTheme="majorBidi" w:hAnsiTheme="majorBidi" w:cstheme="majorBidi"/>
          <w:sz w:val="24"/>
          <w:szCs w:val="24"/>
          <w:lang w:val="el-GR"/>
        </w:rPr>
        <w:t>πέντε κατηγορίες: 1) Διαφάνεια</w:t>
      </w:r>
      <w:r w:rsidR="00D7423A">
        <w:rPr>
          <w:rFonts w:asciiTheme="majorBidi" w:hAnsiTheme="majorBidi" w:cstheme="majorBidi"/>
          <w:sz w:val="24"/>
          <w:szCs w:val="24"/>
          <w:lang w:val="el-GR"/>
        </w:rPr>
        <w:t xml:space="preserve"> και </w:t>
      </w:r>
      <w:proofErr w:type="spellStart"/>
      <w:r w:rsidR="00D7423A">
        <w:rPr>
          <w:rFonts w:asciiTheme="majorBidi" w:hAnsiTheme="majorBidi" w:cstheme="majorBidi"/>
          <w:sz w:val="24"/>
          <w:szCs w:val="24"/>
          <w:lang w:val="el-GR"/>
        </w:rPr>
        <w:lastRenderedPageBreak/>
        <w:t>επεξηγησιμότητα</w:t>
      </w:r>
      <w:proofErr w:type="spellEnd"/>
      <w:r w:rsidR="00E27C1E">
        <w:rPr>
          <w:rFonts w:asciiTheme="majorBidi" w:hAnsiTheme="majorBidi" w:cstheme="majorBidi"/>
          <w:sz w:val="24"/>
          <w:szCs w:val="24"/>
          <w:lang w:val="el-GR"/>
        </w:rPr>
        <w:t xml:space="preserve">, 2) </w:t>
      </w:r>
      <w:proofErr w:type="spellStart"/>
      <w:r w:rsidR="004624CE">
        <w:rPr>
          <w:rFonts w:asciiTheme="majorBidi" w:hAnsiTheme="majorBidi" w:cstheme="majorBidi"/>
          <w:sz w:val="24"/>
          <w:szCs w:val="24"/>
          <w:lang w:val="el-GR"/>
        </w:rPr>
        <w:t>Κυβερνοασφάλεια</w:t>
      </w:r>
      <w:proofErr w:type="spellEnd"/>
      <w:r w:rsidR="00E27C1E">
        <w:rPr>
          <w:rFonts w:asciiTheme="majorBidi" w:hAnsiTheme="majorBidi" w:cstheme="majorBidi"/>
          <w:sz w:val="24"/>
          <w:szCs w:val="24"/>
          <w:lang w:val="el-GR"/>
        </w:rPr>
        <w:t xml:space="preserve"> και </w:t>
      </w:r>
      <w:proofErr w:type="spellStart"/>
      <w:r w:rsidR="004624CE">
        <w:rPr>
          <w:rFonts w:asciiTheme="majorBidi" w:hAnsiTheme="majorBidi" w:cstheme="majorBidi"/>
          <w:sz w:val="24"/>
          <w:szCs w:val="24"/>
          <w:lang w:val="el-GR"/>
        </w:rPr>
        <w:t>ιδιωτικότητα</w:t>
      </w:r>
      <w:proofErr w:type="spellEnd"/>
      <w:r w:rsidR="00E27C1E">
        <w:rPr>
          <w:rFonts w:asciiTheme="majorBidi" w:hAnsiTheme="majorBidi" w:cstheme="majorBidi"/>
          <w:sz w:val="24"/>
          <w:szCs w:val="24"/>
          <w:lang w:val="el-GR"/>
        </w:rPr>
        <w:t xml:space="preserve">, 3) </w:t>
      </w:r>
      <w:r w:rsidR="00B65A26">
        <w:rPr>
          <w:rFonts w:asciiTheme="majorBidi" w:hAnsiTheme="majorBidi" w:cstheme="majorBidi"/>
          <w:sz w:val="24"/>
          <w:szCs w:val="24"/>
          <w:lang w:val="el-GR"/>
        </w:rPr>
        <w:t>Αμεροληψία, 4)</w:t>
      </w:r>
      <w:r w:rsidR="00B765BF">
        <w:rPr>
          <w:rFonts w:asciiTheme="majorBidi" w:hAnsiTheme="majorBidi" w:cstheme="majorBidi"/>
          <w:sz w:val="24"/>
          <w:szCs w:val="24"/>
          <w:lang w:val="el-GR"/>
        </w:rPr>
        <w:t xml:space="preserve"> Στιβαρότητα και 5) Ασφάλεια και αξιοπιστία. </w:t>
      </w:r>
      <w:r w:rsidR="00932BE3">
        <w:rPr>
          <w:rFonts w:asciiTheme="majorBidi" w:hAnsiTheme="majorBidi" w:cstheme="majorBidi"/>
          <w:sz w:val="24"/>
          <w:szCs w:val="24"/>
          <w:lang w:val="el-GR"/>
        </w:rPr>
        <w:t xml:space="preserve">Για κάθε </w:t>
      </w:r>
      <w:r w:rsidR="00FA6005">
        <w:rPr>
          <w:rFonts w:asciiTheme="majorBidi" w:hAnsiTheme="majorBidi" w:cstheme="majorBidi"/>
          <w:sz w:val="24"/>
          <w:szCs w:val="24"/>
          <w:lang w:val="el-GR"/>
        </w:rPr>
        <w:t xml:space="preserve">μία από της κατηγορίες, οι συγγραφείς </w:t>
      </w:r>
      <w:r w:rsidR="00A032A2">
        <w:rPr>
          <w:rFonts w:asciiTheme="majorBidi" w:hAnsiTheme="majorBidi" w:cstheme="majorBidi"/>
          <w:sz w:val="24"/>
          <w:szCs w:val="24"/>
          <w:lang w:val="el-GR"/>
        </w:rPr>
        <w:t xml:space="preserve">παραπέμπουν </w:t>
      </w:r>
      <w:r w:rsidR="00AB7FD2">
        <w:rPr>
          <w:rFonts w:asciiTheme="majorBidi" w:hAnsiTheme="majorBidi" w:cstheme="majorBidi"/>
          <w:sz w:val="24"/>
          <w:szCs w:val="24"/>
          <w:lang w:val="el-GR"/>
        </w:rPr>
        <w:t xml:space="preserve">τον αναγνώστη </w:t>
      </w:r>
      <w:r w:rsidR="00A032A2">
        <w:rPr>
          <w:rFonts w:asciiTheme="majorBidi" w:hAnsiTheme="majorBidi" w:cstheme="majorBidi"/>
          <w:sz w:val="24"/>
          <w:szCs w:val="24"/>
          <w:lang w:val="el-GR"/>
        </w:rPr>
        <w:t xml:space="preserve">σε ένα σύνολο προτύπων και οδηγιών </w:t>
      </w:r>
      <w:r w:rsidR="00533A64">
        <w:rPr>
          <w:rFonts w:asciiTheme="majorBidi" w:hAnsiTheme="majorBidi" w:cstheme="majorBidi"/>
          <w:sz w:val="24"/>
          <w:szCs w:val="24"/>
          <w:lang w:val="el-GR"/>
        </w:rPr>
        <w:t xml:space="preserve">για την αξιολόγηση του λογισμικού </w:t>
      </w:r>
      <w:r w:rsidR="00843A6B">
        <w:rPr>
          <w:rFonts w:asciiTheme="majorBidi" w:hAnsiTheme="majorBidi" w:cstheme="majorBidi"/>
          <w:sz w:val="24"/>
          <w:szCs w:val="24"/>
          <w:lang w:val="el-GR"/>
        </w:rPr>
        <w:t xml:space="preserve">με </w:t>
      </w:r>
      <w:r w:rsidR="00533A64">
        <w:rPr>
          <w:rFonts w:asciiTheme="majorBidi" w:hAnsiTheme="majorBidi" w:cstheme="majorBidi"/>
          <w:sz w:val="24"/>
          <w:szCs w:val="24"/>
          <w:lang w:val="el-GR"/>
        </w:rPr>
        <w:t>βάσ</w:t>
      </w:r>
      <w:r w:rsidR="00843A6B">
        <w:rPr>
          <w:rFonts w:asciiTheme="majorBidi" w:hAnsiTheme="majorBidi" w:cstheme="majorBidi"/>
          <w:sz w:val="24"/>
          <w:szCs w:val="24"/>
          <w:lang w:val="el-GR"/>
        </w:rPr>
        <w:t>η</w:t>
      </w:r>
      <w:r w:rsidR="00533A64">
        <w:rPr>
          <w:rFonts w:asciiTheme="majorBidi" w:hAnsiTheme="majorBidi" w:cstheme="majorBidi"/>
          <w:sz w:val="24"/>
          <w:szCs w:val="24"/>
          <w:lang w:val="el-GR"/>
        </w:rPr>
        <w:t xml:space="preserve"> κάθε κατηγορία.</w:t>
      </w:r>
      <w:r w:rsidR="000233E1" w:rsidRPr="000233E1">
        <w:rPr>
          <w:rFonts w:asciiTheme="majorBidi" w:hAnsiTheme="majorBidi" w:cstheme="majorBidi"/>
          <w:sz w:val="24"/>
          <w:szCs w:val="24"/>
          <w:lang w:val="el-GR"/>
        </w:rPr>
        <w:t xml:space="preserve"> </w:t>
      </w:r>
      <w:r w:rsidR="000233E1">
        <w:rPr>
          <w:rFonts w:asciiTheme="majorBidi" w:hAnsiTheme="majorBidi" w:cstheme="majorBidi"/>
          <w:sz w:val="24"/>
          <w:szCs w:val="24"/>
          <w:lang w:val="el-GR"/>
        </w:rPr>
        <w:t xml:space="preserve">Τέλος, </w:t>
      </w:r>
      <w:r w:rsidR="007F4531">
        <w:rPr>
          <w:rFonts w:asciiTheme="majorBidi" w:hAnsiTheme="majorBidi" w:cstheme="majorBidi"/>
          <w:sz w:val="24"/>
          <w:szCs w:val="24"/>
          <w:lang w:val="el-GR"/>
        </w:rPr>
        <w:t xml:space="preserve">δίνεται έμφαση στην ανάγκη δοκιμής και αξιολόγησης </w:t>
      </w:r>
      <w:r w:rsidR="00BF730D" w:rsidRPr="00BF730D">
        <w:rPr>
          <w:rFonts w:asciiTheme="majorBidi" w:hAnsiTheme="majorBidi" w:cstheme="majorBidi"/>
          <w:sz w:val="24"/>
          <w:szCs w:val="24"/>
          <w:lang w:val="el-GR"/>
        </w:rPr>
        <w:t>“</w:t>
      </w:r>
      <w:r w:rsidR="00BF730D">
        <w:rPr>
          <w:rFonts w:asciiTheme="majorBidi" w:hAnsiTheme="majorBidi" w:cstheme="majorBidi"/>
          <w:sz w:val="24"/>
          <w:szCs w:val="24"/>
          <w:lang w:val="el-GR"/>
        </w:rPr>
        <w:t>παραδοσιακού</w:t>
      </w:r>
      <w:r w:rsidR="00BF730D" w:rsidRPr="00BF730D">
        <w:rPr>
          <w:rFonts w:asciiTheme="majorBidi" w:hAnsiTheme="majorBidi" w:cstheme="majorBidi"/>
          <w:sz w:val="24"/>
          <w:szCs w:val="24"/>
          <w:lang w:val="el-GR"/>
        </w:rPr>
        <w:t xml:space="preserve">” </w:t>
      </w:r>
      <w:r w:rsidR="00BF730D">
        <w:rPr>
          <w:rFonts w:asciiTheme="majorBidi" w:hAnsiTheme="majorBidi" w:cstheme="majorBidi"/>
          <w:sz w:val="24"/>
          <w:szCs w:val="24"/>
          <w:lang w:val="el-GR"/>
        </w:rPr>
        <w:t xml:space="preserve">λογισμικού </w:t>
      </w:r>
      <w:r w:rsidR="00A51ED4">
        <w:rPr>
          <w:rFonts w:asciiTheme="majorBidi" w:hAnsiTheme="majorBidi" w:cstheme="majorBidi"/>
          <w:sz w:val="24"/>
          <w:szCs w:val="24"/>
          <w:lang w:val="el-GR"/>
        </w:rPr>
        <w:t>π</w:t>
      </w:r>
      <w:r w:rsidR="00BF730D">
        <w:rPr>
          <w:rFonts w:asciiTheme="majorBidi" w:hAnsiTheme="majorBidi" w:cstheme="majorBidi"/>
          <w:sz w:val="24"/>
          <w:szCs w:val="24"/>
          <w:lang w:val="el-GR"/>
        </w:rPr>
        <w:t xml:space="preserve">ου δεν </w:t>
      </w:r>
      <w:r w:rsidR="00A51ED4">
        <w:rPr>
          <w:rFonts w:asciiTheme="majorBidi" w:hAnsiTheme="majorBidi" w:cstheme="majorBidi"/>
          <w:sz w:val="24"/>
          <w:szCs w:val="24"/>
          <w:lang w:val="el-GR"/>
        </w:rPr>
        <w:t>σχετίζεται</w:t>
      </w:r>
      <w:r w:rsidR="00BF730D">
        <w:rPr>
          <w:rFonts w:asciiTheme="majorBidi" w:hAnsiTheme="majorBidi" w:cstheme="majorBidi"/>
          <w:sz w:val="24"/>
          <w:szCs w:val="24"/>
          <w:lang w:val="el-GR"/>
        </w:rPr>
        <w:t xml:space="preserve"> με τ</w:t>
      </w:r>
      <w:r w:rsidR="00A51ED4">
        <w:rPr>
          <w:rFonts w:asciiTheme="majorBidi" w:hAnsiTheme="majorBidi" w:cstheme="majorBidi"/>
          <w:sz w:val="24"/>
          <w:szCs w:val="24"/>
          <w:lang w:val="el-GR"/>
        </w:rPr>
        <w:t>ο πεδίο της τεχνητής νοημοσύνης.</w:t>
      </w:r>
    </w:p>
    <w:p w14:paraId="5FC76877" w14:textId="5F524A4C" w:rsidR="00317C90" w:rsidRPr="009C3129" w:rsidRDefault="00FA6005" w:rsidP="005102DA">
      <w:pPr>
        <w:pStyle w:val="ListParagraph"/>
        <w:numPr>
          <w:ilvl w:val="0"/>
          <w:numId w:val="14"/>
        </w:numPr>
        <w:rPr>
          <w:lang w:val="el-GR"/>
        </w:rPr>
      </w:pPr>
      <w:r>
        <w:rPr>
          <w:rFonts w:asciiTheme="majorBidi" w:hAnsiTheme="majorBidi" w:cstheme="majorBidi"/>
          <w:sz w:val="24"/>
          <w:szCs w:val="24"/>
          <w:lang w:val="el-GR"/>
        </w:rPr>
        <w:t xml:space="preserve"> </w:t>
      </w:r>
      <w:r w:rsidR="00012C53">
        <w:rPr>
          <w:rFonts w:asciiTheme="majorBidi" w:hAnsiTheme="majorBidi" w:cstheme="majorBidi"/>
          <w:sz w:val="24"/>
          <w:szCs w:val="24"/>
          <w:lang w:val="el-GR"/>
        </w:rPr>
        <w:t>Σύνολα δεδομένων</w:t>
      </w:r>
      <w:r w:rsidR="00012C53" w:rsidRPr="00C60167">
        <w:rPr>
          <w:rFonts w:asciiTheme="majorBidi" w:hAnsiTheme="majorBidi" w:cstheme="majorBidi"/>
          <w:sz w:val="24"/>
          <w:szCs w:val="24"/>
          <w:lang w:val="el-GR"/>
        </w:rPr>
        <w:t>:</w:t>
      </w:r>
      <w:r w:rsidR="00012C53">
        <w:rPr>
          <w:rFonts w:asciiTheme="majorBidi" w:hAnsiTheme="majorBidi" w:cstheme="majorBidi"/>
          <w:sz w:val="24"/>
          <w:szCs w:val="24"/>
          <w:lang w:val="el-GR"/>
        </w:rPr>
        <w:t xml:space="preserve"> </w:t>
      </w:r>
      <w:r w:rsidR="00C60167">
        <w:rPr>
          <w:rFonts w:asciiTheme="majorBidi" w:hAnsiTheme="majorBidi" w:cstheme="majorBidi"/>
          <w:sz w:val="24"/>
          <w:szCs w:val="24"/>
          <w:lang w:val="el-GR"/>
        </w:rPr>
        <w:t xml:space="preserve">Η έρευνα εστιάζει στην </w:t>
      </w:r>
      <w:r w:rsidR="002375B8">
        <w:rPr>
          <w:rFonts w:asciiTheme="majorBidi" w:hAnsiTheme="majorBidi" w:cstheme="majorBidi"/>
          <w:sz w:val="24"/>
          <w:szCs w:val="24"/>
          <w:lang w:val="el-GR"/>
        </w:rPr>
        <w:t xml:space="preserve">ανάγκη </w:t>
      </w:r>
      <w:r w:rsidR="001109AF">
        <w:rPr>
          <w:rFonts w:asciiTheme="majorBidi" w:hAnsiTheme="majorBidi" w:cstheme="majorBidi"/>
          <w:sz w:val="24"/>
          <w:szCs w:val="24"/>
          <w:lang w:val="el-GR"/>
        </w:rPr>
        <w:t>για</w:t>
      </w:r>
      <w:r w:rsidR="002375B8">
        <w:rPr>
          <w:rFonts w:asciiTheme="majorBidi" w:hAnsiTheme="majorBidi" w:cstheme="majorBidi"/>
          <w:sz w:val="24"/>
          <w:szCs w:val="24"/>
          <w:lang w:val="el-GR"/>
        </w:rPr>
        <w:t xml:space="preserve"> </w:t>
      </w:r>
      <w:r w:rsidR="00C60167">
        <w:rPr>
          <w:rFonts w:asciiTheme="majorBidi" w:hAnsiTheme="majorBidi" w:cstheme="majorBidi"/>
          <w:sz w:val="24"/>
          <w:szCs w:val="24"/>
          <w:lang w:val="el-GR"/>
        </w:rPr>
        <w:t>ακεραιότητα</w:t>
      </w:r>
      <w:r w:rsidR="001109AF">
        <w:rPr>
          <w:rFonts w:asciiTheme="majorBidi" w:hAnsiTheme="majorBidi" w:cstheme="majorBidi"/>
          <w:sz w:val="24"/>
          <w:szCs w:val="24"/>
          <w:lang w:val="el-GR"/>
        </w:rPr>
        <w:t xml:space="preserve">, ποιότητα </w:t>
      </w:r>
      <w:r w:rsidR="00A863C7">
        <w:rPr>
          <w:rFonts w:asciiTheme="majorBidi" w:hAnsiTheme="majorBidi" w:cstheme="majorBidi"/>
          <w:sz w:val="24"/>
          <w:szCs w:val="24"/>
          <w:lang w:val="el-GR"/>
        </w:rPr>
        <w:t xml:space="preserve">και </w:t>
      </w:r>
      <w:r w:rsidR="00227084">
        <w:rPr>
          <w:rFonts w:asciiTheme="majorBidi" w:hAnsiTheme="majorBidi" w:cstheme="majorBidi"/>
          <w:sz w:val="24"/>
          <w:szCs w:val="24"/>
          <w:lang w:val="el-GR"/>
        </w:rPr>
        <w:t>ασφάλεια</w:t>
      </w:r>
      <w:r w:rsidR="00A863C7">
        <w:rPr>
          <w:rFonts w:asciiTheme="majorBidi" w:hAnsiTheme="majorBidi" w:cstheme="majorBidi"/>
          <w:sz w:val="24"/>
          <w:szCs w:val="24"/>
          <w:lang w:val="el-GR"/>
        </w:rPr>
        <w:t xml:space="preserve"> των δεδομένων.</w:t>
      </w:r>
      <w:r w:rsidR="00813E7B">
        <w:rPr>
          <w:rFonts w:asciiTheme="majorBidi" w:hAnsiTheme="majorBidi" w:cstheme="majorBidi"/>
          <w:sz w:val="24"/>
          <w:szCs w:val="24"/>
          <w:lang w:val="el-GR"/>
        </w:rPr>
        <w:t xml:space="preserve"> Μέσω προτύπων διακυβέρνησης δεδομένων εξασφαλίζεται </w:t>
      </w:r>
      <w:r w:rsidR="000A5A2E">
        <w:rPr>
          <w:rFonts w:asciiTheme="majorBidi" w:hAnsiTheme="majorBidi" w:cstheme="majorBidi"/>
          <w:sz w:val="24"/>
          <w:szCs w:val="24"/>
          <w:lang w:val="el-GR"/>
        </w:rPr>
        <w:t xml:space="preserve">η </w:t>
      </w:r>
      <w:proofErr w:type="spellStart"/>
      <w:r w:rsidR="000A5A2E">
        <w:rPr>
          <w:rFonts w:asciiTheme="majorBidi" w:hAnsiTheme="majorBidi" w:cstheme="majorBidi"/>
          <w:sz w:val="24"/>
          <w:szCs w:val="24"/>
          <w:lang w:val="el-GR"/>
        </w:rPr>
        <w:t>ιδιωτικότητα</w:t>
      </w:r>
      <w:proofErr w:type="spellEnd"/>
      <w:r w:rsidR="000A5A2E">
        <w:rPr>
          <w:rFonts w:asciiTheme="majorBidi" w:hAnsiTheme="majorBidi" w:cstheme="majorBidi"/>
          <w:sz w:val="24"/>
          <w:szCs w:val="24"/>
          <w:lang w:val="el-GR"/>
        </w:rPr>
        <w:t xml:space="preserve"> του χρήστη, καθώς και η διαφάνεια. </w:t>
      </w:r>
      <w:r w:rsidR="004C2F39">
        <w:rPr>
          <w:rFonts w:asciiTheme="majorBidi" w:hAnsiTheme="majorBidi" w:cstheme="majorBidi"/>
          <w:sz w:val="24"/>
          <w:szCs w:val="24"/>
          <w:lang w:val="el-GR"/>
        </w:rPr>
        <w:t>Π</w:t>
      </w:r>
      <w:r w:rsidR="00767496">
        <w:rPr>
          <w:rFonts w:asciiTheme="majorBidi" w:hAnsiTheme="majorBidi" w:cstheme="majorBidi"/>
          <w:sz w:val="24"/>
          <w:szCs w:val="24"/>
          <w:lang w:val="el-GR"/>
        </w:rPr>
        <w:t>αρέχονται</w:t>
      </w:r>
      <w:r w:rsidR="004C2F39">
        <w:rPr>
          <w:rFonts w:asciiTheme="majorBidi" w:hAnsiTheme="majorBidi" w:cstheme="majorBidi"/>
          <w:sz w:val="24"/>
          <w:szCs w:val="24"/>
          <w:lang w:val="el-GR"/>
        </w:rPr>
        <w:t xml:space="preserve"> </w:t>
      </w:r>
      <w:r w:rsidR="00B02156">
        <w:rPr>
          <w:rFonts w:asciiTheme="majorBidi" w:hAnsiTheme="majorBidi" w:cstheme="majorBidi"/>
          <w:sz w:val="24"/>
          <w:szCs w:val="24"/>
          <w:lang w:val="el-GR"/>
        </w:rPr>
        <w:t>καθιερωμένα</w:t>
      </w:r>
      <w:r w:rsidR="004C2F39">
        <w:rPr>
          <w:rFonts w:asciiTheme="majorBidi" w:hAnsiTheme="majorBidi" w:cstheme="majorBidi"/>
          <w:sz w:val="24"/>
          <w:szCs w:val="24"/>
          <w:lang w:val="el-GR"/>
        </w:rPr>
        <w:t xml:space="preserve"> πλαίσια και πρότυπα </w:t>
      </w:r>
      <w:r w:rsidR="00171E34">
        <w:rPr>
          <w:rFonts w:asciiTheme="majorBidi" w:hAnsiTheme="majorBidi" w:cstheme="majorBidi"/>
          <w:sz w:val="24"/>
          <w:szCs w:val="24"/>
          <w:lang w:val="el-GR"/>
        </w:rPr>
        <w:t xml:space="preserve">διακυβέρνησης δεδομένων </w:t>
      </w:r>
      <w:r w:rsidR="00EA7F16">
        <w:rPr>
          <w:rFonts w:asciiTheme="majorBidi" w:hAnsiTheme="majorBidi" w:cstheme="majorBidi"/>
          <w:sz w:val="24"/>
          <w:szCs w:val="24"/>
          <w:lang w:val="el-GR"/>
        </w:rPr>
        <w:t>για την ανάπτυξη</w:t>
      </w:r>
      <w:r w:rsidR="00BA53DB">
        <w:rPr>
          <w:rFonts w:asciiTheme="majorBidi" w:hAnsiTheme="majorBidi" w:cstheme="majorBidi"/>
          <w:sz w:val="24"/>
          <w:szCs w:val="24"/>
          <w:lang w:val="el-GR"/>
        </w:rPr>
        <w:t xml:space="preserve"> κατάλληλ</w:t>
      </w:r>
      <w:r w:rsidR="00767496">
        <w:rPr>
          <w:rFonts w:asciiTheme="majorBidi" w:hAnsiTheme="majorBidi" w:cstheme="majorBidi"/>
          <w:sz w:val="24"/>
          <w:szCs w:val="24"/>
          <w:lang w:val="el-GR"/>
        </w:rPr>
        <w:t>ων</w:t>
      </w:r>
      <w:r w:rsidR="00CC5E00">
        <w:rPr>
          <w:rFonts w:asciiTheme="majorBidi" w:hAnsiTheme="majorBidi" w:cstheme="majorBidi"/>
          <w:sz w:val="24"/>
          <w:szCs w:val="24"/>
          <w:lang w:val="el-GR"/>
        </w:rPr>
        <w:t xml:space="preserve"> διαδικασ</w:t>
      </w:r>
      <w:r w:rsidR="00767496">
        <w:rPr>
          <w:rFonts w:asciiTheme="majorBidi" w:hAnsiTheme="majorBidi" w:cstheme="majorBidi"/>
          <w:sz w:val="24"/>
          <w:szCs w:val="24"/>
          <w:lang w:val="el-GR"/>
        </w:rPr>
        <w:t>ιών</w:t>
      </w:r>
      <w:r w:rsidR="00CC5E00">
        <w:rPr>
          <w:rFonts w:asciiTheme="majorBidi" w:hAnsiTheme="majorBidi" w:cstheme="majorBidi"/>
          <w:sz w:val="24"/>
          <w:szCs w:val="24"/>
          <w:lang w:val="el-GR"/>
        </w:rPr>
        <w:t xml:space="preserve"> διαχείρισης δεδομένων σε </w:t>
      </w:r>
      <w:r w:rsidR="00767496">
        <w:rPr>
          <w:rFonts w:asciiTheme="majorBidi" w:hAnsiTheme="majorBidi" w:cstheme="majorBidi"/>
          <w:sz w:val="24"/>
          <w:szCs w:val="24"/>
          <w:lang w:val="el-GR"/>
        </w:rPr>
        <w:t>μία οργάνωση.</w:t>
      </w:r>
    </w:p>
    <w:p w14:paraId="7092D203" w14:textId="59BE56CD" w:rsidR="009C3129" w:rsidRPr="008D292D" w:rsidRDefault="009C3129" w:rsidP="005102DA">
      <w:pPr>
        <w:pStyle w:val="ListParagraph"/>
        <w:numPr>
          <w:ilvl w:val="0"/>
          <w:numId w:val="14"/>
        </w:numPr>
        <w:rPr>
          <w:lang w:val="el-GR"/>
        </w:rPr>
      </w:pPr>
      <w:r>
        <w:rPr>
          <w:rFonts w:asciiTheme="majorBidi" w:hAnsiTheme="majorBidi" w:cstheme="majorBidi"/>
          <w:sz w:val="24"/>
          <w:szCs w:val="24"/>
          <w:lang w:val="el-GR"/>
        </w:rPr>
        <w:t xml:space="preserve">Μοντέλα μηχανικής μάθησης: </w:t>
      </w:r>
      <w:r w:rsidR="00215FF2">
        <w:rPr>
          <w:rFonts w:asciiTheme="majorBidi" w:hAnsiTheme="majorBidi" w:cstheme="majorBidi"/>
          <w:sz w:val="24"/>
          <w:szCs w:val="24"/>
          <w:lang w:val="el-GR"/>
        </w:rPr>
        <w:t xml:space="preserve">Σε αυτό το στρώμα, οι συγγραφείς εστιάζουν κυρίως σε </w:t>
      </w:r>
      <w:r w:rsidR="00397501">
        <w:rPr>
          <w:rFonts w:asciiTheme="majorBidi" w:hAnsiTheme="majorBidi" w:cstheme="majorBidi"/>
          <w:sz w:val="24"/>
          <w:szCs w:val="24"/>
          <w:lang w:val="el-GR"/>
        </w:rPr>
        <w:t xml:space="preserve">μετρικές απόδοσης του μοντέλου. Διαχωρίζουν </w:t>
      </w:r>
      <w:r w:rsidR="00723D5B">
        <w:rPr>
          <w:rFonts w:asciiTheme="majorBidi" w:hAnsiTheme="majorBidi" w:cstheme="majorBidi"/>
          <w:sz w:val="24"/>
          <w:szCs w:val="24"/>
          <w:lang w:val="el-GR"/>
        </w:rPr>
        <w:t>τα μοντέλα μηχανικής μάθησης σε δύο κατηγορίες</w:t>
      </w:r>
      <w:r w:rsidR="00815162">
        <w:rPr>
          <w:rFonts w:asciiTheme="majorBidi" w:hAnsiTheme="majorBidi" w:cstheme="majorBidi"/>
          <w:sz w:val="24"/>
          <w:szCs w:val="24"/>
          <w:lang w:val="el-GR"/>
        </w:rPr>
        <w:t xml:space="preserve">: 1) Επιβλεπόμενης μάθησης και 2) Μη επιβλεπόμενης μάθησης. Ανάλογα με την κάθε κατηγορία, προτείνουν μετρικές </w:t>
      </w:r>
      <w:r w:rsidR="009F3C06">
        <w:rPr>
          <w:rFonts w:asciiTheme="majorBidi" w:hAnsiTheme="majorBidi" w:cstheme="majorBidi"/>
          <w:sz w:val="24"/>
          <w:szCs w:val="24"/>
          <w:lang w:val="el-GR"/>
        </w:rPr>
        <w:t>για την μέτρηση της απόδοσης, όπως είναι, για παράδειγμα,</w:t>
      </w:r>
      <w:r w:rsidR="00981571" w:rsidRPr="00981571">
        <w:rPr>
          <w:rFonts w:asciiTheme="majorBidi" w:hAnsiTheme="majorBidi" w:cstheme="majorBidi"/>
          <w:sz w:val="24"/>
          <w:szCs w:val="24"/>
          <w:lang w:val="el-GR"/>
        </w:rPr>
        <w:t xml:space="preserve"> </w:t>
      </w:r>
      <w:r w:rsidR="00981571">
        <w:rPr>
          <w:rFonts w:asciiTheme="majorBidi" w:hAnsiTheme="majorBidi" w:cstheme="majorBidi"/>
          <w:sz w:val="24"/>
          <w:szCs w:val="24"/>
          <w:lang w:val="el-GR"/>
        </w:rPr>
        <w:t xml:space="preserve">ο δείκτης </w:t>
      </w:r>
      <w:r w:rsidR="00981571">
        <w:rPr>
          <w:rFonts w:asciiTheme="majorBidi" w:hAnsiTheme="majorBidi" w:cstheme="majorBidi"/>
          <w:sz w:val="24"/>
          <w:szCs w:val="24"/>
        </w:rPr>
        <w:t>Jaccard</w:t>
      </w:r>
      <w:r w:rsidR="00310C22">
        <w:rPr>
          <w:rFonts w:asciiTheme="majorBidi" w:hAnsiTheme="majorBidi" w:cstheme="majorBidi"/>
          <w:sz w:val="24"/>
          <w:szCs w:val="24"/>
          <w:lang w:val="el-GR"/>
        </w:rPr>
        <w:t xml:space="preserve">, η ακρίβεια και η </w:t>
      </w:r>
      <w:proofErr w:type="spellStart"/>
      <w:r w:rsidR="00310C22">
        <w:rPr>
          <w:rFonts w:asciiTheme="majorBidi" w:hAnsiTheme="majorBidi" w:cstheme="majorBidi"/>
          <w:sz w:val="24"/>
          <w:szCs w:val="24"/>
          <w:lang w:val="el-GR"/>
        </w:rPr>
        <w:t>ανάκλιση</w:t>
      </w:r>
      <w:proofErr w:type="spellEnd"/>
      <w:r w:rsidR="00310C22">
        <w:rPr>
          <w:rFonts w:asciiTheme="majorBidi" w:hAnsiTheme="majorBidi" w:cstheme="majorBidi"/>
          <w:sz w:val="24"/>
          <w:szCs w:val="24"/>
          <w:lang w:val="el-GR"/>
        </w:rPr>
        <w:t>.</w:t>
      </w:r>
    </w:p>
    <w:p w14:paraId="50F2A6E9" w14:textId="688A42D7" w:rsidR="00A77899" w:rsidRDefault="00573DD9" w:rsidP="00DB6E11">
      <w:pPr>
        <w:ind w:firstLine="720"/>
        <w:rPr>
          <w:rFonts w:asciiTheme="majorBidi" w:hAnsiTheme="majorBidi" w:cstheme="majorBidi"/>
          <w:sz w:val="24"/>
          <w:szCs w:val="24"/>
          <w:lang w:val="el-GR"/>
        </w:rPr>
      </w:pPr>
      <w:r>
        <w:rPr>
          <w:rFonts w:asciiTheme="majorBidi" w:hAnsiTheme="majorBidi" w:cstheme="majorBidi"/>
          <w:sz w:val="24"/>
          <w:szCs w:val="24"/>
          <w:lang w:val="el-GR"/>
        </w:rPr>
        <w:t>Οι</w:t>
      </w:r>
      <w:r w:rsidRPr="00573DD9">
        <w:rPr>
          <w:rFonts w:asciiTheme="majorBidi" w:hAnsiTheme="majorBidi" w:cstheme="majorBidi"/>
          <w:sz w:val="24"/>
          <w:szCs w:val="24"/>
          <w:lang w:val="el-GR"/>
        </w:rPr>
        <w:t xml:space="preserve"> </w:t>
      </w:r>
      <w:r>
        <w:rPr>
          <w:rFonts w:asciiTheme="majorBidi" w:hAnsiTheme="majorBidi" w:cstheme="majorBidi"/>
          <w:sz w:val="24"/>
          <w:szCs w:val="24"/>
        </w:rPr>
        <w:t>McCormack</w:t>
      </w:r>
      <w:r w:rsidRPr="00573DD9">
        <w:rPr>
          <w:rFonts w:asciiTheme="majorBidi" w:hAnsiTheme="majorBidi" w:cstheme="majorBidi"/>
          <w:sz w:val="24"/>
          <w:szCs w:val="24"/>
          <w:lang w:val="el-GR"/>
        </w:rPr>
        <w:t xml:space="preserve"> </w:t>
      </w:r>
      <w:r>
        <w:rPr>
          <w:rFonts w:asciiTheme="majorBidi" w:hAnsiTheme="majorBidi" w:cstheme="majorBidi"/>
          <w:sz w:val="24"/>
          <w:szCs w:val="24"/>
          <w:lang w:val="el-GR"/>
        </w:rPr>
        <w:t>και</w:t>
      </w:r>
      <w:r w:rsidRPr="00573DD9">
        <w:rPr>
          <w:rFonts w:asciiTheme="majorBidi" w:hAnsiTheme="majorBidi" w:cstheme="majorBidi"/>
          <w:sz w:val="24"/>
          <w:szCs w:val="24"/>
          <w:lang w:val="el-GR"/>
        </w:rPr>
        <w:t xml:space="preserve"> </w:t>
      </w:r>
      <w:proofErr w:type="spellStart"/>
      <w:r>
        <w:rPr>
          <w:rFonts w:asciiTheme="majorBidi" w:hAnsiTheme="majorBidi" w:cstheme="majorBidi"/>
          <w:sz w:val="24"/>
          <w:szCs w:val="24"/>
        </w:rPr>
        <w:t>Bendechache</w:t>
      </w:r>
      <w:proofErr w:type="spellEnd"/>
      <w:r w:rsidRPr="00573DD9">
        <w:rPr>
          <w:rFonts w:asciiTheme="majorBidi" w:hAnsiTheme="majorBidi" w:cstheme="majorBidi"/>
          <w:sz w:val="24"/>
          <w:szCs w:val="24"/>
          <w:lang w:val="el-GR"/>
        </w:rPr>
        <w:t xml:space="preserve"> (2024) </w:t>
      </w:r>
      <w:r>
        <w:rPr>
          <w:rFonts w:asciiTheme="majorBidi" w:hAnsiTheme="majorBidi" w:cstheme="majorBidi"/>
          <w:sz w:val="24"/>
          <w:szCs w:val="24"/>
          <w:lang w:val="el-GR"/>
        </w:rPr>
        <w:t>προτείνουν</w:t>
      </w:r>
      <w:r w:rsidR="00A628FA">
        <w:rPr>
          <w:rFonts w:asciiTheme="majorBidi" w:hAnsiTheme="majorBidi" w:cstheme="majorBidi"/>
          <w:sz w:val="24"/>
          <w:szCs w:val="24"/>
          <w:lang w:val="el-GR"/>
        </w:rPr>
        <w:t xml:space="preserve"> μία μέθοδο ταξινόμησης υφιστάμενων </w:t>
      </w:r>
      <w:r w:rsidR="00EA084C">
        <w:rPr>
          <w:rFonts w:asciiTheme="majorBidi" w:hAnsiTheme="majorBidi" w:cstheme="majorBidi"/>
          <w:sz w:val="24"/>
          <w:szCs w:val="24"/>
          <w:lang w:val="el-GR"/>
        </w:rPr>
        <w:t>πλαισίων αξιολόγησης αξιόπιστης τεχνητής νοημοσύνης</w:t>
      </w:r>
      <w:r w:rsidR="002A4967" w:rsidRPr="002A4967">
        <w:rPr>
          <w:rFonts w:asciiTheme="majorBidi" w:hAnsiTheme="majorBidi" w:cstheme="majorBidi"/>
          <w:sz w:val="24"/>
          <w:szCs w:val="24"/>
          <w:lang w:val="el-GR"/>
        </w:rPr>
        <w:t>.</w:t>
      </w:r>
      <w:r w:rsidR="0001589D" w:rsidRPr="0001589D">
        <w:rPr>
          <w:rFonts w:asciiTheme="majorBidi" w:hAnsiTheme="majorBidi" w:cstheme="majorBidi"/>
          <w:sz w:val="24"/>
          <w:szCs w:val="24"/>
          <w:lang w:val="el-GR"/>
        </w:rPr>
        <w:t xml:space="preserve"> </w:t>
      </w:r>
      <w:r w:rsidR="00017BF8">
        <w:rPr>
          <w:rFonts w:asciiTheme="majorBidi" w:hAnsiTheme="majorBidi" w:cstheme="majorBidi"/>
          <w:sz w:val="24"/>
          <w:szCs w:val="24"/>
          <w:lang w:val="el-GR"/>
        </w:rPr>
        <w:t>Τα πλαίσια που εξετά</w:t>
      </w:r>
      <w:r w:rsidR="005C79F3">
        <w:rPr>
          <w:rFonts w:asciiTheme="majorBidi" w:hAnsiTheme="majorBidi" w:cstheme="majorBidi"/>
          <w:sz w:val="24"/>
          <w:szCs w:val="24"/>
          <w:lang w:val="el-GR"/>
        </w:rPr>
        <w:t>σ</w:t>
      </w:r>
      <w:r w:rsidR="00017BF8">
        <w:rPr>
          <w:rFonts w:asciiTheme="majorBidi" w:hAnsiTheme="majorBidi" w:cstheme="majorBidi"/>
          <w:sz w:val="24"/>
          <w:szCs w:val="24"/>
          <w:lang w:val="el-GR"/>
        </w:rPr>
        <w:t>θηκαν</w:t>
      </w:r>
      <w:r w:rsidR="00F80236">
        <w:rPr>
          <w:rFonts w:asciiTheme="majorBidi" w:hAnsiTheme="majorBidi" w:cstheme="majorBidi"/>
          <w:sz w:val="24"/>
          <w:szCs w:val="24"/>
          <w:lang w:val="el-GR"/>
        </w:rPr>
        <w:t>, ανάλογα με τον τύπο της αξιολόγησης που πρότειναν</w:t>
      </w:r>
      <w:r w:rsidR="004E0DB0">
        <w:rPr>
          <w:rFonts w:asciiTheme="majorBidi" w:hAnsiTheme="majorBidi" w:cstheme="majorBidi"/>
          <w:sz w:val="24"/>
          <w:szCs w:val="24"/>
          <w:lang w:val="el-GR"/>
        </w:rPr>
        <w:t>,</w:t>
      </w:r>
      <w:r w:rsidR="00017BF8">
        <w:rPr>
          <w:rFonts w:asciiTheme="majorBidi" w:hAnsiTheme="majorBidi" w:cstheme="majorBidi"/>
          <w:sz w:val="24"/>
          <w:szCs w:val="24"/>
          <w:lang w:val="el-GR"/>
        </w:rPr>
        <w:t xml:space="preserve"> ταξινομήθηκαν σε τέσσερις κύριες κατηγορίες</w:t>
      </w:r>
      <w:r w:rsidR="00A77899">
        <w:rPr>
          <w:rFonts w:asciiTheme="majorBidi" w:hAnsiTheme="majorBidi" w:cstheme="majorBidi"/>
          <w:sz w:val="24"/>
          <w:szCs w:val="24"/>
          <w:lang w:val="el-GR"/>
        </w:rPr>
        <w:t>:</w:t>
      </w:r>
    </w:p>
    <w:p w14:paraId="0273D9B7" w14:textId="03057515" w:rsidR="00A77899" w:rsidRDefault="004E0DB0" w:rsidP="00A77899">
      <w:pPr>
        <w:pStyle w:val="ListParagraph"/>
        <w:numPr>
          <w:ilvl w:val="0"/>
          <w:numId w:val="15"/>
        </w:numPr>
        <w:rPr>
          <w:rFonts w:asciiTheme="majorBidi" w:hAnsiTheme="majorBidi" w:cstheme="majorBidi"/>
          <w:sz w:val="24"/>
          <w:szCs w:val="24"/>
          <w:lang w:val="el-GR"/>
        </w:rPr>
      </w:pPr>
      <w:r>
        <w:rPr>
          <w:rFonts w:asciiTheme="majorBidi" w:hAnsiTheme="majorBidi" w:cstheme="majorBidi"/>
          <w:sz w:val="24"/>
          <w:szCs w:val="24"/>
          <w:lang w:val="el-GR"/>
        </w:rPr>
        <w:t>Εννοιολογική αξιολόγηση</w:t>
      </w:r>
      <w:r w:rsidR="00255D93">
        <w:rPr>
          <w:rFonts w:asciiTheme="majorBidi" w:hAnsiTheme="majorBidi" w:cstheme="majorBidi"/>
          <w:sz w:val="24"/>
          <w:szCs w:val="24"/>
          <w:lang w:val="el-GR"/>
        </w:rPr>
        <w:t xml:space="preserve">: </w:t>
      </w:r>
      <w:r w:rsidR="009B1EB9">
        <w:rPr>
          <w:rFonts w:asciiTheme="majorBidi" w:hAnsiTheme="majorBidi" w:cstheme="majorBidi"/>
          <w:sz w:val="24"/>
          <w:szCs w:val="24"/>
          <w:lang w:val="el-GR"/>
        </w:rPr>
        <w:t xml:space="preserve">Μέθοδοι υψηλού επιπέδου που </w:t>
      </w:r>
      <w:r w:rsidR="00070CC3">
        <w:rPr>
          <w:rFonts w:asciiTheme="majorBidi" w:hAnsiTheme="majorBidi" w:cstheme="majorBidi"/>
          <w:sz w:val="24"/>
          <w:szCs w:val="24"/>
          <w:lang w:val="el-GR"/>
        </w:rPr>
        <w:t xml:space="preserve">δεν είναι δοκιμασμένες και </w:t>
      </w:r>
      <w:r w:rsidR="009B1EB9">
        <w:rPr>
          <w:rFonts w:asciiTheme="majorBidi" w:hAnsiTheme="majorBidi" w:cstheme="majorBidi"/>
          <w:sz w:val="24"/>
          <w:szCs w:val="24"/>
          <w:lang w:val="el-GR"/>
        </w:rPr>
        <w:t xml:space="preserve">δεν παρέχουν λεπτομέρειες όσον αφορά την υλοποίησή </w:t>
      </w:r>
      <w:r w:rsidR="00070CC3">
        <w:rPr>
          <w:rFonts w:asciiTheme="majorBidi" w:hAnsiTheme="majorBidi" w:cstheme="majorBidi"/>
          <w:sz w:val="24"/>
          <w:szCs w:val="24"/>
          <w:lang w:val="el-GR"/>
        </w:rPr>
        <w:t>τους</w:t>
      </w:r>
      <w:r w:rsidR="005440BE">
        <w:rPr>
          <w:rFonts w:asciiTheme="majorBidi" w:hAnsiTheme="majorBidi" w:cstheme="majorBidi"/>
          <w:sz w:val="24"/>
          <w:szCs w:val="24"/>
          <w:lang w:val="el-GR"/>
        </w:rPr>
        <w:t>.</w:t>
      </w:r>
    </w:p>
    <w:p w14:paraId="4291D167" w14:textId="10CA408A" w:rsidR="004E0DB0" w:rsidRDefault="00A848E8" w:rsidP="00A77899">
      <w:pPr>
        <w:pStyle w:val="ListParagraph"/>
        <w:numPr>
          <w:ilvl w:val="0"/>
          <w:numId w:val="15"/>
        </w:numPr>
        <w:rPr>
          <w:rFonts w:asciiTheme="majorBidi" w:hAnsiTheme="majorBidi" w:cstheme="majorBidi"/>
          <w:sz w:val="24"/>
          <w:szCs w:val="24"/>
          <w:lang w:val="el-GR"/>
        </w:rPr>
      </w:pPr>
      <w:r>
        <w:rPr>
          <w:rFonts w:asciiTheme="majorBidi" w:hAnsiTheme="majorBidi" w:cstheme="majorBidi"/>
          <w:sz w:val="24"/>
          <w:szCs w:val="24"/>
          <w:lang w:val="el-GR"/>
        </w:rPr>
        <w:t>Χειρ</w:t>
      </w:r>
      <w:r w:rsidR="00E21009">
        <w:rPr>
          <w:rFonts w:asciiTheme="majorBidi" w:hAnsiTheme="majorBidi" w:cstheme="majorBidi"/>
          <w:sz w:val="24"/>
          <w:szCs w:val="24"/>
          <w:lang w:val="el-GR"/>
        </w:rPr>
        <w:t>ωνακτική</w:t>
      </w:r>
      <w:r>
        <w:rPr>
          <w:rFonts w:asciiTheme="majorBidi" w:hAnsiTheme="majorBidi" w:cstheme="majorBidi"/>
          <w:sz w:val="24"/>
          <w:szCs w:val="24"/>
          <w:lang w:val="el-GR"/>
        </w:rPr>
        <w:t xml:space="preserve"> </w:t>
      </w:r>
      <w:r w:rsidR="00E21009">
        <w:rPr>
          <w:rFonts w:asciiTheme="majorBidi" w:hAnsiTheme="majorBidi" w:cstheme="majorBidi"/>
          <w:sz w:val="24"/>
          <w:szCs w:val="24"/>
          <w:lang w:val="el-GR"/>
        </w:rPr>
        <w:t>αξιολόγηση</w:t>
      </w:r>
      <w:r w:rsidR="005440BE">
        <w:rPr>
          <w:rFonts w:asciiTheme="majorBidi" w:hAnsiTheme="majorBidi" w:cstheme="majorBidi"/>
          <w:sz w:val="24"/>
          <w:szCs w:val="24"/>
          <w:lang w:val="el-GR"/>
        </w:rPr>
        <w:t xml:space="preserve">: </w:t>
      </w:r>
      <w:r w:rsidR="00A079E7">
        <w:rPr>
          <w:rFonts w:asciiTheme="majorBidi" w:hAnsiTheme="majorBidi" w:cstheme="majorBidi"/>
          <w:sz w:val="24"/>
          <w:szCs w:val="24"/>
          <w:lang w:val="el-GR"/>
        </w:rPr>
        <w:t>Είναι βασισμένη σε ε</w:t>
      </w:r>
      <w:r w:rsidR="00BC10B4">
        <w:rPr>
          <w:rFonts w:asciiTheme="majorBidi" w:hAnsiTheme="majorBidi" w:cstheme="majorBidi"/>
          <w:sz w:val="24"/>
          <w:szCs w:val="24"/>
          <w:lang w:val="el-GR"/>
        </w:rPr>
        <w:t xml:space="preserve">ρωτηματολόγια </w:t>
      </w:r>
      <w:proofErr w:type="spellStart"/>
      <w:r w:rsidR="00BC10B4">
        <w:rPr>
          <w:rFonts w:asciiTheme="majorBidi" w:hAnsiTheme="majorBidi" w:cstheme="majorBidi"/>
          <w:sz w:val="24"/>
          <w:szCs w:val="24"/>
          <w:lang w:val="el-GR"/>
        </w:rPr>
        <w:t>αυτ</w:t>
      </w:r>
      <w:r w:rsidR="00AA41EB">
        <w:rPr>
          <w:rFonts w:asciiTheme="majorBidi" w:hAnsiTheme="majorBidi" w:cstheme="majorBidi"/>
          <w:sz w:val="24"/>
          <w:szCs w:val="24"/>
          <w:lang w:val="el-GR"/>
        </w:rPr>
        <w:t>ο</w:t>
      </w:r>
      <w:r w:rsidR="00BC10B4">
        <w:rPr>
          <w:rFonts w:asciiTheme="majorBidi" w:hAnsiTheme="majorBidi" w:cstheme="majorBidi"/>
          <w:sz w:val="24"/>
          <w:szCs w:val="24"/>
          <w:lang w:val="el-GR"/>
        </w:rPr>
        <w:t>αξιολόγησης</w:t>
      </w:r>
      <w:proofErr w:type="spellEnd"/>
      <w:r w:rsidR="00AA41EB">
        <w:rPr>
          <w:rFonts w:asciiTheme="majorBidi" w:hAnsiTheme="majorBidi" w:cstheme="majorBidi"/>
          <w:sz w:val="24"/>
          <w:szCs w:val="24"/>
          <w:lang w:val="el-GR"/>
        </w:rPr>
        <w:t xml:space="preserve">, </w:t>
      </w:r>
      <w:r w:rsidR="00BC10B4">
        <w:rPr>
          <w:rFonts w:asciiTheme="majorBidi" w:hAnsiTheme="majorBidi" w:cstheme="majorBidi"/>
          <w:sz w:val="24"/>
          <w:szCs w:val="24"/>
          <w:lang w:val="el-GR"/>
        </w:rPr>
        <w:t xml:space="preserve">όπως το </w:t>
      </w:r>
      <w:r w:rsidR="00BC10B4">
        <w:rPr>
          <w:rFonts w:asciiTheme="majorBidi" w:hAnsiTheme="majorBidi" w:cstheme="majorBidi"/>
          <w:sz w:val="24"/>
          <w:szCs w:val="24"/>
        </w:rPr>
        <w:t>ALTAI</w:t>
      </w:r>
      <w:r w:rsidR="008C10A8">
        <w:rPr>
          <w:rFonts w:asciiTheme="majorBidi" w:hAnsiTheme="majorBidi" w:cstheme="majorBidi"/>
          <w:sz w:val="24"/>
          <w:szCs w:val="24"/>
          <w:lang w:val="el-GR"/>
        </w:rPr>
        <w:t xml:space="preserve">. </w:t>
      </w:r>
      <w:r w:rsidR="00742179">
        <w:rPr>
          <w:rFonts w:asciiTheme="majorBidi" w:hAnsiTheme="majorBidi" w:cstheme="majorBidi"/>
          <w:sz w:val="24"/>
          <w:szCs w:val="24"/>
          <w:lang w:val="el-GR"/>
        </w:rPr>
        <w:t>Βασικό τ</w:t>
      </w:r>
      <w:r w:rsidR="00D97EBD">
        <w:rPr>
          <w:rFonts w:asciiTheme="majorBidi" w:hAnsiTheme="majorBidi" w:cstheme="majorBidi"/>
          <w:sz w:val="24"/>
          <w:szCs w:val="24"/>
          <w:lang w:val="el-GR"/>
        </w:rPr>
        <w:t>ης</w:t>
      </w:r>
      <w:r w:rsidR="00742179">
        <w:rPr>
          <w:rFonts w:asciiTheme="majorBidi" w:hAnsiTheme="majorBidi" w:cstheme="majorBidi"/>
          <w:sz w:val="24"/>
          <w:szCs w:val="24"/>
          <w:lang w:val="el-GR"/>
        </w:rPr>
        <w:t xml:space="preserve"> μειονέκτημα αποτελεί το γεγονός π</w:t>
      </w:r>
      <w:r w:rsidR="00D97EBD">
        <w:rPr>
          <w:rFonts w:asciiTheme="majorBidi" w:hAnsiTheme="majorBidi" w:cstheme="majorBidi"/>
          <w:sz w:val="24"/>
          <w:szCs w:val="24"/>
          <w:lang w:val="el-GR"/>
        </w:rPr>
        <w:t>ως είναι υπερβολικά χρονοβόρα.</w:t>
      </w:r>
    </w:p>
    <w:p w14:paraId="4963A6B3" w14:textId="51365BC2" w:rsidR="00E21009" w:rsidRDefault="00060F92" w:rsidP="00A77899">
      <w:pPr>
        <w:pStyle w:val="ListParagraph"/>
        <w:numPr>
          <w:ilvl w:val="0"/>
          <w:numId w:val="15"/>
        </w:numPr>
        <w:rPr>
          <w:rFonts w:asciiTheme="majorBidi" w:hAnsiTheme="majorBidi" w:cstheme="majorBidi"/>
          <w:sz w:val="24"/>
          <w:szCs w:val="24"/>
          <w:lang w:val="el-GR"/>
        </w:rPr>
      </w:pPr>
      <w:r>
        <w:rPr>
          <w:rFonts w:asciiTheme="majorBidi" w:hAnsiTheme="majorBidi" w:cstheme="majorBidi"/>
          <w:sz w:val="24"/>
          <w:szCs w:val="24"/>
          <w:lang w:val="el-GR"/>
        </w:rPr>
        <w:t>Αυτόματη</w:t>
      </w:r>
      <w:r w:rsidR="00E21009">
        <w:rPr>
          <w:rFonts w:asciiTheme="majorBidi" w:hAnsiTheme="majorBidi" w:cstheme="majorBidi"/>
          <w:sz w:val="24"/>
          <w:szCs w:val="24"/>
          <w:lang w:val="el-GR"/>
        </w:rPr>
        <w:t xml:space="preserve"> αξιολόγηση</w:t>
      </w:r>
      <w:r w:rsidR="00203036">
        <w:rPr>
          <w:rFonts w:asciiTheme="majorBidi" w:hAnsiTheme="majorBidi" w:cstheme="majorBidi"/>
          <w:sz w:val="24"/>
          <w:szCs w:val="24"/>
          <w:lang w:val="el-GR"/>
        </w:rPr>
        <w:t xml:space="preserve">: </w:t>
      </w:r>
      <w:r w:rsidR="00F010CA">
        <w:rPr>
          <w:rFonts w:asciiTheme="majorBidi" w:hAnsiTheme="majorBidi" w:cstheme="majorBidi"/>
          <w:sz w:val="24"/>
          <w:szCs w:val="24"/>
          <w:lang w:val="el-GR"/>
        </w:rPr>
        <w:t xml:space="preserve">Αφορά </w:t>
      </w:r>
      <w:r w:rsidR="00677C37">
        <w:rPr>
          <w:rFonts w:asciiTheme="majorBidi" w:hAnsiTheme="majorBidi" w:cstheme="majorBidi"/>
          <w:sz w:val="24"/>
          <w:szCs w:val="24"/>
          <w:lang w:val="el-GR"/>
        </w:rPr>
        <w:t xml:space="preserve">αυτόματες </w:t>
      </w:r>
      <w:r w:rsidR="00F010CA">
        <w:rPr>
          <w:rFonts w:asciiTheme="majorBidi" w:hAnsiTheme="majorBidi" w:cstheme="majorBidi"/>
          <w:sz w:val="24"/>
          <w:szCs w:val="24"/>
          <w:lang w:val="el-GR"/>
        </w:rPr>
        <w:t xml:space="preserve">μεθόδους </w:t>
      </w:r>
      <w:r w:rsidR="00677C37">
        <w:rPr>
          <w:rFonts w:asciiTheme="majorBidi" w:hAnsiTheme="majorBidi" w:cstheme="majorBidi"/>
          <w:sz w:val="24"/>
          <w:szCs w:val="24"/>
          <w:lang w:val="el-GR"/>
        </w:rPr>
        <w:t xml:space="preserve">αξιολόγησης. </w:t>
      </w:r>
      <w:r w:rsidR="00051B39">
        <w:rPr>
          <w:rFonts w:asciiTheme="majorBidi" w:hAnsiTheme="majorBidi" w:cstheme="majorBidi"/>
          <w:sz w:val="24"/>
          <w:szCs w:val="24"/>
          <w:lang w:val="el-GR"/>
        </w:rPr>
        <w:t xml:space="preserve">Μεγάλο τους πλεονέκτημα </w:t>
      </w:r>
      <w:r w:rsidR="00A90F5A">
        <w:rPr>
          <w:rFonts w:asciiTheme="majorBidi" w:hAnsiTheme="majorBidi" w:cstheme="majorBidi"/>
          <w:sz w:val="24"/>
          <w:szCs w:val="24"/>
          <w:lang w:val="el-GR"/>
        </w:rPr>
        <w:t>αποτελεί η συνέπεια</w:t>
      </w:r>
      <w:r w:rsidR="002708A0">
        <w:rPr>
          <w:rFonts w:asciiTheme="majorBidi" w:hAnsiTheme="majorBidi" w:cstheme="majorBidi"/>
          <w:sz w:val="24"/>
          <w:szCs w:val="24"/>
          <w:lang w:val="el-GR"/>
        </w:rPr>
        <w:t xml:space="preserve"> και η σταθερότητα </w:t>
      </w:r>
      <w:r w:rsidR="00F71977">
        <w:rPr>
          <w:rFonts w:asciiTheme="majorBidi" w:hAnsiTheme="majorBidi" w:cstheme="majorBidi"/>
          <w:sz w:val="24"/>
          <w:szCs w:val="24"/>
          <w:lang w:val="el-GR"/>
        </w:rPr>
        <w:t>της διαδικασίας</w:t>
      </w:r>
      <w:r w:rsidR="00C440A4">
        <w:rPr>
          <w:rFonts w:asciiTheme="majorBidi" w:hAnsiTheme="majorBidi" w:cstheme="majorBidi"/>
          <w:sz w:val="24"/>
          <w:szCs w:val="24"/>
          <w:lang w:val="el-GR"/>
        </w:rPr>
        <w:t xml:space="preserve"> αξιολόγησης. Παρόλα αυτά, </w:t>
      </w:r>
      <w:r w:rsidR="00F359CE">
        <w:rPr>
          <w:rFonts w:asciiTheme="majorBidi" w:hAnsiTheme="majorBidi" w:cstheme="majorBidi"/>
          <w:sz w:val="24"/>
          <w:szCs w:val="24"/>
          <w:lang w:val="el-GR"/>
        </w:rPr>
        <w:t xml:space="preserve">βασίζονται σε προκαθορισμένες μετρικές που </w:t>
      </w:r>
      <w:r w:rsidR="004711E1">
        <w:rPr>
          <w:rFonts w:asciiTheme="majorBidi" w:hAnsiTheme="majorBidi" w:cstheme="majorBidi"/>
          <w:sz w:val="24"/>
          <w:szCs w:val="24"/>
          <w:lang w:val="el-GR"/>
        </w:rPr>
        <w:t>μπορεί να μην είναι όλες κατ</w:t>
      </w:r>
      <w:r w:rsidR="00D7681F">
        <w:rPr>
          <w:rFonts w:asciiTheme="majorBidi" w:hAnsiTheme="majorBidi" w:cstheme="majorBidi"/>
          <w:sz w:val="24"/>
          <w:szCs w:val="24"/>
          <w:lang w:val="el-GR"/>
        </w:rPr>
        <w:t xml:space="preserve">άλληλες για κάθε πτυχή του αξιόπιστου </w:t>
      </w:r>
      <w:r w:rsidR="00D7681F">
        <w:rPr>
          <w:rFonts w:asciiTheme="majorBidi" w:hAnsiTheme="majorBidi" w:cstheme="majorBidi"/>
          <w:sz w:val="24"/>
          <w:szCs w:val="24"/>
        </w:rPr>
        <w:t>AI</w:t>
      </w:r>
      <w:r w:rsidR="00D7681F" w:rsidRPr="00D7681F">
        <w:rPr>
          <w:rFonts w:asciiTheme="majorBidi" w:hAnsiTheme="majorBidi" w:cstheme="majorBidi"/>
          <w:sz w:val="24"/>
          <w:szCs w:val="24"/>
          <w:lang w:val="el-GR"/>
        </w:rPr>
        <w:t>.</w:t>
      </w:r>
      <w:r w:rsidR="00F71977">
        <w:rPr>
          <w:rFonts w:asciiTheme="majorBidi" w:hAnsiTheme="majorBidi" w:cstheme="majorBidi"/>
          <w:sz w:val="24"/>
          <w:szCs w:val="24"/>
          <w:lang w:val="el-GR"/>
        </w:rPr>
        <w:t xml:space="preserve"> </w:t>
      </w:r>
    </w:p>
    <w:p w14:paraId="59F11513" w14:textId="1383611F" w:rsidR="000F610C" w:rsidRDefault="00060F92" w:rsidP="000F610C">
      <w:pPr>
        <w:pStyle w:val="ListParagraph"/>
        <w:numPr>
          <w:ilvl w:val="0"/>
          <w:numId w:val="15"/>
        </w:numPr>
        <w:rPr>
          <w:rFonts w:asciiTheme="majorBidi" w:hAnsiTheme="majorBidi" w:cstheme="majorBidi"/>
          <w:sz w:val="24"/>
          <w:szCs w:val="24"/>
          <w:lang w:val="el-GR"/>
        </w:rPr>
      </w:pPr>
      <w:r>
        <w:rPr>
          <w:rFonts w:asciiTheme="majorBidi" w:hAnsiTheme="majorBidi" w:cstheme="majorBidi"/>
          <w:sz w:val="24"/>
          <w:szCs w:val="24"/>
          <w:lang w:val="el-GR"/>
        </w:rPr>
        <w:t>Ημια</w:t>
      </w:r>
      <w:r w:rsidR="00E21009">
        <w:rPr>
          <w:rFonts w:asciiTheme="majorBidi" w:hAnsiTheme="majorBidi" w:cstheme="majorBidi"/>
          <w:sz w:val="24"/>
          <w:szCs w:val="24"/>
          <w:lang w:val="el-GR"/>
        </w:rPr>
        <w:t>υτόματη αξιολόγηση</w:t>
      </w:r>
      <w:r w:rsidR="00DB5A41">
        <w:rPr>
          <w:rFonts w:asciiTheme="majorBidi" w:hAnsiTheme="majorBidi" w:cstheme="majorBidi"/>
          <w:sz w:val="24"/>
          <w:szCs w:val="24"/>
          <w:lang w:val="el-GR"/>
        </w:rPr>
        <w:t xml:space="preserve">: </w:t>
      </w:r>
      <w:r w:rsidR="005E1041">
        <w:rPr>
          <w:rFonts w:asciiTheme="majorBidi" w:hAnsiTheme="majorBidi" w:cstheme="majorBidi"/>
          <w:sz w:val="24"/>
          <w:szCs w:val="24"/>
          <w:lang w:val="el-GR"/>
        </w:rPr>
        <w:t xml:space="preserve">Περιλαμβάνει </w:t>
      </w:r>
      <w:r w:rsidR="009D6E87">
        <w:rPr>
          <w:rFonts w:asciiTheme="majorBidi" w:hAnsiTheme="majorBidi" w:cstheme="majorBidi"/>
          <w:sz w:val="24"/>
          <w:szCs w:val="24"/>
          <w:lang w:val="el-GR"/>
        </w:rPr>
        <w:t>αυτοματοποιημένα</w:t>
      </w:r>
      <w:r w:rsidR="00B11068">
        <w:rPr>
          <w:rFonts w:asciiTheme="majorBidi" w:hAnsiTheme="majorBidi" w:cstheme="majorBidi"/>
          <w:sz w:val="24"/>
          <w:szCs w:val="24"/>
          <w:lang w:val="el-GR"/>
        </w:rPr>
        <w:t>, καθώς και</w:t>
      </w:r>
      <w:r w:rsidR="009829DE">
        <w:rPr>
          <w:rFonts w:asciiTheme="majorBidi" w:hAnsiTheme="majorBidi" w:cstheme="majorBidi"/>
          <w:sz w:val="24"/>
          <w:szCs w:val="24"/>
          <w:lang w:val="el-GR"/>
        </w:rPr>
        <w:t xml:space="preserve"> χειρωνακτικά βήματα.</w:t>
      </w:r>
      <w:r w:rsidR="00144F5B">
        <w:rPr>
          <w:rFonts w:asciiTheme="majorBidi" w:hAnsiTheme="majorBidi" w:cstheme="majorBidi"/>
          <w:sz w:val="24"/>
          <w:szCs w:val="24"/>
          <w:lang w:val="el-GR"/>
        </w:rPr>
        <w:t xml:space="preserve"> </w:t>
      </w:r>
      <w:r w:rsidR="002F4252">
        <w:rPr>
          <w:rFonts w:asciiTheme="majorBidi" w:hAnsiTheme="majorBidi" w:cstheme="majorBidi"/>
          <w:sz w:val="24"/>
          <w:szCs w:val="24"/>
          <w:lang w:val="el-GR"/>
        </w:rPr>
        <w:t xml:space="preserve">Απαιτείται η </w:t>
      </w:r>
      <w:r w:rsidR="00927B31">
        <w:rPr>
          <w:rFonts w:asciiTheme="majorBidi" w:hAnsiTheme="majorBidi" w:cstheme="majorBidi"/>
          <w:sz w:val="24"/>
          <w:szCs w:val="24"/>
          <w:lang w:val="el-GR"/>
        </w:rPr>
        <w:t>ανθρώπινη παρέμβαση</w:t>
      </w:r>
      <w:r w:rsidR="002F4252">
        <w:rPr>
          <w:rFonts w:asciiTheme="majorBidi" w:hAnsiTheme="majorBidi" w:cstheme="majorBidi"/>
          <w:sz w:val="24"/>
          <w:szCs w:val="24"/>
          <w:lang w:val="el-GR"/>
        </w:rPr>
        <w:t xml:space="preserve"> </w:t>
      </w:r>
      <w:r w:rsidR="007C62B5">
        <w:rPr>
          <w:rFonts w:asciiTheme="majorBidi" w:hAnsiTheme="majorBidi" w:cstheme="majorBidi"/>
          <w:sz w:val="24"/>
          <w:szCs w:val="24"/>
          <w:lang w:val="el-GR"/>
        </w:rPr>
        <w:t xml:space="preserve">σε ορισμένα στάδια, </w:t>
      </w:r>
      <w:r w:rsidR="00550381">
        <w:rPr>
          <w:rFonts w:asciiTheme="majorBidi" w:hAnsiTheme="majorBidi" w:cstheme="majorBidi"/>
          <w:sz w:val="24"/>
          <w:szCs w:val="24"/>
          <w:lang w:val="el-GR"/>
        </w:rPr>
        <w:t>συνδυάζοντας</w:t>
      </w:r>
      <w:r w:rsidR="00FB27CA">
        <w:rPr>
          <w:rFonts w:asciiTheme="majorBidi" w:hAnsiTheme="majorBidi" w:cstheme="majorBidi"/>
          <w:sz w:val="24"/>
          <w:szCs w:val="24"/>
          <w:lang w:val="el-GR"/>
        </w:rPr>
        <w:t xml:space="preserve"> </w:t>
      </w:r>
      <w:r w:rsidR="00530CF4">
        <w:rPr>
          <w:rFonts w:asciiTheme="majorBidi" w:hAnsiTheme="majorBidi" w:cstheme="majorBidi"/>
          <w:sz w:val="24"/>
          <w:szCs w:val="24"/>
          <w:lang w:val="el-GR"/>
        </w:rPr>
        <w:t>τ</w:t>
      </w:r>
      <w:r w:rsidR="00550381">
        <w:rPr>
          <w:rFonts w:asciiTheme="majorBidi" w:hAnsiTheme="majorBidi" w:cstheme="majorBidi"/>
          <w:sz w:val="24"/>
          <w:szCs w:val="24"/>
          <w:lang w:val="el-GR"/>
        </w:rPr>
        <w:t xml:space="preserve">α πλεονεκτήματα του </w:t>
      </w:r>
      <w:r w:rsidR="00394F40">
        <w:rPr>
          <w:rFonts w:asciiTheme="majorBidi" w:hAnsiTheme="majorBidi" w:cstheme="majorBidi"/>
          <w:sz w:val="24"/>
          <w:szCs w:val="24"/>
          <w:lang w:val="el-GR"/>
        </w:rPr>
        <w:t>αυτοματισμ</w:t>
      </w:r>
      <w:r w:rsidR="00550381">
        <w:rPr>
          <w:rFonts w:asciiTheme="majorBidi" w:hAnsiTheme="majorBidi" w:cstheme="majorBidi"/>
          <w:sz w:val="24"/>
          <w:szCs w:val="24"/>
          <w:lang w:val="el-GR"/>
        </w:rPr>
        <w:t>ού</w:t>
      </w:r>
      <w:r w:rsidR="00394F40">
        <w:rPr>
          <w:rFonts w:asciiTheme="majorBidi" w:hAnsiTheme="majorBidi" w:cstheme="majorBidi"/>
          <w:sz w:val="24"/>
          <w:szCs w:val="24"/>
          <w:lang w:val="el-GR"/>
        </w:rPr>
        <w:t xml:space="preserve"> και τη</w:t>
      </w:r>
      <w:r w:rsidR="004A3596">
        <w:rPr>
          <w:rFonts w:asciiTheme="majorBidi" w:hAnsiTheme="majorBidi" w:cstheme="majorBidi"/>
          <w:sz w:val="24"/>
          <w:szCs w:val="24"/>
          <w:lang w:val="el-GR"/>
        </w:rPr>
        <w:t xml:space="preserve"> χειρωνακτική </w:t>
      </w:r>
      <w:r w:rsidR="007E15E1">
        <w:rPr>
          <w:rFonts w:asciiTheme="majorBidi" w:hAnsiTheme="majorBidi" w:cstheme="majorBidi"/>
          <w:sz w:val="24"/>
          <w:szCs w:val="24"/>
          <w:lang w:val="el-GR"/>
        </w:rPr>
        <w:t>αποτελεσματικότητα.</w:t>
      </w:r>
    </w:p>
    <w:p w14:paraId="320BDB8B" w14:textId="3A9397A4" w:rsidR="000F610C" w:rsidRDefault="000F610C" w:rsidP="000F610C">
      <w:pPr>
        <w:rPr>
          <w:rFonts w:asciiTheme="majorBidi" w:hAnsiTheme="majorBidi" w:cstheme="majorBidi"/>
          <w:sz w:val="24"/>
          <w:szCs w:val="24"/>
          <w:lang w:val="el-GR"/>
        </w:rPr>
      </w:pPr>
      <w:r>
        <w:rPr>
          <w:rFonts w:asciiTheme="majorBidi" w:hAnsiTheme="majorBidi" w:cstheme="majorBidi"/>
          <w:sz w:val="24"/>
          <w:szCs w:val="24"/>
          <w:lang w:val="el-GR"/>
        </w:rPr>
        <w:t xml:space="preserve">Στη συνέχεια, πραγματοποιήθηκε </w:t>
      </w:r>
      <w:r w:rsidR="00552F38">
        <w:rPr>
          <w:rFonts w:asciiTheme="majorBidi" w:hAnsiTheme="majorBidi" w:cstheme="majorBidi"/>
          <w:sz w:val="24"/>
          <w:szCs w:val="24"/>
          <w:lang w:val="el-GR"/>
        </w:rPr>
        <w:t xml:space="preserve">μία υπό-ταξινόμηση των </w:t>
      </w:r>
      <w:r w:rsidR="00623BED">
        <w:rPr>
          <w:rFonts w:asciiTheme="majorBidi" w:hAnsiTheme="majorBidi" w:cstheme="majorBidi"/>
          <w:sz w:val="24"/>
          <w:szCs w:val="24"/>
          <w:lang w:val="el-GR"/>
        </w:rPr>
        <w:t xml:space="preserve">πλαισίων </w:t>
      </w:r>
      <w:r w:rsidR="00991197">
        <w:rPr>
          <w:rFonts w:asciiTheme="majorBidi" w:hAnsiTheme="majorBidi" w:cstheme="majorBidi"/>
          <w:sz w:val="24"/>
          <w:szCs w:val="24"/>
          <w:lang w:val="el-GR"/>
        </w:rPr>
        <w:t>σε τέσσερις υπ</w:t>
      </w:r>
      <w:r w:rsidR="00E75EB2">
        <w:rPr>
          <w:rFonts w:asciiTheme="majorBidi" w:hAnsiTheme="majorBidi" w:cstheme="majorBidi"/>
          <w:sz w:val="24"/>
          <w:szCs w:val="24"/>
          <w:lang w:val="el-GR"/>
        </w:rPr>
        <w:t>ο</w:t>
      </w:r>
      <w:r w:rsidR="00991197">
        <w:rPr>
          <w:rFonts w:asciiTheme="majorBidi" w:hAnsiTheme="majorBidi" w:cstheme="majorBidi"/>
          <w:sz w:val="24"/>
          <w:szCs w:val="24"/>
          <w:lang w:val="el-GR"/>
        </w:rPr>
        <w:t>κατηγορίες, ανάλογα με το</w:t>
      </w:r>
      <w:r w:rsidR="00B12D5C" w:rsidRPr="00B12D5C">
        <w:rPr>
          <w:rFonts w:asciiTheme="majorBidi" w:hAnsiTheme="majorBidi" w:cstheme="majorBidi"/>
          <w:sz w:val="24"/>
          <w:szCs w:val="24"/>
          <w:lang w:val="el-GR"/>
        </w:rPr>
        <w:t xml:space="preserve"> </w:t>
      </w:r>
      <w:r w:rsidR="0089021B">
        <w:rPr>
          <w:rFonts w:asciiTheme="majorBidi" w:hAnsiTheme="majorBidi" w:cstheme="majorBidi"/>
          <w:sz w:val="24"/>
          <w:szCs w:val="24"/>
          <w:lang w:val="el-GR"/>
        </w:rPr>
        <w:t>θέμα ως προς το οποίο</w:t>
      </w:r>
      <w:r w:rsidR="007001B7">
        <w:rPr>
          <w:rFonts w:asciiTheme="majorBidi" w:hAnsiTheme="majorBidi" w:cstheme="majorBidi"/>
          <w:sz w:val="24"/>
          <w:szCs w:val="24"/>
          <w:lang w:val="el-GR"/>
        </w:rPr>
        <w:t xml:space="preserve"> </w:t>
      </w:r>
      <w:r w:rsidR="00F113C7">
        <w:rPr>
          <w:rFonts w:asciiTheme="majorBidi" w:hAnsiTheme="majorBidi" w:cstheme="majorBidi"/>
          <w:sz w:val="24"/>
          <w:szCs w:val="24"/>
          <w:lang w:val="el-GR"/>
        </w:rPr>
        <w:t>αξιολογούνται</w:t>
      </w:r>
      <w:r w:rsidR="00B12D5C">
        <w:rPr>
          <w:rFonts w:asciiTheme="majorBidi" w:hAnsiTheme="majorBidi" w:cstheme="majorBidi"/>
          <w:sz w:val="24"/>
          <w:szCs w:val="24"/>
          <w:lang w:val="el-GR"/>
        </w:rPr>
        <w:t>. Οι υπ</w:t>
      </w:r>
      <w:r w:rsidR="00E75EB2">
        <w:rPr>
          <w:rFonts w:asciiTheme="majorBidi" w:hAnsiTheme="majorBidi" w:cstheme="majorBidi"/>
          <w:sz w:val="24"/>
          <w:szCs w:val="24"/>
          <w:lang w:val="el-GR"/>
        </w:rPr>
        <w:t>ο</w:t>
      </w:r>
      <w:r w:rsidR="00B12D5C">
        <w:rPr>
          <w:rFonts w:asciiTheme="majorBidi" w:hAnsiTheme="majorBidi" w:cstheme="majorBidi"/>
          <w:sz w:val="24"/>
          <w:szCs w:val="24"/>
          <w:lang w:val="el-GR"/>
        </w:rPr>
        <w:t>κατηγορίες είναι:</w:t>
      </w:r>
    </w:p>
    <w:p w14:paraId="0A01E963" w14:textId="67479B13" w:rsidR="00B12D5C" w:rsidRDefault="00F113C7" w:rsidP="00B12D5C">
      <w:pPr>
        <w:pStyle w:val="ListParagraph"/>
        <w:numPr>
          <w:ilvl w:val="0"/>
          <w:numId w:val="16"/>
        </w:numPr>
        <w:rPr>
          <w:rFonts w:asciiTheme="majorBidi" w:hAnsiTheme="majorBidi" w:cstheme="majorBidi"/>
          <w:sz w:val="24"/>
          <w:szCs w:val="24"/>
          <w:lang w:val="el-GR"/>
        </w:rPr>
      </w:pPr>
      <w:r>
        <w:rPr>
          <w:rFonts w:asciiTheme="majorBidi" w:hAnsiTheme="majorBidi" w:cstheme="majorBidi"/>
          <w:sz w:val="24"/>
          <w:szCs w:val="24"/>
          <w:lang w:val="el-GR"/>
        </w:rPr>
        <w:t xml:space="preserve">Αξιολόγηση ως προς </w:t>
      </w:r>
      <w:r w:rsidR="00FB110B">
        <w:rPr>
          <w:rFonts w:asciiTheme="majorBidi" w:hAnsiTheme="majorBidi" w:cstheme="majorBidi"/>
          <w:sz w:val="24"/>
          <w:szCs w:val="24"/>
          <w:lang w:val="el-GR"/>
        </w:rPr>
        <w:t>τη δ</w:t>
      </w:r>
      <w:r w:rsidR="00F917A1">
        <w:rPr>
          <w:rFonts w:asciiTheme="majorBidi" w:hAnsiTheme="majorBidi" w:cstheme="majorBidi"/>
          <w:sz w:val="24"/>
          <w:szCs w:val="24"/>
          <w:lang w:val="el-GR"/>
        </w:rPr>
        <w:t xml:space="preserve">ικαιοσύνη και </w:t>
      </w:r>
      <w:r w:rsidR="00FB110B">
        <w:rPr>
          <w:rFonts w:asciiTheme="majorBidi" w:hAnsiTheme="majorBidi" w:cstheme="majorBidi"/>
          <w:sz w:val="24"/>
          <w:szCs w:val="24"/>
          <w:lang w:val="el-GR"/>
        </w:rPr>
        <w:t xml:space="preserve">τη </w:t>
      </w:r>
      <w:r w:rsidR="00F917A1">
        <w:rPr>
          <w:rFonts w:asciiTheme="majorBidi" w:hAnsiTheme="majorBidi" w:cstheme="majorBidi"/>
          <w:sz w:val="24"/>
          <w:szCs w:val="24"/>
          <w:lang w:val="el-GR"/>
        </w:rPr>
        <w:t>συμμόρφωση</w:t>
      </w:r>
    </w:p>
    <w:p w14:paraId="048A83B5" w14:textId="3370FE01" w:rsidR="00F917A1" w:rsidRDefault="00FB110B" w:rsidP="00B12D5C">
      <w:pPr>
        <w:pStyle w:val="ListParagraph"/>
        <w:numPr>
          <w:ilvl w:val="0"/>
          <w:numId w:val="16"/>
        </w:numPr>
        <w:rPr>
          <w:rFonts w:asciiTheme="majorBidi" w:hAnsiTheme="majorBidi" w:cstheme="majorBidi"/>
          <w:sz w:val="24"/>
          <w:szCs w:val="24"/>
          <w:lang w:val="el-GR"/>
        </w:rPr>
      </w:pPr>
      <w:r>
        <w:rPr>
          <w:rFonts w:asciiTheme="majorBidi" w:hAnsiTheme="majorBidi" w:cstheme="majorBidi"/>
          <w:sz w:val="24"/>
          <w:szCs w:val="24"/>
          <w:lang w:val="el-GR"/>
        </w:rPr>
        <w:t>Αξιολόγηση ως προς τη δ</w:t>
      </w:r>
      <w:r w:rsidR="00F113C7">
        <w:rPr>
          <w:rFonts w:asciiTheme="majorBidi" w:hAnsiTheme="majorBidi" w:cstheme="majorBidi"/>
          <w:sz w:val="24"/>
          <w:szCs w:val="24"/>
          <w:lang w:val="el-GR"/>
        </w:rPr>
        <w:t>ιαφάνεια</w:t>
      </w:r>
    </w:p>
    <w:p w14:paraId="34659BBC" w14:textId="539BD23A" w:rsidR="006065A8" w:rsidRDefault="006065A8" w:rsidP="00B12D5C">
      <w:pPr>
        <w:pStyle w:val="ListParagraph"/>
        <w:numPr>
          <w:ilvl w:val="0"/>
          <w:numId w:val="16"/>
        </w:numPr>
        <w:rPr>
          <w:rFonts w:asciiTheme="majorBidi" w:hAnsiTheme="majorBidi" w:cstheme="majorBidi"/>
          <w:sz w:val="24"/>
          <w:szCs w:val="24"/>
          <w:lang w:val="el-GR"/>
        </w:rPr>
      </w:pPr>
      <w:r>
        <w:rPr>
          <w:rFonts w:asciiTheme="majorBidi" w:hAnsiTheme="majorBidi" w:cstheme="majorBidi"/>
          <w:sz w:val="24"/>
          <w:szCs w:val="24"/>
          <w:lang w:val="el-GR"/>
        </w:rPr>
        <w:t xml:space="preserve">Αξιολόγηση ως προς </w:t>
      </w:r>
      <w:r w:rsidR="00AF4501">
        <w:rPr>
          <w:rFonts w:asciiTheme="majorBidi" w:hAnsiTheme="majorBidi" w:cstheme="majorBidi"/>
          <w:sz w:val="24"/>
          <w:szCs w:val="24"/>
          <w:lang w:val="el-GR"/>
        </w:rPr>
        <w:t xml:space="preserve">τους κινδύνους και τη </w:t>
      </w:r>
      <w:r w:rsidR="00896869">
        <w:rPr>
          <w:rFonts w:asciiTheme="majorBidi" w:hAnsiTheme="majorBidi" w:cstheme="majorBidi"/>
          <w:sz w:val="24"/>
          <w:szCs w:val="24"/>
          <w:lang w:val="el-GR"/>
        </w:rPr>
        <w:t>λογοδοσία</w:t>
      </w:r>
    </w:p>
    <w:p w14:paraId="038D0D0D" w14:textId="5826609D" w:rsidR="00AF4501" w:rsidRDefault="00AF4501" w:rsidP="00B12D5C">
      <w:pPr>
        <w:pStyle w:val="ListParagraph"/>
        <w:numPr>
          <w:ilvl w:val="0"/>
          <w:numId w:val="16"/>
        </w:numPr>
        <w:rPr>
          <w:rFonts w:asciiTheme="majorBidi" w:hAnsiTheme="majorBidi" w:cstheme="majorBidi"/>
          <w:sz w:val="24"/>
          <w:szCs w:val="24"/>
          <w:lang w:val="el-GR"/>
        </w:rPr>
      </w:pPr>
      <w:r>
        <w:rPr>
          <w:rFonts w:asciiTheme="majorBidi" w:hAnsiTheme="majorBidi" w:cstheme="majorBidi"/>
          <w:sz w:val="24"/>
          <w:szCs w:val="24"/>
          <w:lang w:val="el-GR"/>
        </w:rPr>
        <w:t xml:space="preserve">Αξιολόγηση ως προς </w:t>
      </w:r>
      <w:r w:rsidR="00255D93">
        <w:rPr>
          <w:rFonts w:asciiTheme="majorBidi" w:hAnsiTheme="majorBidi" w:cstheme="majorBidi"/>
          <w:sz w:val="24"/>
          <w:szCs w:val="24"/>
          <w:lang w:val="el-GR"/>
        </w:rPr>
        <w:t>την αξιοπιστία και την ασφάλεια</w:t>
      </w:r>
    </w:p>
    <w:p w14:paraId="6CC22603" w14:textId="29873984" w:rsidR="00F06905" w:rsidRDefault="00D9317C" w:rsidP="0022075C">
      <w:pPr>
        <w:rPr>
          <w:rFonts w:asciiTheme="majorBidi" w:hAnsiTheme="majorBidi" w:cstheme="majorBidi"/>
          <w:sz w:val="24"/>
          <w:szCs w:val="24"/>
          <w:lang w:val="el-GR"/>
        </w:rPr>
      </w:pPr>
      <w:r>
        <w:rPr>
          <w:rFonts w:asciiTheme="majorBidi" w:hAnsiTheme="majorBidi" w:cstheme="majorBidi"/>
          <w:sz w:val="24"/>
          <w:szCs w:val="24"/>
          <w:lang w:val="el-GR"/>
        </w:rPr>
        <w:t xml:space="preserve">Η πλειοψηφία των </w:t>
      </w:r>
      <w:r w:rsidR="00706017">
        <w:rPr>
          <w:rFonts w:asciiTheme="majorBidi" w:hAnsiTheme="majorBidi" w:cstheme="majorBidi"/>
          <w:sz w:val="24"/>
          <w:szCs w:val="24"/>
          <w:lang w:val="el-GR"/>
        </w:rPr>
        <w:t xml:space="preserve">πλαισίων κατατάσσεται στην κατηγορία της εννοιολογικής αξιολόγησης, </w:t>
      </w:r>
      <w:r w:rsidR="00B135DB">
        <w:rPr>
          <w:rFonts w:asciiTheme="majorBidi" w:hAnsiTheme="majorBidi" w:cstheme="majorBidi"/>
          <w:sz w:val="24"/>
          <w:szCs w:val="24"/>
          <w:lang w:val="el-GR"/>
        </w:rPr>
        <w:t>το οποίο υποδεικνύει τ</w:t>
      </w:r>
      <w:r w:rsidR="00A6682B">
        <w:rPr>
          <w:rFonts w:asciiTheme="majorBidi" w:hAnsiTheme="majorBidi" w:cstheme="majorBidi"/>
          <w:sz w:val="24"/>
          <w:szCs w:val="24"/>
          <w:lang w:val="el-GR"/>
        </w:rPr>
        <w:t xml:space="preserve">ο περιορισμένο εύρος της έρευνας </w:t>
      </w:r>
      <w:r w:rsidR="007C0E87">
        <w:rPr>
          <w:rFonts w:asciiTheme="majorBidi" w:hAnsiTheme="majorBidi" w:cstheme="majorBidi"/>
          <w:sz w:val="24"/>
          <w:szCs w:val="24"/>
          <w:lang w:val="el-GR"/>
        </w:rPr>
        <w:t>σε αυτόν τον τομέα.</w:t>
      </w:r>
      <w:r w:rsidR="00AF06CA">
        <w:rPr>
          <w:rFonts w:asciiTheme="majorBidi" w:hAnsiTheme="majorBidi" w:cstheme="majorBidi"/>
          <w:sz w:val="24"/>
          <w:szCs w:val="24"/>
          <w:lang w:val="el-GR"/>
        </w:rPr>
        <w:t xml:space="preserve"> Για κάθε</w:t>
      </w:r>
      <w:r w:rsidR="00360437">
        <w:rPr>
          <w:rFonts w:asciiTheme="majorBidi" w:hAnsiTheme="majorBidi" w:cstheme="majorBidi"/>
          <w:sz w:val="24"/>
          <w:szCs w:val="24"/>
          <w:lang w:val="el-GR"/>
        </w:rPr>
        <w:t xml:space="preserve"> κύρια</w:t>
      </w:r>
      <w:r w:rsidR="00AF06CA">
        <w:rPr>
          <w:rFonts w:asciiTheme="majorBidi" w:hAnsiTheme="majorBidi" w:cstheme="majorBidi"/>
          <w:sz w:val="24"/>
          <w:szCs w:val="24"/>
          <w:lang w:val="el-GR"/>
        </w:rPr>
        <w:t xml:space="preserve"> </w:t>
      </w:r>
      <w:r w:rsidR="00F85F58">
        <w:rPr>
          <w:rFonts w:asciiTheme="majorBidi" w:hAnsiTheme="majorBidi" w:cstheme="majorBidi"/>
          <w:sz w:val="24"/>
          <w:szCs w:val="24"/>
          <w:lang w:val="el-GR"/>
        </w:rPr>
        <w:t>κατηγορία</w:t>
      </w:r>
      <w:r w:rsidR="00360437">
        <w:rPr>
          <w:rFonts w:asciiTheme="majorBidi" w:hAnsiTheme="majorBidi" w:cstheme="majorBidi"/>
          <w:sz w:val="24"/>
          <w:szCs w:val="24"/>
          <w:lang w:val="el-GR"/>
        </w:rPr>
        <w:t xml:space="preserve"> εξετά</w:t>
      </w:r>
      <w:r w:rsidR="00E75EB2">
        <w:rPr>
          <w:rFonts w:asciiTheme="majorBidi" w:hAnsiTheme="majorBidi" w:cstheme="majorBidi"/>
          <w:sz w:val="24"/>
          <w:szCs w:val="24"/>
          <w:lang w:val="el-GR"/>
        </w:rPr>
        <w:t xml:space="preserve">ζεται κάθε υποκατηγορία </w:t>
      </w:r>
      <w:r w:rsidR="00844DAD">
        <w:rPr>
          <w:rFonts w:asciiTheme="majorBidi" w:hAnsiTheme="majorBidi" w:cstheme="majorBidi"/>
          <w:sz w:val="24"/>
          <w:szCs w:val="24"/>
          <w:lang w:val="el-GR"/>
        </w:rPr>
        <w:t>αξιολόγησης και αναλύονται οι ανάλογες έννοιες</w:t>
      </w:r>
      <w:r w:rsidR="00CC40EE">
        <w:rPr>
          <w:rFonts w:asciiTheme="majorBidi" w:hAnsiTheme="majorBidi" w:cstheme="majorBidi"/>
          <w:sz w:val="24"/>
          <w:szCs w:val="24"/>
          <w:lang w:val="el-GR"/>
        </w:rPr>
        <w:t>,</w:t>
      </w:r>
      <w:r w:rsidR="00844DAD">
        <w:rPr>
          <w:rFonts w:asciiTheme="majorBidi" w:hAnsiTheme="majorBidi" w:cstheme="majorBidi"/>
          <w:sz w:val="24"/>
          <w:szCs w:val="24"/>
          <w:lang w:val="el-GR"/>
        </w:rPr>
        <w:t xml:space="preserve"> </w:t>
      </w:r>
      <w:r w:rsidR="00CC40EE">
        <w:rPr>
          <w:rFonts w:asciiTheme="majorBidi" w:hAnsiTheme="majorBidi" w:cstheme="majorBidi"/>
          <w:sz w:val="24"/>
          <w:szCs w:val="24"/>
          <w:lang w:val="el-GR"/>
        </w:rPr>
        <w:t>καθώς και τα κατάλληλα εργαλεία αξιολόγησης.</w:t>
      </w:r>
      <w:r w:rsidR="006D7AB5">
        <w:rPr>
          <w:rFonts w:asciiTheme="majorBidi" w:hAnsiTheme="majorBidi" w:cstheme="majorBidi"/>
          <w:sz w:val="24"/>
          <w:szCs w:val="24"/>
          <w:lang w:val="el-GR"/>
        </w:rPr>
        <w:t xml:space="preserve"> </w:t>
      </w:r>
      <w:r w:rsidR="00A72BA1">
        <w:rPr>
          <w:rFonts w:asciiTheme="majorBidi" w:hAnsiTheme="majorBidi" w:cstheme="majorBidi"/>
          <w:sz w:val="24"/>
          <w:szCs w:val="24"/>
          <w:lang w:val="el-GR"/>
        </w:rPr>
        <w:t xml:space="preserve">Για παράδειγμα, </w:t>
      </w:r>
      <w:r w:rsidR="00BF7687">
        <w:rPr>
          <w:rFonts w:asciiTheme="majorBidi" w:hAnsiTheme="majorBidi" w:cstheme="majorBidi"/>
          <w:sz w:val="24"/>
          <w:szCs w:val="24"/>
          <w:lang w:val="el-GR"/>
        </w:rPr>
        <w:t xml:space="preserve">πρότυπα και </w:t>
      </w:r>
      <w:r w:rsidR="00A72BA1">
        <w:rPr>
          <w:rFonts w:asciiTheme="majorBidi" w:hAnsiTheme="majorBidi" w:cstheme="majorBidi"/>
          <w:sz w:val="24"/>
          <w:szCs w:val="24"/>
          <w:lang w:val="el-GR"/>
        </w:rPr>
        <w:t xml:space="preserve">εργαλεία χειρωνακτικής αξιολόγησης </w:t>
      </w:r>
      <w:r w:rsidR="008A07B0">
        <w:rPr>
          <w:rFonts w:asciiTheme="majorBidi" w:hAnsiTheme="majorBidi" w:cstheme="majorBidi"/>
          <w:sz w:val="24"/>
          <w:szCs w:val="24"/>
          <w:lang w:val="el-GR"/>
        </w:rPr>
        <w:t>ως προς τους κινδύνους και τη</w:t>
      </w:r>
      <w:r w:rsidR="00BF7687">
        <w:rPr>
          <w:rFonts w:asciiTheme="majorBidi" w:hAnsiTheme="majorBidi" w:cstheme="majorBidi"/>
          <w:sz w:val="24"/>
          <w:szCs w:val="24"/>
          <w:lang w:val="el-GR"/>
        </w:rPr>
        <w:t xml:space="preserve"> λογοδοσία, αποτελούν το </w:t>
      </w:r>
      <w:r w:rsidR="00BF7687">
        <w:rPr>
          <w:rFonts w:asciiTheme="majorBidi" w:hAnsiTheme="majorBidi" w:cstheme="majorBidi"/>
          <w:sz w:val="24"/>
          <w:szCs w:val="24"/>
        </w:rPr>
        <w:t>ISO</w:t>
      </w:r>
      <w:r w:rsidR="00BF7687" w:rsidRPr="00BF7687">
        <w:rPr>
          <w:rFonts w:asciiTheme="majorBidi" w:hAnsiTheme="majorBidi" w:cstheme="majorBidi"/>
          <w:sz w:val="24"/>
          <w:szCs w:val="24"/>
          <w:lang w:val="el-GR"/>
        </w:rPr>
        <w:t>\</w:t>
      </w:r>
      <w:r w:rsidR="00BF7687">
        <w:rPr>
          <w:rFonts w:asciiTheme="majorBidi" w:hAnsiTheme="majorBidi" w:cstheme="majorBidi"/>
          <w:sz w:val="24"/>
          <w:szCs w:val="24"/>
        </w:rPr>
        <w:t>IEC</w:t>
      </w:r>
      <w:r w:rsidR="00BF7687" w:rsidRPr="00BF7687">
        <w:rPr>
          <w:rFonts w:asciiTheme="majorBidi" w:hAnsiTheme="majorBidi" w:cstheme="majorBidi"/>
          <w:sz w:val="24"/>
          <w:szCs w:val="24"/>
          <w:lang w:val="el-GR"/>
        </w:rPr>
        <w:t xml:space="preserve"> 42001 </w:t>
      </w:r>
      <w:r w:rsidR="003C13A9">
        <w:rPr>
          <w:rFonts w:asciiTheme="majorBidi" w:hAnsiTheme="majorBidi" w:cstheme="majorBidi"/>
          <w:sz w:val="24"/>
          <w:szCs w:val="24"/>
          <w:lang w:val="el-GR"/>
        </w:rPr>
        <w:t xml:space="preserve">και το </w:t>
      </w:r>
      <w:r w:rsidR="003C13A9">
        <w:rPr>
          <w:rFonts w:asciiTheme="majorBidi" w:hAnsiTheme="majorBidi" w:cstheme="majorBidi"/>
          <w:sz w:val="24"/>
          <w:szCs w:val="24"/>
        </w:rPr>
        <w:t>NIST</w:t>
      </w:r>
      <w:r w:rsidR="003C13A9" w:rsidRPr="003C13A9">
        <w:rPr>
          <w:rFonts w:asciiTheme="majorBidi" w:hAnsiTheme="majorBidi" w:cstheme="majorBidi"/>
          <w:sz w:val="24"/>
          <w:szCs w:val="24"/>
          <w:lang w:val="el-GR"/>
        </w:rPr>
        <w:t xml:space="preserve"> (</w:t>
      </w:r>
      <w:r w:rsidR="003C13A9">
        <w:rPr>
          <w:rFonts w:asciiTheme="majorBidi" w:hAnsiTheme="majorBidi" w:cstheme="majorBidi"/>
          <w:sz w:val="24"/>
          <w:szCs w:val="24"/>
        </w:rPr>
        <w:t>National</w:t>
      </w:r>
      <w:r w:rsidR="003C13A9" w:rsidRPr="003C13A9">
        <w:rPr>
          <w:rFonts w:asciiTheme="majorBidi" w:hAnsiTheme="majorBidi" w:cstheme="majorBidi"/>
          <w:sz w:val="24"/>
          <w:szCs w:val="24"/>
          <w:lang w:val="el-GR"/>
        </w:rPr>
        <w:t xml:space="preserve"> </w:t>
      </w:r>
      <w:r w:rsidR="003C13A9">
        <w:rPr>
          <w:rFonts w:asciiTheme="majorBidi" w:hAnsiTheme="majorBidi" w:cstheme="majorBidi"/>
          <w:sz w:val="24"/>
          <w:szCs w:val="24"/>
        </w:rPr>
        <w:lastRenderedPageBreak/>
        <w:t>Institute</w:t>
      </w:r>
      <w:r w:rsidR="003C13A9" w:rsidRPr="003C13A9">
        <w:rPr>
          <w:rFonts w:asciiTheme="majorBidi" w:hAnsiTheme="majorBidi" w:cstheme="majorBidi"/>
          <w:sz w:val="24"/>
          <w:szCs w:val="24"/>
          <w:lang w:val="el-GR"/>
        </w:rPr>
        <w:t xml:space="preserve"> </w:t>
      </w:r>
      <w:r w:rsidR="003C13A9">
        <w:rPr>
          <w:rFonts w:asciiTheme="majorBidi" w:hAnsiTheme="majorBidi" w:cstheme="majorBidi"/>
          <w:sz w:val="24"/>
          <w:szCs w:val="24"/>
        </w:rPr>
        <w:t>of</w:t>
      </w:r>
      <w:r w:rsidR="003C13A9" w:rsidRPr="003C13A9">
        <w:rPr>
          <w:rFonts w:asciiTheme="majorBidi" w:hAnsiTheme="majorBidi" w:cstheme="majorBidi"/>
          <w:sz w:val="24"/>
          <w:szCs w:val="24"/>
          <w:lang w:val="el-GR"/>
        </w:rPr>
        <w:t xml:space="preserve"> </w:t>
      </w:r>
      <w:r w:rsidR="003C13A9">
        <w:rPr>
          <w:rFonts w:asciiTheme="majorBidi" w:hAnsiTheme="majorBidi" w:cstheme="majorBidi"/>
          <w:sz w:val="24"/>
          <w:szCs w:val="24"/>
        </w:rPr>
        <w:t>Standards</w:t>
      </w:r>
      <w:r w:rsidR="003C13A9" w:rsidRPr="003C13A9">
        <w:rPr>
          <w:rFonts w:asciiTheme="majorBidi" w:hAnsiTheme="majorBidi" w:cstheme="majorBidi"/>
          <w:sz w:val="24"/>
          <w:szCs w:val="24"/>
          <w:lang w:val="el-GR"/>
        </w:rPr>
        <w:t xml:space="preserve"> </w:t>
      </w:r>
      <w:r w:rsidR="003C13A9">
        <w:rPr>
          <w:rFonts w:asciiTheme="majorBidi" w:hAnsiTheme="majorBidi" w:cstheme="majorBidi"/>
          <w:sz w:val="24"/>
          <w:szCs w:val="24"/>
        </w:rPr>
        <w:t>and</w:t>
      </w:r>
      <w:r w:rsidR="003C13A9" w:rsidRPr="003C13A9">
        <w:rPr>
          <w:rFonts w:asciiTheme="majorBidi" w:hAnsiTheme="majorBidi" w:cstheme="majorBidi"/>
          <w:sz w:val="24"/>
          <w:szCs w:val="24"/>
          <w:lang w:val="el-GR"/>
        </w:rPr>
        <w:t xml:space="preserve"> </w:t>
      </w:r>
      <w:r w:rsidR="003C13A9">
        <w:rPr>
          <w:rFonts w:asciiTheme="majorBidi" w:hAnsiTheme="majorBidi" w:cstheme="majorBidi"/>
          <w:sz w:val="24"/>
          <w:szCs w:val="24"/>
        </w:rPr>
        <w:t>Technology</w:t>
      </w:r>
      <w:r w:rsidR="003C13A9" w:rsidRPr="003C13A9">
        <w:rPr>
          <w:rFonts w:asciiTheme="majorBidi" w:hAnsiTheme="majorBidi" w:cstheme="majorBidi"/>
          <w:sz w:val="24"/>
          <w:szCs w:val="24"/>
          <w:lang w:val="el-GR"/>
        </w:rPr>
        <w:t>)</w:t>
      </w:r>
      <w:r w:rsidR="00526725">
        <w:rPr>
          <w:rFonts w:asciiTheme="majorBidi" w:hAnsiTheme="majorBidi" w:cstheme="majorBidi"/>
          <w:sz w:val="24"/>
          <w:szCs w:val="24"/>
          <w:lang w:val="el-GR"/>
        </w:rPr>
        <w:t xml:space="preserve"> </w:t>
      </w:r>
      <w:r w:rsidR="00526725">
        <w:rPr>
          <w:rFonts w:asciiTheme="majorBidi" w:hAnsiTheme="majorBidi" w:cstheme="majorBidi"/>
          <w:sz w:val="24"/>
          <w:szCs w:val="24"/>
        </w:rPr>
        <w:t>AI</w:t>
      </w:r>
      <w:r w:rsidR="00526725" w:rsidRPr="00526725">
        <w:rPr>
          <w:rFonts w:asciiTheme="majorBidi" w:hAnsiTheme="majorBidi" w:cstheme="majorBidi"/>
          <w:sz w:val="24"/>
          <w:szCs w:val="24"/>
          <w:lang w:val="el-GR"/>
        </w:rPr>
        <w:t xml:space="preserve"> </w:t>
      </w:r>
      <w:r w:rsidR="00526725">
        <w:rPr>
          <w:rFonts w:asciiTheme="majorBidi" w:hAnsiTheme="majorBidi" w:cstheme="majorBidi"/>
          <w:sz w:val="24"/>
          <w:szCs w:val="24"/>
        </w:rPr>
        <w:t>Management</w:t>
      </w:r>
      <w:r w:rsidR="00526725" w:rsidRPr="00526725">
        <w:rPr>
          <w:rFonts w:asciiTheme="majorBidi" w:hAnsiTheme="majorBidi" w:cstheme="majorBidi"/>
          <w:sz w:val="24"/>
          <w:szCs w:val="24"/>
          <w:lang w:val="el-GR"/>
        </w:rPr>
        <w:t xml:space="preserve"> </w:t>
      </w:r>
      <w:r w:rsidR="00526725">
        <w:rPr>
          <w:rFonts w:asciiTheme="majorBidi" w:hAnsiTheme="majorBidi" w:cstheme="majorBidi"/>
          <w:sz w:val="24"/>
          <w:szCs w:val="24"/>
        </w:rPr>
        <w:t>Risk</w:t>
      </w:r>
      <w:r w:rsidR="00526725" w:rsidRPr="00526725">
        <w:rPr>
          <w:rFonts w:asciiTheme="majorBidi" w:hAnsiTheme="majorBidi" w:cstheme="majorBidi"/>
          <w:sz w:val="24"/>
          <w:szCs w:val="24"/>
          <w:lang w:val="el-GR"/>
        </w:rPr>
        <w:t xml:space="preserve"> </w:t>
      </w:r>
      <w:r w:rsidR="00526725">
        <w:rPr>
          <w:rFonts w:asciiTheme="majorBidi" w:hAnsiTheme="majorBidi" w:cstheme="majorBidi"/>
          <w:sz w:val="24"/>
          <w:szCs w:val="24"/>
        </w:rPr>
        <w:t>Framework</w:t>
      </w:r>
      <w:r w:rsidR="003C13A9" w:rsidRPr="003C13A9">
        <w:rPr>
          <w:rFonts w:asciiTheme="majorBidi" w:hAnsiTheme="majorBidi" w:cstheme="majorBidi"/>
          <w:sz w:val="24"/>
          <w:szCs w:val="24"/>
          <w:lang w:val="el-GR"/>
        </w:rPr>
        <w:t>.</w:t>
      </w:r>
      <w:r w:rsidR="0065186D">
        <w:rPr>
          <w:rFonts w:asciiTheme="majorBidi" w:hAnsiTheme="majorBidi" w:cstheme="majorBidi"/>
          <w:sz w:val="24"/>
          <w:szCs w:val="24"/>
          <w:lang w:val="el-GR"/>
        </w:rPr>
        <w:t xml:space="preserve"> Οι εννοιολογικές μέθοδοι αναλύουν έννοιες όπως </w:t>
      </w:r>
      <w:r w:rsidR="00730465">
        <w:rPr>
          <w:rFonts w:asciiTheme="majorBidi" w:hAnsiTheme="majorBidi" w:cstheme="majorBidi"/>
          <w:sz w:val="24"/>
          <w:szCs w:val="24"/>
          <w:lang w:val="el-GR"/>
        </w:rPr>
        <w:t>πολιτικές εντοπισμού</w:t>
      </w:r>
      <w:r w:rsidR="00972361" w:rsidRPr="00972361">
        <w:rPr>
          <w:rFonts w:asciiTheme="majorBidi" w:hAnsiTheme="majorBidi" w:cstheme="majorBidi"/>
          <w:sz w:val="24"/>
          <w:szCs w:val="24"/>
          <w:lang w:val="el-GR"/>
        </w:rPr>
        <w:t xml:space="preserve"> </w:t>
      </w:r>
      <w:r w:rsidR="00972361">
        <w:rPr>
          <w:rFonts w:asciiTheme="majorBidi" w:hAnsiTheme="majorBidi" w:cstheme="majorBidi"/>
          <w:sz w:val="24"/>
          <w:szCs w:val="24"/>
          <w:lang w:val="el-GR"/>
        </w:rPr>
        <w:t>παραβιάσεων συμμόρφωσης</w:t>
      </w:r>
      <w:r w:rsidR="0069007D">
        <w:rPr>
          <w:rFonts w:asciiTheme="majorBidi" w:hAnsiTheme="majorBidi" w:cstheme="majorBidi"/>
          <w:sz w:val="24"/>
          <w:szCs w:val="24"/>
          <w:lang w:val="el-GR"/>
        </w:rPr>
        <w:t xml:space="preserve"> και χρήση της τεχνητής νοημοσύνης για τον προσδιορισμό </w:t>
      </w:r>
      <w:r w:rsidR="0058336F">
        <w:rPr>
          <w:rFonts w:asciiTheme="majorBidi" w:hAnsiTheme="majorBidi" w:cstheme="majorBidi"/>
          <w:sz w:val="24"/>
          <w:szCs w:val="24"/>
          <w:lang w:val="el-GR"/>
        </w:rPr>
        <w:t>ηθικών αρχών.</w:t>
      </w:r>
      <w:r w:rsidR="00681282">
        <w:rPr>
          <w:rFonts w:asciiTheme="majorBidi" w:hAnsiTheme="majorBidi" w:cstheme="majorBidi"/>
          <w:sz w:val="24"/>
          <w:szCs w:val="24"/>
          <w:lang w:val="el-GR"/>
        </w:rPr>
        <w:t xml:space="preserve"> Όσον αφορά εργαλεία </w:t>
      </w:r>
      <w:r w:rsidR="00EC2AF7">
        <w:rPr>
          <w:rFonts w:asciiTheme="majorBidi" w:hAnsiTheme="majorBidi" w:cstheme="majorBidi"/>
          <w:sz w:val="24"/>
          <w:szCs w:val="24"/>
          <w:lang w:val="el-GR"/>
        </w:rPr>
        <w:t>για αυτοματοποιημένες διαδικασίες, αναφέρ</w:t>
      </w:r>
      <w:r w:rsidR="00DC0B99">
        <w:rPr>
          <w:rFonts w:asciiTheme="majorBidi" w:hAnsiTheme="majorBidi" w:cstheme="majorBidi"/>
          <w:sz w:val="24"/>
          <w:szCs w:val="24"/>
          <w:lang w:val="el-GR"/>
        </w:rPr>
        <w:t>εται το</w:t>
      </w:r>
      <w:r w:rsidR="00EC2AF7">
        <w:rPr>
          <w:rFonts w:asciiTheme="majorBidi" w:hAnsiTheme="majorBidi" w:cstheme="majorBidi"/>
          <w:sz w:val="24"/>
          <w:szCs w:val="24"/>
          <w:lang w:val="el-GR"/>
        </w:rPr>
        <w:t xml:space="preserve"> </w:t>
      </w:r>
      <w:r w:rsidR="005726D6">
        <w:rPr>
          <w:rFonts w:asciiTheme="majorBidi" w:hAnsiTheme="majorBidi" w:cstheme="majorBidi"/>
          <w:sz w:val="24"/>
          <w:szCs w:val="24"/>
        </w:rPr>
        <w:t>AI</w:t>
      </w:r>
      <w:r w:rsidR="005726D6" w:rsidRPr="005726D6">
        <w:rPr>
          <w:rFonts w:asciiTheme="majorBidi" w:hAnsiTheme="majorBidi" w:cstheme="majorBidi"/>
          <w:sz w:val="24"/>
          <w:szCs w:val="24"/>
          <w:lang w:val="el-GR"/>
        </w:rPr>
        <w:t xml:space="preserve"> </w:t>
      </w:r>
      <w:r w:rsidR="005726D6">
        <w:rPr>
          <w:rFonts w:asciiTheme="majorBidi" w:hAnsiTheme="majorBidi" w:cstheme="majorBidi"/>
          <w:sz w:val="24"/>
          <w:szCs w:val="24"/>
        </w:rPr>
        <w:t>Fairness</w:t>
      </w:r>
      <w:r w:rsidR="005726D6" w:rsidRPr="005726D6">
        <w:rPr>
          <w:rFonts w:asciiTheme="majorBidi" w:hAnsiTheme="majorBidi" w:cstheme="majorBidi"/>
          <w:sz w:val="24"/>
          <w:szCs w:val="24"/>
          <w:lang w:val="el-GR"/>
        </w:rPr>
        <w:t xml:space="preserve"> 360 </w:t>
      </w:r>
      <w:r w:rsidR="005726D6">
        <w:rPr>
          <w:rFonts w:asciiTheme="majorBidi" w:hAnsiTheme="majorBidi" w:cstheme="majorBidi"/>
          <w:sz w:val="24"/>
          <w:szCs w:val="24"/>
          <w:lang w:val="el-GR"/>
        </w:rPr>
        <w:t xml:space="preserve">της </w:t>
      </w:r>
      <w:r w:rsidR="005726D6">
        <w:rPr>
          <w:rFonts w:asciiTheme="majorBidi" w:hAnsiTheme="majorBidi" w:cstheme="majorBidi"/>
          <w:sz w:val="24"/>
          <w:szCs w:val="24"/>
        </w:rPr>
        <w:t>IBM</w:t>
      </w:r>
      <w:r w:rsidR="005726D6" w:rsidRPr="005726D6">
        <w:rPr>
          <w:rFonts w:asciiTheme="majorBidi" w:hAnsiTheme="majorBidi" w:cstheme="majorBidi"/>
          <w:sz w:val="24"/>
          <w:szCs w:val="24"/>
          <w:lang w:val="el-GR"/>
        </w:rPr>
        <w:t xml:space="preserve"> </w:t>
      </w:r>
      <w:r w:rsidR="005726D6">
        <w:rPr>
          <w:rFonts w:asciiTheme="majorBidi" w:hAnsiTheme="majorBidi" w:cstheme="majorBidi"/>
          <w:sz w:val="24"/>
          <w:szCs w:val="24"/>
          <w:lang w:val="el-GR"/>
        </w:rPr>
        <w:t xml:space="preserve">και </w:t>
      </w:r>
      <w:r w:rsidR="00DC0B99">
        <w:rPr>
          <w:rFonts w:asciiTheme="majorBidi" w:hAnsiTheme="majorBidi" w:cstheme="majorBidi"/>
          <w:sz w:val="24"/>
          <w:szCs w:val="24"/>
          <w:lang w:val="el-GR"/>
        </w:rPr>
        <w:t xml:space="preserve">το </w:t>
      </w:r>
      <w:r w:rsidR="00DC0B99">
        <w:rPr>
          <w:rFonts w:asciiTheme="majorBidi" w:hAnsiTheme="majorBidi" w:cstheme="majorBidi"/>
          <w:sz w:val="24"/>
          <w:szCs w:val="24"/>
        </w:rPr>
        <w:t>Microsoft</w:t>
      </w:r>
      <w:r w:rsidR="00DC0B99" w:rsidRPr="00DC0B99">
        <w:rPr>
          <w:rFonts w:asciiTheme="majorBidi" w:hAnsiTheme="majorBidi" w:cstheme="majorBidi"/>
          <w:sz w:val="24"/>
          <w:szCs w:val="24"/>
          <w:lang w:val="el-GR"/>
        </w:rPr>
        <w:t xml:space="preserve"> </w:t>
      </w:r>
      <w:proofErr w:type="spellStart"/>
      <w:r w:rsidR="00DC0B99">
        <w:rPr>
          <w:rFonts w:asciiTheme="majorBidi" w:hAnsiTheme="majorBidi" w:cstheme="majorBidi"/>
          <w:sz w:val="24"/>
          <w:szCs w:val="24"/>
        </w:rPr>
        <w:t>Fairlearn</w:t>
      </w:r>
      <w:proofErr w:type="spellEnd"/>
      <w:r w:rsidR="00526725" w:rsidRPr="00526725">
        <w:rPr>
          <w:rFonts w:asciiTheme="majorBidi" w:hAnsiTheme="majorBidi" w:cstheme="majorBidi"/>
          <w:sz w:val="24"/>
          <w:szCs w:val="24"/>
          <w:lang w:val="el-GR"/>
        </w:rPr>
        <w:t xml:space="preserve">, </w:t>
      </w:r>
      <w:r w:rsidR="00526725">
        <w:rPr>
          <w:rFonts w:asciiTheme="majorBidi" w:hAnsiTheme="majorBidi" w:cstheme="majorBidi"/>
          <w:sz w:val="24"/>
          <w:szCs w:val="24"/>
          <w:lang w:val="el-GR"/>
        </w:rPr>
        <w:t>που</w:t>
      </w:r>
      <w:r w:rsidR="00526725" w:rsidRPr="00526725">
        <w:rPr>
          <w:rFonts w:asciiTheme="majorBidi" w:hAnsiTheme="majorBidi" w:cstheme="majorBidi"/>
          <w:sz w:val="24"/>
          <w:szCs w:val="24"/>
          <w:lang w:val="el-GR"/>
        </w:rPr>
        <w:t xml:space="preserve"> </w:t>
      </w:r>
      <w:r w:rsidR="00D475B5">
        <w:rPr>
          <w:rFonts w:asciiTheme="majorBidi" w:hAnsiTheme="majorBidi" w:cstheme="majorBidi"/>
          <w:sz w:val="24"/>
          <w:szCs w:val="24"/>
          <w:lang w:val="el-GR"/>
        </w:rPr>
        <w:t>χρησιμοποιούνται για την αξιολόγηση της δικαιοσύνης, της αμεροληψίας</w:t>
      </w:r>
      <w:r w:rsidR="00A73E66">
        <w:rPr>
          <w:rFonts w:asciiTheme="majorBidi" w:hAnsiTheme="majorBidi" w:cstheme="majorBidi"/>
          <w:sz w:val="24"/>
          <w:szCs w:val="24"/>
          <w:lang w:val="el-GR"/>
        </w:rPr>
        <w:t xml:space="preserve"> και της διαφάνειας σε </w:t>
      </w:r>
      <w:r w:rsidR="00A73E66">
        <w:rPr>
          <w:rFonts w:asciiTheme="majorBidi" w:hAnsiTheme="majorBidi" w:cstheme="majorBidi"/>
          <w:sz w:val="24"/>
          <w:szCs w:val="24"/>
        </w:rPr>
        <w:t>AI</w:t>
      </w:r>
      <w:r w:rsidR="00A73E66" w:rsidRPr="00A73E66">
        <w:rPr>
          <w:rFonts w:asciiTheme="majorBidi" w:hAnsiTheme="majorBidi" w:cstheme="majorBidi"/>
          <w:sz w:val="24"/>
          <w:szCs w:val="24"/>
          <w:lang w:val="el-GR"/>
        </w:rPr>
        <w:t xml:space="preserve"> </w:t>
      </w:r>
      <w:r w:rsidR="00A73E66">
        <w:rPr>
          <w:rFonts w:asciiTheme="majorBidi" w:hAnsiTheme="majorBidi" w:cstheme="majorBidi"/>
          <w:sz w:val="24"/>
          <w:szCs w:val="24"/>
          <w:lang w:val="el-GR"/>
        </w:rPr>
        <w:t>μοντέλα.</w:t>
      </w:r>
      <w:r w:rsidR="00BF1093" w:rsidRPr="00BF1093">
        <w:rPr>
          <w:rFonts w:asciiTheme="majorBidi" w:hAnsiTheme="majorBidi" w:cstheme="majorBidi"/>
          <w:sz w:val="24"/>
          <w:szCs w:val="24"/>
          <w:lang w:val="el-GR"/>
        </w:rPr>
        <w:t xml:space="preserve"> </w:t>
      </w:r>
      <w:r w:rsidR="0022075C" w:rsidRPr="0022075C">
        <w:rPr>
          <w:rFonts w:asciiTheme="majorBidi" w:hAnsiTheme="majorBidi" w:cstheme="majorBidi"/>
          <w:sz w:val="24"/>
          <w:szCs w:val="24"/>
          <w:lang w:val="el-GR"/>
        </w:rPr>
        <w:t xml:space="preserve">Επιπλέον, μία μέθοδος που ενσωματώνει ημιαυτόματες διαδικασίες είναι το </w:t>
      </w:r>
      <w:proofErr w:type="spellStart"/>
      <w:r w:rsidR="0022075C" w:rsidRPr="0022075C">
        <w:rPr>
          <w:rFonts w:asciiTheme="majorBidi" w:hAnsiTheme="majorBidi" w:cstheme="majorBidi"/>
          <w:sz w:val="24"/>
          <w:szCs w:val="24"/>
        </w:rPr>
        <w:t>FairHIL</w:t>
      </w:r>
      <w:proofErr w:type="spellEnd"/>
      <w:r w:rsidR="0022075C" w:rsidRPr="0022075C">
        <w:rPr>
          <w:rFonts w:asciiTheme="majorBidi" w:hAnsiTheme="majorBidi" w:cstheme="majorBidi"/>
          <w:sz w:val="24"/>
          <w:szCs w:val="24"/>
          <w:lang w:val="el-GR"/>
        </w:rPr>
        <w:t xml:space="preserve"> (</w:t>
      </w:r>
      <w:r w:rsidR="0022075C" w:rsidRPr="0022075C">
        <w:rPr>
          <w:rFonts w:asciiTheme="majorBidi" w:hAnsiTheme="majorBidi" w:cstheme="majorBidi"/>
          <w:sz w:val="24"/>
          <w:szCs w:val="24"/>
        </w:rPr>
        <w:t>Fair</w:t>
      </w:r>
      <w:r w:rsidR="0022075C" w:rsidRPr="0022075C">
        <w:rPr>
          <w:rFonts w:asciiTheme="majorBidi" w:hAnsiTheme="majorBidi" w:cstheme="majorBidi"/>
          <w:sz w:val="24"/>
          <w:szCs w:val="24"/>
          <w:lang w:val="el-GR"/>
        </w:rPr>
        <w:t xml:space="preserve"> </w:t>
      </w:r>
      <w:r w:rsidR="0022075C" w:rsidRPr="0022075C">
        <w:rPr>
          <w:rFonts w:asciiTheme="majorBidi" w:hAnsiTheme="majorBidi" w:cstheme="majorBidi"/>
          <w:sz w:val="24"/>
          <w:szCs w:val="24"/>
        </w:rPr>
        <w:t>Human</w:t>
      </w:r>
      <w:r w:rsidR="0022075C" w:rsidRPr="0022075C">
        <w:rPr>
          <w:rFonts w:asciiTheme="majorBidi" w:hAnsiTheme="majorBidi" w:cstheme="majorBidi"/>
          <w:sz w:val="24"/>
          <w:szCs w:val="24"/>
          <w:lang w:val="el-GR"/>
        </w:rPr>
        <w:t>-</w:t>
      </w:r>
      <w:r w:rsidR="0022075C" w:rsidRPr="0022075C">
        <w:rPr>
          <w:rFonts w:asciiTheme="majorBidi" w:hAnsiTheme="majorBidi" w:cstheme="majorBidi"/>
          <w:sz w:val="24"/>
          <w:szCs w:val="24"/>
        </w:rPr>
        <w:t>in</w:t>
      </w:r>
      <w:r w:rsidR="0022075C" w:rsidRPr="0022075C">
        <w:rPr>
          <w:rFonts w:asciiTheme="majorBidi" w:hAnsiTheme="majorBidi" w:cstheme="majorBidi"/>
          <w:sz w:val="24"/>
          <w:szCs w:val="24"/>
          <w:lang w:val="el-GR"/>
        </w:rPr>
        <w:t>-</w:t>
      </w:r>
      <w:r w:rsidR="0022075C" w:rsidRPr="0022075C">
        <w:rPr>
          <w:rFonts w:asciiTheme="majorBidi" w:hAnsiTheme="majorBidi" w:cstheme="majorBidi"/>
          <w:sz w:val="24"/>
          <w:szCs w:val="24"/>
        </w:rPr>
        <w:t>the</w:t>
      </w:r>
      <w:r w:rsidR="0022075C" w:rsidRPr="0022075C">
        <w:rPr>
          <w:rFonts w:asciiTheme="majorBidi" w:hAnsiTheme="majorBidi" w:cstheme="majorBidi"/>
          <w:sz w:val="24"/>
          <w:szCs w:val="24"/>
          <w:lang w:val="el-GR"/>
        </w:rPr>
        <w:t>-</w:t>
      </w:r>
      <w:r w:rsidR="0022075C" w:rsidRPr="0022075C">
        <w:rPr>
          <w:rFonts w:asciiTheme="majorBidi" w:hAnsiTheme="majorBidi" w:cstheme="majorBidi"/>
          <w:sz w:val="24"/>
          <w:szCs w:val="24"/>
        </w:rPr>
        <w:t>Loop</w:t>
      </w:r>
      <w:r w:rsidR="0022075C" w:rsidRPr="0022075C">
        <w:rPr>
          <w:rFonts w:asciiTheme="majorBidi" w:hAnsiTheme="majorBidi" w:cstheme="majorBidi"/>
          <w:sz w:val="24"/>
          <w:szCs w:val="24"/>
          <w:lang w:val="el-GR"/>
        </w:rPr>
        <w:t xml:space="preserve">). Το συγκεκριμένο εργαλείο προσφέρει μια γραφική </w:t>
      </w:r>
      <w:proofErr w:type="spellStart"/>
      <w:r w:rsidR="0022075C" w:rsidRPr="0022075C">
        <w:rPr>
          <w:rFonts w:asciiTheme="majorBidi" w:hAnsiTheme="majorBidi" w:cstheme="majorBidi"/>
          <w:sz w:val="24"/>
          <w:szCs w:val="24"/>
          <w:lang w:val="el-GR"/>
        </w:rPr>
        <w:t>διεπαφή</w:t>
      </w:r>
      <w:proofErr w:type="spellEnd"/>
      <w:r w:rsidR="0022075C" w:rsidRPr="0022075C">
        <w:rPr>
          <w:rFonts w:asciiTheme="majorBidi" w:hAnsiTheme="majorBidi" w:cstheme="majorBidi"/>
          <w:sz w:val="24"/>
          <w:szCs w:val="24"/>
          <w:lang w:val="el-GR"/>
        </w:rPr>
        <w:t xml:space="preserve"> χρήστη, η οποία περιλαμβάνει ένα σύνολο </w:t>
      </w:r>
      <w:proofErr w:type="spellStart"/>
      <w:r w:rsidR="0022075C" w:rsidRPr="0022075C">
        <w:rPr>
          <w:rFonts w:asciiTheme="majorBidi" w:hAnsiTheme="majorBidi" w:cstheme="majorBidi"/>
          <w:sz w:val="24"/>
          <w:szCs w:val="24"/>
          <w:lang w:val="el-GR"/>
        </w:rPr>
        <w:t>οπτικοποιήσεων</w:t>
      </w:r>
      <w:proofErr w:type="spellEnd"/>
      <w:r w:rsidR="0022075C" w:rsidRPr="0022075C">
        <w:rPr>
          <w:rFonts w:asciiTheme="majorBidi" w:hAnsiTheme="majorBidi" w:cstheme="majorBidi"/>
          <w:sz w:val="24"/>
          <w:szCs w:val="24"/>
          <w:lang w:val="el-GR"/>
        </w:rPr>
        <w:t>, όπως η απεικόνιση των χαρακτηριστικών των αποτελεσμάτων εξόδου του μοντέλου.</w:t>
      </w:r>
      <w:r w:rsidR="00DD0FDD">
        <w:rPr>
          <w:rFonts w:asciiTheme="majorBidi" w:hAnsiTheme="majorBidi" w:cstheme="majorBidi"/>
          <w:sz w:val="24"/>
          <w:szCs w:val="24"/>
          <w:lang w:val="el-GR"/>
        </w:rPr>
        <w:t xml:space="preserve"> </w:t>
      </w:r>
      <w:r w:rsidR="00262E20">
        <w:rPr>
          <w:rFonts w:asciiTheme="majorBidi" w:hAnsiTheme="majorBidi" w:cstheme="majorBidi"/>
          <w:sz w:val="24"/>
          <w:szCs w:val="24"/>
          <w:lang w:val="el-GR"/>
        </w:rPr>
        <w:t xml:space="preserve">Οι χρήστες </w:t>
      </w:r>
      <w:r w:rsidR="008E41A4">
        <w:rPr>
          <w:rFonts w:asciiTheme="majorBidi" w:hAnsiTheme="majorBidi" w:cstheme="majorBidi"/>
          <w:sz w:val="24"/>
          <w:szCs w:val="24"/>
          <w:lang w:val="el-GR"/>
        </w:rPr>
        <w:t xml:space="preserve">έχουν τη δυνατότητα </w:t>
      </w:r>
      <w:r w:rsidR="00262E20">
        <w:rPr>
          <w:rFonts w:asciiTheme="majorBidi" w:hAnsiTheme="majorBidi" w:cstheme="majorBidi"/>
          <w:sz w:val="24"/>
          <w:szCs w:val="24"/>
          <w:lang w:val="el-GR"/>
        </w:rPr>
        <w:t xml:space="preserve">να ρυθμίσουν τη βαρύτητα των χαρακτηριστικών, </w:t>
      </w:r>
      <w:r w:rsidR="00223683">
        <w:rPr>
          <w:rFonts w:asciiTheme="majorBidi" w:hAnsiTheme="majorBidi" w:cstheme="majorBidi"/>
          <w:sz w:val="24"/>
          <w:szCs w:val="24"/>
          <w:lang w:val="el-GR"/>
        </w:rPr>
        <w:t>προκειμένου</w:t>
      </w:r>
      <w:r w:rsidR="00262E20">
        <w:rPr>
          <w:rFonts w:asciiTheme="majorBidi" w:hAnsiTheme="majorBidi" w:cstheme="majorBidi"/>
          <w:sz w:val="24"/>
          <w:szCs w:val="24"/>
          <w:lang w:val="el-GR"/>
        </w:rPr>
        <w:t xml:space="preserve"> να </w:t>
      </w:r>
      <w:r w:rsidR="00FA571B">
        <w:rPr>
          <w:rFonts w:asciiTheme="majorBidi" w:hAnsiTheme="majorBidi" w:cstheme="majorBidi"/>
          <w:sz w:val="24"/>
          <w:szCs w:val="24"/>
          <w:lang w:val="el-GR"/>
        </w:rPr>
        <w:t xml:space="preserve">εκπαιδεύσουν εκ νέου το μοντέλο </w:t>
      </w:r>
      <w:r w:rsidR="00223683">
        <w:rPr>
          <w:rFonts w:asciiTheme="majorBidi" w:hAnsiTheme="majorBidi" w:cstheme="majorBidi"/>
          <w:sz w:val="24"/>
          <w:szCs w:val="24"/>
          <w:lang w:val="el-GR"/>
        </w:rPr>
        <w:t>σύμφωνα με τις απαιτήσεις τους</w:t>
      </w:r>
      <w:r w:rsidR="008E41A4">
        <w:rPr>
          <w:rFonts w:asciiTheme="majorBidi" w:hAnsiTheme="majorBidi" w:cstheme="majorBidi"/>
          <w:sz w:val="24"/>
          <w:szCs w:val="24"/>
          <w:lang w:val="el-GR"/>
        </w:rPr>
        <w:t>.</w:t>
      </w:r>
      <w:r w:rsidR="00AE10B6">
        <w:rPr>
          <w:rFonts w:asciiTheme="majorBidi" w:hAnsiTheme="majorBidi" w:cstheme="majorBidi"/>
          <w:sz w:val="24"/>
          <w:szCs w:val="24"/>
          <w:lang w:val="el-GR"/>
        </w:rPr>
        <w:t xml:space="preserve"> </w:t>
      </w:r>
      <w:r w:rsidR="00F06905" w:rsidRPr="00F06905">
        <w:rPr>
          <w:rFonts w:asciiTheme="majorBidi" w:hAnsiTheme="majorBidi" w:cstheme="majorBidi"/>
          <w:sz w:val="24"/>
          <w:szCs w:val="24"/>
          <w:lang w:val="el-GR"/>
        </w:rPr>
        <w:t>Οι συγγραφείς επισημαίνουν την προτίμησή τους στις ημιαυτόματες μεθόδους, καθώς η ανθρώπινη παρέμβαση στη διαδικασία αξιολόγησης θεωρείται ότι προσφέρει σημαντικά πλεονεκτήματα, ενισχύοντας την αξιοπιστία και την εγκυρότητα των αποτελεσμάτων.</w:t>
      </w:r>
    </w:p>
    <w:p w14:paraId="3E906E7C" w14:textId="77777777" w:rsidR="00790384" w:rsidRDefault="00790384" w:rsidP="00D34216">
      <w:pPr>
        <w:ind w:firstLine="720"/>
        <w:rPr>
          <w:rFonts w:asciiTheme="majorBidi" w:hAnsiTheme="majorBidi" w:cstheme="majorBidi"/>
          <w:sz w:val="24"/>
          <w:szCs w:val="24"/>
          <w:lang w:val="el-GR"/>
        </w:rPr>
      </w:pPr>
      <w:r w:rsidRPr="00BF5A86">
        <w:rPr>
          <w:rFonts w:asciiTheme="majorBidi" w:hAnsiTheme="majorBidi" w:cstheme="majorBidi"/>
          <w:sz w:val="24"/>
          <w:szCs w:val="24"/>
          <w:lang w:val="el-GR"/>
        </w:rPr>
        <w:t xml:space="preserve">Το άρθρο των </w:t>
      </w:r>
      <w:r w:rsidRPr="00BF5A86">
        <w:rPr>
          <w:rFonts w:asciiTheme="majorBidi" w:hAnsiTheme="majorBidi" w:cstheme="majorBidi"/>
          <w:sz w:val="24"/>
          <w:szCs w:val="24"/>
        </w:rPr>
        <w:t>Nasir</w:t>
      </w:r>
      <w:r w:rsidRPr="00BF5A86">
        <w:rPr>
          <w:rFonts w:asciiTheme="majorBidi" w:hAnsiTheme="majorBidi" w:cstheme="majorBidi"/>
          <w:sz w:val="24"/>
          <w:szCs w:val="24"/>
          <w:lang w:val="el-GR"/>
        </w:rPr>
        <w:t xml:space="preserve"> κ.ά.</w:t>
      </w:r>
      <w:r>
        <w:rPr>
          <w:rFonts w:asciiTheme="majorBidi" w:hAnsiTheme="majorBidi" w:cstheme="majorBidi"/>
          <w:sz w:val="24"/>
          <w:szCs w:val="24"/>
          <w:lang w:val="el-GR"/>
        </w:rPr>
        <w:t xml:space="preserve"> (2024)</w:t>
      </w:r>
      <w:r w:rsidRPr="00BF5A86">
        <w:rPr>
          <w:rFonts w:asciiTheme="majorBidi" w:hAnsiTheme="majorBidi" w:cstheme="majorBidi"/>
          <w:sz w:val="24"/>
          <w:szCs w:val="24"/>
          <w:lang w:val="el-GR"/>
        </w:rPr>
        <w:t xml:space="preserve"> εστιάζει στη δημιουργία ενός ηθικού πλαισίου για την χρήση και τη λειτουργία της τεχνητής νοημοσύνης αλλά με επίκεντρο τον τομέα της υγειονομικής περίθαλψης. Για την ανάλυση του θέματος αναφέρονται διάφορες έννοιες, όπως είναι η διαφάνεια και ερμηνεία, η ασφάλεια δεδομένων, το δίκαιο και η ανθρωποκεντρική χρήση του ΑΙ.</w:t>
      </w:r>
    </w:p>
    <w:p w14:paraId="45EB68A2" w14:textId="77FA0206" w:rsidR="00790384" w:rsidRPr="00BF5A86" w:rsidRDefault="00790384" w:rsidP="00D34216">
      <w:pPr>
        <w:ind w:firstLine="720"/>
        <w:rPr>
          <w:rFonts w:asciiTheme="majorBidi" w:hAnsiTheme="majorBidi" w:cstheme="majorBidi"/>
          <w:sz w:val="24"/>
          <w:szCs w:val="24"/>
          <w:lang w:val="el-GR"/>
        </w:rPr>
      </w:pPr>
      <w:r w:rsidRPr="00BF5A86">
        <w:rPr>
          <w:rFonts w:asciiTheme="majorBidi" w:hAnsiTheme="majorBidi" w:cstheme="majorBidi"/>
          <w:sz w:val="24"/>
          <w:szCs w:val="24"/>
          <w:lang w:val="el-GR"/>
        </w:rPr>
        <w:t xml:space="preserve">Αναλυτικότερα, η έννοια της διαφάνειας αναφέρεται στην παροχή συναφών εξηγήσεων σχετικά με τα μοντέλα της τεχνητής νοημοσύνης για όλες τις αποφάσεις που λαμβάνουν, το οποίο είναι ιδιαίτερα σημαντικό σε αυτό το πεδίο καθώς αυτές οι αποφάσεις μπορεί να είναι ζήτημα ζωής ή θανάτου για τους ασθενείς. Όσον αφορά την ασφάλεια των δεδομένων οι συγγραφείς εστιάζουν στην εξασφάλιση της </w:t>
      </w:r>
      <w:proofErr w:type="spellStart"/>
      <w:r w:rsidRPr="00BF5A86">
        <w:rPr>
          <w:rFonts w:asciiTheme="majorBidi" w:hAnsiTheme="majorBidi" w:cstheme="majorBidi"/>
          <w:sz w:val="24"/>
          <w:szCs w:val="24"/>
          <w:lang w:val="el-GR"/>
        </w:rPr>
        <w:t>ιδιωτικότητας</w:t>
      </w:r>
      <w:proofErr w:type="spellEnd"/>
      <w:r w:rsidRPr="00BF5A86">
        <w:rPr>
          <w:rFonts w:asciiTheme="majorBidi" w:hAnsiTheme="majorBidi" w:cstheme="majorBidi"/>
          <w:sz w:val="24"/>
          <w:szCs w:val="24"/>
          <w:lang w:val="el-GR"/>
        </w:rPr>
        <w:t xml:space="preserve"> και πιο σημαντικά στην προστασία από κακόβουλους χρήστες, καθώς πρόκειται για ευαίσθητα δεδομένα. Άλλη μια σημαντική έννοια που αναφέρεται είναι το δίκαιο, δηλαδή, η αποφυγή οποιασδήποτε διάκρισης και προκατάληψης σε επίπεδο δεδομένων αλλά και των ιδίων των αλγορίθμων. Τέλος, η έννοια του ανθρωποκεντρισμού, έχει να κάνει με τη λειτουργεία της τεχνητής νοημοσύνης έτσι ώστε αυτή να εξυπηρετεί τις ανθρώπινες ανάγκες.</w:t>
      </w:r>
    </w:p>
    <w:p w14:paraId="7319E3AB" w14:textId="77777777" w:rsidR="00790384" w:rsidRPr="00BF5A86" w:rsidRDefault="00790384" w:rsidP="00D34216">
      <w:pPr>
        <w:ind w:firstLine="720"/>
        <w:rPr>
          <w:rFonts w:asciiTheme="majorBidi" w:hAnsiTheme="majorBidi" w:cstheme="majorBidi"/>
          <w:sz w:val="24"/>
          <w:szCs w:val="24"/>
          <w:lang w:val="el-GR"/>
        </w:rPr>
      </w:pPr>
      <w:r w:rsidRPr="00BF5A86">
        <w:rPr>
          <w:rFonts w:asciiTheme="majorBidi" w:hAnsiTheme="majorBidi" w:cstheme="majorBidi"/>
          <w:sz w:val="24"/>
          <w:szCs w:val="24"/>
          <w:lang w:val="el-GR"/>
        </w:rPr>
        <w:t xml:space="preserve">Για την περεταίρω αξιολόγηση του πλαισίου αυτού γίνεται μια γενική αναφορά σε μελέτες χωρίς να ονομάζει κάποια συγκεκριμένη. Οι μελέτες αυτές αναδεικνύουν διάφορα ηθικά ζητήματα όπως οι προκαταλήψεις στα δεδομένα. Άλλα θέματα που αναδεικνύονται είναι αυτά της διαφάνειας αλλά και της ακρίβειας των αποτελεσμάτων μέσω μελετών που γίνονται σε εργαλεία όπως το </w:t>
      </w:r>
      <w:r w:rsidRPr="00BF5A86">
        <w:rPr>
          <w:rFonts w:asciiTheme="majorBidi" w:hAnsiTheme="majorBidi" w:cstheme="majorBidi"/>
          <w:sz w:val="24"/>
          <w:szCs w:val="24"/>
        </w:rPr>
        <w:t>GPT</w:t>
      </w:r>
      <w:r w:rsidRPr="00BF5A86">
        <w:rPr>
          <w:rFonts w:asciiTheme="majorBidi" w:hAnsiTheme="majorBidi" w:cstheme="majorBidi"/>
          <w:sz w:val="24"/>
          <w:szCs w:val="24"/>
          <w:lang w:val="el-GR"/>
        </w:rPr>
        <w:t xml:space="preserve">-4 και τα συστήματα </w:t>
      </w:r>
      <w:r w:rsidRPr="00BF5A86">
        <w:rPr>
          <w:rFonts w:asciiTheme="majorBidi" w:hAnsiTheme="majorBidi" w:cstheme="majorBidi"/>
          <w:sz w:val="24"/>
          <w:szCs w:val="24"/>
        </w:rPr>
        <w:t>Watson</w:t>
      </w:r>
      <w:r w:rsidRPr="00BF5A86">
        <w:rPr>
          <w:rFonts w:asciiTheme="majorBidi" w:hAnsiTheme="majorBidi" w:cstheme="majorBidi"/>
          <w:sz w:val="24"/>
          <w:szCs w:val="24"/>
          <w:lang w:val="el-GR"/>
        </w:rPr>
        <w:t xml:space="preserve"> της </w:t>
      </w:r>
      <w:r w:rsidRPr="00BF5A86">
        <w:rPr>
          <w:rFonts w:asciiTheme="majorBidi" w:hAnsiTheme="majorBidi" w:cstheme="majorBidi"/>
          <w:sz w:val="24"/>
          <w:szCs w:val="24"/>
        </w:rPr>
        <w:t>IBM</w:t>
      </w:r>
      <w:r w:rsidRPr="00BF5A86">
        <w:rPr>
          <w:rFonts w:asciiTheme="majorBidi" w:hAnsiTheme="majorBidi" w:cstheme="majorBidi"/>
          <w:sz w:val="24"/>
          <w:szCs w:val="24"/>
          <w:lang w:val="el-GR"/>
        </w:rPr>
        <w:t xml:space="preserve"> τα οποία παράγουν αποτελέσματα που χρειάζονται επεξήγηση. Πέρα από τις μελέτες, χρησιμοποιούνται διάφορες μέθοδοι και εργαλεία για την αξιολόγηση. Πιο συγκεκριμένα, χρησιμοποιούνται εργαλεία όπως το </w:t>
      </w:r>
      <w:r w:rsidRPr="00BF5A86">
        <w:rPr>
          <w:rFonts w:asciiTheme="majorBidi" w:hAnsiTheme="majorBidi" w:cstheme="majorBidi"/>
          <w:sz w:val="24"/>
          <w:szCs w:val="24"/>
        </w:rPr>
        <w:t>LIME</w:t>
      </w:r>
      <w:r w:rsidRPr="00BF5A86">
        <w:rPr>
          <w:rFonts w:asciiTheme="majorBidi" w:hAnsiTheme="majorBidi" w:cstheme="majorBidi"/>
          <w:sz w:val="24"/>
          <w:szCs w:val="24"/>
          <w:lang w:val="el-GR"/>
        </w:rPr>
        <w:t xml:space="preserve"> και το </w:t>
      </w:r>
      <w:r w:rsidRPr="00BF5A86">
        <w:rPr>
          <w:rFonts w:asciiTheme="majorBidi" w:hAnsiTheme="majorBidi" w:cstheme="majorBidi"/>
          <w:sz w:val="24"/>
          <w:szCs w:val="24"/>
        </w:rPr>
        <w:t>SHAP</w:t>
      </w:r>
      <w:r w:rsidRPr="00BF5A86">
        <w:rPr>
          <w:rFonts w:asciiTheme="majorBidi" w:hAnsiTheme="majorBidi" w:cstheme="majorBidi"/>
          <w:sz w:val="24"/>
          <w:szCs w:val="24"/>
          <w:lang w:val="el-GR"/>
        </w:rPr>
        <w:t xml:space="preserve"> που αφορούν το </w:t>
      </w:r>
      <w:r w:rsidRPr="00BF5A86">
        <w:rPr>
          <w:rFonts w:asciiTheme="majorBidi" w:hAnsiTheme="majorBidi" w:cstheme="majorBidi"/>
          <w:sz w:val="24"/>
          <w:szCs w:val="24"/>
        </w:rPr>
        <w:t>explainable</w:t>
      </w:r>
      <w:r w:rsidRPr="00BF5A86">
        <w:rPr>
          <w:rFonts w:asciiTheme="majorBidi" w:hAnsiTheme="majorBidi" w:cstheme="majorBidi"/>
          <w:sz w:val="24"/>
          <w:szCs w:val="24"/>
          <w:lang w:val="el-GR"/>
        </w:rPr>
        <w:t xml:space="preserve"> </w:t>
      </w:r>
      <w:r w:rsidRPr="00BF5A86">
        <w:rPr>
          <w:rFonts w:asciiTheme="majorBidi" w:hAnsiTheme="majorBidi" w:cstheme="majorBidi"/>
          <w:sz w:val="24"/>
          <w:szCs w:val="24"/>
        </w:rPr>
        <w:t>AI</w:t>
      </w:r>
      <w:r w:rsidRPr="00BF5A86">
        <w:rPr>
          <w:rFonts w:asciiTheme="majorBidi" w:hAnsiTheme="majorBidi" w:cstheme="majorBidi"/>
          <w:sz w:val="24"/>
          <w:szCs w:val="24"/>
          <w:lang w:val="el-GR"/>
        </w:rPr>
        <w:t xml:space="preserve"> (</w:t>
      </w:r>
      <w:r w:rsidRPr="00BF5A86">
        <w:rPr>
          <w:rFonts w:asciiTheme="majorBidi" w:hAnsiTheme="majorBidi" w:cstheme="majorBidi"/>
          <w:sz w:val="24"/>
          <w:szCs w:val="24"/>
        </w:rPr>
        <w:t>XAI</w:t>
      </w:r>
      <w:r w:rsidRPr="00BF5A86">
        <w:rPr>
          <w:rFonts w:asciiTheme="majorBidi" w:hAnsiTheme="majorBidi" w:cstheme="majorBidi"/>
          <w:sz w:val="24"/>
          <w:szCs w:val="24"/>
          <w:lang w:val="el-GR"/>
        </w:rPr>
        <w:t xml:space="preserve">) και αναλύουν τα χαρακτηριστικά που μπορούν να επηρεάσουν μια πρόβλεψη σε κάποια εξέταση ενός ασθενή. Άλλες μέθοδοι είναι διάφορες διαδικασίες που εντοπίζουν και αναλύουν τις τυχόν προκαταλήψεις σε δεδομένα ,όπως είναι το </w:t>
      </w:r>
      <w:r w:rsidRPr="00BF5A86">
        <w:rPr>
          <w:rFonts w:asciiTheme="majorBidi" w:hAnsiTheme="majorBidi" w:cstheme="majorBidi"/>
          <w:sz w:val="24"/>
          <w:szCs w:val="24"/>
        </w:rPr>
        <w:t>Aggregation</w:t>
      </w:r>
      <w:r w:rsidRPr="00BF5A86">
        <w:rPr>
          <w:rFonts w:asciiTheme="majorBidi" w:hAnsiTheme="majorBidi" w:cstheme="majorBidi"/>
          <w:sz w:val="24"/>
          <w:szCs w:val="24"/>
          <w:lang w:val="el-GR"/>
        </w:rPr>
        <w:t xml:space="preserve"> και το </w:t>
      </w:r>
      <w:r w:rsidRPr="00BF5A86">
        <w:rPr>
          <w:rFonts w:asciiTheme="majorBidi" w:hAnsiTheme="majorBidi" w:cstheme="majorBidi"/>
          <w:sz w:val="24"/>
          <w:szCs w:val="24"/>
        </w:rPr>
        <w:t>Measurement</w:t>
      </w:r>
      <w:r w:rsidRPr="00BF5A86">
        <w:rPr>
          <w:rFonts w:asciiTheme="majorBidi" w:hAnsiTheme="majorBidi" w:cstheme="majorBidi"/>
          <w:sz w:val="24"/>
          <w:szCs w:val="24"/>
          <w:lang w:val="el-GR"/>
        </w:rPr>
        <w:t xml:space="preserve"> </w:t>
      </w:r>
      <w:r w:rsidRPr="00BF5A86">
        <w:rPr>
          <w:rFonts w:asciiTheme="majorBidi" w:hAnsiTheme="majorBidi" w:cstheme="majorBidi"/>
          <w:sz w:val="24"/>
          <w:szCs w:val="24"/>
        </w:rPr>
        <w:t>Bias</w:t>
      </w:r>
      <w:r w:rsidRPr="00BF5A86">
        <w:rPr>
          <w:rFonts w:asciiTheme="majorBidi" w:hAnsiTheme="majorBidi" w:cstheme="majorBidi"/>
          <w:sz w:val="24"/>
          <w:szCs w:val="24"/>
          <w:lang w:val="el-GR"/>
        </w:rPr>
        <w:t xml:space="preserve">, και διάφοροι μηχανισμοί ελέγχου παραβιάσεων ασφάλειας όπως είναι τα </w:t>
      </w:r>
      <w:r w:rsidRPr="00BF5A86">
        <w:rPr>
          <w:rFonts w:asciiTheme="majorBidi" w:hAnsiTheme="majorBidi" w:cstheme="majorBidi"/>
          <w:sz w:val="24"/>
          <w:szCs w:val="24"/>
        </w:rPr>
        <w:t>blockchain</w:t>
      </w:r>
      <w:r w:rsidRPr="00BF5A86">
        <w:rPr>
          <w:rFonts w:asciiTheme="majorBidi" w:hAnsiTheme="majorBidi" w:cstheme="majorBidi"/>
          <w:sz w:val="24"/>
          <w:szCs w:val="24"/>
          <w:lang w:val="el-GR"/>
        </w:rPr>
        <w:t>-</w:t>
      </w:r>
      <w:r w:rsidRPr="00BF5A86">
        <w:rPr>
          <w:rFonts w:asciiTheme="majorBidi" w:hAnsiTheme="majorBidi" w:cstheme="majorBidi"/>
          <w:sz w:val="24"/>
          <w:szCs w:val="24"/>
        </w:rPr>
        <w:t>based</w:t>
      </w:r>
      <w:r w:rsidRPr="00BF5A86">
        <w:rPr>
          <w:rFonts w:asciiTheme="majorBidi" w:hAnsiTheme="majorBidi" w:cstheme="majorBidi"/>
          <w:sz w:val="24"/>
          <w:szCs w:val="24"/>
          <w:lang w:val="el-GR"/>
        </w:rPr>
        <w:t xml:space="preserve"> </w:t>
      </w:r>
      <w:r w:rsidRPr="00BF5A86">
        <w:rPr>
          <w:rFonts w:asciiTheme="majorBidi" w:hAnsiTheme="majorBidi" w:cstheme="majorBidi"/>
          <w:sz w:val="24"/>
          <w:szCs w:val="24"/>
        </w:rPr>
        <w:t>audits</w:t>
      </w:r>
      <w:r w:rsidRPr="00BF5A86">
        <w:rPr>
          <w:rFonts w:asciiTheme="majorBidi" w:hAnsiTheme="majorBidi" w:cstheme="majorBidi"/>
          <w:sz w:val="24"/>
          <w:szCs w:val="24"/>
          <w:lang w:val="el-GR"/>
        </w:rPr>
        <w:t>.</w:t>
      </w:r>
    </w:p>
    <w:p w14:paraId="4FBD4155" w14:textId="77777777" w:rsidR="007422EA" w:rsidRPr="00096CBB" w:rsidRDefault="007422EA" w:rsidP="007422EA">
      <w:pPr>
        <w:ind w:firstLine="720"/>
        <w:rPr>
          <w:rFonts w:asciiTheme="majorBidi" w:hAnsiTheme="majorBidi" w:cstheme="majorBidi"/>
          <w:sz w:val="24"/>
          <w:szCs w:val="24"/>
          <w:lang w:val="el-GR"/>
        </w:rPr>
      </w:pPr>
      <w:r w:rsidRPr="00096CBB">
        <w:rPr>
          <w:rFonts w:asciiTheme="majorBidi" w:hAnsiTheme="majorBidi" w:cstheme="majorBidi"/>
          <w:sz w:val="24"/>
          <w:szCs w:val="24"/>
          <w:lang w:val="el-GR"/>
        </w:rPr>
        <w:t>Το άρθρο της Μυλώση κ.ά. (2021) αναφέρεται στην ηθική της τεχνητής νοημοσύνης (</w:t>
      </w:r>
      <w:r w:rsidRPr="00096CBB">
        <w:rPr>
          <w:rFonts w:asciiTheme="majorBidi" w:hAnsiTheme="majorBidi" w:cstheme="majorBidi"/>
          <w:sz w:val="24"/>
          <w:szCs w:val="24"/>
        </w:rPr>
        <w:t>AI</w:t>
      </w:r>
      <w:r w:rsidRPr="00096CBB">
        <w:rPr>
          <w:rFonts w:asciiTheme="majorBidi" w:hAnsiTheme="majorBidi" w:cstheme="majorBidi"/>
          <w:sz w:val="24"/>
          <w:szCs w:val="24"/>
          <w:lang w:val="el-GR"/>
        </w:rPr>
        <w:t xml:space="preserve">) και εστιάζει ιδιαίτερα στον αλγοριθμικό ντετερμινισμό και την αυτονομίας, όπως αυτά περιγράφονται στο πλαίσιο του </w:t>
      </w:r>
      <w:r w:rsidRPr="00096CBB">
        <w:rPr>
          <w:rFonts w:asciiTheme="majorBidi" w:hAnsiTheme="majorBidi" w:cstheme="majorBidi"/>
          <w:sz w:val="24"/>
          <w:szCs w:val="24"/>
        </w:rPr>
        <w:t>GDPR</w:t>
      </w:r>
      <w:r w:rsidRPr="00096CBB">
        <w:rPr>
          <w:rFonts w:asciiTheme="majorBidi" w:hAnsiTheme="majorBidi" w:cstheme="majorBidi"/>
          <w:sz w:val="24"/>
          <w:szCs w:val="24"/>
          <w:lang w:val="el-GR"/>
        </w:rPr>
        <w:t xml:space="preserve">. Οι βασικές έννοιες που παρουσιάζονται στο </w:t>
      </w:r>
      <w:r w:rsidRPr="00096CBB">
        <w:rPr>
          <w:rFonts w:asciiTheme="majorBidi" w:hAnsiTheme="majorBidi" w:cstheme="majorBidi"/>
          <w:sz w:val="24"/>
          <w:szCs w:val="24"/>
        </w:rPr>
        <w:t>GDPR</w:t>
      </w:r>
      <w:r w:rsidRPr="00096CBB">
        <w:rPr>
          <w:rFonts w:asciiTheme="majorBidi" w:hAnsiTheme="majorBidi" w:cstheme="majorBidi"/>
          <w:sz w:val="24"/>
          <w:szCs w:val="24"/>
          <w:lang w:val="el-GR"/>
        </w:rPr>
        <w:t xml:space="preserve"> είναι, η διαφάνεια, η δικαιοσύνη, η ωφέλεια, η </w:t>
      </w:r>
      <w:r w:rsidRPr="00096CBB">
        <w:rPr>
          <w:rFonts w:asciiTheme="majorBidi" w:hAnsiTheme="majorBidi" w:cstheme="majorBidi"/>
          <w:sz w:val="24"/>
          <w:szCs w:val="24"/>
          <w:lang w:val="el-GR"/>
        </w:rPr>
        <w:lastRenderedPageBreak/>
        <w:t>αποφυγή βλάβης και η αυτονομία. Πιο αναλυτικά, η διαφάνεια επικεντρώνεται στην παροχή εξηγήσιμων αποφάσεων σχετικά με την τεχνητή νοημοσύνη, έτσι ώστε οι χρήστες να είναι επαρκώς ενημερωμένοι σχετικά με τη λειτουργία του μον</w:t>
      </w:r>
      <w:r>
        <w:rPr>
          <w:rFonts w:asciiTheme="majorBidi" w:hAnsiTheme="majorBidi" w:cstheme="majorBidi"/>
          <w:sz w:val="24"/>
          <w:szCs w:val="24"/>
          <w:lang w:val="el-GR"/>
        </w:rPr>
        <w:t>τ</w:t>
      </w:r>
      <w:r w:rsidRPr="00096CBB">
        <w:rPr>
          <w:rFonts w:asciiTheme="majorBidi" w:hAnsiTheme="majorBidi" w:cstheme="majorBidi"/>
          <w:sz w:val="24"/>
          <w:szCs w:val="24"/>
          <w:lang w:val="el-GR"/>
        </w:rPr>
        <w:t xml:space="preserve">έλου τεχνητής νοημοσύνης. Όσον αφορά την δικαιοσύνη, οι συγγραφείς εξηγούν πως συνδέεται με τη δίκαιη μεταχείριση και αποφυγή των προκαταλήψεων έναντι των ανθρώπων. Η ωφέλεια αναφέρει πως το </w:t>
      </w:r>
      <w:r w:rsidRPr="00096CBB">
        <w:rPr>
          <w:rFonts w:asciiTheme="majorBidi" w:hAnsiTheme="majorBidi" w:cstheme="majorBidi"/>
          <w:sz w:val="24"/>
          <w:szCs w:val="24"/>
        </w:rPr>
        <w:t>AI</w:t>
      </w:r>
      <w:r w:rsidRPr="00096CBB">
        <w:rPr>
          <w:rFonts w:asciiTheme="majorBidi" w:hAnsiTheme="majorBidi" w:cstheme="majorBidi"/>
          <w:sz w:val="24"/>
          <w:szCs w:val="24"/>
          <w:lang w:val="el-GR"/>
        </w:rPr>
        <w:t xml:space="preserve"> πρέπει να είναι ανθρωποκεντρικό, δηλαδή να εξυπηρετεί τις ανθρώπινες ανάγκες, να ελέγχεται από του ανθρώπους και τελικά να προάγει το κοινό καλό. Έπειτα, αναφέρεται η </w:t>
      </w:r>
      <w:r w:rsidRPr="00096CBB">
        <w:rPr>
          <w:rFonts w:asciiTheme="majorBidi" w:hAnsiTheme="majorBidi" w:cstheme="majorBidi"/>
          <w:b/>
          <w:bCs/>
          <w:sz w:val="24"/>
          <w:szCs w:val="24"/>
          <w:lang w:val="el-GR"/>
        </w:rPr>
        <w:t xml:space="preserve"> </w:t>
      </w:r>
      <w:r w:rsidRPr="00096CBB">
        <w:rPr>
          <w:rFonts w:asciiTheme="majorBidi" w:hAnsiTheme="majorBidi" w:cstheme="majorBidi"/>
          <w:sz w:val="24"/>
          <w:szCs w:val="24"/>
          <w:lang w:val="el-GR"/>
        </w:rPr>
        <w:t>αποφυγή βλάβης, που αφορά την ελαχιστοποίηση της πιθανότητας να υπάρξουν αρνητικές επιπτώσεις λόγω της χρήσης αυτών των μοντέλων της τεχνητής νοημοσύνης. Τέλος, η αυτονομία, που είναι παρόμοια με την ωφέλεια, παρέχει την επιβεβαίωση πως οι χρήστες θα κατέχουν πλήρη έλεγχο πάνω στα δεδομένα τους αλλά και στον τρόπο που αυτά χρησιμοποιούνται.</w:t>
      </w:r>
    </w:p>
    <w:p w14:paraId="2A80457A" w14:textId="77777777" w:rsidR="007422EA" w:rsidRPr="00096CBB" w:rsidRDefault="007422EA" w:rsidP="007422EA">
      <w:pPr>
        <w:ind w:firstLine="720"/>
        <w:rPr>
          <w:rFonts w:asciiTheme="majorBidi" w:hAnsiTheme="majorBidi" w:cstheme="majorBidi"/>
          <w:sz w:val="24"/>
          <w:szCs w:val="24"/>
          <w:lang w:val="el-GR"/>
        </w:rPr>
      </w:pPr>
      <w:r w:rsidRPr="00096CBB">
        <w:rPr>
          <w:rFonts w:asciiTheme="majorBidi" w:hAnsiTheme="majorBidi" w:cstheme="majorBidi"/>
          <w:sz w:val="24"/>
          <w:szCs w:val="24"/>
          <w:lang w:val="el-GR"/>
        </w:rPr>
        <w:t xml:space="preserve">Οι συγγραφείς αναφέρουν τις παρακάτω μελέτες: Η πρώτη είναι η </w:t>
      </w:r>
      <w:r w:rsidRPr="00096CBB">
        <w:rPr>
          <w:rFonts w:asciiTheme="majorBidi" w:hAnsiTheme="majorBidi" w:cstheme="majorBidi"/>
          <w:sz w:val="24"/>
          <w:szCs w:val="24"/>
        </w:rPr>
        <w:t>AI</w:t>
      </w:r>
      <w:r w:rsidRPr="00096CBB">
        <w:rPr>
          <w:rFonts w:asciiTheme="majorBidi" w:hAnsiTheme="majorBidi" w:cstheme="majorBidi"/>
          <w:sz w:val="24"/>
          <w:szCs w:val="24"/>
          <w:lang w:val="el-GR"/>
        </w:rPr>
        <w:t>4</w:t>
      </w:r>
      <w:r w:rsidRPr="00096CBB">
        <w:rPr>
          <w:rFonts w:asciiTheme="majorBidi" w:hAnsiTheme="majorBidi" w:cstheme="majorBidi"/>
          <w:sz w:val="24"/>
          <w:szCs w:val="24"/>
        </w:rPr>
        <w:t>People</w:t>
      </w:r>
      <w:r w:rsidRPr="00096CBB">
        <w:rPr>
          <w:rFonts w:asciiTheme="majorBidi" w:hAnsiTheme="majorBidi" w:cstheme="majorBidi"/>
          <w:sz w:val="24"/>
          <w:szCs w:val="24"/>
          <w:lang w:val="el-GR"/>
        </w:rPr>
        <w:t xml:space="preserve"> (2018), που με βάση αυτή τέθηκαν οι πέντε βασικές αρχές ηθικής χρήση της </w:t>
      </w:r>
      <w:r w:rsidRPr="00096CBB">
        <w:rPr>
          <w:rFonts w:asciiTheme="majorBidi" w:hAnsiTheme="majorBidi" w:cstheme="majorBidi"/>
          <w:sz w:val="24"/>
          <w:szCs w:val="24"/>
        </w:rPr>
        <w:t>AI</w:t>
      </w:r>
      <w:r w:rsidRPr="00096CBB">
        <w:rPr>
          <w:rFonts w:asciiTheme="majorBidi" w:hAnsiTheme="majorBidi" w:cstheme="majorBidi"/>
          <w:sz w:val="24"/>
          <w:szCs w:val="24"/>
          <w:lang w:val="el-GR"/>
        </w:rPr>
        <w:t xml:space="preserve"> που αναφέρθηκαν παραπάνω. Η επόμενη είναι αυτή από την  </w:t>
      </w:r>
      <w:r w:rsidRPr="00096CBB">
        <w:rPr>
          <w:rFonts w:asciiTheme="majorBidi" w:hAnsiTheme="majorBidi" w:cstheme="majorBidi"/>
          <w:sz w:val="24"/>
          <w:szCs w:val="24"/>
        </w:rPr>
        <w:t>Cambridge</w:t>
      </w:r>
      <w:r w:rsidRPr="00096CBB">
        <w:rPr>
          <w:rFonts w:asciiTheme="majorBidi" w:hAnsiTheme="majorBidi" w:cstheme="majorBidi"/>
          <w:sz w:val="24"/>
          <w:szCs w:val="24"/>
          <w:lang w:val="el-GR"/>
        </w:rPr>
        <w:t xml:space="preserve"> </w:t>
      </w:r>
      <w:r w:rsidRPr="00096CBB">
        <w:rPr>
          <w:rFonts w:asciiTheme="majorBidi" w:hAnsiTheme="majorBidi" w:cstheme="majorBidi"/>
          <w:sz w:val="24"/>
          <w:szCs w:val="24"/>
        </w:rPr>
        <w:t>Analytica</w:t>
      </w:r>
      <w:r w:rsidRPr="00096CBB">
        <w:rPr>
          <w:rFonts w:asciiTheme="majorBidi" w:hAnsiTheme="majorBidi" w:cstheme="majorBidi"/>
          <w:sz w:val="24"/>
          <w:szCs w:val="24"/>
          <w:lang w:val="el-GR"/>
        </w:rPr>
        <w:t xml:space="preserve"> (2018), που αναφέρεται σε ένα παράδειγμα μη τήρησης της ηθικής χρήσης δεδομένων πολλών χρηστών, τονίζοντας την ανάγκη για διαφάνεια και λογοδοσία. Άλλη μία είναι η μελέτη της Ευρωπαϊκής Επιτροπής (2020) που σχετίζεται με το </w:t>
      </w:r>
      <w:r w:rsidRPr="00096CBB">
        <w:rPr>
          <w:rFonts w:asciiTheme="majorBidi" w:hAnsiTheme="majorBidi" w:cstheme="majorBidi"/>
          <w:sz w:val="24"/>
          <w:szCs w:val="24"/>
        </w:rPr>
        <w:t>GDPR</w:t>
      </w:r>
      <w:r w:rsidRPr="00096CBB">
        <w:rPr>
          <w:rFonts w:asciiTheme="majorBidi" w:hAnsiTheme="majorBidi" w:cstheme="majorBidi"/>
          <w:sz w:val="24"/>
          <w:szCs w:val="24"/>
          <w:lang w:val="el-GR"/>
        </w:rPr>
        <w:t xml:space="preserve"> και πώς αυτό εφαρμόζεται σε τεχνολογίες </w:t>
      </w:r>
      <w:r w:rsidRPr="00096CBB">
        <w:rPr>
          <w:rFonts w:asciiTheme="majorBidi" w:hAnsiTheme="majorBidi" w:cstheme="majorBidi"/>
          <w:sz w:val="24"/>
          <w:szCs w:val="24"/>
        </w:rPr>
        <w:t>AI</w:t>
      </w:r>
      <w:r w:rsidRPr="00096CBB">
        <w:rPr>
          <w:rFonts w:asciiTheme="majorBidi" w:hAnsiTheme="majorBidi" w:cstheme="majorBidi"/>
          <w:sz w:val="24"/>
          <w:szCs w:val="24"/>
          <w:lang w:val="el-GR"/>
        </w:rPr>
        <w:t xml:space="preserve">, με βασικό γνώμονα την αύξηση της προστασίας των δεδομένων. Τελευταία είναι η </w:t>
      </w:r>
      <w:r w:rsidRPr="00096CBB">
        <w:rPr>
          <w:rFonts w:asciiTheme="majorBidi" w:hAnsiTheme="majorBidi" w:cstheme="majorBidi"/>
          <w:sz w:val="24"/>
          <w:szCs w:val="24"/>
        </w:rPr>
        <w:t>Amazon</w:t>
      </w:r>
      <w:r w:rsidRPr="00096CBB">
        <w:rPr>
          <w:rFonts w:asciiTheme="majorBidi" w:hAnsiTheme="majorBidi" w:cstheme="majorBidi"/>
          <w:sz w:val="24"/>
          <w:szCs w:val="24"/>
          <w:lang w:val="el-GR"/>
        </w:rPr>
        <w:t xml:space="preserve"> </w:t>
      </w:r>
      <w:r w:rsidRPr="00096CBB">
        <w:rPr>
          <w:rFonts w:asciiTheme="majorBidi" w:hAnsiTheme="majorBidi" w:cstheme="majorBidi"/>
          <w:sz w:val="24"/>
          <w:szCs w:val="24"/>
        </w:rPr>
        <w:t>Recruiting</w:t>
      </w:r>
      <w:r w:rsidRPr="00096CBB">
        <w:rPr>
          <w:rFonts w:asciiTheme="majorBidi" w:hAnsiTheme="majorBidi" w:cstheme="majorBidi"/>
          <w:sz w:val="24"/>
          <w:szCs w:val="24"/>
          <w:lang w:val="el-GR"/>
        </w:rPr>
        <w:t xml:space="preserve"> </w:t>
      </w:r>
      <w:r w:rsidRPr="00096CBB">
        <w:rPr>
          <w:rFonts w:asciiTheme="majorBidi" w:hAnsiTheme="majorBidi" w:cstheme="majorBidi"/>
          <w:sz w:val="24"/>
          <w:szCs w:val="24"/>
        </w:rPr>
        <w:t>Tool</w:t>
      </w:r>
      <w:r w:rsidRPr="00096CBB">
        <w:rPr>
          <w:rFonts w:asciiTheme="majorBidi" w:hAnsiTheme="majorBidi" w:cstheme="majorBidi"/>
          <w:sz w:val="24"/>
          <w:szCs w:val="24"/>
          <w:lang w:val="el-GR"/>
        </w:rPr>
        <w:t xml:space="preserve"> (2018). Αυτή χρησιμοποιεί ένα παράδειγμα που αφορά έναν αλγόριθμο ο οποίος διαιώνιζε προκαταλήψεις κατά των γυναικών, που υπογραμμίζει την αναγκαιότητα βελτίωσης της δικαιοσύνης των αλγορίθμων.</w:t>
      </w:r>
    </w:p>
    <w:p w14:paraId="15F62CDE" w14:textId="23F11969" w:rsidR="007422EA" w:rsidRDefault="007422EA" w:rsidP="007422EA">
      <w:pPr>
        <w:ind w:firstLine="720"/>
        <w:rPr>
          <w:rFonts w:asciiTheme="majorBidi" w:hAnsiTheme="majorBidi" w:cstheme="majorBidi"/>
          <w:sz w:val="24"/>
          <w:szCs w:val="24"/>
          <w:lang w:val="el-GR"/>
        </w:rPr>
      </w:pPr>
      <w:r w:rsidRPr="00096CBB">
        <w:rPr>
          <w:rFonts w:asciiTheme="majorBidi" w:hAnsiTheme="majorBidi" w:cstheme="majorBidi"/>
          <w:sz w:val="24"/>
          <w:szCs w:val="24"/>
          <w:lang w:val="el-GR"/>
        </w:rPr>
        <w:t xml:space="preserve">Για την περεταίρω αξιολόγηση του πλαισίου χρησιμοποιούνται διάφορες μέθοδοι και εργαλεία. Και εδώ γίνεται λόγος για τα </w:t>
      </w:r>
      <w:r w:rsidRPr="00096CBB">
        <w:rPr>
          <w:rFonts w:asciiTheme="majorBidi" w:hAnsiTheme="majorBidi" w:cstheme="majorBidi"/>
          <w:sz w:val="24"/>
          <w:szCs w:val="24"/>
        </w:rPr>
        <w:t>explainable</w:t>
      </w:r>
      <w:r w:rsidRPr="00096CBB">
        <w:rPr>
          <w:rFonts w:asciiTheme="majorBidi" w:hAnsiTheme="majorBidi" w:cstheme="majorBidi"/>
          <w:sz w:val="24"/>
          <w:szCs w:val="24"/>
          <w:lang w:val="el-GR"/>
        </w:rPr>
        <w:t xml:space="preserve"> </w:t>
      </w:r>
      <w:r w:rsidRPr="00096CBB">
        <w:rPr>
          <w:rFonts w:asciiTheme="majorBidi" w:hAnsiTheme="majorBidi" w:cstheme="majorBidi"/>
          <w:sz w:val="24"/>
          <w:szCs w:val="24"/>
        </w:rPr>
        <w:t>AI</w:t>
      </w:r>
      <w:r w:rsidRPr="00096CBB">
        <w:rPr>
          <w:rFonts w:asciiTheme="majorBidi" w:hAnsiTheme="majorBidi" w:cstheme="majorBidi"/>
          <w:sz w:val="24"/>
          <w:szCs w:val="24"/>
          <w:lang w:val="el-GR"/>
        </w:rPr>
        <w:t xml:space="preserve"> (</w:t>
      </w:r>
      <w:r w:rsidRPr="00096CBB">
        <w:rPr>
          <w:rFonts w:asciiTheme="majorBidi" w:hAnsiTheme="majorBidi" w:cstheme="majorBidi"/>
          <w:sz w:val="24"/>
          <w:szCs w:val="24"/>
        </w:rPr>
        <w:t>XAI</w:t>
      </w:r>
      <w:r w:rsidRPr="00096CBB">
        <w:rPr>
          <w:rFonts w:asciiTheme="majorBidi" w:hAnsiTheme="majorBidi" w:cstheme="majorBidi"/>
          <w:sz w:val="24"/>
          <w:szCs w:val="24"/>
          <w:lang w:val="el-GR"/>
        </w:rPr>
        <w:t xml:space="preserve">) εργαλεία </w:t>
      </w:r>
      <w:r w:rsidRPr="00096CBB">
        <w:rPr>
          <w:rFonts w:asciiTheme="majorBidi" w:hAnsiTheme="majorBidi" w:cstheme="majorBidi"/>
          <w:sz w:val="24"/>
          <w:szCs w:val="24"/>
        </w:rPr>
        <w:t>LIME</w:t>
      </w:r>
      <w:r w:rsidRPr="00096CBB">
        <w:rPr>
          <w:rFonts w:asciiTheme="majorBidi" w:hAnsiTheme="majorBidi" w:cstheme="majorBidi"/>
          <w:sz w:val="24"/>
          <w:szCs w:val="24"/>
          <w:lang w:val="el-GR"/>
        </w:rPr>
        <w:t xml:space="preserve"> και </w:t>
      </w:r>
      <w:r w:rsidRPr="00096CBB">
        <w:rPr>
          <w:rFonts w:asciiTheme="majorBidi" w:hAnsiTheme="majorBidi" w:cstheme="majorBidi"/>
          <w:sz w:val="24"/>
          <w:szCs w:val="24"/>
        </w:rPr>
        <w:t>SHAP</w:t>
      </w:r>
      <w:r w:rsidRPr="00096CBB">
        <w:rPr>
          <w:rFonts w:asciiTheme="majorBidi" w:hAnsiTheme="majorBidi" w:cstheme="majorBidi"/>
          <w:sz w:val="24"/>
          <w:szCs w:val="24"/>
          <w:lang w:val="el-GR"/>
        </w:rPr>
        <w:t xml:space="preserve">, που χρησιμοποιούνται για  την επεξήγηση της λογικής των αλγοριθμικών αποφάσεων. Στην συνέχεια γίνεται λόγος για την μέθοδο </w:t>
      </w:r>
      <w:r w:rsidRPr="00096CBB">
        <w:rPr>
          <w:rFonts w:asciiTheme="majorBidi" w:hAnsiTheme="majorBidi" w:cstheme="majorBidi"/>
          <w:sz w:val="24"/>
          <w:szCs w:val="24"/>
        </w:rPr>
        <w:t>Privacy</w:t>
      </w:r>
      <w:r w:rsidRPr="00096CBB">
        <w:rPr>
          <w:rFonts w:asciiTheme="majorBidi" w:hAnsiTheme="majorBidi" w:cstheme="majorBidi"/>
          <w:sz w:val="24"/>
          <w:szCs w:val="24"/>
          <w:lang w:val="el-GR"/>
        </w:rPr>
        <w:t xml:space="preserve"> </w:t>
      </w:r>
      <w:r w:rsidRPr="00096CBB">
        <w:rPr>
          <w:rFonts w:asciiTheme="majorBidi" w:hAnsiTheme="majorBidi" w:cstheme="majorBidi"/>
          <w:sz w:val="24"/>
          <w:szCs w:val="24"/>
        </w:rPr>
        <w:t>by</w:t>
      </w:r>
      <w:r w:rsidRPr="00096CBB">
        <w:rPr>
          <w:rFonts w:asciiTheme="majorBidi" w:hAnsiTheme="majorBidi" w:cstheme="majorBidi"/>
          <w:sz w:val="24"/>
          <w:szCs w:val="24"/>
          <w:lang w:val="el-GR"/>
        </w:rPr>
        <w:t xml:space="preserve"> </w:t>
      </w:r>
      <w:r w:rsidRPr="00096CBB">
        <w:rPr>
          <w:rFonts w:asciiTheme="majorBidi" w:hAnsiTheme="majorBidi" w:cstheme="majorBidi"/>
          <w:sz w:val="24"/>
          <w:szCs w:val="24"/>
        </w:rPr>
        <w:t>Design</w:t>
      </w:r>
      <w:r w:rsidRPr="00096CBB">
        <w:rPr>
          <w:rFonts w:asciiTheme="majorBidi" w:hAnsiTheme="majorBidi" w:cstheme="majorBidi"/>
          <w:sz w:val="24"/>
          <w:szCs w:val="24"/>
          <w:lang w:val="el-GR"/>
        </w:rPr>
        <w:t xml:space="preserve">, δηλαδή η δημιουργία των </w:t>
      </w:r>
      <w:r w:rsidRPr="00096CBB">
        <w:rPr>
          <w:rFonts w:asciiTheme="majorBidi" w:hAnsiTheme="majorBidi" w:cstheme="majorBidi"/>
          <w:sz w:val="24"/>
          <w:szCs w:val="24"/>
        </w:rPr>
        <w:t>AI</w:t>
      </w:r>
      <w:r w:rsidRPr="00096CBB">
        <w:rPr>
          <w:rFonts w:asciiTheme="majorBidi" w:hAnsiTheme="majorBidi" w:cstheme="majorBidi"/>
          <w:sz w:val="24"/>
          <w:szCs w:val="24"/>
          <w:lang w:val="el-GR"/>
        </w:rPr>
        <w:t xml:space="preserve"> συστημάτων βάσει της προστασίας των δεδομένων των χρηστών. Άλλη μέθοδος είναι η συμμόρφωση με τις αρχές του </w:t>
      </w:r>
      <w:r w:rsidRPr="00096CBB">
        <w:rPr>
          <w:rFonts w:asciiTheme="majorBidi" w:hAnsiTheme="majorBidi" w:cstheme="majorBidi"/>
          <w:sz w:val="24"/>
          <w:szCs w:val="24"/>
        </w:rPr>
        <w:t>GDPR</w:t>
      </w:r>
      <w:r w:rsidRPr="00096CBB">
        <w:rPr>
          <w:rFonts w:asciiTheme="majorBidi" w:hAnsiTheme="majorBidi" w:cstheme="majorBidi"/>
          <w:sz w:val="24"/>
          <w:szCs w:val="24"/>
          <w:lang w:val="el-GR"/>
        </w:rPr>
        <w:t>. Η τελευταία μέθοδος που αναφέρεται είναι η ανάλυση κινδύνου, ώστε να προστατεύονται τα δικαιώματα και τα δεδομένα των χρηστών.</w:t>
      </w:r>
    </w:p>
    <w:p w14:paraId="0EB691F0" w14:textId="77777777" w:rsidR="00A06830" w:rsidRPr="00096CBB" w:rsidRDefault="00A06830" w:rsidP="00A06830">
      <w:pPr>
        <w:ind w:firstLine="720"/>
        <w:rPr>
          <w:rFonts w:asciiTheme="majorBidi" w:hAnsiTheme="majorBidi" w:cstheme="majorBidi"/>
          <w:sz w:val="24"/>
          <w:szCs w:val="24"/>
          <w:lang w:val="el-GR"/>
        </w:rPr>
      </w:pPr>
      <w:r w:rsidRPr="00096CBB">
        <w:rPr>
          <w:rFonts w:asciiTheme="majorBidi" w:hAnsiTheme="majorBidi" w:cstheme="majorBidi"/>
          <w:sz w:val="24"/>
          <w:szCs w:val="24"/>
          <w:lang w:val="el-GR"/>
        </w:rPr>
        <w:t>Το άρθρο</w:t>
      </w:r>
      <w:r>
        <w:rPr>
          <w:rFonts w:asciiTheme="majorBidi" w:hAnsiTheme="majorBidi" w:cstheme="majorBidi"/>
          <w:sz w:val="24"/>
          <w:szCs w:val="24"/>
          <w:lang w:val="el-GR"/>
        </w:rPr>
        <w:t xml:space="preserve"> των </w:t>
      </w:r>
      <w:r>
        <w:rPr>
          <w:rFonts w:asciiTheme="majorBidi" w:hAnsiTheme="majorBidi" w:cstheme="majorBidi"/>
          <w:sz w:val="24"/>
          <w:szCs w:val="24"/>
        </w:rPr>
        <w:t>O</w:t>
      </w:r>
      <w:r w:rsidRPr="00096CBB">
        <w:rPr>
          <w:rFonts w:asciiTheme="majorBidi" w:hAnsiTheme="majorBidi" w:cstheme="majorBidi"/>
          <w:sz w:val="24"/>
          <w:szCs w:val="24"/>
          <w:lang w:val="el-GR"/>
        </w:rPr>
        <w:t xml:space="preserve">’ </w:t>
      </w:r>
      <w:r>
        <w:rPr>
          <w:rFonts w:asciiTheme="majorBidi" w:hAnsiTheme="majorBidi" w:cstheme="majorBidi"/>
          <w:sz w:val="24"/>
          <w:szCs w:val="24"/>
        </w:rPr>
        <w:t>Sullivan</w:t>
      </w:r>
      <w:r w:rsidRPr="00096CBB">
        <w:rPr>
          <w:rFonts w:asciiTheme="majorBidi" w:hAnsiTheme="majorBidi" w:cstheme="majorBidi"/>
          <w:sz w:val="24"/>
          <w:szCs w:val="24"/>
          <w:lang w:val="el-GR"/>
        </w:rPr>
        <w:t xml:space="preserve"> </w:t>
      </w:r>
      <w:r>
        <w:rPr>
          <w:rFonts w:asciiTheme="majorBidi" w:hAnsiTheme="majorBidi" w:cstheme="majorBidi"/>
          <w:sz w:val="24"/>
          <w:szCs w:val="24"/>
          <w:lang w:val="el-GR"/>
        </w:rPr>
        <w:t>κ.ά. (2018)</w:t>
      </w:r>
      <w:r w:rsidRPr="00096CBB">
        <w:rPr>
          <w:rFonts w:asciiTheme="majorBidi" w:hAnsiTheme="majorBidi" w:cstheme="majorBidi"/>
          <w:sz w:val="24"/>
          <w:szCs w:val="24"/>
          <w:lang w:val="el-GR"/>
        </w:rPr>
        <w:t xml:space="preserve"> επικεντρώνεται στα ηθικά πλαίσια του </w:t>
      </w:r>
      <w:r w:rsidRPr="00096CBB">
        <w:rPr>
          <w:rFonts w:asciiTheme="majorBidi" w:hAnsiTheme="majorBidi" w:cstheme="majorBidi"/>
          <w:sz w:val="24"/>
          <w:szCs w:val="24"/>
        </w:rPr>
        <w:t>AI</w:t>
      </w:r>
      <w:r w:rsidRPr="00096CBB">
        <w:rPr>
          <w:rFonts w:asciiTheme="majorBidi" w:hAnsiTheme="majorBidi" w:cstheme="majorBidi"/>
          <w:sz w:val="24"/>
          <w:szCs w:val="24"/>
          <w:lang w:val="el-GR"/>
        </w:rPr>
        <w:t xml:space="preserve"> και της αυτόνομης χειρουργικής. Οι βασικές έννοιες που παρουσιάζονται είναι η υπευθυνότητα, δηλαδή η καταγραφή και η ανάλυση των αποφάσεων και ενεργειών με τρόπο τέτοιο ώστε να μπορεί να γίνει η κατάλληλη απόδοση ευθυνών σε περίπτωση λάθους (νομική ευθύνη). Πέρα από την υπευθυνότητα και την νομική ευθύνη αναφέρεται και η διαφάνεια, δηλαδή η κατανόηση της λειτουργίας των ΑΙ συστημάτων αλλά και την επεξήγηση του τρόπου που λαμβάνουν αποφάσεις.</w:t>
      </w:r>
    </w:p>
    <w:p w14:paraId="0D094B01" w14:textId="77777777" w:rsidR="00A06830" w:rsidRDefault="00A06830" w:rsidP="00A06830">
      <w:pPr>
        <w:ind w:firstLine="720"/>
        <w:rPr>
          <w:rFonts w:asciiTheme="majorBidi" w:hAnsiTheme="majorBidi" w:cstheme="majorBidi"/>
          <w:sz w:val="24"/>
          <w:szCs w:val="24"/>
          <w:lang w:val="el-GR"/>
        </w:rPr>
      </w:pPr>
      <w:r w:rsidRPr="00096CBB">
        <w:rPr>
          <w:rFonts w:asciiTheme="majorBidi" w:hAnsiTheme="majorBidi" w:cstheme="majorBidi"/>
          <w:sz w:val="24"/>
          <w:szCs w:val="24"/>
          <w:lang w:val="el-GR"/>
        </w:rPr>
        <w:t xml:space="preserve">Επίσης, στο άρθρο γίνονται αναφορές στα πρότυπα </w:t>
      </w:r>
      <w:r w:rsidRPr="00096CBB">
        <w:rPr>
          <w:rFonts w:asciiTheme="majorBidi" w:hAnsiTheme="majorBidi" w:cstheme="majorBidi"/>
          <w:sz w:val="24"/>
          <w:szCs w:val="24"/>
        </w:rPr>
        <w:t>ISO</w:t>
      </w:r>
      <w:r w:rsidRPr="00096CBB">
        <w:rPr>
          <w:rFonts w:asciiTheme="majorBidi" w:hAnsiTheme="majorBidi" w:cstheme="majorBidi"/>
          <w:sz w:val="24"/>
          <w:szCs w:val="24"/>
          <w:lang w:val="el-GR"/>
        </w:rPr>
        <w:t>/</w:t>
      </w:r>
      <w:r w:rsidRPr="00096CBB">
        <w:rPr>
          <w:rFonts w:asciiTheme="majorBidi" w:hAnsiTheme="majorBidi" w:cstheme="majorBidi"/>
          <w:sz w:val="24"/>
          <w:szCs w:val="24"/>
        </w:rPr>
        <w:t>IEC</w:t>
      </w:r>
      <w:r w:rsidRPr="00096CBB">
        <w:rPr>
          <w:rFonts w:asciiTheme="majorBidi" w:hAnsiTheme="majorBidi" w:cstheme="majorBidi"/>
          <w:sz w:val="24"/>
          <w:szCs w:val="24"/>
          <w:lang w:val="el-GR"/>
        </w:rPr>
        <w:t xml:space="preserve"> 15408 και </w:t>
      </w:r>
      <w:r w:rsidRPr="00096CBB">
        <w:rPr>
          <w:rFonts w:asciiTheme="majorBidi" w:hAnsiTheme="majorBidi" w:cstheme="majorBidi"/>
          <w:sz w:val="24"/>
          <w:szCs w:val="24"/>
        </w:rPr>
        <w:t>IEC</w:t>
      </w:r>
      <w:r w:rsidRPr="00096CBB">
        <w:rPr>
          <w:rFonts w:asciiTheme="majorBidi" w:hAnsiTheme="majorBidi" w:cstheme="majorBidi"/>
          <w:sz w:val="24"/>
          <w:szCs w:val="24"/>
          <w:lang w:val="el-GR"/>
        </w:rPr>
        <w:t xml:space="preserve"> 60601 για την ασφάλεια ιατρικού εξοπλισμού και μελέτες όπως των </w:t>
      </w:r>
      <w:r w:rsidRPr="00096CBB">
        <w:rPr>
          <w:rFonts w:asciiTheme="majorBidi" w:hAnsiTheme="majorBidi" w:cstheme="majorBidi"/>
          <w:sz w:val="24"/>
          <w:szCs w:val="24"/>
        </w:rPr>
        <w:t>Bonaci</w:t>
      </w:r>
      <w:r w:rsidRPr="00096CBB">
        <w:rPr>
          <w:rFonts w:asciiTheme="majorBidi" w:hAnsiTheme="majorBidi" w:cstheme="majorBidi"/>
          <w:sz w:val="24"/>
          <w:szCs w:val="24"/>
          <w:lang w:val="el-GR"/>
        </w:rPr>
        <w:t xml:space="preserve"> </w:t>
      </w:r>
      <w:r w:rsidRPr="00096CBB">
        <w:rPr>
          <w:rFonts w:asciiTheme="majorBidi" w:hAnsiTheme="majorBidi" w:cstheme="majorBidi"/>
          <w:sz w:val="24"/>
          <w:szCs w:val="24"/>
        </w:rPr>
        <w:t>et</w:t>
      </w:r>
      <w:r w:rsidRPr="00096CBB">
        <w:rPr>
          <w:rFonts w:asciiTheme="majorBidi" w:hAnsiTheme="majorBidi" w:cstheme="majorBidi"/>
          <w:sz w:val="24"/>
          <w:szCs w:val="24"/>
          <w:lang w:val="el-GR"/>
        </w:rPr>
        <w:t xml:space="preserve"> </w:t>
      </w:r>
      <w:r w:rsidRPr="00096CBB">
        <w:rPr>
          <w:rFonts w:asciiTheme="majorBidi" w:hAnsiTheme="majorBidi" w:cstheme="majorBidi"/>
          <w:sz w:val="24"/>
          <w:szCs w:val="24"/>
        </w:rPr>
        <w:t>al</w:t>
      </w:r>
      <w:r w:rsidRPr="00096CBB">
        <w:rPr>
          <w:rFonts w:asciiTheme="majorBidi" w:hAnsiTheme="majorBidi" w:cstheme="majorBidi"/>
          <w:sz w:val="24"/>
          <w:szCs w:val="24"/>
          <w:lang w:val="el-GR"/>
        </w:rPr>
        <w:t xml:space="preserve">. (2017) για τους κινδύνους επιθέσεων σε τέτοιου τύπου συστήματα. Για την αξιολόγηση του πλαισίου χρησιμοποιούνται διάφορες μέθοδοι και εργαλεία, όπως η </w:t>
      </w:r>
      <w:r w:rsidRPr="00096CBB">
        <w:rPr>
          <w:rFonts w:asciiTheme="majorBidi" w:hAnsiTheme="majorBidi" w:cstheme="majorBidi"/>
          <w:sz w:val="24"/>
          <w:szCs w:val="24"/>
        </w:rPr>
        <w:t>Explainable</w:t>
      </w:r>
      <w:r w:rsidRPr="00096CBB">
        <w:rPr>
          <w:rFonts w:asciiTheme="majorBidi" w:hAnsiTheme="majorBidi" w:cstheme="majorBidi"/>
          <w:sz w:val="24"/>
          <w:szCs w:val="24"/>
          <w:lang w:val="el-GR"/>
        </w:rPr>
        <w:t xml:space="preserve"> </w:t>
      </w:r>
      <w:r w:rsidRPr="00096CBB">
        <w:rPr>
          <w:rFonts w:asciiTheme="majorBidi" w:hAnsiTheme="majorBidi" w:cstheme="majorBidi"/>
          <w:sz w:val="24"/>
          <w:szCs w:val="24"/>
        </w:rPr>
        <w:t>AI</w:t>
      </w:r>
      <w:r w:rsidRPr="00096CBB">
        <w:rPr>
          <w:rFonts w:asciiTheme="majorBidi" w:hAnsiTheme="majorBidi" w:cstheme="majorBidi"/>
          <w:sz w:val="24"/>
          <w:szCs w:val="24"/>
          <w:lang w:val="el-GR"/>
        </w:rPr>
        <w:t xml:space="preserve"> (</w:t>
      </w:r>
      <w:r w:rsidRPr="00096CBB">
        <w:rPr>
          <w:rFonts w:asciiTheme="majorBidi" w:hAnsiTheme="majorBidi" w:cstheme="majorBidi"/>
          <w:sz w:val="24"/>
          <w:szCs w:val="24"/>
        </w:rPr>
        <w:t>XAI</w:t>
      </w:r>
      <w:r w:rsidRPr="00096CBB">
        <w:rPr>
          <w:rFonts w:asciiTheme="majorBidi" w:hAnsiTheme="majorBidi" w:cstheme="majorBidi"/>
          <w:sz w:val="24"/>
          <w:szCs w:val="24"/>
          <w:lang w:val="el-GR"/>
        </w:rPr>
        <w:t xml:space="preserve">) για την κατανόηση της λειτουργίας και των αποφάσεων των αλγορίθμων, η χρήση συστημάτων μαύρου κουτιού, που επιτρέπει την μελέτη των δεδομένων του συστήματος με σκοπό την εξέταση τυχόν αποτυχιών των συστημάτων. Τέλος, αναφέρονται τεχνικές της </w:t>
      </w:r>
      <w:proofErr w:type="spellStart"/>
      <w:r w:rsidRPr="00096CBB">
        <w:rPr>
          <w:rFonts w:asciiTheme="majorBidi" w:hAnsiTheme="majorBidi" w:cstheme="majorBidi"/>
          <w:sz w:val="24"/>
          <w:szCs w:val="24"/>
          <w:lang w:val="el-GR"/>
        </w:rPr>
        <w:t>κυβερνοασφάλειας</w:t>
      </w:r>
      <w:proofErr w:type="spellEnd"/>
      <w:r w:rsidRPr="00096CBB">
        <w:rPr>
          <w:rFonts w:asciiTheme="majorBidi" w:hAnsiTheme="majorBidi" w:cstheme="majorBidi"/>
          <w:sz w:val="24"/>
          <w:szCs w:val="24"/>
          <w:lang w:val="el-GR"/>
        </w:rPr>
        <w:t xml:space="preserve"> ως εργαλεία πρόληψης και αντιμετώπισης επιθέσεων κατά των συστημάτων.</w:t>
      </w:r>
    </w:p>
    <w:p w14:paraId="5D7BC045" w14:textId="77777777" w:rsidR="00A66AA6" w:rsidRPr="00A34EEF" w:rsidRDefault="00A66AA6" w:rsidP="00A66AA6">
      <w:pPr>
        <w:ind w:firstLine="720"/>
        <w:rPr>
          <w:rFonts w:asciiTheme="majorBidi" w:hAnsiTheme="majorBidi" w:cstheme="majorBidi"/>
          <w:sz w:val="24"/>
          <w:szCs w:val="24"/>
          <w:lang w:val="el-GR"/>
        </w:rPr>
      </w:pPr>
      <w:r w:rsidRPr="00A34EEF">
        <w:rPr>
          <w:rFonts w:asciiTheme="majorBidi" w:hAnsiTheme="majorBidi" w:cstheme="majorBidi"/>
          <w:sz w:val="24"/>
          <w:szCs w:val="24"/>
          <w:lang w:val="el-GR"/>
        </w:rPr>
        <w:t xml:space="preserve">Οι </w:t>
      </w:r>
      <w:r w:rsidRPr="00A34EEF">
        <w:rPr>
          <w:rFonts w:asciiTheme="majorBidi" w:hAnsiTheme="majorBidi" w:cstheme="majorBidi"/>
          <w:sz w:val="24"/>
          <w:szCs w:val="24"/>
        </w:rPr>
        <w:t>Peters</w:t>
      </w:r>
      <w:r w:rsidRPr="00A34EEF">
        <w:rPr>
          <w:rFonts w:asciiTheme="majorBidi" w:hAnsiTheme="majorBidi" w:cstheme="majorBidi"/>
          <w:sz w:val="24"/>
          <w:szCs w:val="24"/>
          <w:lang w:val="el-GR"/>
        </w:rPr>
        <w:t xml:space="preserve"> κ.ά. (2020) θίγουν την έννοια της υπευθυνότητας και εστιάζουν στον ηθικό σχεδιασμό και ανάπτυξη των </w:t>
      </w:r>
      <w:r w:rsidRPr="00A34EEF">
        <w:rPr>
          <w:rFonts w:asciiTheme="majorBidi" w:hAnsiTheme="majorBidi" w:cstheme="majorBidi"/>
          <w:sz w:val="24"/>
          <w:szCs w:val="24"/>
        </w:rPr>
        <w:t>AI</w:t>
      </w:r>
      <w:r w:rsidRPr="00A34EEF">
        <w:rPr>
          <w:rFonts w:asciiTheme="majorBidi" w:hAnsiTheme="majorBidi" w:cstheme="majorBidi"/>
          <w:sz w:val="24"/>
          <w:szCs w:val="24"/>
          <w:lang w:val="el-GR"/>
        </w:rPr>
        <w:t xml:space="preserve"> συστημάτων, ώστε να αποφευχθούν από την </w:t>
      </w:r>
      <w:r w:rsidRPr="00A34EEF">
        <w:rPr>
          <w:rFonts w:asciiTheme="majorBidi" w:hAnsiTheme="majorBidi" w:cstheme="majorBidi"/>
          <w:sz w:val="24"/>
          <w:szCs w:val="24"/>
          <w:lang w:val="el-GR"/>
        </w:rPr>
        <w:lastRenderedPageBreak/>
        <w:t>αρχή ανεπιθύμητες επιπτώσεις χρήσης τους. Επίσης, οι συγγραφείς αναφέρουν τη διαφάνεια, εφόσον θεωρούν σημαντική την κατανόηση των αποφάσεων των μηχανισμών του ΑΙ αλλά και των επιπτώσεών τους. Αναφέρονται, επιπλέον, στην ανθρωποκεντρική προσέγγιση ανάπτυξης των συστημάτων, που απαιτεί τη συμμετοχή των ανθρώπων από όλες τις σκοπιές, όπως χρήστες, σχεδιαστές και εμπειρογνώμονες.</w:t>
      </w:r>
    </w:p>
    <w:p w14:paraId="6F8BF480" w14:textId="77777777" w:rsidR="00A66AA6" w:rsidRPr="00A34EEF" w:rsidRDefault="00A66AA6" w:rsidP="00A66AA6">
      <w:pPr>
        <w:ind w:firstLine="720"/>
        <w:rPr>
          <w:rFonts w:asciiTheme="majorBidi" w:hAnsiTheme="majorBidi" w:cstheme="majorBidi"/>
          <w:sz w:val="24"/>
          <w:szCs w:val="24"/>
          <w:lang w:val="el-GR"/>
        </w:rPr>
      </w:pPr>
      <w:r w:rsidRPr="00A34EEF">
        <w:rPr>
          <w:rFonts w:asciiTheme="majorBidi" w:hAnsiTheme="majorBidi" w:cstheme="majorBidi"/>
          <w:sz w:val="24"/>
          <w:szCs w:val="24"/>
          <w:lang w:val="el-GR"/>
        </w:rPr>
        <w:t xml:space="preserve">Το άρθρο αναφέρεται σε διάφορες μελέτες. Μία από αυτές, είναι η </w:t>
      </w:r>
      <w:r w:rsidRPr="00A34EEF">
        <w:rPr>
          <w:rFonts w:asciiTheme="majorBidi" w:hAnsiTheme="majorBidi" w:cstheme="majorBidi"/>
          <w:sz w:val="24"/>
          <w:szCs w:val="24"/>
        </w:rPr>
        <w:t>IEEE</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P</w:t>
      </w:r>
      <w:r w:rsidRPr="00A34EEF">
        <w:rPr>
          <w:rFonts w:asciiTheme="majorBidi" w:hAnsiTheme="majorBidi" w:cstheme="majorBidi"/>
          <w:sz w:val="24"/>
          <w:szCs w:val="24"/>
          <w:lang w:val="el-GR"/>
        </w:rPr>
        <w:t xml:space="preserve">7000 </w:t>
      </w:r>
      <w:r w:rsidRPr="00A34EEF">
        <w:rPr>
          <w:rFonts w:asciiTheme="majorBidi" w:hAnsiTheme="majorBidi" w:cstheme="majorBidi"/>
          <w:sz w:val="24"/>
          <w:szCs w:val="24"/>
        </w:rPr>
        <w:t>Standards</w:t>
      </w:r>
      <w:r w:rsidRPr="00A34EEF">
        <w:rPr>
          <w:rFonts w:asciiTheme="majorBidi" w:hAnsiTheme="majorBidi" w:cstheme="majorBidi"/>
          <w:sz w:val="24"/>
          <w:szCs w:val="24"/>
          <w:lang w:val="el-GR"/>
        </w:rPr>
        <w:t xml:space="preserve"> (2019) που κάνει λόγο για την ηθική σχεδίαση αυτόνομων και έξυπνων συστημάτων, καθώς και η </w:t>
      </w:r>
      <w:r w:rsidRPr="00A34EEF">
        <w:rPr>
          <w:rFonts w:asciiTheme="majorBidi" w:hAnsiTheme="majorBidi" w:cstheme="majorBidi"/>
          <w:sz w:val="24"/>
          <w:szCs w:val="24"/>
        </w:rPr>
        <w:t>AI</w:t>
      </w:r>
      <w:r w:rsidRPr="00A34EEF">
        <w:rPr>
          <w:rFonts w:asciiTheme="majorBidi" w:hAnsiTheme="majorBidi" w:cstheme="majorBidi"/>
          <w:sz w:val="24"/>
          <w:szCs w:val="24"/>
          <w:lang w:val="el-GR"/>
        </w:rPr>
        <w:t>4</w:t>
      </w:r>
      <w:r w:rsidRPr="00A34EEF">
        <w:rPr>
          <w:rFonts w:asciiTheme="majorBidi" w:hAnsiTheme="majorBidi" w:cstheme="majorBidi"/>
          <w:sz w:val="24"/>
          <w:szCs w:val="24"/>
        </w:rPr>
        <w:t>People</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Framework</w:t>
      </w:r>
      <w:r w:rsidRPr="00A34EEF">
        <w:rPr>
          <w:rFonts w:asciiTheme="majorBidi" w:hAnsiTheme="majorBidi" w:cstheme="majorBidi"/>
          <w:sz w:val="24"/>
          <w:szCs w:val="24"/>
          <w:lang w:val="el-GR"/>
        </w:rPr>
        <w:t xml:space="preserve"> (2018), που πρόκειται για μία μελέτη που ορίζει βασικές αρχές για τα ηθικά </w:t>
      </w:r>
      <w:r w:rsidRPr="00A34EEF">
        <w:rPr>
          <w:rFonts w:asciiTheme="majorBidi" w:hAnsiTheme="majorBidi" w:cstheme="majorBidi"/>
          <w:sz w:val="24"/>
          <w:szCs w:val="24"/>
        </w:rPr>
        <w:t>AI</w:t>
      </w:r>
      <w:r w:rsidRPr="00A34EEF">
        <w:rPr>
          <w:rFonts w:asciiTheme="majorBidi" w:hAnsiTheme="majorBidi" w:cstheme="majorBidi"/>
          <w:sz w:val="24"/>
          <w:szCs w:val="24"/>
          <w:lang w:val="el-GR"/>
        </w:rPr>
        <w:t xml:space="preserve"> συστήματα. Η επόμενη μελέτη είναι των </w:t>
      </w:r>
      <w:r w:rsidRPr="00A34EEF">
        <w:rPr>
          <w:rFonts w:asciiTheme="majorBidi" w:hAnsiTheme="majorBidi" w:cstheme="majorBidi"/>
          <w:sz w:val="24"/>
          <w:szCs w:val="24"/>
        </w:rPr>
        <w:t>Jobin</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et</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al</w:t>
      </w:r>
      <w:r w:rsidRPr="00A34EEF">
        <w:rPr>
          <w:rFonts w:asciiTheme="majorBidi" w:hAnsiTheme="majorBidi" w:cstheme="majorBidi"/>
          <w:sz w:val="24"/>
          <w:szCs w:val="24"/>
          <w:lang w:val="el-GR"/>
        </w:rPr>
        <w:t xml:space="preserve">. (2019) που συστηματικά αναλύουν 84 ηθικές κατευθυντήριες γραμμές που προσδιορίζουν αρχές όπως η διαφάνεια, η δικαιοσύνη, η υπευθυνότητα και η </w:t>
      </w:r>
      <w:proofErr w:type="spellStart"/>
      <w:r w:rsidRPr="00A34EEF">
        <w:rPr>
          <w:rFonts w:asciiTheme="majorBidi" w:hAnsiTheme="majorBidi" w:cstheme="majorBidi"/>
          <w:sz w:val="24"/>
          <w:szCs w:val="24"/>
          <w:lang w:val="el-GR"/>
        </w:rPr>
        <w:t>ιδιωτικότητα</w:t>
      </w:r>
      <w:proofErr w:type="spellEnd"/>
      <w:r w:rsidRPr="00A34EEF">
        <w:rPr>
          <w:rFonts w:asciiTheme="majorBidi" w:hAnsiTheme="majorBidi" w:cstheme="majorBidi"/>
          <w:sz w:val="24"/>
          <w:szCs w:val="24"/>
          <w:lang w:val="el-GR"/>
        </w:rPr>
        <w:t xml:space="preserve">. Τελευταία, αλλά εξίσου σημαντική, είναι η μελέτη </w:t>
      </w:r>
      <w:r w:rsidRPr="00A34EEF">
        <w:rPr>
          <w:rFonts w:asciiTheme="majorBidi" w:hAnsiTheme="majorBidi" w:cstheme="majorBidi"/>
          <w:sz w:val="24"/>
          <w:szCs w:val="24"/>
        </w:rPr>
        <w:t>Datasheets</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for</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Datasets</w:t>
      </w:r>
      <w:r w:rsidRPr="00A34EEF">
        <w:rPr>
          <w:rFonts w:asciiTheme="majorBidi" w:hAnsiTheme="majorBidi" w:cstheme="majorBidi"/>
          <w:sz w:val="24"/>
          <w:szCs w:val="24"/>
          <w:lang w:val="el-GR"/>
        </w:rPr>
        <w:t xml:space="preserve"> από τους </w:t>
      </w:r>
      <w:r w:rsidRPr="00A34EEF">
        <w:rPr>
          <w:rFonts w:asciiTheme="majorBidi" w:hAnsiTheme="majorBidi" w:cstheme="majorBidi"/>
          <w:sz w:val="24"/>
          <w:szCs w:val="24"/>
        </w:rPr>
        <w:t>Gebru</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et</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al</w:t>
      </w:r>
      <w:r w:rsidRPr="00A34EEF">
        <w:rPr>
          <w:rFonts w:asciiTheme="majorBidi" w:hAnsiTheme="majorBidi" w:cstheme="majorBidi"/>
          <w:sz w:val="24"/>
          <w:szCs w:val="24"/>
          <w:lang w:val="el-GR"/>
        </w:rPr>
        <w:t>.(2018), η οποία αναφέρεται στην ενίσχυση της διαφάνειας και την ευθύνης με τη χρήση τεκμηριωμένων συνόλων δεδομένων.</w:t>
      </w:r>
    </w:p>
    <w:p w14:paraId="672FBFBE" w14:textId="77777777" w:rsidR="00A66AA6" w:rsidRDefault="00A66AA6" w:rsidP="00A66AA6">
      <w:pPr>
        <w:ind w:firstLine="720"/>
        <w:rPr>
          <w:rFonts w:asciiTheme="majorBidi" w:hAnsiTheme="majorBidi" w:cstheme="majorBidi"/>
          <w:sz w:val="24"/>
          <w:szCs w:val="24"/>
          <w:lang w:val="el-GR"/>
        </w:rPr>
      </w:pPr>
      <w:r w:rsidRPr="00A34EEF">
        <w:rPr>
          <w:rFonts w:asciiTheme="majorBidi" w:hAnsiTheme="majorBidi" w:cstheme="majorBidi"/>
          <w:sz w:val="24"/>
          <w:szCs w:val="24"/>
          <w:lang w:val="el-GR"/>
        </w:rPr>
        <w:t xml:space="preserve">Μια μεθοδολογία ανάπτυξης που χρησιμοποιείται είναι η κατά στάδια υλοποίηση, που εισάγεται από το πλαίσιο </w:t>
      </w:r>
      <w:r w:rsidRPr="00A34EEF">
        <w:rPr>
          <w:rFonts w:asciiTheme="majorBidi" w:hAnsiTheme="majorBidi" w:cstheme="majorBidi"/>
          <w:sz w:val="24"/>
          <w:szCs w:val="24"/>
        </w:rPr>
        <w:t>Responsible</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Design</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Process</w:t>
      </w:r>
      <w:r w:rsidRPr="00A34EEF">
        <w:rPr>
          <w:rFonts w:asciiTheme="majorBidi" w:hAnsiTheme="majorBidi" w:cstheme="majorBidi"/>
          <w:sz w:val="24"/>
          <w:szCs w:val="24"/>
          <w:lang w:val="el-GR"/>
        </w:rPr>
        <w:t xml:space="preserve">. Κατά το πλαίσιο αυτό, αξιολογείται ανά στάδια ανάπτυξης η ευθυγράμμιση του συστήματος με ηθικές αρχές όπως η διαφάνεια και η δικαιοσύνη. Επίσης, χρησιμοποιούνται και εργαλεία αξιολόγησης, όπως το </w:t>
      </w:r>
      <w:r w:rsidRPr="00A34EEF">
        <w:rPr>
          <w:rFonts w:asciiTheme="majorBidi" w:hAnsiTheme="majorBidi" w:cstheme="majorBidi"/>
          <w:sz w:val="24"/>
          <w:szCs w:val="24"/>
        </w:rPr>
        <w:t>IBM</w:t>
      </w:r>
      <w:r w:rsidRPr="00A34EEF">
        <w:rPr>
          <w:rFonts w:asciiTheme="majorBidi" w:hAnsiTheme="majorBidi" w:cstheme="majorBidi"/>
          <w:sz w:val="24"/>
          <w:szCs w:val="24"/>
          <w:lang w:val="el-GR"/>
        </w:rPr>
        <w:t xml:space="preserve"> 360 </w:t>
      </w:r>
      <w:r w:rsidRPr="00A34EEF">
        <w:rPr>
          <w:rFonts w:asciiTheme="majorBidi" w:hAnsiTheme="majorBidi" w:cstheme="majorBidi"/>
          <w:sz w:val="24"/>
          <w:szCs w:val="24"/>
        </w:rPr>
        <w:t>Fairness</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Toolkit</w:t>
      </w:r>
      <w:r w:rsidRPr="00A34EEF">
        <w:rPr>
          <w:rFonts w:asciiTheme="majorBidi" w:hAnsiTheme="majorBidi" w:cstheme="majorBidi"/>
          <w:sz w:val="24"/>
          <w:szCs w:val="24"/>
          <w:lang w:val="el-GR"/>
        </w:rPr>
        <w:t xml:space="preserve">, που επιτρέπουν τη μέτρηση της δικαιοσύνης αναλύοντας και επανεκτιμώντας τους αλγορίθμους και τα σύνολα δεδομένων. Τέλος, χρησιμοποιούνται </w:t>
      </w:r>
      <w:r w:rsidRPr="00A34EEF">
        <w:rPr>
          <w:rFonts w:asciiTheme="majorBidi" w:hAnsiTheme="majorBidi" w:cstheme="majorBidi"/>
          <w:sz w:val="24"/>
          <w:szCs w:val="24"/>
        </w:rPr>
        <w:t>Ethical</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Checklists</w:t>
      </w:r>
      <w:r w:rsidRPr="00A34EEF">
        <w:rPr>
          <w:rFonts w:asciiTheme="majorBidi" w:hAnsiTheme="majorBidi" w:cstheme="majorBidi"/>
          <w:sz w:val="24"/>
          <w:szCs w:val="24"/>
          <w:lang w:val="el-GR"/>
        </w:rPr>
        <w:t xml:space="preserve"> που περιέχουν τα καίρια ηθικά ζητήματα και χρησιμοποιούνται ως οδηγοί αξιολόγησης.</w:t>
      </w:r>
    </w:p>
    <w:p w14:paraId="1E972437" w14:textId="2245048B" w:rsidR="008E49C3" w:rsidRPr="00A34EEF" w:rsidRDefault="008E49C3" w:rsidP="00236DFF">
      <w:pPr>
        <w:ind w:firstLine="720"/>
        <w:rPr>
          <w:rFonts w:asciiTheme="majorBidi" w:hAnsiTheme="majorBidi" w:cstheme="majorBidi"/>
          <w:sz w:val="24"/>
          <w:szCs w:val="24"/>
          <w:lang w:val="el-GR"/>
        </w:rPr>
      </w:pPr>
      <w:r w:rsidRPr="00A34EEF">
        <w:rPr>
          <w:rFonts w:asciiTheme="majorBidi" w:hAnsiTheme="majorBidi" w:cstheme="majorBidi"/>
          <w:sz w:val="24"/>
          <w:szCs w:val="24"/>
          <w:lang w:val="el-GR"/>
        </w:rPr>
        <w:t xml:space="preserve">Ο </w:t>
      </w:r>
      <w:r w:rsidRPr="00A34EEF">
        <w:rPr>
          <w:rFonts w:asciiTheme="majorBidi" w:hAnsiTheme="majorBidi" w:cstheme="majorBidi"/>
          <w:sz w:val="24"/>
          <w:szCs w:val="24"/>
        </w:rPr>
        <w:t>Prem</w:t>
      </w:r>
      <w:r w:rsidRPr="00A34EEF">
        <w:rPr>
          <w:rFonts w:asciiTheme="majorBidi" w:hAnsiTheme="majorBidi" w:cstheme="majorBidi"/>
          <w:sz w:val="24"/>
          <w:szCs w:val="24"/>
          <w:lang w:val="el-GR"/>
        </w:rPr>
        <w:t xml:space="preserve"> (2023) εστιάζει σε έννοιες όπως η διαφάνεια, η  λογοδοσία, η </w:t>
      </w:r>
      <w:proofErr w:type="spellStart"/>
      <w:r w:rsidRPr="00A34EEF">
        <w:rPr>
          <w:rFonts w:asciiTheme="majorBidi" w:hAnsiTheme="majorBidi" w:cstheme="majorBidi"/>
          <w:sz w:val="24"/>
          <w:szCs w:val="24"/>
          <w:lang w:val="el-GR"/>
        </w:rPr>
        <w:t>ιδιωτικότητα</w:t>
      </w:r>
      <w:proofErr w:type="spellEnd"/>
      <w:r w:rsidRPr="00A34EEF">
        <w:rPr>
          <w:rFonts w:asciiTheme="majorBidi" w:hAnsiTheme="majorBidi" w:cstheme="majorBidi"/>
          <w:sz w:val="24"/>
          <w:szCs w:val="24"/>
          <w:lang w:val="el-GR"/>
        </w:rPr>
        <w:t xml:space="preserve">, η δικαιοσύνη και η </w:t>
      </w:r>
      <w:proofErr w:type="spellStart"/>
      <w:r w:rsidRPr="00A34EEF">
        <w:rPr>
          <w:rFonts w:asciiTheme="majorBidi" w:hAnsiTheme="majorBidi" w:cstheme="majorBidi"/>
          <w:sz w:val="24"/>
          <w:szCs w:val="24"/>
          <w:lang w:val="el-GR"/>
        </w:rPr>
        <w:t>επεξηγησιμότητα</w:t>
      </w:r>
      <w:proofErr w:type="spellEnd"/>
      <w:r w:rsidRPr="00A34EEF">
        <w:rPr>
          <w:rFonts w:asciiTheme="majorBidi" w:hAnsiTheme="majorBidi" w:cstheme="majorBidi"/>
          <w:sz w:val="24"/>
          <w:szCs w:val="24"/>
          <w:lang w:val="el-GR"/>
        </w:rPr>
        <w:t xml:space="preserve"> στα πλαίσια του αξιόπιστου ΑΙ.</w:t>
      </w:r>
      <w:r w:rsidR="00236DFF">
        <w:rPr>
          <w:rFonts w:asciiTheme="majorBidi" w:hAnsiTheme="majorBidi" w:cstheme="majorBidi"/>
          <w:sz w:val="24"/>
          <w:szCs w:val="24"/>
          <w:lang w:val="el-GR"/>
        </w:rPr>
        <w:t xml:space="preserve"> Α</w:t>
      </w:r>
      <w:r w:rsidRPr="00A34EEF">
        <w:rPr>
          <w:rFonts w:asciiTheme="majorBidi" w:hAnsiTheme="majorBidi" w:cstheme="majorBidi"/>
          <w:sz w:val="24"/>
          <w:szCs w:val="24"/>
          <w:lang w:val="el-GR"/>
        </w:rPr>
        <w:t xml:space="preserve">ναφέρει σημαντικές μελέτες σχετικές με την ηθική στην τεχνητή νοημοσύνη. Η πιο σημαντική μελέτη είναι αυτή της Ευρωπαϊκής Επιτροπής, που θεσμοθετεί την ηθική των ΑΙ συστημάτων, δημιουργώντας μια λίστα με βασικές ηθικές απαιτήσεις που πρέπει να πληρούν τα </w:t>
      </w:r>
      <w:r w:rsidRPr="00A34EEF">
        <w:rPr>
          <w:rFonts w:asciiTheme="majorBidi" w:hAnsiTheme="majorBidi" w:cstheme="majorBidi"/>
          <w:sz w:val="24"/>
          <w:szCs w:val="24"/>
        </w:rPr>
        <w:t>AI</w:t>
      </w:r>
      <w:r w:rsidRPr="00A34EEF">
        <w:rPr>
          <w:rFonts w:asciiTheme="majorBidi" w:hAnsiTheme="majorBidi" w:cstheme="majorBidi"/>
          <w:sz w:val="24"/>
          <w:szCs w:val="24"/>
          <w:lang w:val="el-GR"/>
        </w:rPr>
        <w:t xml:space="preserve"> συστήματα. Αυτές είναι η ανθρώπινη παρέμβαση και εποπτεία, η τεχνική ανθεκτικότητα και ασφάλεια, η </w:t>
      </w:r>
      <w:proofErr w:type="spellStart"/>
      <w:r w:rsidRPr="00A34EEF">
        <w:rPr>
          <w:rFonts w:asciiTheme="majorBidi" w:hAnsiTheme="majorBidi" w:cstheme="majorBidi"/>
          <w:sz w:val="24"/>
          <w:szCs w:val="24"/>
          <w:lang w:val="el-GR"/>
        </w:rPr>
        <w:t>ιδιωτικότητα</w:t>
      </w:r>
      <w:proofErr w:type="spellEnd"/>
      <w:r w:rsidRPr="00A34EEF">
        <w:rPr>
          <w:rFonts w:asciiTheme="majorBidi" w:hAnsiTheme="majorBidi" w:cstheme="majorBidi"/>
          <w:sz w:val="24"/>
          <w:szCs w:val="24"/>
          <w:lang w:val="el-GR"/>
        </w:rPr>
        <w:t xml:space="preserve"> και διακυβέρνηση δεδομένων, η διαφάνεια, η ποικιλομορφία, η κοινωνική και περιβαλλοντική ευημερία, και η λογοδοσία. Άλλη μια μελέτη που αναφέρεται είναι αυτή των </w:t>
      </w:r>
      <w:r w:rsidRPr="00A34EEF">
        <w:rPr>
          <w:rFonts w:asciiTheme="majorBidi" w:hAnsiTheme="majorBidi" w:cstheme="majorBidi"/>
          <w:sz w:val="24"/>
          <w:szCs w:val="24"/>
        </w:rPr>
        <w:t>Morley</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et</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al</w:t>
      </w:r>
      <w:r w:rsidRPr="00A34EEF">
        <w:rPr>
          <w:rFonts w:asciiTheme="majorBidi" w:hAnsiTheme="majorBidi" w:cstheme="majorBidi"/>
          <w:sz w:val="24"/>
          <w:szCs w:val="24"/>
          <w:lang w:val="el-GR"/>
        </w:rPr>
        <w:t>. (2020) με τίτλο “</w:t>
      </w:r>
      <w:r w:rsidRPr="00A34EEF">
        <w:rPr>
          <w:rFonts w:asciiTheme="majorBidi" w:hAnsiTheme="majorBidi" w:cstheme="majorBidi"/>
          <w:sz w:val="24"/>
          <w:szCs w:val="24"/>
        </w:rPr>
        <w:t>From</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what</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to</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how</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An</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initial</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review</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of</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publicly</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available</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AI</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ethics</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tools</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methods</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and</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research</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to</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translate</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principles</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into</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practices</w:t>
      </w:r>
      <w:r w:rsidRPr="00A34EEF">
        <w:rPr>
          <w:rFonts w:asciiTheme="majorBidi" w:hAnsiTheme="majorBidi" w:cstheme="majorBidi"/>
          <w:sz w:val="24"/>
          <w:szCs w:val="24"/>
          <w:lang w:val="el-GR"/>
        </w:rPr>
        <w:t xml:space="preserve">” που αναλύει σε βάθος τα ηθικά πλαίσια και αξιολογεί ένα μεγάλο εύρος πρακτικών εργαλείων χρήσης της τεχνητής νοημοσύνης. Απώτερος σκοπός της έρευνας είναι η πρόταση μιας εκτενούς διαδικασίας σχεδιασμού </w:t>
      </w:r>
      <w:r w:rsidRPr="00A34EEF">
        <w:rPr>
          <w:rFonts w:asciiTheme="majorBidi" w:hAnsiTheme="majorBidi" w:cstheme="majorBidi"/>
          <w:sz w:val="24"/>
          <w:szCs w:val="24"/>
        </w:rPr>
        <w:t>AI</w:t>
      </w:r>
      <w:r w:rsidRPr="00A34EEF">
        <w:rPr>
          <w:rFonts w:asciiTheme="majorBidi" w:hAnsiTheme="majorBidi" w:cstheme="majorBidi"/>
          <w:sz w:val="24"/>
          <w:szCs w:val="24"/>
          <w:lang w:val="el-GR"/>
        </w:rPr>
        <w:t xml:space="preserve"> συστημάτων, αναγνωρίζοντας τις φάσεις όπου απαιτούνται ηθικές παρεμβάσεις. Τέλος, αναφέρεται η μελέτη των </w:t>
      </w:r>
      <w:proofErr w:type="spellStart"/>
      <w:r w:rsidRPr="00A34EEF">
        <w:rPr>
          <w:rFonts w:asciiTheme="majorBidi" w:hAnsiTheme="majorBidi" w:cstheme="majorBidi"/>
          <w:sz w:val="24"/>
          <w:szCs w:val="24"/>
        </w:rPr>
        <w:t>Floridi</w:t>
      </w:r>
      <w:proofErr w:type="spellEnd"/>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et</w:t>
      </w:r>
      <w:r w:rsidRPr="00A34EEF">
        <w:rPr>
          <w:rFonts w:asciiTheme="majorBidi" w:hAnsiTheme="majorBidi" w:cstheme="majorBidi"/>
          <w:sz w:val="24"/>
          <w:szCs w:val="24"/>
          <w:lang w:val="el-GR"/>
        </w:rPr>
        <w:t xml:space="preserve"> </w:t>
      </w:r>
      <w:r w:rsidRPr="00A34EEF">
        <w:rPr>
          <w:rFonts w:asciiTheme="majorBidi" w:hAnsiTheme="majorBidi" w:cstheme="majorBidi"/>
          <w:sz w:val="24"/>
          <w:szCs w:val="24"/>
        </w:rPr>
        <w:t>al</w:t>
      </w:r>
      <w:r w:rsidRPr="00A34EEF">
        <w:rPr>
          <w:rFonts w:asciiTheme="majorBidi" w:hAnsiTheme="majorBidi" w:cstheme="majorBidi"/>
          <w:sz w:val="24"/>
          <w:szCs w:val="24"/>
          <w:lang w:val="el-GR"/>
        </w:rPr>
        <w:t>. (2018), στην οποία πραγματοποιείται μια σειρά αναλύσεων 47 αρχών ηθικής για την ΤΝ μέσα από διαφορά έγγραφα και οδηγίες από 6 βασικές πήγες. Η έρευνα αναζητά τις κυριότερες ηθικές αρχές της βιβλιογραφίας με σκοπό να παραχθεί μια πιο ενιαία οπτική.</w:t>
      </w:r>
    </w:p>
    <w:p w14:paraId="72745DDD" w14:textId="77777777" w:rsidR="000360E5" w:rsidRDefault="000360E5" w:rsidP="000360E5">
      <w:pPr>
        <w:ind w:firstLine="720"/>
        <w:rPr>
          <w:rFonts w:asciiTheme="majorBidi" w:hAnsiTheme="majorBidi"/>
          <w:sz w:val="24"/>
          <w:szCs w:val="24"/>
          <w:lang w:val="el-GR"/>
        </w:rPr>
      </w:pPr>
      <w:r>
        <w:rPr>
          <w:rFonts w:asciiTheme="majorBidi" w:hAnsiTheme="majorBidi" w:cstheme="majorBidi"/>
          <w:sz w:val="24"/>
          <w:szCs w:val="24"/>
          <w:lang w:val="el-GR"/>
        </w:rPr>
        <w:t>Στο</w:t>
      </w:r>
      <w:r w:rsidRPr="00CC472C">
        <w:rPr>
          <w:rFonts w:asciiTheme="majorBidi" w:hAnsiTheme="majorBidi" w:cstheme="majorBidi"/>
          <w:sz w:val="24"/>
          <w:szCs w:val="24"/>
          <w:lang w:val="el-GR"/>
        </w:rPr>
        <w:t xml:space="preserve"> </w:t>
      </w:r>
      <w:r>
        <w:rPr>
          <w:rFonts w:asciiTheme="majorBidi" w:hAnsiTheme="majorBidi" w:cstheme="majorBidi"/>
          <w:sz w:val="24"/>
          <w:szCs w:val="24"/>
        </w:rPr>
        <w:t>paper</w:t>
      </w:r>
      <w:r w:rsidRPr="00CC472C">
        <w:rPr>
          <w:rFonts w:asciiTheme="majorBidi" w:hAnsiTheme="majorBidi" w:cstheme="majorBidi"/>
          <w:sz w:val="24"/>
          <w:szCs w:val="24"/>
          <w:lang w:val="el-GR"/>
        </w:rPr>
        <w:t xml:space="preserve"> </w:t>
      </w:r>
      <w:r>
        <w:rPr>
          <w:rFonts w:asciiTheme="majorBidi" w:hAnsiTheme="majorBidi" w:cstheme="majorBidi"/>
          <w:sz w:val="24"/>
          <w:szCs w:val="24"/>
          <w:lang w:val="el-GR"/>
        </w:rPr>
        <w:t xml:space="preserve">του </w:t>
      </w:r>
      <w:r>
        <w:rPr>
          <w:rFonts w:asciiTheme="majorBidi" w:hAnsiTheme="majorBidi" w:cstheme="majorBidi"/>
          <w:sz w:val="24"/>
          <w:szCs w:val="24"/>
        </w:rPr>
        <w:t>Pastor</w:t>
      </w:r>
      <w:r w:rsidRPr="00E5573D">
        <w:rPr>
          <w:rFonts w:asciiTheme="majorBidi" w:hAnsiTheme="majorBidi" w:cstheme="majorBidi"/>
          <w:sz w:val="24"/>
          <w:szCs w:val="24"/>
          <w:lang w:val="el-GR"/>
        </w:rPr>
        <w:t>-</w:t>
      </w:r>
      <w:r>
        <w:rPr>
          <w:rFonts w:asciiTheme="majorBidi" w:hAnsiTheme="majorBidi" w:cstheme="majorBidi"/>
          <w:sz w:val="24"/>
          <w:szCs w:val="24"/>
        </w:rPr>
        <w:t>Dark</w:t>
      </w:r>
      <w:r w:rsidRPr="00E5573D">
        <w:rPr>
          <w:rFonts w:asciiTheme="majorBidi" w:hAnsiTheme="majorBidi" w:cstheme="majorBidi"/>
          <w:sz w:val="24"/>
          <w:szCs w:val="24"/>
          <w:lang w:val="el-GR"/>
        </w:rPr>
        <w:t xml:space="preserve"> </w:t>
      </w:r>
      <w:r>
        <w:rPr>
          <w:rFonts w:asciiTheme="majorBidi" w:hAnsiTheme="majorBidi" w:cstheme="majorBidi"/>
          <w:sz w:val="24"/>
          <w:szCs w:val="24"/>
          <w:lang w:val="el-GR"/>
        </w:rPr>
        <w:t>κ.ά. (2022), που έχει ως κύριο θέμα τα Ηθικά Πλαίσια Τεχνητής Νοημοσύνης για τη δημιουργία βιώσιμων πόλεων,</w:t>
      </w:r>
      <w:r w:rsidRPr="00CC472C">
        <w:rPr>
          <w:rFonts w:asciiTheme="majorBidi" w:hAnsiTheme="majorBidi" w:cstheme="majorBidi"/>
          <w:sz w:val="24"/>
          <w:szCs w:val="24"/>
          <w:lang w:val="el-GR"/>
        </w:rPr>
        <w:t xml:space="preserve"> </w:t>
      </w:r>
      <w:r>
        <w:rPr>
          <w:rFonts w:asciiTheme="majorBidi" w:hAnsiTheme="majorBidi" w:cstheme="majorBidi"/>
          <w:sz w:val="24"/>
          <w:szCs w:val="24"/>
          <w:lang w:val="el-GR"/>
        </w:rPr>
        <w:t>γίνεται</w:t>
      </w:r>
      <w:r w:rsidRPr="00CC472C">
        <w:rPr>
          <w:rFonts w:asciiTheme="majorBidi" w:hAnsiTheme="majorBidi" w:cstheme="majorBidi"/>
          <w:sz w:val="24"/>
          <w:szCs w:val="24"/>
          <w:lang w:val="el-GR"/>
        </w:rPr>
        <w:t xml:space="preserve"> </w:t>
      </w:r>
      <w:r>
        <w:rPr>
          <w:rFonts w:asciiTheme="majorBidi" w:hAnsiTheme="majorBidi" w:cstheme="majorBidi"/>
          <w:sz w:val="24"/>
          <w:szCs w:val="24"/>
          <w:lang w:val="el-GR"/>
        </w:rPr>
        <w:t xml:space="preserve">λεπτομερής ανάλυση των </w:t>
      </w:r>
      <w:r>
        <w:rPr>
          <w:rFonts w:asciiTheme="majorBidi" w:hAnsiTheme="majorBidi" w:cstheme="majorBidi"/>
          <w:sz w:val="24"/>
          <w:szCs w:val="24"/>
        </w:rPr>
        <w:t>SDG</w:t>
      </w:r>
      <w:r>
        <w:rPr>
          <w:rFonts w:asciiTheme="majorBidi" w:hAnsiTheme="majorBidi" w:cstheme="majorBidi"/>
          <w:sz w:val="24"/>
          <w:szCs w:val="24"/>
          <w:lang w:val="el-GR"/>
        </w:rPr>
        <w:t xml:space="preserve"> </w:t>
      </w:r>
      <w:r w:rsidRPr="00CC472C">
        <w:rPr>
          <w:rFonts w:asciiTheme="majorBidi" w:hAnsiTheme="majorBidi" w:cstheme="majorBidi"/>
          <w:sz w:val="24"/>
          <w:szCs w:val="24"/>
          <w:lang w:val="el-GR"/>
        </w:rPr>
        <w:t>(</w:t>
      </w:r>
      <w:r w:rsidRPr="00CC472C">
        <w:rPr>
          <w:rFonts w:asciiTheme="majorBidi" w:hAnsiTheme="majorBidi"/>
          <w:sz w:val="24"/>
          <w:szCs w:val="24"/>
          <w:lang w:val="el-GR"/>
        </w:rPr>
        <w:t>Στόχοι Βιώσιμης Ανάπτυξης ΟΗΕ</w:t>
      </w:r>
      <w:r w:rsidRPr="00CC472C">
        <w:rPr>
          <w:rFonts w:asciiTheme="majorBidi" w:hAnsiTheme="majorBidi" w:cstheme="majorBidi"/>
          <w:sz w:val="24"/>
          <w:szCs w:val="24"/>
          <w:lang w:val="el-GR"/>
        </w:rPr>
        <w:t>)</w:t>
      </w:r>
      <w:r>
        <w:rPr>
          <w:rFonts w:asciiTheme="majorBidi" w:hAnsiTheme="majorBidi" w:cstheme="majorBidi"/>
          <w:sz w:val="24"/>
          <w:szCs w:val="24"/>
          <w:lang w:val="el-GR"/>
        </w:rPr>
        <w:t xml:space="preserve">. Οι </w:t>
      </w:r>
      <w:r w:rsidRPr="00CC472C">
        <w:rPr>
          <w:rFonts w:asciiTheme="majorBidi" w:hAnsiTheme="majorBidi"/>
          <w:sz w:val="24"/>
          <w:szCs w:val="24"/>
          <w:lang w:val="el-GR"/>
        </w:rPr>
        <w:t xml:space="preserve">Στόχοι Βιώσιμης Ανάπτυξης </w:t>
      </w:r>
      <w:r>
        <w:rPr>
          <w:rFonts w:asciiTheme="majorBidi" w:hAnsiTheme="majorBidi"/>
          <w:sz w:val="24"/>
          <w:szCs w:val="24"/>
          <w:lang w:val="el-GR"/>
        </w:rPr>
        <w:t xml:space="preserve">και οι ηθικές αρχές που συνοδεύουν αποτελούν τα θεμέλια ενός ολοκληρωμένου πλαισίου. Οι </w:t>
      </w:r>
      <w:r>
        <w:rPr>
          <w:rFonts w:asciiTheme="majorBidi" w:hAnsiTheme="majorBidi" w:cstheme="majorBidi"/>
          <w:sz w:val="24"/>
          <w:szCs w:val="24"/>
        </w:rPr>
        <w:t>SDG</w:t>
      </w:r>
      <w:r>
        <w:rPr>
          <w:rFonts w:asciiTheme="majorBidi" w:hAnsiTheme="majorBidi" w:cstheme="majorBidi"/>
          <w:sz w:val="24"/>
          <w:szCs w:val="24"/>
          <w:lang w:val="el-GR"/>
        </w:rPr>
        <w:t xml:space="preserve"> οφείλουν να υιοθετηθούν από όλες τις χώρες-μέλη του ΟΗΕ, ανεξάρτητα της πολιτικοοικονομικής κατάστασης στην οποία βρίσκονται</w:t>
      </w:r>
      <w:r>
        <w:rPr>
          <w:rFonts w:asciiTheme="majorBidi" w:hAnsiTheme="majorBidi"/>
          <w:sz w:val="24"/>
          <w:szCs w:val="24"/>
          <w:lang w:val="el-GR"/>
        </w:rPr>
        <w:t xml:space="preserve">. </w:t>
      </w:r>
      <w:r>
        <w:rPr>
          <w:rFonts w:asciiTheme="majorBidi" w:hAnsiTheme="majorBidi" w:cstheme="majorBidi"/>
          <w:sz w:val="24"/>
          <w:szCs w:val="24"/>
          <w:lang w:val="el-GR"/>
        </w:rPr>
        <w:t xml:space="preserve">Σύμφωνα με τον ΟΗΕ, η εφαρμογή των 17 </w:t>
      </w:r>
      <w:r>
        <w:rPr>
          <w:rFonts w:asciiTheme="majorBidi" w:hAnsiTheme="majorBidi" w:cstheme="majorBidi"/>
          <w:sz w:val="24"/>
          <w:szCs w:val="24"/>
        </w:rPr>
        <w:t>SDG</w:t>
      </w:r>
      <w:r w:rsidRPr="00CC472C">
        <w:rPr>
          <w:rFonts w:asciiTheme="majorBidi" w:hAnsiTheme="majorBidi" w:cstheme="majorBidi"/>
          <w:sz w:val="24"/>
          <w:szCs w:val="24"/>
          <w:lang w:val="el-GR"/>
        </w:rPr>
        <w:t xml:space="preserve"> </w:t>
      </w:r>
      <w:r>
        <w:rPr>
          <w:rFonts w:asciiTheme="majorBidi" w:hAnsiTheme="majorBidi" w:cstheme="majorBidi"/>
          <w:sz w:val="24"/>
          <w:szCs w:val="24"/>
          <w:lang w:val="el-GR"/>
        </w:rPr>
        <w:t xml:space="preserve">και των </w:t>
      </w:r>
      <w:proofErr w:type="spellStart"/>
      <w:r>
        <w:rPr>
          <w:rFonts w:asciiTheme="majorBidi" w:hAnsiTheme="majorBidi" w:cstheme="majorBidi"/>
          <w:sz w:val="24"/>
          <w:szCs w:val="24"/>
          <w:lang w:val="el-GR"/>
        </w:rPr>
        <w:t>υπο</w:t>
      </w:r>
      <w:proofErr w:type="spellEnd"/>
      <w:r>
        <w:rPr>
          <w:rFonts w:asciiTheme="majorBidi" w:hAnsiTheme="majorBidi" w:cstheme="majorBidi"/>
          <w:sz w:val="24"/>
          <w:szCs w:val="24"/>
          <w:lang w:val="el-GR"/>
        </w:rPr>
        <w:t xml:space="preserve">-στόχων τους θα έχει ως αποτέλεσμα την κοινωνική ευημερία, δηλαδή τη βελτίωση των </w:t>
      </w:r>
      <w:r>
        <w:rPr>
          <w:rFonts w:asciiTheme="majorBidi" w:hAnsiTheme="majorBidi" w:cstheme="majorBidi"/>
          <w:sz w:val="24"/>
          <w:szCs w:val="24"/>
          <w:lang w:val="el-GR"/>
        </w:rPr>
        <w:lastRenderedPageBreak/>
        <w:t xml:space="preserve">συνθηκών ζωής των πολιτών όλων των χωρών του κόσμου. Αναλυτικότερα, στο συγκεκριμένο </w:t>
      </w:r>
      <w:r>
        <w:rPr>
          <w:rFonts w:asciiTheme="majorBidi" w:hAnsiTheme="majorBidi" w:cstheme="majorBidi"/>
          <w:sz w:val="24"/>
          <w:szCs w:val="24"/>
        </w:rPr>
        <w:t>paper</w:t>
      </w:r>
      <w:r w:rsidRPr="0010177C">
        <w:rPr>
          <w:rFonts w:asciiTheme="majorBidi" w:hAnsiTheme="majorBidi" w:cstheme="majorBidi"/>
          <w:sz w:val="24"/>
          <w:szCs w:val="24"/>
          <w:lang w:val="el-GR"/>
        </w:rPr>
        <w:t xml:space="preserve"> </w:t>
      </w:r>
      <w:r>
        <w:rPr>
          <w:rFonts w:asciiTheme="majorBidi" w:hAnsiTheme="majorBidi" w:cstheme="majorBidi"/>
          <w:sz w:val="24"/>
          <w:szCs w:val="24"/>
          <w:lang w:val="el-GR"/>
        </w:rPr>
        <w:t>αποτυπώνονται διάφοροι κοινωνικοί και οικονομικοί στόχοι, με σκοπό τη μετατροπή των πόλεων σε βιώσιμες</w:t>
      </w:r>
      <w:r w:rsidRPr="00A6230C">
        <w:rPr>
          <w:rFonts w:asciiTheme="majorBidi" w:hAnsiTheme="majorBidi" w:cstheme="majorBidi"/>
          <w:sz w:val="24"/>
          <w:szCs w:val="24"/>
          <w:lang w:val="el-GR"/>
        </w:rPr>
        <w:t xml:space="preserve">, </w:t>
      </w:r>
      <w:r>
        <w:rPr>
          <w:rFonts w:asciiTheme="majorBidi" w:hAnsiTheme="majorBidi" w:cstheme="majorBidi"/>
          <w:sz w:val="24"/>
          <w:szCs w:val="24"/>
          <w:lang w:val="el-GR"/>
        </w:rPr>
        <w:t xml:space="preserve">σύγχρονες και ανθεκτικές. Από τους συγγραφείς παρουσιάζεται πλήθος ηθικών αρχών. Οι βασικότερες είναι οι εξής: ισότητα, ισονομία, προάσπιση των ατομικών δικαιωμάτων, προστασία των δεδομένων, ελευθερία, αλληλεγγύη, συνεργασία μηχανών και ανθρώπων, ψηφιακή ένταξη, </w:t>
      </w:r>
      <w:proofErr w:type="spellStart"/>
      <w:r>
        <w:rPr>
          <w:rFonts w:asciiTheme="majorBidi" w:hAnsiTheme="majorBidi" w:cstheme="majorBidi"/>
          <w:sz w:val="24"/>
          <w:szCs w:val="24"/>
          <w:lang w:val="el-GR"/>
        </w:rPr>
        <w:t>πολυπολιτισμικότητα</w:t>
      </w:r>
      <w:proofErr w:type="spellEnd"/>
      <w:r>
        <w:rPr>
          <w:rFonts w:asciiTheme="majorBidi" w:hAnsiTheme="majorBidi" w:cstheme="majorBidi"/>
          <w:sz w:val="24"/>
          <w:szCs w:val="24"/>
          <w:lang w:val="el-GR"/>
        </w:rPr>
        <w:t xml:space="preserve">, αυτονομία της κοινωνίας και κλιματική εξέλιξη. Καταλαβαίνουμε ότι τα ψηφιακά δικαιώματα πρέπει να μεταφραστούν σε ηθικές αρχές. Αξίζει να τονιστεί ότι μέσω του συνδυασμού των παραπάνω ηθικών αρχών με το ψηφιακό μετασχηματισμό, με το πέρασμα των ετών, θα εντοπιστεί η ατομική βελτίωση των πολιτών και συνολικά η κοινωνική βιωσιμότητα. Για παράδειγμα, το </w:t>
      </w:r>
      <w:r>
        <w:rPr>
          <w:rFonts w:asciiTheme="majorBidi" w:hAnsiTheme="majorBidi" w:cstheme="majorBidi"/>
          <w:sz w:val="24"/>
          <w:szCs w:val="24"/>
        </w:rPr>
        <w:t>SDG</w:t>
      </w:r>
      <w:r w:rsidRPr="00004289">
        <w:rPr>
          <w:rFonts w:asciiTheme="majorBidi" w:hAnsiTheme="majorBidi" w:cstheme="majorBidi"/>
          <w:sz w:val="24"/>
          <w:szCs w:val="24"/>
          <w:lang w:val="el-GR"/>
        </w:rPr>
        <w:t xml:space="preserve">-11 </w:t>
      </w:r>
      <w:r>
        <w:rPr>
          <w:rFonts w:asciiTheme="majorBidi" w:hAnsiTheme="majorBidi" w:cstheme="majorBidi"/>
          <w:sz w:val="24"/>
          <w:szCs w:val="24"/>
          <w:lang w:val="el-GR"/>
        </w:rPr>
        <w:t xml:space="preserve">περιγράφει τις πόλεις ως ασφαλείς, χωρίς αποκλεισμούς και βιώσιμες. Ταυτόχρονα, συνδέει αρχές που πρέπει να ακολουθούν οι πολίτες με τη ψηφιακή ανάπτυξη. Αναλυτικότερα, κατά τη συλλογή δεδομένων, με τη χρήση εργαλείων Τεχνητής Νοημοσύνης, πρέπει να λαμβάνονται υπ’ όψη όλοι οι έλεγχοι που έχουν να κάνουν με την προστασία των προσωπικών δεδομένων, όπως αποτυπώνονται στους σχετικούς κανονισμούς. Επίσης, η χρήση δεδομένων για τη λήψη αποφάσεων από μοντέλα </w:t>
      </w:r>
      <w:r>
        <w:rPr>
          <w:rFonts w:asciiTheme="majorBidi" w:hAnsiTheme="majorBidi" w:cstheme="majorBidi"/>
          <w:sz w:val="24"/>
          <w:szCs w:val="24"/>
        </w:rPr>
        <w:t>AI</w:t>
      </w:r>
      <w:r>
        <w:rPr>
          <w:rFonts w:asciiTheme="majorBidi" w:hAnsiTheme="majorBidi" w:cstheme="majorBidi"/>
          <w:sz w:val="24"/>
          <w:szCs w:val="24"/>
          <w:lang w:val="el-GR"/>
        </w:rPr>
        <w:t xml:space="preserve"> πρέπει να προϋποθέτει τη διαφάνεια σε κάθε στάδιο της διαδικασίας (χρήση αλγορίθμων αξιολόγησης) και την κατανόηση της κοινωνίας από το μοντέλο. Άρα, η Τεχνητή Νοημοσύνη και πλαίσια ΤΝ με «ηθικό χαρακτήρα» έχουν τη δυνατότητα να βοηθήσουν στην επίτευξη των </w:t>
      </w:r>
      <w:r w:rsidRPr="00CC472C">
        <w:rPr>
          <w:rFonts w:asciiTheme="majorBidi" w:hAnsiTheme="majorBidi"/>
          <w:sz w:val="24"/>
          <w:szCs w:val="24"/>
          <w:lang w:val="el-GR"/>
        </w:rPr>
        <w:t>Στόχ</w:t>
      </w:r>
      <w:r>
        <w:rPr>
          <w:rFonts w:asciiTheme="majorBidi" w:hAnsiTheme="majorBidi"/>
          <w:sz w:val="24"/>
          <w:szCs w:val="24"/>
          <w:lang w:val="el-GR"/>
        </w:rPr>
        <w:t>ων</w:t>
      </w:r>
      <w:r w:rsidRPr="00CC472C">
        <w:rPr>
          <w:rFonts w:asciiTheme="majorBidi" w:hAnsiTheme="majorBidi"/>
          <w:sz w:val="24"/>
          <w:szCs w:val="24"/>
          <w:lang w:val="el-GR"/>
        </w:rPr>
        <w:t xml:space="preserve"> Βιώσιμης Ανάπτυξης</w:t>
      </w:r>
      <w:r>
        <w:rPr>
          <w:rFonts w:asciiTheme="majorBidi" w:hAnsiTheme="majorBidi"/>
          <w:sz w:val="24"/>
          <w:szCs w:val="24"/>
          <w:lang w:val="el-GR"/>
        </w:rPr>
        <w:t xml:space="preserve"> από τεχνική άποψη. Σύμφωνα με τους συγγραφείς, η χρήση μοντέλων Τεχνητής Νοημοσύνης και υποκατηγοριών της, όπως η Μηχανική Μάθηση, είναι αρκετά πιθανό πως θα οδηγήσουν σε ταχύτερη και προς το καλύτερο αλλαγή της μορφής της κοινωνίας και των πόλεων, και στην εύκολη προσαρμογή των ανθρώπων στη ψηφιακή κοινωνία.</w:t>
      </w:r>
    </w:p>
    <w:p w14:paraId="250DBD25" w14:textId="77777777" w:rsidR="00845D17" w:rsidRPr="00817FBC" w:rsidRDefault="00845D17" w:rsidP="00845D17">
      <w:pPr>
        <w:ind w:firstLine="720"/>
        <w:rPr>
          <w:rFonts w:asciiTheme="majorBidi" w:hAnsiTheme="majorBidi"/>
          <w:sz w:val="24"/>
          <w:szCs w:val="24"/>
          <w:lang w:val="el-GR"/>
        </w:rPr>
      </w:pPr>
      <w:r>
        <w:rPr>
          <w:rFonts w:asciiTheme="majorBidi" w:hAnsiTheme="majorBidi"/>
          <w:sz w:val="24"/>
          <w:szCs w:val="24"/>
          <w:lang w:val="el-GR"/>
        </w:rPr>
        <w:t xml:space="preserve">Η έρευνα των </w:t>
      </w:r>
      <w:proofErr w:type="spellStart"/>
      <w:r>
        <w:rPr>
          <w:rFonts w:asciiTheme="majorBidi" w:hAnsiTheme="majorBidi"/>
          <w:sz w:val="24"/>
          <w:szCs w:val="24"/>
        </w:rPr>
        <w:t>Floridi</w:t>
      </w:r>
      <w:proofErr w:type="spellEnd"/>
      <w:r w:rsidRPr="00E5573D">
        <w:rPr>
          <w:rFonts w:asciiTheme="majorBidi" w:hAnsiTheme="majorBidi"/>
          <w:sz w:val="24"/>
          <w:szCs w:val="24"/>
          <w:lang w:val="el-GR"/>
        </w:rPr>
        <w:t xml:space="preserve"> </w:t>
      </w:r>
      <w:r>
        <w:rPr>
          <w:rFonts w:asciiTheme="majorBidi" w:hAnsiTheme="majorBidi"/>
          <w:sz w:val="24"/>
          <w:szCs w:val="24"/>
          <w:lang w:val="el-GR"/>
        </w:rPr>
        <w:t>κ.ά. (2018)</w:t>
      </w:r>
      <w:r w:rsidRPr="00E5573D">
        <w:rPr>
          <w:rFonts w:asciiTheme="majorBidi" w:hAnsiTheme="majorBidi"/>
          <w:sz w:val="24"/>
          <w:szCs w:val="24"/>
          <w:lang w:val="el-GR"/>
        </w:rPr>
        <w:t xml:space="preserve"> </w:t>
      </w:r>
      <w:r>
        <w:rPr>
          <w:rFonts w:asciiTheme="majorBidi" w:hAnsiTheme="majorBidi"/>
          <w:sz w:val="24"/>
          <w:szCs w:val="24"/>
          <w:lang w:val="el-GR"/>
        </w:rPr>
        <w:t>αποτελεί μία</w:t>
      </w:r>
      <w:r w:rsidRPr="00E5573D">
        <w:rPr>
          <w:rFonts w:asciiTheme="majorBidi" w:hAnsiTheme="majorBidi"/>
          <w:sz w:val="24"/>
          <w:szCs w:val="24"/>
          <w:lang w:val="el-GR"/>
        </w:rPr>
        <w:t xml:space="preserve"> </w:t>
      </w:r>
      <w:r>
        <w:rPr>
          <w:rFonts w:asciiTheme="majorBidi" w:hAnsiTheme="majorBidi"/>
          <w:sz w:val="24"/>
          <w:szCs w:val="24"/>
          <w:lang w:val="el-GR"/>
        </w:rPr>
        <w:t>σύνθεση</w:t>
      </w:r>
      <w:r w:rsidRPr="00E5573D">
        <w:rPr>
          <w:rFonts w:asciiTheme="majorBidi" w:hAnsiTheme="majorBidi"/>
          <w:sz w:val="24"/>
          <w:szCs w:val="24"/>
          <w:lang w:val="el-GR"/>
        </w:rPr>
        <w:t xml:space="preserve"> </w:t>
      </w:r>
      <w:r>
        <w:rPr>
          <w:rFonts w:asciiTheme="majorBidi" w:hAnsiTheme="majorBidi"/>
          <w:sz w:val="24"/>
          <w:szCs w:val="24"/>
          <w:lang w:val="el-GR"/>
        </w:rPr>
        <w:t>συνόλων</w:t>
      </w:r>
      <w:r w:rsidRPr="00E5573D">
        <w:rPr>
          <w:rFonts w:asciiTheme="majorBidi" w:hAnsiTheme="majorBidi"/>
          <w:sz w:val="24"/>
          <w:szCs w:val="24"/>
          <w:lang w:val="el-GR"/>
        </w:rPr>
        <w:t xml:space="preserve"> </w:t>
      </w:r>
      <w:r>
        <w:rPr>
          <w:rFonts w:asciiTheme="majorBidi" w:hAnsiTheme="majorBidi"/>
          <w:sz w:val="24"/>
          <w:szCs w:val="24"/>
          <w:lang w:val="el-GR"/>
        </w:rPr>
        <w:t>αρχών</w:t>
      </w:r>
      <w:r w:rsidRPr="00E5573D">
        <w:rPr>
          <w:rFonts w:asciiTheme="majorBidi" w:hAnsiTheme="majorBidi"/>
          <w:sz w:val="24"/>
          <w:szCs w:val="24"/>
          <w:lang w:val="el-GR"/>
        </w:rPr>
        <w:t xml:space="preserve">, </w:t>
      </w:r>
      <w:r>
        <w:rPr>
          <w:rFonts w:asciiTheme="majorBidi" w:hAnsiTheme="majorBidi"/>
          <w:sz w:val="24"/>
          <w:szCs w:val="24"/>
          <w:lang w:val="el-GR"/>
        </w:rPr>
        <w:t>δηλαδή</w:t>
      </w:r>
      <w:r w:rsidRPr="00E5573D">
        <w:rPr>
          <w:rFonts w:asciiTheme="majorBidi" w:hAnsiTheme="majorBidi"/>
          <w:sz w:val="24"/>
          <w:szCs w:val="24"/>
          <w:lang w:val="el-GR"/>
        </w:rPr>
        <w:t xml:space="preserve"> </w:t>
      </w:r>
      <w:r>
        <w:rPr>
          <w:rFonts w:asciiTheme="majorBidi" w:hAnsiTheme="majorBidi"/>
          <w:sz w:val="24"/>
          <w:szCs w:val="24"/>
          <w:lang w:val="el-GR"/>
        </w:rPr>
        <w:t>υπαρχόντων</w:t>
      </w:r>
      <w:r w:rsidRPr="00E5573D">
        <w:rPr>
          <w:rFonts w:asciiTheme="majorBidi" w:hAnsiTheme="majorBidi"/>
          <w:sz w:val="24"/>
          <w:szCs w:val="24"/>
          <w:lang w:val="el-GR"/>
        </w:rPr>
        <w:t xml:space="preserve"> </w:t>
      </w:r>
      <w:r>
        <w:rPr>
          <w:rFonts w:asciiTheme="majorBidi" w:hAnsiTheme="majorBidi"/>
          <w:sz w:val="24"/>
          <w:szCs w:val="24"/>
          <w:lang w:val="el-GR"/>
        </w:rPr>
        <w:t>καθιερωμένων</w:t>
      </w:r>
      <w:r w:rsidRPr="00E5573D">
        <w:rPr>
          <w:rFonts w:asciiTheme="majorBidi" w:hAnsiTheme="majorBidi"/>
          <w:sz w:val="24"/>
          <w:szCs w:val="24"/>
          <w:lang w:val="el-GR"/>
        </w:rPr>
        <w:t xml:space="preserve"> </w:t>
      </w:r>
      <w:r>
        <w:rPr>
          <w:rFonts w:asciiTheme="majorBidi" w:hAnsiTheme="majorBidi"/>
          <w:sz w:val="24"/>
          <w:szCs w:val="24"/>
          <w:lang w:val="el-GR"/>
        </w:rPr>
        <w:t>πλαισίων</w:t>
      </w:r>
      <w:r w:rsidRPr="00E5573D">
        <w:rPr>
          <w:rFonts w:asciiTheme="majorBidi" w:hAnsiTheme="majorBidi"/>
          <w:sz w:val="24"/>
          <w:szCs w:val="24"/>
          <w:lang w:val="el-GR"/>
        </w:rPr>
        <w:t xml:space="preserve">. </w:t>
      </w:r>
      <w:r>
        <w:rPr>
          <w:rFonts w:asciiTheme="majorBidi" w:hAnsiTheme="majorBidi"/>
          <w:sz w:val="24"/>
          <w:szCs w:val="24"/>
          <w:lang w:val="el-GR"/>
        </w:rPr>
        <w:t xml:space="preserve">Αναλυτικότερα, σύμφωνα με τους συγγραφείς, στόχος του </w:t>
      </w:r>
      <w:r>
        <w:rPr>
          <w:rFonts w:asciiTheme="majorBidi" w:hAnsiTheme="majorBidi"/>
          <w:sz w:val="24"/>
          <w:szCs w:val="24"/>
        </w:rPr>
        <w:t>paper</w:t>
      </w:r>
      <w:r w:rsidRPr="00817FBC">
        <w:rPr>
          <w:rFonts w:asciiTheme="majorBidi" w:hAnsiTheme="majorBidi"/>
          <w:sz w:val="24"/>
          <w:szCs w:val="24"/>
          <w:lang w:val="el-GR"/>
        </w:rPr>
        <w:t xml:space="preserve"> </w:t>
      </w:r>
      <w:r>
        <w:rPr>
          <w:rFonts w:asciiTheme="majorBidi" w:hAnsiTheme="majorBidi"/>
          <w:sz w:val="24"/>
          <w:szCs w:val="24"/>
          <w:lang w:val="el-GR"/>
        </w:rPr>
        <w:t xml:space="preserve">είναι να αποτυπώσει τις βάσεις για μια ποιοτική </w:t>
      </w:r>
      <w:r>
        <w:rPr>
          <w:rFonts w:asciiTheme="majorBidi" w:hAnsiTheme="majorBidi"/>
          <w:sz w:val="24"/>
          <w:szCs w:val="24"/>
        </w:rPr>
        <w:t>AI</w:t>
      </w:r>
      <w:r w:rsidRPr="00817FBC">
        <w:rPr>
          <w:rFonts w:asciiTheme="majorBidi" w:hAnsiTheme="majorBidi"/>
          <w:sz w:val="24"/>
          <w:szCs w:val="24"/>
          <w:lang w:val="el-GR"/>
        </w:rPr>
        <w:t xml:space="preserve"> </w:t>
      </w:r>
      <w:r>
        <w:rPr>
          <w:rFonts w:asciiTheme="majorBidi" w:hAnsiTheme="majorBidi"/>
          <w:sz w:val="24"/>
          <w:szCs w:val="24"/>
          <w:lang w:val="el-GR"/>
        </w:rPr>
        <w:t>κοινωνία. Σημειώνουν ότι έχει γίνει αντιληπτό ότι η Τεχνητή Νοημοσύνη έχει αντίκτυπο στην κοινωνία. Σημαντικό ζήτημα είναι να γίνει πρόβλεψη των κινδύνων της</w:t>
      </w:r>
      <w:r w:rsidRPr="001B1177">
        <w:rPr>
          <w:rFonts w:asciiTheme="majorBidi" w:hAnsiTheme="majorBidi"/>
          <w:sz w:val="24"/>
          <w:szCs w:val="24"/>
          <w:lang w:val="el-GR"/>
        </w:rPr>
        <w:t xml:space="preserve"> </w:t>
      </w:r>
      <w:r>
        <w:rPr>
          <w:rFonts w:asciiTheme="majorBidi" w:hAnsiTheme="majorBidi"/>
          <w:sz w:val="24"/>
          <w:szCs w:val="24"/>
          <w:lang w:val="el-GR"/>
        </w:rPr>
        <w:t xml:space="preserve">ΤΝ, δηλαδή της κακής χρήσης της και συνεπώς να αξιοποιηθεί μόνο το θετικό αντίκτυπο της. Από την άλλη πλευρά, ο φόβος για τις συνέπειες της ΤΝ μπορεί να οδηγήσει στην </w:t>
      </w:r>
      <w:proofErr w:type="spellStart"/>
      <w:r>
        <w:rPr>
          <w:rFonts w:asciiTheme="majorBidi" w:hAnsiTheme="majorBidi"/>
          <w:sz w:val="24"/>
          <w:szCs w:val="24"/>
          <w:lang w:val="el-GR"/>
        </w:rPr>
        <w:t>υποχρησιμοποίηση</w:t>
      </w:r>
      <w:proofErr w:type="spellEnd"/>
      <w:r>
        <w:rPr>
          <w:rFonts w:asciiTheme="majorBidi" w:hAnsiTheme="majorBidi"/>
          <w:sz w:val="24"/>
          <w:szCs w:val="24"/>
          <w:lang w:val="el-GR"/>
        </w:rPr>
        <w:t xml:space="preserve"> της Τεχνολογίας και των εργαλείων που παρέχονται. Για αυτό και οι συγγραφείς πιστεύουν ότι η σύνθεση αρχών διαφορετικών πλαισίων θα διασφαλίσει την παραγωγή αποτελεσμάτων με θετικό πρόσημο για την κοινωνία και την αποφυγή της κακής χρήσης της Τεχνητής Νοημοσύνης. Ειδικότερα, εξετάστηκαν διάφορα πλαίσια όπως οι πέντε βασικές αρχές για έναν κώδικα τεχνητής νοημοσύνης της Επιτροπής ΤΝ της Βουλής των Λόρδων του Ηνωμένου Βασιλείου, η Διακήρυξη του Μόντρεαλ για την Υπεύθυνη ΤΝ, οι αρχές του </w:t>
      </w:r>
      <w:r>
        <w:rPr>
          <w:rFonts w:asciiTheme="majorBidi" w:hAnsiTheme="majorBidi"/>
          <w:sz w:val="24"/>
          <w:szCs w:val="24"/>
        </w:rPr>
        <w:t>Asilomar</w:t>
      </w:r>
      <w:r w:rsidRPr="00737511">
        <w:rPr>
          <w:rFonts w:asciiTheme="majorBidi" w:hAnsiTheme="majorBidi"/>
          <w:sz w:val="24"/>
          <w:szCs w:val="24"/>
          <w:lang w:val="el-GR"/>
        </w:rPr>
        <w:t xml:space="preserve">, </w:t>
      </w:r>
      <w:r>
        <w:rPr>
          <w:rFonts w:asciiTheme="majorBidi" w:hAnsiTheme="majorBidi"/>
          <w:sz w:val="24"/>
          <w:szCs w:val="24"/>
          <w:lang w:val="el-GR"/>
        </w:rPr>
        <w:t xml:space="preserve">και άλλα. Τα παραπάνω πλαίσια αποδίδουν συνολικά 47 αρχές. Οι πιο βασικές είναι: δικαιοσύνη, αυτονομία, ευεργεσία, μη-κακοήθεια και επεξήγηση. Η δικαιοσύνη περιγράφεται αναλυτικά στην αρχή της συγκεκριμένης ενότητας. Η αυτονομία έχει να κάνει με το δικαίωμα του ατόμου να αποφασίσει για τον εαυτό του. Με την ένταξη της ΤΝ στις ζωές μας έχουμε δώσει κομμάτι της λήψης αποφάσεων σε εκείνη. Οπότε, είναι κρίσιμο να βρεθεί σχετική ισορροπία. Όσον αφορά την ευεργεσία, εννοείται η διατήρηση της αξιοπρέπειας και η προστασία της ευημερίας. Η ανάπτυξη μοντέλων </w:t>
      </w:r>
      <w:r>
        <w:rPr>
          <w:rFonts w:asciiTheme="majorBidi" w:hAnsiTheme="majorBidi"/>
          <w:sz w:val="24"/>
          <w:szCs w:val="24"/>
        </w:rPr>
        <w:t>AI</w:t>
      </w:r>
      <w:r w:rsidRPr="001E6252">
        <w:rPr>
          <w:rFonts w:asciiTheme="majorBidi" w:hAnsiTheme="majorBidi"/>
          <w:sz w:val="24"/>
          <w:szCs w:val="24"/>
          <w:lang w:val="el-GR"/>
        </w:rPr>
        <w:t xml:space="preserve"> </w:t>
      </w:r>
      <w:r>
        <w:rPr>
          <w:rFonts w:asciiTheme="majorBidi" w:hAnsiTheme="majorBidi"/>
          <w:sz w:val="24"/>
          <w:szCs w:val="24"/>
          <w:lang w:val="el-GR"/>
        </w:rPr>
        <w:t xml:space="preserve">πρέπει να δίνει προτεραιότητα στην ανθρώπινη ευημερία. Παράλληλα, η μη-κακοήθεια καλύπτει ένα μεγάλο τμήμα αρχών, όπως η ασφάλεια και η προστασία του προσωπικού απορρήτου. Αξίζει να τονιστεί η σημασία </w:t>
      </w:r>
      <w:r>
        <w:rPr>
          <w:rFonts w:asciiTheme="majorBidi" w:hAnsiTheme="majorBidi"/>
          <w:sz w:val="24"/>
          <w:szCs w:val="24"/>
          <w:lang w:val="el-GR"/>
        </w:rPr>
        <w:lastRenderedPageBreak/>
        <w:t xml:space="preserve">της προστασίας των προσωπικών δεδομένων και της ιδιωτικής ζωής, αντιμετωπίζοντας τους κινδύνους που ελλοχεύει η τεχνολογική καινοτομία. Τέλος, η επεξήγηση συμπληρώνει τις προηγούμενες 4 αρχές, σύμφωνα με τους συγγραφείς, και σηματοδοτεί την κατανόηση των αποτελεσμάτων της χρήσης </w:t>
      </w:r>
      <w:r>
        <w:rPr>
          <w:rFonts w:asciiTheme="majorBidi" w:hAnsiTheme="majorBidi"/>
          <w:sz w:val="24"/>
          <w:szCs w:val="24"/>
        </w:rPr>
        <w:t>AI</w:t>
      </w:r>
      <w:r w:rsidRPr="008A130B">
        <w:rPr>
          <w:rFonts w:asciiTheme="majorBidi" w:hAnsiTheme="majorBidi"/>
          <w:sz w:val="24"/>
          <w:szCs w:val="24"/>
          <w:lang w:val="el-GR"/>
        </w:rPr>
        <w:t xml:space="preserve"> </w:t>
      </w:r>
      <w:r>
        <w:rPr>
          <w:rFonts w:asciiTheme="majorBidi" w:hAnsiTheme="majorBidi"/>
          <w:sz w:val="24"/>
          <w:szCs w:val="24"/>
          <w:lang w:val="el-GR"/>
        </w:rPr>
        <w:t>για την κοινωνία και γενικότερα για τον τρόπο που ενεργεί, αλλά και για το ποιος (άνθρωπος, οργανισμός ή υπηρεσία) είναι υπεύθυνος για εκείνη. Οπότε, είναι απαραίτητη η ενσωμάτωση των παραπάνω συνόλων ηθικών αρχών στο σχεδιασμό μοντέλων Τεχνητής Νοημοσύνης,</w:t>
      </w:r>
      <w:r w:rsidRPr="009E00F3">
        <w:rPr>
          <w:rFonts w:asciiTheme="majorBidi" w:hAnsiTheme="majorBidi"/>
          <w:sz w:val="24"/>
          <w:szCs w:val="24"/>
          <w:lang w:val="el-GR"/>
        </w:rPr>
        <w:t xml:space="preserve"> </w:t>
      </w:r>
      <w:r>
        <w:rPr>
          <w:rFonts w:asciiTheme="majorBidi" w:hAnsiTheme="majorBidi"/>
          <w:sz w:val="24"/>
          <w:szCs w:val="24"/>
          <w:lang w:val="el-GR"/>
        </w:rPr>
        <w:t xml:space="preserve">ώστε να δημιουργηθεί μια καλή κοινωνία </w:t>
      </w:r>
      <w:r>
        <w:rPr>
          <w:rFonts w:asciiTheme="majorBidi" w:hAnsiTheme="majorBidi"/>
          <w:sz w:val="24"/>
          <w:szCs w:val="24"/>
        </w:rPr>
        <w:t>AI</w:t>
      </w:r>
      <w:r w:rsidRPr="009E00F3">
        <w:rPr>
          <w:rFonts w:asciiTheme="majorBidi" w:hAnsiTheme="majorBidi"/>
          <w:sz w:val="24"/>
          <w:szCs w:val="24"/>
          <w:lang w:val="el-GR"/>
        </w:rPr>
        <w:t xml:space="preserve">. </w:t>
      </w:r>
      <w:r>
        <w:rPr>
          <w:rFonts w:asciiTheme="majorBidi" w:hAnsiTheme="majorBidi"/>
          <w:sz w:val="24"/>
          <w:szCs w:val="24"/>
          <w:lang w:val="el-GR"/>
        </w:rPr>
        <w:t xml:space="preserve">Με αυτό τον τρόπο, θα αυξηθεί και η εμπιστοσύνη των ανθρώπων για την Τεχνητή Νοημοσύνη και θα κατανοήσουν τα οφέλη της χρήσης της. Για την αξιολόγηση του λογισμικού και την εφαρμογή των παραπάνω είναι απαραίτητη η ύπαρξη εποπτείας από οργανισμούς όπως ο ΟΗΕ και η Ευρωπαϊκή Ένωση, με τη βοήθεια επιστημόνων. Επίσης, πρέπει να δοκιμαστούν σε πρακτικό επίπεδο μηχανισμοί ελέγχου των συνεπειών συγκεκριμένων </w:t>
      </w:r>
      <w:r>
        <w:rPr>
          <w:rFonts w:asciiTheme="majorBidi" w:hAnsiTheme="majorBidi"/>
          <w:sz w:val="24"/>
          <w:szCs w:val="24"/>
        </w:rPr>
        <w:t>AI</w:t>
      </w:r>
      <w:r w:rsidRPr="009E00F3">
        <w:rPr>
          <w:rFonts w:asciiTheme="majorBidi" w:hAnsiTheme="majorBidi"/>
          <w:sz w:val="24"/>
          <w:szCs w:val="24"/>
          <w:lang w:val="el-GR"/>
        </w:rPr>
        <w:t xml:space="preserve"> </w:t>
      </w:r>
      <w:r>
        <w:rPr>
          <w:rFonts w:asciiTheme="majorBidi" w:hAnsiTheme="majorBidi"/>
          <w:sz w:val="24"/>
          <w:szCs w:val="24"/>
          <w:lang w:val="el-GR"/>
        </w:rPr>
        <w:t xml:space="preserve">μοντέλων. Τέλος, αναμφίβολα οφείλουν να ακολουθούνται οι κατάλληλες νομικές διαδικασίες σε περίπτωση όπου ανιχνευθεί επιζήμια χρήση Τεχνητής Νοημοσύνης.   </w:t>
      </w:r>
    </w:p>
    <w:p w14:paraId="678A1730" w14:textId="15359425" w:rsidR="00D41D19" w:rsidRDefault="00D41D19" w:rsidP="00D41D19">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Η επόμενη πρόταση που θα εξεταστεί προέρχεται από την ερευνητική εργασία των </w:t>
      </w:r>
      <w:r>
        <w:rPr>
          <w:rFonts w:ascii="Times New Roman" w:hAnsi="Times New Roman" w:cs="Times New Roman"/>
          <w:sz w:val="24"/>
          <w:szCs w:val="24"/>
        </w:rPr>
        <w:t>Mylrea</w:t>
      </w:r>
      <w:r w:rsidRPr="00B9141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rPr>
        <w:t>Robinson</w:t>
      </w:r>
      <w:r>
        <w:rPr>
          <w:rFonts w:ascii="Times New Roman" w:hAnsi="Times New Roman" w:cs="Times New Roman"/>
          <w:sz w:val="24"/>
          <w:szCs w:val="24"/>
          <w:lang w:val="el-GR"/>
        </w:rPr>
        <w:t xml:space="preserve"> (2023), και αφορά ένα πλαίσιο που έχει ως σκοπό τη βελτίωση της εμπιστοσύνης στο σχεδιασμό και τη διαχείριση συστημάτων Τεχνητής Νοημοσύνης. Βασικό εργαλείο του πλαισίου είναι ο φακός εντροπίας (εφευρέθηκε από τον </w:t>
      </w:r>
      <w:r>
        <w:rPr>
          <w:rFonts w:ascii="Times New Roman" w:hAnsi="Times New Roman" w:cs="Times New Roman"/>
          <w:sz w:val="24"/>
          <w:szCs w:val="24"/>
        </w:rPr>
        <w:t>Conant</w:t>
      </w:r>
      <w:r w:rsidRPr="0074657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1976). Αναμφίβολα, χωρίς την κατάλληλη προσαρμογή του φακού εντροπίας στα χαρακτηριστικά της ΤΝ σε συνάρτηση και με τις προκλήσεις της θα ήταν μία κίνηση υψηλού ρίσκου. Αξίζει σε αυτό το σημείο να αναφερθεί ότι η υψηλή εντροπία ενός συστήματος Τεχνητής Νοημοσύνης είναι αρκετά πιθανό να έχει ως συνέπεια τη μείωση της εμπιστοσύνης και της διαφάνειας. Σύμφωνα με τους συγγραφείς, είναι δυνατή η πρόβλεψη της συμπεριφοράς ενός συστήματος </w:t>
      </w:r>
      <w:r>
        <w:rPr>
          <w:rFonts w:ascii="Times New Roman" w:hAnsi="Times New Roman" w:cs="Times New Roman"/>
          <w:sz w:val="24"/>
          <w:szCs w:val="24"/>
        </w:rPr>
        <w:t>AI</w:t>
      </w:r>
      <w:r w:rsidRPr="00B55A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μέσω της μεγιστοποίησης της εντροπίας παραγωγής. Άρα, η έξοδος με τη μεγαλύτερη εντροπία φανερώνει την κατάσταση που είναι πιθανότερο να συμβεί. Είναι σημαντικό να κατανοήσουμε τον τρόπο με τον οποίο εμπλουτίζεται με ηθικές αρχές το </w:t>
      </w:r>
      <w:r w:rsidRPr="000632C4">
        <w:rPr>
          <w:rFonts w:ascii="Times New Roman" w:hAnsi="Times New Roman" w:cs="Times New Roman"/>
          <w:sz w:val="24"/>
          <w:szCs w:val="24"/>
        </w:rPr>
        <w:t>AI</w:t>
      </w:r>
      <w:r w:rsidRPr="000632C4">
        <w:rPr>
          <w:rFonts w:ascii="Times New Roman" w:hAnsi="Times New Roman" w:cs="Times New Roman"/>
          <w:sz w:val="24"/>
          <w:szCs w:val="24"/>
          <w:lang w:val="el-GR"/>
        </w:rPr>
        <w:t xml:space="preserve"> </w:t>
      </w:r>
      <w:r w:rsidRPr="000632C4">
        <w:rPr>
          <w:rFonts w:ascii="Times New Roman" w:hAnsi="Times New Roman" w:cs="Times New Roman"/>
          <w:sz w:val="24"/>
          <w:szCs w:val="24"/>
        </w:rPr>
        <w:t>Trust</w:t>
      </w:r>
      <w:r w:rsidRPr="000632C4">
        <w:rPr>
          <w:rFonts w:ascii="Times New Roman" w:hAnsi="Times New Roman" w:cs="Times New Roman"/>
          <w:sz w:val="24"/>
          <w:szCs w:val="24"/>
          <w:lang w:val="el-GR"/>
        </w:rPr>
        <w:t xml:space="preserve"> </w:t>
      </w:r>
      <w:r w:rsidRPr="000632C4">
        <w:rPr>
          <w:rFonts w:ascii="Times New Roman" w:hAnsi="Times New Roman" w:cs="Times New Roman"/>
          <w:sz w:val="24"/>
          <w:szCs w:val="24"/>
        </w:rPr>
        <w:t>Framework</w:t>
      </w:r>
      <w:r w:rsidRPr="000632C4">
        <w:rPr>
          <w:rFonts w:ascii="Times New Roman" w:hAnsi="Times New Roman" w:cs="Times New Roman"/>
          <w:sz w:val="24"/>
          <w:szCs w:val="24"/>
          <w:lang w:val="el-GR"/>
        </w:rPr>
        <w:t xml:space="preserve"> </w:t>
      </w:r>
      <w:r w:rsidRPr="000632C4">
        <w:rPr>
          <w:rFonts w:ascii="Times New Roman" w:hAnsi="Times New Roman" w:cs="Times New Roman"/>
          <w:sz w:val="24"/>
          <w:szCs w:val="24"/>
        </w:rPr>
        <w:t>and</w:t>
      </w:r>
      <w:r w:rsidRPr="000632C4">
        <w:rPr>
          <w:rFonts w:ascii="Times New Roman" w:hAnsi="Times New Roman" w:cs="Times New Roman"/>
          <w:sz w:val="24"/>
          <w:szCs w:val="24"/>
          <w:lang w:val="el-GR"/>
        </w:rPr>
        <w:t xml:space="preserve"> </w:t>
      </w:r>
      <w:r w:rsidRPr="000632C4">
        <w:rPr>
          <w:rFonts w:ascii="Times New Roman" w:hAnsi="Times New Roman" w:cs="Times New Roman"/>
          <w:sz w:val="24"/>
          <w:szCs w:val="24"/>
        </w:rPr>
        <w:t>Maturity</w:t>
      </w:r>
      <w:r w:rsidRPr="000632C4">
        <w:rPr>
          <w:rFonts w:ascii="Times New Roman" w:hAnsi="Times New Roman" w:cs="Times New Roman"/>
          <w:sz w:val="24"/>
          <w:szCs w:val="24"/>
          <w:lang w:val="el-GR"/>
        </w:rPr>
        <w:t xml:space="preserve"> </w:t>
      </w:r>
      <w:r w:rsidRPr="000632C4">
        <w:rPr>
          <w:rFonts w:ascii="Times New Roman" w:hAnsi="Times New Roman" w:cs="Times New Roman"/>
          <w:sz w:val="24"/>
          <w:szCs w:val="24"/>
        </w:rPr>
        <w:t>Model</w:t>
      </w:r>
      <w:r w:rsidRPr="000632C4">
        <w:rPr>
          <w:rFonts w:ascii="Times New Roman" w:hAnsi="Times New Roman" w:cs="Times New Roman"/>
          <w:sz w:val="24"/>
          <w:szCs w:val="24"/>
          <w:lang w:val="el-GR"/>
        </w:rPr>
        <w:t>(</w:t>
      </w:r>
      <w:r w:rsidRPr="000632C4">
        <w:rPr>
          <w:rFonts w:ascii="Times New Roman" w:hAnsi="Times New Roman" w:cs="Times New Roman"/>
          <w:sz w:val="24"/>
          <w:szCs w:val="24"/>
        </w:rPr>
        <w:t>AI</w:t>
      </w:r>
      <w:r w:rsidRPr="000632C4">
        <w:rPr>
          <w:rFonts w:ascii="Times New Roman" w:hAnsi="Times New Roman" w:cs="Times New Roman"/>
          <w:sz w:val="24"/>
          <w:szCs w:val="24"/>
          <w:lang w:val="el-GR"/>
        </w:rPr>
        <w:t>-</w:t>
      </w:r>
      <w:r w:rsidRPr="000632C4">
        <w:rPr>
          <w:rFonts w:ascii="Times New Roman" w:hAnsi="Times New Roman" w:cs="Times New Roman"/>
          <w:sz w:val="24"/>
          <w:szCs w:val="24"/>
        </w:rPr>
        <w:t>TMM</w:t>
      </w:r>
      <w:r w:rsidRPr="000632C4">
        <w:rPr>
          <w:rFonts w:ascii="Times New Roman" w:hAnsi="Times New Roman" w:cs="Times New Roman"/>
          <w:sz w:val="24"/>
          <w:szCs w:val="24"/>
          <w:lang w:val="el-GR"/>
        </w:rPr>
        <w:t>)</w:t>
      </w:r>
      <w:r>
        <w:rPr>
          <w:rFonts w:ascii="Times New Roman" w:hAnsi="Times New Roman" w:cs="Times New Roman"/>
          <w:sz w:val="24"/>
          <w:szCs w:val="24"/>
          <w:lang w:val="el-GR"/>
        </w:rPr>
        <w:t>, καθώς αρχές όπως η εμπιστοσύνη, η ασφάλεια, το απόρρητο των δεδομένων, οι έλεγχοι πρόσβασης με τη βοήθεια της κρυπτογράφησης και η συναίνεση του χρήστη, είναι απαραίτητες για την ομαλή λειτουργία του συστήματος.</w:t>
      </w:r>
      <w:r w:rsidRPr="00DA226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Η εμπιστοσύνη για παράδειγμα μειώνεται όταν οι έξοδοι του </w:t>
      </w:r>
      <w:r>
        <w:rPr>
          <w:rFonts w:ascii="Times New Roman" w:hAnsi="Times New Roman" w:cs="Times New Roman"/>
          <w:sz w:val="24"/>
          <w:szCs w:val="24"/>
        </w:rPr>
        <w:t>AI</w:t>
      </w:r>
      <w:r w:rsidRPr="00803B7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συστήματος είναι αναξιόπιστες. Ένας από τους στόχους της πρότασης είναι η κατανόηση της εισόδου του χρήστη και η προσαρμογή του συστήματος με βάση τις ανάγκες του χρήστη (εξατομίκευση). Επίσης, πρέπει οι διαδικασίες λήψης αποφάσεων να χαρακτηρίζονται από διαφάνεια και </w:t>
      </w:r>
      <w:proofErr w:type="spellStart"/>
      <w:r>
        <w:rPr>
          <w:rFonts w:ascii="Times New Roman" w:hAnsi="Times New Roman" w:cs="Times New Roman"/>
          <w:sz w:val="24"/>
          <w:szCs w:val="24"/>
          <w:lang w:val="el-GR"/>
        </w:rPr>
        <w:t>επεξηγησιμότητα</w:t>
      </w:r>
      <w:proofErr w:type="spellEnd"/>
      <w:r>
        <w:rPr>
          <w:rFonts w:ascii="Times New Roman" w:hAnsi="Times New Roman" w:cs="Times New Roman"/>
          <w:sz w:val="24"/>
          <w:szCs w:val="24"/>
          <w:lang w:val="el-GR"/>
        </w:rPr>
        <w:t>. Το</w:t>
      </w:r>
      <w:r w:rsidRPr="000632C4">
        <w:rPr>
          <w:rFonts w:ascii="Times New Roman" w:hAnsi="Times New Roman" w:cs="Times New Roman"/>
          <w:sz w:val="24"/>
          <w:szCs w:val="24"/>
          <w:lang w:val="el-GR"/>
        </w:rPr>
        <w:t xml:space="preserve"> </w:t>
      </w:r>
      <w:r w:rsidRPr="000632C4">
        <w:rPr>
          <w:rFonts w:ascii="Times New Roman" w:hAnsi="Times New Roman" w:cs="Times New Roman"/>
          <w:sz w:val="24"/>
          <w:szCs w:val="24"/>
        </w:rPr>
        <w:t>AI</w:t>
      </w:r>
      <w:r w:rsidRPr="000632C4">
        <w:rPr>
          <w:rFonts w:ascii="Times New Roman" w:hAnsi="Times New Roman" w:cs="Times New Roman"/>
          <w:sz w:val="24"/>
          <w:szCs w:val="24"/>
          <w:lang w:val="el-GR"/>
        </w:rPr>
        <w:t xml:space="preserve"> </w:t>
      </w:r>
      <w:r w:rsidRPr="000632C4">
        <w:rPr>
          <w:rFonts w:ascii="Times New Roman" w:hAnsi="Times New Roman" w:cs="Times New Roman"/>
          <w:sz w:val="24"/>
          <w:szCs w:val="24"/>
        </w:rPr>
        <w:t>Trust</w:t>
      </w:r>
      <w:r w:rsidRPr="000632C4">
        <w:rPr>
          <w:rFonts w:ascii="Times New Roman" w:hAnsi="Times New Roman" w:cs="Times New Roman"/>
          <w:sz w:val="24"/>
          <w:szCs w:val="24"/>
          <w:lang w:val="el-GR"/>
        </w:rPr>
        <w:t xml:space="preserve"> </w:t>
      </w:r>
      <w:r w:rsidRPr="000632C4">
        <w:rPr>
          <w:rFonts w:ascii="Times New Roman" w:hAnsi="Times New Roman" w:cs="Times New Roman"/>
          <w:sz w:val="24"/>
          <w:szCs w:val="24"/>
        </w:rPr>
        <w:t>Framework</w:t>
      </w:r>
      <w:r w:rsidRPr="000632C4">
        <w:rPr>
          <w:rFonts w:ascii="Times New Roman" w:hAnsi="Times New Roman" w:cs="Times New Roman"/>
          <w:sz w:val="24"/>
          <w:szCs w:val="24"/>
          <w:lang w:val="el-GR"/>
        </w:rPr>
        <w:t xml:space="preserve"> </w:t>
      </w:r>
      <w:r w:rsidRPr="000632C4">
        <w:rPr>
          <w:rFonts w:ascii="Times New Roman" w:hAnsi="Times New Roman" w:cs="Times New Roman"/>
          <w:sz w:val="24"/>
          <w:szCs w:val="24"/>
        </w:rPr>
        <w:t>and</w:t>
      </w:r>
      <w:r w:rsidRPr="000632C4">
        <w:rPr>
          <w:rFonts w:ascii="Times New Roman" w:hAnsi="Times New Roman" w:cs="Times New Roman"/>
          <w:sz w:val="24"/>
          <w:szCs w:val="24"/>
          <w:lang w:val="el-GR"/>
        </w:rPr>
        <w:t xml:space="preserve"> </w:t>
      </w:r>
      <w:r w:rsidRPr="000632C4">
        <w:rPr>
          <w:rFonts w:ascii="Times New Roman" w:hAnsi="Times New Roman" w:cs="Times New Roman"/>
          <w:sz w:val="24"/>
          <w:szCs w:val="24"/>
        </w:rPr>
        <w:t>Maturity</w:t>
      </w:r>
      <w:r w:rsidRPr="000632C4">
        <w:rPr>
          <w:rFonts w:ascii="Times New Roman" w:hAnsi="Times New Roman" w:cs="Times New Roman"/>
          <w:sz w:val="24"/>
          <w:szCs w:val="24"/>
          <w:lang w:val="el-GR"/>
        </w:rPr>
        <w:t xml:space="preserve"> </w:t>
      </w:r>
      <w:r w:rsidRPr="000632C4">
        <w:rPr>
          <w:rFonts w:ascii="Times New Roman" w:hAnsi="Times New Roman" w:cs="Times New Roman"/>
          <w:sz w:val="24"/>
          <w:szCs w:val="24"/>
        </w:rPr>
        <w:t>Model</w:t>
      </w:r>
      <w:r>
        <w:rPr>
          <w:rFonts w:ascii="Times New Roman" w:hAnsi="Times New Roman" w:cs="Times New Roman"/>
          <w:sz w:val="24"/>
          <w:szCs w:val="24"/>
          <w:lang w:val="el-GR"/>
        </w:rPr>
        <w:t xml:space="preserve"> αξιολογεί</w:t>
      </w:r>
      <w:r w:rsidRPr="000632C4">
        <w:rPr>
          <w:rFonts w:ascii="Times New Roman" w:hAnsi="Times New Roman" w:cs="Times New Roman"/>
          <w:sz w:val="24"/>
          <w:szCs w:val="24"/>
          <w:lang w:val="el-GR"/>
        </w:rPr>
        <w:t xml:space="preserve"> </w:t>
      </w:r>
      <w:r>
        <w:rPr>
          <w:rFonts w:ascii="Times New Roman" w:hAnsi="Times New Roman" w:cs="Times New Roman"/>
          <w:sz w:val="24"/>
          <w:szCs w:val="24"/>
          <w:lang w:val="el-GR"/>
        </w:rPr>
        <w:t>το</w:t>
      </w:r>
      <w:r w:rsidRPr="000632C4">
        <w:rPr>
          <w:rFonts w:ascii="Times New Roman" w:hAnsi="Times New Roman" w:cs="Times New Roman"/>
          <w:sz w:val="24"/>
          <w:szCs w:val="24"/>
          <w:lang w:val="el-GR"/>
        </w:rPr>
        <w:t xml:space="preserve"> </w:t>
      </w:r>
      <w:r>
        <w:rPr>
          <w:rFonts w:ascii="Times New Roman" w:hAnsi="Times New Roman" w:cs="Times New Roman"/>
          <w:sz w:val="24"/>
          <w:szCs w:val="24"/>
          <w:lang w:val="el-GR"/>
        </w:rPr>
        <w:t>σύστημα</w:t>
      </w:r>
      <w:r w:rsidRPr="000632C4">
        <w:rPr>
          <w:rFonts w:ascii="Times New Roman" w:hAnsi="Times New Roman" w:cs="Times New Roman"/>
          <w:sz w:val="24"/>
          <w:szCs w:val="24"/>
          <w:lang w:val="el-GR"/>
        </w:rPr>
        <w:t xml:space="preserve"> </w:t>
      </w:r>
      <w:r>
        <w:rPr>
          <w:rFonts w:ascii="Times New Roman" w:hAnsi="Times New Roman" w:cs="Times New Roman"/>
          <w:sz w:val="24"/>
          <w:szCs w:val="24"/>
          <w:lang w:val="el-GR"/>
        </w:rPr>
        <w:t>ως</w:t>
      </w:r>
      <w:r w:rsidRPr="000632C4">
        <w:rPr>
          <w:rFonts w:ascii="Times New Roman" w:hAnsi="Times New Roman" w:cs="Times New Roman"/>
          <w:sz w:val="24"/>
          <w:szCs w:val="24"/>
          <w:lang w:val="el-GR"/>
        </w:rPr>
        <w:t xml:space="preserve"> </w:t>
      </w:r>
      <w:r>
        <w:rPr>
          <w:rFonts w:ascii="Times New Roman" w:hAnsi="Times New Roman" w:cs="Times New Roman"/>
          <w:sz w:val="24"/>
          <w:szCs w:val="24"/>
          <w:lang w:val="el-GR"/>
        </w:rPr>
        <w:t>προς</w:t>
      </w:r>
      <w:r w:rsidRPr="000632C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τα ηθικά του χαρακτηριστικά μέσω επαναλαμβανόμενων μετρήσεων. Αναλυτικότερα, η αξιολόγηση της ασφάλειας του συστήματος ελέγχεται σε κάθε στάδιο τόσο του σχεδιασμού όσο και της εφαρμογής. Επιπλέον, η μέτρηση της διαφάνειας πραγματοποιείται μέσω της </w:t>
      </w:r>
      <w:proofErr w:type="spellStart"/>
      <w:r>
        <w:rPr>
          <w:rFonts w:ascii="Times New Roman" w:hAnsi="Times New Roman" w:cs="Times New Roman"/>
          <w:sz w:val="24"/>
          <w:szCs w:val="24"/>
          <w:lang w:val="el-GR"/>
        </w:rPr>
        <w:t>ερμηνευσιμότητας</w:t>
      </w:r>
      <w:proofErr w:type="spellEnd"/>
      <w:r>
        <w:rPr>
          <w:rFonts w:ascii="Times New Roman" w:hAnsi="Times New Roman" w:cs="Times New Roman"/>
          <w:sz w:val="24"/>
          <w:szCs w:val="24"/>
          <w:lang w:val="el-GR"/>
        </w:rPr>
        <w:t xml:space="preserve">, δηλαδή της επεξήγησης βάσει κανόνων. Όσον αφορά τα δεδομένα, οι συγγραφείς σημειώνουν ότι στην πρόταση εμπεριέχονται τεχνικές αξιολόγησης της ηθικής προέλευσης των δεδομένων και η δυνατότητα εντοπισμού προκαταλήψεων στα δεδομένα εκπαίδευσης. Οπότε, καταλαβαίνουμε ότι η συλλογή, η αποθήκευση και η διαχείριση δεδομένων ενσωματώνουν όλες τις ηθικές αρχές που αναφέραμε παραπάνω. Αναντίρρητα, τα συστήματα Τεχνητής Νοημοσύνης είναι συνυφασμένα με αρκετές προκλήσεις. Ωστόσο, με τη χρήση του φακού εντροπίας, είναι δυνατή η βελτίωση του τρόπου με τον οποίο αξιολογούμε και διαχειριζόμαστε την εμπιστοσύνη στην Τεχνητή </w:t>
      </w:r>
      <w:r>
        <w:rPr>
          <w:rFonts w:ascii="Times New Roman" w:hAnsi="Times New Roman" w:cs="Times New Roman"/>
          <w:sz w:val="24"/>
          <w:szCs w:val="24"/>
          <w:lang w:val="el-GR"/>
        </w:rPr>
        <w:lastRenderedPageBreak/>
        <w:t xml:space="preserve">Νοημοσύνη. Συνεπώς, θα μειωθούν οι κίνδυνοι που έχουμε αναφέρει σε αρκετές ενότητες της συγκεκριμένης εργασίας, διασφαλίζοντας ότι τα συστήματα </w:t>
      </w:r>
      <w:r>
        <w:rPr>
          <w:rFonts w:ascii="Times New Roman" w:hAnsi="Times New Roman" w:cs="Times New Roman"/>
          <w:sz w:val="24"/>
          <w:szCs w:val="24"/>
        </w:rPr>
        <w:t>AI</w:t>
      </w:r>
      <w:r w:rsidRPr="00F909B5">
        <w:rPr>
          <w:rFonts w:ascii="Times New Roman" w:hAnsi="Times New Roman" w:cs="Times New Roman"/>
          <w:sz w:val="24"/>
          <w:szCs w:val="24"/>
          <w:lang w:val="el-GR"/>
        </w:rPr>
        <w:t xml:space="preserve"> </w:t>
      </w:r>
      <w:r>
        <w:rPr>
          <w:rFonts w:ascii="Times New Roman" w:hAnsi="Times New Roman" w:cs="Times New Roman"/>
          <w:sz w:val="24"/>
          <w:szCs w:val="24"/>
          <w:lang w:val="el-GR"/>
        </w:rPr>
        <w:t>λειτουργούν αξιόπιστα.</w:t>
      </w:r>
    </w:p>
    <w:p w14:paraId="4F5F336D" w14:textId="48E43B50" w:rsidR="00CB2E03" w:rsidRDefault="00CB2E03" w:rsidP="00CB2E03">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Στη συνέχεια θα αναφέρουμε την πρόταση των </w:t>
      </w:r>
      <w:proofErr w:type="spellStart"/>
      <w:r>
        <w:rPr>
          <w:rFonts w:ascii="Times New Roman" w:hAnsi="Times New Roman" w:cs="Times New Roman"/>
          <w:sz w:val="24"/>
          <w:szCs w:val="24"/>
        </w:rPr>
        <w:t>Korobenko</w:t>
      </w:r>
      <w:proofErr w:type="spellEnd"/>
      <w:r>
        <w:rPr>
          <w:rFonts w:ascii="Times New Roman" w:hAnsi="Times New Roman" w:cs="Times New Roman"/>
          <w:sz w:val="24"/>
          <w:szCs w:val="24"/>
          <w:lang w:val="el-GR"/>
        </w:rPr>
        <w:t xml:space="preserve"> κ.ά. (2024)</w:t>
      </w:r>
      <w:r w:rsidRPr="00D60CF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Όπως σημειώνουν στο σχετικό </w:t>
      </w:r>
      <w:r>
        <w:rPr>
          <w:rFonts w:ascii="Times New Roman" w:hAnsi="Times New Roman" w:cs="Times New Roman"/>
          <w:sz w:val="24"/>
          <w:szCs w:val="24"/>
        </w:rPr>
        <w:t>paper</w:t>
      </w:r>
      <w:r w:rsidRPr="00D60CF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η ανάγκη για τη δημιουργία της συγκεκριμένης πρότασης προέκυψε από την όλο και μεγαλύτερη ανησυχία των ερευνητών για τις επιπτώσεις της Τεχνητής Νοημοσύνης στην ασφάλεια και την ιδιωτική ζωή. Αναλυτικότερα, τονίζουν ότι υπάρχει ανησυχία για τη δράση της </w:t>
      </w:r>
      <w:r>
        <w:rPr>
          <w:rFonts w:ascii="Times New Roman" w:hAnsi="Times New Roman" w:cs="Times New Roman"/>
          <w:sz w:val="24"/>
          <w:szCs w:val="24"/>
        </w:rPr>
        <w:t>AI</w:t>
      </w:r>
      <w:r w:rsidRPr="008E477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στα αρχικά στάδια της διαχείρισης των δεδομένων, αναφέροντας τη συλλογή, την αποθήκευση, αλλά και την επεξεργασία προσωπικών δεδομένων. Δεν πρέπει να παραλείψουμε ότι η κακή διαχείριση </w:t>
      </w:r>
      <w:r>
        <w:rPr>
          <w:rFonts w:ascii="Times New Roman" w:hAnsi="Times New Roman" w:cs="Times New Roman"/>
          <w:sz w:val="24"/>
          <w:szCs w:val="24"/>
        </w:rPr>
        <w:t>AI</w:t>
      </w:r>
      <w:r w:rsidRPr="00C056B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τεχνολογίας θα έχει αρνητικό και επικίνδυνο αντίκτυπο συνολικά στην κοινωνία. Θεωρούν ότι το εννοιολογικό πλαίσιο που προτείνουν θα ενδιαφέρει τους οργανισμούς, τα πανεπιστήμια και τους κυβερνητικούς φορείς. Συνοπτικά, κύρια ιδέα του πλαισίου είναι η ανάπτυξη </w:t>
      </w:r>
      <w:r>
        <w:rPr>
          <w:rFonts w:ascii="Times New Roman" w:hAnsi="Times New Roman" w:cs="Times New Roman"/>
          <w:sz w:val="24"/>
          <w:szCs w:val="24"/>
        </w:rPr>
        <w:t>AI</w:t>
      </w:r>
      <w:r w:rsidRPr="00F17EF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τεχνολογίας που ευθυγραμμίζεται με τις βασικές ηθικές αρχές. Τα σημαντικότερα ζητήματα που αναφέρουν είναι το απόρρητο και η ασφάλεια, σημειώνοντας ότι συνδέονται μεταξύ τους. Οι συγγραφείς επέλεξαν ένα πρωτότυπο τρόπο παρουσίασης του πλαισίου. Ειδικότερα, έχουν διακρίνει 4 διαστάσεις-θεμέλια του πλαισίου: δεδομένα, τεχνολογία, άνθρωποι και διαδικασίες. Αρχικά, όσον αφορά τα δεδομένα, τα χαρακτηρίζουν ως υπόστρωμα της Τεχνητής Νοημοσύνης και τονίζουν τη σημασία τήρησης ορισμένων ηθικών παραγόντων από τους οργανισμούς, όπως η </w:t>
      </w:r>
      <w:r>
        <w:rPr>
          <w:rFonts w:ascii="Times New Roman" w:hAnsi="Times New Roman" w:cs="Times New Roman"/>
          <w:sz w:val="24"/>
          <w:szCs w:val="24"/>
          <w:lang w:val="el-GR"/>
        </w:rPr>
        <w:t>ανω</w:t>
      </w:r>
      <w:r w:rsidR="00D25725">
        <w:rPr>
          <w:rFonts w:ascii="Times New Roman" w:hAnsi="Times New Roman" w:cs="Times New Roman"/>
          <w:sz w:val="24"/>
          <w:szCs w:val="24"/>
          <w:lang w:val="el-GR"/>
        </w:rPr>
        <w:t>νυμία</w:t>
      </w:r>
      <w:r>
        <w:rPr>
          <w:rFonts w:ascii="Times New Roman" w:hAnsi="Times New Roman" w:cs="Times New Roman"/>
          <w:sz w:val="24"/>
          <w:szCs w:val="24"/>
          <w:lang w:val="el-GR"/>
        </w:rPr>
        <w:t xml:space="preserve"> και η συγκατάθεση, για τη μείωση σχετικών κινδύνων και την αποφυγή καταπάτησης ανθρώπινων δικαιωμάτων. Η τεχνολογία έχει να κάνει με τους μηχανισμούς ασφαλείας που υπάρχουν σε ένα σύστημα Τεχνητής Νοημοσύνης, για να προστατεύει τις βασικές ηθικές αρχές. Οι άνθρωποι αφορούν τον ανθρώπινο παράγοντα (ατομικό και κοινωνικό) που συναντάμε σε συστήματα </w:t>
      </w:r>
      <w:r>
        <w:rPr>
          <w:rFonts w:ascii="Times New Roman" w:hAnsi="Times New Roman" w:cs="Times New Roman"/>
          <w:sz w:val="24"/>
          <w:szCs w:val="24"/>
        </w:rPr>
        <w:t>AI</w:t>
      </w:r>
      <w:r w:rsidRPr="002C37D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Η ανθρώπινη διάσταση, σύμφωνα με τους συγγραφείς, κατέχει τις πιο επικίνδυνες επιπτώσεις. Τέλος, η διάσταση της διαδικασίας έχει το ρόλο ελεγκτή της ευθυγράμμισης των συστημάτων </w:t>
      </w:r>
      <w:r>
        <w:rPr>
          <w:rFonts w:ascii="Times New Roman" w:hAnsi="Times New Roman" w:cs="Times New Roman"/>
          <w:sz w:val="24"/>
          <w:szCs w:val="24"/>
        </w:rPr>
        <w:t>AI</w:t>
      </w:r>
      <w:r w:rsidRPr="00EB5660">
        <w:rPr>
          <w:rFonts w:ascii="Times New Roman" w:hAnsi="Times New Roman" w:cs="Times New Roman"/>
          <w:sz w:val="24"/>
          <w:szCs w:val="24"/>
          <w:lang w:val="el-GR"/>
        </w:rPr>
        <w:t xml:space="preserve"> </w:t>
      </w:r>
      <w:r>
        <w:rPr>
          <w:rFonts w:ascii="Times New Roman" w:hAnsi="Times New Roman" w:cs="Times New Roman"/>
          <w:sz w:val="24"/>
          <w:szCs w:val="24"/>
          <w:lang w:val="el-GR"/>
        </w:rPr>
        <w:t>με τις ηθικές αρχές. Παράδειγμα της συγκεκριμένης διάστασης αποτελεί η ηθική επίβλεψη σε έναν οργανισμό και η στρατηγική αντιμετώπισης περιστατικών. Μέσω της διάκρισης των διαστάσεων, είναι ευκολότερη η ανίχνευση κινδύνων και η απαγόρευση συστημάτων Τεχνητής Νοημοσύνης τα οποία είναι επικίνδυνα για τη δημόσια ασφάλεια και άλλα θεμελιώδη δικαιώματα. Συμπεραίνουμε ότι το προτεινόμενο πλαίσιο έχει τη δυνατότητα καθοδήγησης των οργανισμών σχετικά με τη συστηματική αξιολόγηση και την προστασία του απορρήτου και της ασφάλειας των συστημάτων Τεχνητής Νοημοσύνης που διαθέτουν. Επιπλέον, άποψη των συγγραφέων είναι ότι το συγκεκριμένο πλαίσιο μπορεί να βοηθήσει τους οργανισμούς στη λήψη αποφάσεων ευθυγραμμισμένων με τις ηθικές αρχές.</w:t>
      </w:r>
    </w:p>
    <w:p w14:paraId="538E9B2A" w14:textId="3B65C34E" w:rsidR="00B8333F" w:rsidRPr="009479A4" w:rsidRDefault="004A3B11" w:rsidP="004A3B11">
      <w:pPr>
        <w:ind w:firstLine="720"/>
        <w:rPr>
          <w:rFonts w:ascii="Times New Roman" w:hAnsi="Times New Roman" w:cs="Times New Roman"/>
          <w:sz w:val="24"/>
          <w:szCs w:val="24"/>
        </w:rPr>
      </w:pPr>
      <w:r>
        <w:rPr>
          <w:rFonts w:ascii="Times New Roman" w:hAnsi="Times New Roman" w:cs="Times New Roman"/>
          <w:sz w:val="24"/>
          <w:szCs w:val="24"/>
          <w:lang w:val="el-GR"/>
        </w:rPr>
        <w:t xml:space="preserve">Το άρθρο των </w:t>
      </w:r>
      <w:r>
        <w:rPr>
          <w:rFonts w:ascii="Times New Roman" w:hAnsi="Times New Roman" w:cs="Times New Roman"/>
          <w:sz w:val="24"/>
          <w:szCs w:val="24"/>
        </w:rPr>
        <w:t>Olorunfemi</w:t>
      </w:r>
      <w:r w:rsidRPr="005345E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κ.ά. (2024) καθοδηγεί την ανάπτυξη της </w:t>
      </w:r>
      <w:r>
        <w:rPr>
          <w:rFonts w:ascii="Times New Roman" w:hAnsi="Times New Roman" w:cs="Times New Roman"/>
          <w:sz w:val="24"/>
          <w:szCs w:val="24"/>
        </w:rPr>
        <w:t>AI</w:t>
      </w:r>
      <w:r w:rsidRPr="00527718">
        <w:rPr>
          <w:rFonts w:ascii="Times New Roman" w:hAnsi="Times New Roman" w:cs="Times New Roman"/>
          <w:sz w:val="24"/>
          <w:szCs w:val="24"/>
          <w:lang w:val="el-GR"/>
        </w:rPr>
        <w:t xml:space="preserve"> </w:t>
      </w:r>
      <w:r>
        <w:rPr>
          <w:rFonts w:ascii="Times New Roman" w:hAnsi="Times New Roman" w:cs="Times New Roman"/>
          <w:sz w:val="24"/>
          <w:szCs w:val="24"/>
          <w:lang w:val="el-GR"/>
        </w:rPr>
        <w:t>τεχνολογίας και την ενσωμάτωσή της σε συστήματα Πληροφορικής</w:t>
      </w:r>
      <w:r w:rsidRPr="00527718">
        <w:rPr>
          <w:rFonts w:ascii="Times New Roman" w:hAnsi="Times New Roman" w:cs="Times New Roman"/>
          <w:sz w:val="24"/>
          <w:szCs w:val="24"/>
          <w:lang w:val="el-GR"/>
        </w:rPr>
        <w:t>.</w:t>
      </w:r>
      <w:r>
        <w:rPr>
          <w:rFonts w:ascii="Times New Roman" w:hAnsi="Times New Roman" w:cs="Times New Roman"/>
          <w:sz w:val="24"/>
          <w:szCs w:val="24"/>
          <w:lang w:val="el-GR"/>
        </w:rPr>
        <w:t xml:space="preserve"> Σύμφωνα με τους συγγραφείς, πηγή των ιδεών τους δεν αποτέλεσε αποκλειστικά η επιστήμη της Πληροφορικής, αλλά και τομείς όπως η Ηθική, η Ψυχολογία, το Δίκαιο και η Φιλοσοφία. Βασικές αρχές του πλαισίου είναι η διαφάνεια, η δικαιοσύνη, η λογοδοσία, το απόρρητο, η ασφάλεια, η προστασία της ιδιωτικής ζωής και περιπτώσεις μη εναρμόνισης των συστημάτων με αυτές είναι αρκετά πιθανό να έχουν σοβαρές επιπτώσεις τόσο για το άτομα, όσο και για την κοινωνία. Η απόδοση ευθυνών σε περίπτωση παραβιάσεων ασφαλείας, η κατανόηση του τρόπου με τον οποίο ενεργούν τα συστήματα Τεχνητής Νοημοσύνης και λαμβάνουν αποφάσεις, και η προστασία των προσωπικών δεδομένων είναι κάποια από τα θέματα που οδήγησαν του συγγραφείς στη συγκεκριμένη μελέτη. Επιπλέον, οι συγγραφείς (</w:t>
      </w:r>
      <w:r w:rsidRPr="00FB11A0">
        <w:rPr>
          <w:rFonts w:ascii="Times New Roman" w:hAnsi="Times New Roman" w:cs="Times New Roman"/>
          <w:sz w:val="24"/>
          <w:szCs w:val="24"/>
        </w:rPr>
        <w:t>Olorunfemi</w:t>
      </w:r>
      <w:r w:rsidRPr="00FB11A0">
        <w:rPr>
          <w:rFonts w:ascii="Times New Roman" w:hAnsi="Times New Roman" w:cs="Times New Roman"/>
          <w:sz w:val="24"/>
          <w:szCs w:val="24"/>
          <w:lang w:val="el-GR"/>
        </w:rPr>
        <w:t>,</w:t>
      </w:r>
      <w:r w:rsidRPr="00FB11A0">
        <w:rPr>
          <w:rFonts w:ascii="Noto Sans" w:hAnsi="Noto Sans" w:cs="Noto Sans"/>
          <w:sz w:val="21"/>
          <w:szCs w:val="21"/>
          <w:shd w:val="clear" w:color="auto" w:fill="FFFFFF"/>
          <w:lang w:val="el-GR"/>
        </w:rPr>
        <w:t xml:space="preserve"> </w:t>
      </w:r>
      <w:r w:rsidRPr="00FB11A0">
        <w:rPr>
          <w:rFonts w:ascii="Times New Roman" w:hAnsi="Times New Roman" w:cs="Times New Roman"/>
          <w:sz w:val="24"/>
          <w:szCs w:val="24"/>
        </w:rPr>
        <w:lastRenderedPageBreak/>
        <w:t>Amoo</w:t>
      </w:r>
      <w:r w:rsidRPr="00FB11A0">
        <w:rPr>
          <w:rFonts w:ascii="Times New Roman" w:hAnsi="Times New Roman" w:cs="Times New Roman"/>
          <w:sz w:val="24"/>
          <w:szCs w:val="24"/>
          <w:lang w:val="el-GR"/>
        </w:rPr>
        <w:t>,</w:t>
      </w:r>
      <w:r w:rsidRPr="00FB11A0">
        <w:rPr>
          <w:rFonts w:ascii="Noto Sans" w:hAnsi="Noto Sans" w:cs="Noto Sans"/>
          <w:sz w:val="21"/>
          <w:szCs w:val="21"/>
          <w:shd w:val="clear" w:color="auto" w:fill="FFFFFF"/>
          <w:lang w:val="el-GR"/>
        </w:rPr>
        <w:t xml:space="preserve"> </w:t>
      </w:r>
      <w:proofErr w:type="spellStart"/>
      <w:r w:rsidRPr="00FB11A0">
        <w:rPr>
          <w:rFonts w:ascii="Times New Roman" w:hAnsi="Times New Roman" w:cs="Times New Roman"/>
          <w:sz w:val="24"/>
          <w:szCs w:val="24"/>
        </w:rPr>
        <w:t>Atadoga</w:t>
      </w:r>
      <w:proofErr w:type="spellEnd"/>
      <w:r w:rsidRPr="00FB11A0">
        <w:rPr>
          <w:rFonts w:ascii="Times New Roman" w:hAnsi="Times New Roman" w:cs="Times New Roman"/>
          <w:sz w:val="24"/>
          <w:szCs w:val="24"/>
          <w:lang w:val="el-GR"/>
        </w:rPr>
        <w:t>,</w:t>
      </w:r>
      <w:r w:rsidRPr="00FB11A0">
        <w:rPr>
          <w:rFonts w:ascii="Noto Sans" w:hAnsi="Noto Sans" w:cs="Noto Sans"/>
          <w:sz w:val="21"/>
          <w:szCs w:val="21"/>
          <w:shd w:val="clear" w:color="auto" w:fill="FFFFFF"/>
          <w:lang w:val="el-GR"/>
        </w:rPr>
        <w:t xml:space="preserve"> </w:t>
      </w:r>
      <w:proofErr w:type="spellStart"/>
      <w:r w:rsidRPr="00FB11A0">
        <w:rPr>
          <w:rFonts w:ascii="Times New Roman" w:hAnsi="Times New Roman" w:cs="Times New Roman"/>
          <w:sz w:val="24"/>
          <w:szCs w:val="24"/>
        </w:rPr>
        <w:t>Fayayola</w:t>
      </w:r>
      <w:proofErr w:type="spellEnd"/>
      <w:r w:rsidRPr="00FB11A0">
        <w:rPr>
          <w:rFonts w:ascii="Times New Roman" w:hAnsi="Times New Roman" w:cs="Times New Roman"/>
          <w:sz w:val="24"/>
          <w:szCs w:val="24"/>
          <w:lang w:val="el-GR"/>
        </w:rPr>
        <w:t>,</w:t>
      </w:r>
      <w:r w:rsidRPr="00FB11A0">
        <w:rPr>
          <w:rFonts w:ascii="Noto Sans" w:hAnsi="Noto Sans" w:cs="Noto Sans"/>
          <w:sz w:val="21"/>
          <w:szCs w:val="21"/>
          <w:shd w:val="clear" w:color="auto" w:fill="FFFFFF"/>
          <w:lang w:val="el-GR"/>
        </w:rPr>
        <w:t xml:space="preserve"> </w:t>
      </w:r>
      <w:r w:rsidRPr="00FB11A0">
        <w:rPr>
          <w:rFonts w:ascii="Times New Roman" w:hAnsi="Times New Roman" w:cs="Times New Roman"/>
          <w:sz w:val="24"/>
          <w:szCs w:val="24"/>
        </w:rPr>
        <w:t>Abrahams</w:t>
      </w:r>
      <w:r w:rsidRPr="00FB11A0">
        <w:rPr>
          <w:rFonts w:ascii="Times New Roman" w:hAnsi="Times New Roman" w:cs="Times New Roman"/>
          <w:sz w:val="24"/>
          <w:szCs w:val="24"/>
          <w:lang w:val="el-GR"/>
        </w:rPr>
        <w:t>,</w:t>
      </w:r>
      <w:r w:rsidRPr="00FB11A0">
        <w:rPr>
          <w:rFonts w:ascii="Noto Sans" w:hAnsi="Noto Sans" w:cs="Noto Sans"/>
          <w:sz w:val="21"/>
          <w:szCs w:val="21"/>
          <w:shd w:val="clear" w:color="auto" w:fill="FFFFFF"/>
          <w:lang w:val="el-GR"/>
        </w:rPr>
        <w:t xml:space="preserve"> </w:t>
      </w:r>
      <w:proofErr w:type="spellStart"/>
      <w:r w:rsidRPr="00FB11A0">
        <w:rPr>
          <w:rFonts w:ascii="Times New Roman" w:hAnsi="Times New Roman" w:cs="Times New Roman"/>
          <w:sz w:val="24"/>
          <w:szCs w:val="24"/>
        </w:rPr>
        <w:t>Shoetan</w:t>
      </w:r>
      <w:proofErr w:type="spellEnd"/>
      <w:r>
        <w:rPr>
          <w:rFonts w:ascii="Times New Roman" w:hAnsi="Times New Roman" w:cs="Times New Roman"/>
          <w:sz w:val="24"/>
          <w:szCs w:val="24"/>
          <w:lang w:val="el-GR"/>
        </w:rPr>
        <w:t xml:space="preserve">) τονίζουν ότι το νομικό πλαίσιο που αφορά την Τεχνητή Νοημοσύνη είναι αρκετά ασαφές, λόγω της συνεχούς εξέλιξης του συγκεκριμένου πεδίου. Η υιοθέτηση του εννοιολογικού πλαισίου που παρουσιάζεται έχει ως σκοπό την παροχή στήριξης σε προγραμματιστές, υπεύθυνους χάραξης πολιτικής και οργανισμούς, ώστε να αναπτύσσονται συστήματα Τεχνητής Νοημοσύνης που βασίζονται εκτός από την τελευταία τεχνολογία και σε ηθικές αρχές. Αρχικά, οι προγραμματιστές πρέπει να είναι σίγουροι σχετικά με την υποστήριξη των ηθικών αρχών των αλγορίθμων Τεχνητής Νοημοσύνης που αναπτύσσουν. Οπότε, κατά τη φάση του σχεδιασμού, πρέπει να διασφαλίζεται ότι οι ηθικές αξίες ενσωματώνονται στο σύστημα. Σημαντικός είναι αναντίρρητα και ο ρόλος των υπεύθυνων χάραξης πολιτικής στη συγκεκριμένη φάση, παρέχοντας βοήθεια στους εργαζόμενους των οποίων το έργο είναι καθαρά πρακτικό, μέσω της θέσπισης ρυθμιστικών πλαισίων. Στη συνέχεια, κατά τη φάση της υλοποίησης, είναι απαραίτητο να χαρακτηρίζονται οι χρησιμοποιούμενοι μέθοδοι και εργαλεία από διαφάνεια. Κατά τη φάση της ανάπτυξης, οφείλουν όποια ηθικά ζητήματα εμφανιστούν, να αντιμετωπιστούν με επιτυχία, χωρίς να προκαλέσουν προβλήματα στο σύστημα και στους χρήστες του. Τέλος, κατά τη φάση της συντήρησης, και σκεπτόμενοι το συνεχώς μεταβαλλόμενο νομικό πλαίσιο του τομέα της Τεχνητής Νοημοσύνης, είναι υποχρεωτική η ενημέρωση της ηθικής πολιτικής του οργανισμού, με βάση τις αλλαγές που υφίστανται οι σχετικοί νόμοι/κανονισμοί. Συμπερασματικά, οι οργανισμοί είναι απαραίτητο να δίνουν προτεραιότητα σε ηθικά ζητήματα και να προωθούν την ηθική ανάπτυξη συστημάτων Τεχνητής Νοημοσύνης.  </w:t>
      </w:r>
    </w:p>
    <w:p w14:paraId="7AFF98C2" w14:textId="77777777" w:rsidR="00797E98" w:rsidRPr="00797E98" w:rsidRDefault="00797E98">
      <w:pPr>
        <w:rPr>
          <w:rFonts w:asciiTheme="majorBidi" w:hAnsiTheme="majorBidi" w:cstheme="majorBidi"/>
          <w:b/>
          <w:bCs/>
          <w:sz w:val="24"/>
          <w:szCs w:val="24"/>
          <w:lang w:val="el-GR"/>
        </w:rPr>
      </w:pPr>
    </w:p>
    <w:p w14:paraId="16759D82" w14:textId="00A953C7" w:rsidR="00654B0E" w:rsidRDefault="003A466C">
      <w:pPr>
        <w:rPr>
          <w:rFonts w:asciiTheme="majorBidi" w:hAnsiTheme="majorBidi" w:cstheme="majorBidi"/>
          <w:b/>
          <w:bCs/>
          <w:sz w:val="24"/>
          <w:szCs w:val="24"/>
        </w:rPr>
      </w:pPr>
      <w:r w:rsidRPr="003A466C">
        <w:rPr>
          <w:rFonts w:asciiTheme="majorBidi" w:hAnsiTheme="majorBidi" w:cstheme="majorBidi"/>
          <w:b/>
          <w:bCs/>
          <w:sz w:val="24"/>
          <w:szCs w:val="24"/>
          <w:lang w:val="el-GR"/>
        </w:rPr>
        <w:t>3. Μεθοδολογία Έρευνας</w:t>
      </w:r>
    </w:p>
    <w:p w14:paraId="67AB3F5B" w14:textId="77777777" w:rsidR="00797E98" w:rsidRPr="00797E98" w:rsidRDefault="00797E98">
      <w:pPr>
        <w:rPr>
          <w:rFonts w:asciiTheme="majorBidi" w:hAnsiTheme="majorBidi" w:cstheme="majorBidi"/>
          <w:b/>
          <w:bCs/>
          <w:sz w:val="24"/>
          <w:szCs w:val="24"/>
        </w:rPr>
      </w:pPr>
    </w:p>
    <w:p w14:paraId="17563B2B" w14:textId="4F799955" w:rsidR="00AC168B" w:rsidRDefault="007715BA" w:rsidP="00705E24">
      <w:pPr>
        <w:ind w:firstLine="720"/>
        <w:rPr>
          <w:rFonts w:asciiTheme="majorBidi" w:hAnsiTheme="majorBidi" w:cstheme="majorBidi"/>
          <w:sz w:val="24"/>
          <w:szCs w:val="24"/>
          <w:lang w:val="el-GR"/>
        </w:rPr>
      </w:pPr>
      <w:r>
        <w:rPr>
          <w:rFonts w:asciiTheme="majorBidi" w:hAnsiTheme="majorBidi" w:cstheme="majorBidi"/>
          <w:sz w:val="24"/>
          <w:szCs w:val="24"/>
          <w:lang w:val="el-GR"/>
        </w:rPr>
        <w:t xml:space="preserve">Η μεθοδολογία </w:t>
      </w:r>
      <w:r w:rsidR="00AC168B">
        <w:rPr>
          <w:rFonts w:asciiTheme="majorBidi" w:hAnsiTheme="majorBidi" w:cstheme="majorBidi"/>
          <w:sz w:val="24"/>
          <w:szCs w:val="24"/>
          <w:lang w:val="el-GR"/>
        </w:rPr>
        <w:t>έρευνας που ακολουθήθηκε αποτελείται από πέντε κύρια βήματα</w:t>
      </w:r>
      <w:r w:rsidR="004B5C0A">
        <w:rPr>
          <w:rFonts w:asciiTheme="majorBidi" w:hAnsiTheme="majorBidi" w:cstheme="majorBidi"/>
          <w:sz w:val="24"/>
          <w:szCs w:val="24"/>
          <w:lang w:val="el-GR"/>
        </w:rPr>
        <w:t>:</w:t>
      </w:r>
    </w:p>
    <w:p w14:paraId="6843DF79" w14:textId="538C6155" w:rsidR="00AC168B" w:rsidRDefault="00A05354" w:rsidP="00AC168B">
      <w:pPr>
        <w:rPr>
          <w:rFonts w:asciiTheme="majorBidi" w:hAnsiTheme="majorBidi" w:cstheme="majorBidi"/>
          <w:sz w:val="24"/>
          <w:szCs w:val="24"/>
          <w:lang w:val="el-GR"/>
        </w:rPr>
      </w:pPr>
      <w:r>
        <w:rPr>
          <w:rFonts w:asciiTheme="majorBidi" w:hAnsiTheme="majorBidi" w:cstheme="majorBidi"/>
          <w:sz w:val="24"/>
          <w:szCs w:val="24"/>
          <w:lang w:val="el-GR"/>
        </w:rPr>
        <w:tab/>
        <w:t>[1]</w:t>
      </w:r>
      <w:r w:rsidR="004B5C0A">
        <w:rPr>
          <w:rFonts w:asciiTheme="majorBidi" w:hAnsiTheme="majorBidi" w:cstheme="majorBidi"/>
          <w:sz w:val="24"/>
          <w:szCs w:val="24"/>
          <w:lang w:val="el-GR"/>
        </w:rPr>
        <w:t>: Αναγνώριση του κύριου ερωτήματος της έρευνας</w:t>
      </w:r>
    </w:p>
    <w:p w14:paraId="0BD59A97" w14:textId="68133799" w:rsidR="004B5C0A" w:rsidRDefault="004B5C0A" w:rsidP="00AC168B">
      <w:pPr>
        <w:rPr>
          <w:rFonts w:asciiTheme="majorBidi" w:hAnsiTheme="majorBidi" w:cstheme="majorBidi"/>
          <w:sz w:val="24"/>
          <w:szCs w:val="24"/>
          <w:lang w:val="el-GR"/>
        </w:rPr>
      </w:pPr>
      <w:r>
        <w:rPr>
          <w:rFonts w:asciiTheme="majorBidi" w:hAnsiTheme="majorBidi" w:cstheme="majorBidi"/>
          <w:sz w:val="24"/>
          <w:szCs w:val="24"/>
          <w:lang w:val="el-GR"/>
        </w:rPr>
        <w:tab/>
        <w:t xml:space="preserve">[2]: </w:t>
      </w:r>
      <w:r w:rsidR="00C51085">
        <w:rPr>
          <w:rFonts w:asciiTheme="majorBidi" w:hAnsiTheme="majorBidi" w:cstheme="majorBidi"/>
          <w:sz w:val="24"/>
          <w:szCs w:val="24"/>
          <w:lang w:val="el-GR"/>
        </w:rPr>
        <w:t xml:space="preserve">Εντοπισμός </w:t>
      </w:r>
      <w:r w:rsidR="00705E24">
        <w:rPr>
          <w:rFonts w:asciiTheme="majorBidi" w:hAnsiTheme="majorBidi" w:cstheme="majorBidi"/>
          <w:sz w:val="24"/>
          <w:szCs w:val="24"/>
          <w:lang w:val="el-GR"/>
        </w:rPr>
        <w:t xml:space="preserve">σχετικών </w:t>
      </w:r>
      <w:r w:rsidR="001E7A0F">
        <w:rPr>
          <w:rFonts w:asciiTheme="majorBidi" w:hAnsiTheme="majorBidi" w:cstheme="majorBidi"/>
          <w:sz w:val="24"/>
          <w:szCs w:val="24"/>
          <w:lang w:val="el-GR"/>
        </w:rPr>
        <w:t>ερευνών</w:t>
      </w:r>
    </w:p>
    <w:p w14:paraId="385FC380" w14:textId="5AC40C26" w:rsidR="001E7A0F" w:rsidRDefault="001E7A0F" w:rsidP="00AC168B">
      <w:pPr>
        <w:rPr>
          <w:rFonts w:asciiTheme="majorBidi" w:hAnsiTheme="majorBidi" w:cstheme="majorBidi"/>
          <w:sz w:val="24"/>
          <w:szCs w:val="24"/>
          <w:lang w:val="el-GR"/>
        </w:rPr>
      </w:pPr>
      <w:r>
        <w:rPr>
          <w:rFonts w:asciiTheme="majorBidi" w:hAnsiTheme="majorBidi" w:cstheme="majorBidi"/>
          <w:sz w:val="24"/>
          <w:szCs w:val="24"/>
          <w:lang w:val="el-GR"/>
        </w:rPr>
        <w:tab/>
        <w:t xml:space="preserve">[3]: Επιλογή </w:t>
      </w:r>
      <w:r w:rsidR="00807AD6">
        <w:rPr>
          <w:rFonts w:asciiTheme="majorBidi" w:hAnsiTheme="majorBidi" w:cstheme="majorBidi"/>
          <w:sz w:val="24"/>
          <w:szCs w:val="24"/>
          <w:lang w:val="el-GR"/>
        </w:rPr>
        <w:t>ερευνών</w:t>
      </w:r>
    </w:p>
    <w:p w14:paraId="7470F6C8" w14:textId="01BD931D" w:rsidR="009D227C" w:rsidRDefault="00807AD6" w:rsidP="00AC168B">
      <w:pPr>
        <w:rPr>
          <w:rFonts w:asciiTheme="majorBidi" w:hAnsiTheme="majorBidi" w:cstheme="majorBidi"/>
          <w:sz w:val="24"/>
          <w:szCs w:val="24"/>
          <w:lang w:val="el-GR"/>
        </w:rPr>
      </w:pPr>
      <w:r>
        <w:rPr>
          <w:rFonts w:asciiTheme="majorBidi" w:hAnsiTheme="majorBidi" w:cstheme="majorBidi"/>
          <w:sz w:val="24"/>
          <w:szCs w:val="24"/>
          <w:lang w:val="el-GR"/>
        </w:rPr>
        <w:tab/>
        <w:t>[</w:t>
      </w:r>
      <w:r w:rsidR="009C4B63">
        <w:rPr>
          <w:rFonts w:asciiTheme="majorBidi" w:hAnsiTheme="majorBidi" w:cstheme="majorBidi"/>
          <w:sz w:val="24"/>
          <w:szCs w:val="24"/>
          <w:lang w:val="el-GR"/>
        </w:rPr>
        <w:t>4</w:t>
      </w:r>
      <w:r>
        <w:rPr>
          <w:rFonts w:asciiTheme="majorBidi" w:hAnsiTheme="majorBidi" w:cstheme="majorBidi"/>
          <w:sz w:val="24"/>
          <w:szCs w:val="24"/>
          <w:lang w:val="el-GR"/>
        </w:rPr>
        <w:t xml:space="preserve">]: </w:t>
      </w:r>
      <w:r w:rsidR="008C0C18">
        <w:rPr>
          <w:rFonts w:asciiTheme="majorBidi" w:hAnsiTheme="majorBidi" w:cstheme="majorBidi"/>
          <w:sz w:val="24"/>
          <w:szCs w:val="24"/>
          <w:lang w:val="el-GR"/>
        </w:rPr>
        <w:t>Ταξινόμηση</w:t>
      </w:r>
      <w:r w:rsidR="009C4B63">
        <w:rPr>
          <w:rFonts w:asciiTheme="majorBidi" w:hAnsiTheme="majorBidi" w:cstheme="majorBidi"/>
          <w:sz w:val="24"/>
          <w:szCs w:val="24"/>
          <w:lang w:val="el-GR"/>
        </w:rPr>
        <w:t xml:space="preserve"> </w:t>
      </w:r>
      <w:r w:rsidR="00CC524C">
        <w:rPr>
          <w:rFonts w:asciiTheme="majorBidi" w:hAnsiTheme="majorBidi" w:cstheme="majorBidi"/>
          <w:sz w:val="24"/>
          <w:szCs w:val="24"/>
          <w:lang w:val="el-GR"/>
        </w:rPr>
        <w:t xml:space="preserve">απαραίτητων </w:t>
      </w:r>
      <w:r w:rsidR="009C4B63">
        <w:rPr>
          <w:rFonts w:asciiTheme="majorBidi" w:hAnsiTheme="majorBidi" w:cstheme="majorBidi"/>
          <w:sz w:val="24"/>
          <w:szCs w:val="24"/>
          <w:lang w:val="el-GR"/>
        </w:rPr>
        <w:t xml:space="preserve">δεδομένων </w:t>
      </w:r>
    </w:p>
    <w:p w14:paraId="31116899" w14:textId="5DE4C3E1" w:rsidR="009C4B63" w:rsidRDefault="009C4B63" w:rsidP="00AC168B">
      <w:pPr>
        <w:rPr>
          <w:rFonts w:asciiTheme="majorBidi" w:hAnsiTheme="majorBidi" w:cstheme="majorBidi"/>
          <w:sz w:val="24"/>
          <w:szCs w:val="24"/>
          <w:lang w:val="el-GR"/>
        </w:rPr>
      </w:pPr>
      <w:r>
        <w:rPr>
          <w:rFonts w:asciiTheme="majorBidi" w:hAnsiTheme="majorBidi" w:cstheme="majorBidi"/>
          <w:sz w:val="24"/>
          <w:szCs w:val="24"/>
          <w:lang w:val="el-GR"/>
        </w:rPr>
        <w:tab/>
        <w:t xml:space="preserve">[5]: </w:t>
      </w:r>
      <w:r w:rsidR="00071F77">
        <w:rPr>
          <w:rFonts w:asciiTheme="majorBidi" w:hAnsiTheme="majorBidi" w:cstheme="majorBidi"/>
          <w:sz w:val="24"/>
          <w:szCs w:val="24"/>
          <w:lang w:val="el-GR"/>
        </w:rPr>
        <w:t xml:space="preserve">Επεξεργασία, </w:t>
      </w:r>
      <w:r w:rsidR="005D71C1">
        <w:rPr>
          <w:rFonts w:asciiTheme="majorBidi" w:hAnsiTheme="majorBidi" w:cstheme="majorBidi"/>
          <w:sz w:val="24"/>
          <w:szCs w:val="24"/>
          <w:lang w:val="el-GR"/>
        </w:rPr>
        <w:t>σύνοψη και περιγραφή των αποτελεσμάτων</w:t>
      </w:r>
    </w:p>
    <w:p w14:paraId="71920E2E" w14:textId="53148511" w:rsidR="005D71C1" w:rsidRDefault="005D71C1" w:rsidP="00AC168B">
      <w:pPr>
        <w:rPr>
          <w:rFonts w:asciiTheme="majorBidi" w:hAnsiTheme="majorBidi" w:cstheme="majorBidi"/>
          <w:sz w:val="24"/>
          <w:szCs w:val="24"/>
          <w:lang w:val="el-GR"/>
        </w:rPr>
      </w:pPr>
    </w:p>
    <w:p w14:paraId="24D44A46" w14:textId="729647E7" w:rsidR="005D71C1" w:rsidRPr="00982A4C" w:rsidRDefault="005D71C1" w:rsidP="00AC168B">
      <w:pPr>
        <w:rPr>
          <w:rFonts w:asciiTheme="majorBidi" w:hAnsiTheme="majorBidi" w:cstheme="majorBidi"/>
          <w:sz w:val="24"/>
          <w:szCs w:val="24"/>
          <w:lang w:val="el-GR"/>
        </w:rPr>
      </w:pPr>
      <w:r>
        <w:rPr>
          <w:rFonts w:asciiTheme="majorBidi" w:hAnsiTheme="majorBidi" w:cstheme="majorBidi"/>
          <w:sz w:val="24"/>
          <w:szCs w:val="24"/>
          <w:lang w:val="el-GR"/>
        </w:rPr>
        <w:tab/>
      </w:r>
      <w:r w:rsidR="002C7099">
        <w:rPr>
          <w:rFonts w:asciiTheme="majorBidi" w:hAnsiTheme="majorBidi" w:cstheme="majorBidi"/>
          <w:sz w:val="24"/>
          <w:szCs w:val="24"/>
          <w:lang w:val="el-GR"/>
        </w:rPr>
        <w:t>Στο πρώτο βήμα</w:t>
      </w:r>
      <w:r w:rsidR="007A08DF">
        <w:rPr>
          <w:rFonts w:asciiTheme="majorBidi" w:hAnsiTheme="majorBidi" w:cstheme="majorBidi"/>
          <w:sz w:val="24"/>
          <w:szCs w:val="24"/>
          <w:lang w:val="el-GR"/>
        </w:rPr>
        <w:t xml:space="preserve">, </w:t>
      </w:r>
      <w:r w:rsidR="002548FF">
        <w:rPr>
          <w:rFonts w:asciiTheme="majorBidi" w:hAnsiTheme="majorBidi" w:cstheme="majorBidi"/>
          <w:sz w:val="24"/>
          <w:szCs w:val="24"/>
          <w:lang w:val="el-GR"/>
        </w:rPr>
        <w:t xml:space="preserve">ήταν απαραίτητη η συνεργασία και η επικοινωνία των </w:t>
      </w:r>
      <w:r w:rsidR="00F273B9">
        <w:rPr>
          <w:rFonts w:asciiTheme="majorBidi" w:hAnsiTheme="majorBidi" w:cstheme="majorBidi"/>
          <w:sz w:val="24"/>
          <w:szCs w:val="24"/>
          <w:lang w:val="el-GR"/>
        </w:rPr>
        <w:t>ερευνητών με σκοπό την εύρεση του κύριου ερωτήματος</w:t>
      </w:r>
      <w:r w:rsidR="00BF2BB3">
        <w:rPr>
          <w:rFonts w:asciiTheme="majorBidi" w:hAnsiTheme="majorBidi" w:cstheme="majorBidi"/>
          <w:sz w:val="24"/>
          <w:szCs w:val="24"/>
          <w:lang w:val="el-GR"/>
        </w:rPr>
        <w:t xml:space="preserve">, </w:t>
      </w:r>
      <w:r w:rsidR="00054140">
        <w:rPr>
          <w:rFonts w:asciiTheme="majorBidi" w:hAnsiTheme="majorBidi" w:cstheme="majorBidi"/>
          <w:sz w:val="24"/>
          <w:szCs w:val="24"/>
          <w:lang w:val="el-GR"/>
        </w:rPr>
        <w:t xml:space="preserve">λαμβάνοντας υπόψη ποια </w:t>
      </w:r>
      <w:r w:rsidR="007E7A26">
        <w:rPr>
          <w:rFonts w:asciiTheme="majorBidi" w:hAnsiTheme="majorBidi" w:cstheme="majorBidi"/>
          <w:sz w:val="24"/>
          <w:szCs w:val="24"/>
          <w:lang w:val="el-GR"/>
        </w:rPr>
        <w:t xml:space="preserve">ήταν τα σημαντικότερα </w:t>
      </w:r>
      <w:r w:rsidR="00054140">
        <w:rPr>
          <w:rFonts w:asciiTheme="majorBidi" w:hAnsiTheme="majorBidi" w:cstheme="majorBidi"/>
          <w:sz w:val="24"/>
          <w:szCs w:val="24"/>
          <w:lang w:val="el-GR"/>
        </w:rPr>
        <w:t>χαρακτηριστικά τ</w:t>
      </w:r>
      <w:r w:rsidR="00596D4B">
        <w:rPr>
          <w:rFonts w:asciiTheme="majorBidi" w:hAnsiTheme="majorBidi" w:cstheme="majorBidi"/>
          <w:sz w:val="24"/>
          <w:szCs w:val="24"/>
          <w:lang w:val="el-GR"/>
        </w:rPr>
        <w:t xml:space="preserve">ων ερωτήσεων που </w:t>
      </w:r>
      <w:r w:rsidR="00EA1F41">
        <w:rPr>
          <w:rFonts w:asciiTheme="majorBidi" w:hAnsiTheme="majorBidi" w:cstheme="majorBidi"/>
          <w:sz w:val="24"/>
          <w:szCs w:val="24"/>
          <w:lang w:val="el-GR"/>
        </w:rPr>
        <w:t>επιδιώκει να απαντήσει η έρευνα</w:t>
      </w:r>
      <w:r w:rsidR="007E7A26">
        <w:rPr>
          <w:rFonts w:asciiTheme="majorBidi" w:hAnsiTheme="majorBidi" w:cstheme="majorBidi"/>
          <w:sz w:val="24"/>
          <w:szCs w:val="24"/>
          <w:lang w:val="el-GR"/>
        </w:rPr>
        <w:t>.</w:t>
      </w:r>
      <w:r w:rsidR="009F046C" w:rsidRPr="009F046C">
        <w:rPr>
          <w:rFonts w:asciiTheme="majorBidi" w:hAnsiTheme="majorBidi" w:cstheme="majorBidi"/>
          <w:sz w:val="24"/>
          <w:szCs w:val="24"/>
          <w:lang w:val="el-GR"/>
        </w:rPr>
        <w:t xml:space="preserve"> </w:t>
      </w:r>
      <w:r w:rsidR="00E17101">
        <w:rPr>
          <w:rFonts w:asciiTheme="majorBidi" w:hAnsiTheme="majorBidi" w:cstheme="majorBidi"/>
          <w:sz w:val="24"/>
          <w:szCs w:val="24"/>
          <w:lang w:val="el-GR"/>
        </w:rPr>
        <w:t xml:space="preserve">Τελικά, το ερώτημα ήταν: </w:t>
      </w:r>
      <w:r w:rsidR="002725A2">
        <w:rPr>
          <w:rFonts w:asciiTheme="majorBidi" w:hAnsiTheme="majorBidi" w:cstheme="majorBidi"/>
          <w:i/>
          <w:iCs/>
          <w:sz w:val="24"/>
          <w:szCs w:val="24"/>
          <w:lang w:val="el-GR"/>
        </w:rPr>
        <w:t xml:space="preserve">Ποια είναι </w:t>
      </w:r>
      <w:r w:rsidR="002F37B3">
        <w:rPr>
          <w:rFonts w:asciiTheme="majorBidi" w:hAnsiTheme="majorBidi" w:cstheme="majorBidi"/>
          <w:i/>
          <w:iCs/>
          <w:sz w:val="24"/>
          <w:szCs w:val="24"/>
          <w:lang w:val="el-GR"/>
        </w:rPr>
        <w:t>τα πλαίσια αξιολόγησης για αξιόπιστη τεχνητή νοημοσύνη</w:t>
      </w:r>
      <w:r w:rsidR="007E1CB2">
        <w:rPr>
          <w:rFonts w:asciiTheme="majorBidi" w:hAnsiTheme="majorBidi" w:cstheme="majorBidi"/>
          <w:i/>
          <w:iCs/>
          <w:sz w:val="24"/>
          <w:szCs w:val="24"/>
          <w:lang w:val="el-GR"/>
        </w:rPr>
        <w:t>;</w:t>
      </w:r>
      <w:r w:rsidR="0087471F">
        <w:rPr>
          <w:rFonts w:asciiTheme="majorBidi" w:hAnsiTheme="majorBidi" w:cstheme="majorBidi"/>
          <w:sz w:val="24"/>
          <w:szCs w:val="24"/>
          <w:lang w:val="el-GR"/>
        </w:rPr>
        <w:t xml:space="preserve"> </w:t>
      </w:r>
      <w:r w:rsidR="003D4415">
        <w:rPr>
          <w:rFonts w:asciiTheme="majorBidi" w:hAnsiTheme="majorBidi" w:cstheme="majorBidi"/>
          <w:sz w:val="24"/>
          <w:szCs w:val="24"/>
          <w:lang w:val="el-GR"/>
        </w:rPr>
        <w:t>Η γενικευμένη μορφή της ερώτησης ήταν απαραίτητη</w:t>
      </w:r>
      <w:r w:rsidR="00BD0FD2">
        <w:rPr>
          <w:rFonts w:asciiTheme="majorBidi" w:hAnsiTheme="majorBidi" w:cstheme="majorBidi"/>
          <w:sz w:val="24"/>
          <w:szCs w:val="24"/>
          <w:lang w:val="el-GR"/>
        </w:rPr>
        <w:t xml:space="preserve">, καθώς </w:t>
      </w:r>
      <w:r w:rsidR="006E0CE8">
        <w:rPr>
          <w:rFonts w:asciiTheme="majorBidi" w:hAnsiTheme="majorBidi" w:cstheme="majorBidi"/>
          <w:sz w:val="24"/>
          <w:szCs w:val="24"/>
          <w:lang w:val="el-GR"/>
        </w:rPr>
        <w:t xml:space="preserve">γνωρίζαμε πως θα μειωνόταν η πιθανότητα </w:t>
      </w:r>
      <w:r w:rsidR="001D484F">
        <w:rPr>
          <w:rFonts w:asciiTheme="majorBidi" w:hAnsiTheme="majorBidi" w:cstheme="majorBidi"/>
          <w:sz w:val="24"/>
          <w:szCs w:val="24"/>
          <w:lang w:val="el-GR"/>
        </w:rPr>
        <w:t xml:space="preserve">παράλειψης σημαντικών ερευνών </w:t>
      </w:r>
      <w:r w:rsidR="00D73A7D">
        <w:rPr>
          <w:rFonts w:asciiTheme="majorBidi" w:hAnsiTheme="majorBidi" w:cstheme="majorBidi"/>
          <w:sz w:val="24"/>
          <w:szCs w:val="24"/>
          <w:lang w:val="el-GR"/>
        </w:rPr>
        <w:t xml:space="preserve">από </w:t>
      </w:r>
      <w:r w:rsidR="000B184D">
        <w:rPr>
          <w:rFonts w:asciiTheme="majorBidi" w:hAnsiTheme="majorBidi" w:cstheme="majorBidi"/>
          <w:sz w:val="24"/>
          <w:szCs w:val="24"/>
          <w:lang w:val="el-GR"/>
        </w:rPr>
        <w:t>τ</w:t>
      </w:r>
      <w:r w:rsidR="00BF16AE">
        <w:rPr>
          <w:rFonts w:asciiTheme="majorBidi" w:hAnsiTheme="majorBidi" w:cstheme="majorBidi"/>
          <w:sz w:val="24"/>
          <w:szCs w:val="24"/>
          <w:lang w:val="el-GR"/>
        </w:rPr>
        <w:t>α επιστρεφόμενα αποτελέσματα.</w:t>
      </w:r>
      <w:r w:rsidR="00873DDD">
        <w:rPr>
          <w:rFonts w:asciiTheme="majorBidi" w:hAnsiTheme="majorBidi" w:cstheme="majorBidi"/>
          <w:sz w:val="24"/>
          <w:szCs w:val="24"/>
          <w:lang w:val="el-GR"/>
        </w:rPr>
        <w:t xml:space="preserve"> </w:t>
      </w:r>
      <w:r w:rsidR="00586583">
        <w:rPr>
          <w:rFonts w:asciiTheme="majorBidi" w:hAnsiTheme="majorBidi" w:cstheme="majorBidi"/>
          <w:sz w:val="24"/>
          <w:szCs w:val="24"/>
          <w:lang w:val="el-GR"/>
        </w:rPr>
        <w:t xml:space="preserve">Ο όρος ‘αξιόπιστη’ </w:t>
      </w:r>
      <w:r w:rsidR="007A2B77">
        <w:rPr>
          <w:rFonts w:asciiTheme="majorBidi" w:hAnsiTheme="majorBidi" w:cstheme="majorBidi"/>
          <w:sz w:val="24"/>
          <w:szCs w:val="24"/>
          <w:lang w:val="el-GR"/>
        </w:rPr>
        <w:t>υποδ</w:t>
      </w:r>
      <w:r w:rsidR="009F6203">
        <w:rPr>
          <w:rFonts w:asciiTheme="majorBidi" w:hAnsiTheme="majorBidi" w:cstheme="majorBidi"/>
          <w:sz w:val="24"/>
          <w:szCs w:val="24"/>
          <w:lang w:val="el-GR"/>
        </w:rPr>
        <w:t xml:space="preserve">εικνύει πως τα πλαίσια αξιολόγησης πρέπει να είναι ευθυγραμμισμένα με </w:t>
      </w:r>
      <w:r w:rsidR="006F08CD">
        <w:rPr>
          <w:rFonts w:asciiTheme="majorBidi" w:hAnsiTheme="majorBidi" w:cstheme="majorBidi"/>
          <w:sz w:val="24"/>
          <w:szCs w:val="24"/>
          <w:lang w:val="el-GR"/>
        </w:rPr>
        <w:t xml:space="preserve">τις απαιτήσεις του </w:t>
      </w:r>
      <w:r w:rsidR="006F08CD">
        <w:rPr>
          <w:rFonts w:asciiTheme="majorBidi" w:hAnsiTheme="majorBidi" w:cstheme="majorBidi"/>
          <w:sz w:val="24"/>
          <w:szCs w:val="24"/>
        </w:rPr>
        <w:t>ALTAI</w:t>
      </w:r>
      <w:r w:rsidR="006F08CD" w:rsidRPr="006F08CD">
        <w:rPr>
          <w:rFonts w:asciiTheme="majorBidi" w:hAnsiTheme="majorBidi" w:cstheme="majorBidi"/>
          <w:sz w:val="24"/>
          <w:szCs w:val="24"/>
          <w:lang w:val="el-GR"/>
        </w:rPr>
        <w:t xml:space="preserve">. </w:t>
      </w:r>
      <w:r w:rsidR="00F91D22">
        <w:rPr>
          <w:rFonts w:asciiTheme="majorBidi" w:hAnsiTheme="majorBidi" w:cstheme="majorBidi"/>
          <w:sz w:val="24"/>
          <w:szCs w:val="24"/>
          <w:lang w:val="el-GR"/>
        </w:rPr>
        <w:t>Στα μεταγενέστερα βήματα</w:t>
      </w:r>
      <w:r w:rsidR="00982A4C">
        <w:rPr>
          <w:rFonts w:asciiTheme="majorBidi" w:hAnsiTheme="majorBidi" w:cstheme="majorBidi"/>
          <w:sz w:val="24"/>
          <w:szCs w:val="24"/>
          <w:lang w:val="el-GR"/>
        </w:rPr>
        <w:t>, δ</w:t>
      </w:r>
      <w:r w:rsidR="00162B9E">
        <w:rPr>
          <w:rFonts w:asciiTheme="majorBidi" w:hAnsiTheme="majorBidi" w:cstheme="majorBidi"/>
          <w:sz w:val="24"/>
          <w:szCs w:val="24"/>
          <w:lang w:val="el-GR"/>
        </w:rPr>
        <w:t>ιαβάζοντας τ</w:t>
      </w:r>
      <w:r w:rsidR="008B79EE">
        <w:rPr>
          <w:rFonts w:asciiTheme="majorBidi" w:hAnsiTheme="majorBidi" w:cstheme="majorBidi"/>
          <w:sz w:val="24"/>
          <w:szCs w:val="24"/>
          <w:lang w:val="el-GR"/>
        </w:rPr>
        <w:t>η σύνοψη</w:t>
      </w:r>
      <w:r w:rsidR="00162B9E">
        <w:rPr>
          <w:rFonts w:asciiTheme="majorBidi" w:hAnsiTheme="majorBidi" w:cstheme="majorBidi"/>
          <w:sz w:val="24"/>
          <w:szCs w:val="24"/>
          <w:lang w:val="el-GR"/>
        </w:rPr>
        <w:t xml:space="preserve"> </w:t>
      </w:r>
      <w:r w:rsidR="00062898">
        <w:rPr>
          <w:rFonts w:asciiTheme="majorBidi" w:hAnsiTheme="majorBidi" w:cstheme="majorBidi"/>
          <w:sz w:val="24"/>
          <w:szCs w:val="24"/>
          <w:lang w:val="el-GR"/>
        </w:rPr>
        <w:t xml:space="preserve">ορισμένων </w:t>
      </w:r>
      <w:r w:rsidR="00D24C4B">
        <w:rPr>
          <w:rFonts w:asciiTheme="majorBidi" w:hAnsiTheme="majorBidi" w:cstheme="majorBidi"/>
          <w:sz w:val="24"/>
          <w:szCs w:val="24"/>
          <w:lang w:val="el-GR"/>
        </w:rPr>
        <w:t>ερευνών</w:t>
      </w:r>
      <w:r w:rsidR="00062898">
        <w:rPr>
          <w:rFonts w:asciiTheme="majorBidi" w:hAnsiTheme="majorBidi" w:cstheme="majorBidi"/>
          <w:sz w:val="24"/>
          <w:szCs w:val="24"/>
          <w:lang w:val="el-GR"/>
        </w:rPr>
        <w:t xml:space="preserve">, </w:t>
      </w:r>
      <w:r w:rsidR="00A83886">
        <w:rPr>
          <w:rFonts w:asciiTheme="majorBidi" w:hAnsiTheme="majorBidi" w:cstheme="majorBidi"/>
          <w:sz w:val="24"/>
          <w:szCs w:val="24"/>
          <w:lang w:val="el-GR"/>
        </w:rPr>
        <w:t xml:space="preserve">πραγματοποιήθηκαν διάφορες τροποποιήσεις </w:t>
      </w:r>
      <w:r w:rsidR="00D24C4B">
        <w:rPr>
          <w:rFonts w:asciiTheme="majorBidi" w:hAnsiTheme="majorBidi" w:cstheme="majorBidi"/>
          <w:sz w:val="24"/>
          <w:szCs w:val="24"/>
          <w:lang w:val="el-GR"/>
        </w:rPr>
        <w:t xml:space="preserve">του κύριου ερωτήματος </w:t>
      </w:r>
      <w:r w:rsidR="008B79EE">
        <w:rPr>
          <w:rFonts w:asciiTheme="majorBidi" w:hAnsiTheme="majorBidi" w:cstheme="majorBidi"/>
          <w:sz w:val="24"/>
          <w:szCs w:val="24"/>
          <w:lang w:val="el-GR"/>
        </w:rPr>
        <w:t xml:space="preserve">με σκοπό την επιστροφή </w:t>
      </w:r>
      <w:r w:rsidR="00ED767E">
        <w:rPr>
          <w:rFonts w:asciiTheme="majorBidi" w:hAnsiTheme="majorBidi" w:cstheme="majorBidi"/>
          <w:sz w:val="24"/>
          <w:szCs w:val="24"/>
          <w:lang w:val="el-GR"/>
        </w:rPr>
        <w:t>αποτελεσμάτων που απαντούν το ερώτημα με υψηλότερη ακρίβεια.</w:t>
      </w:r>
    </w:p>
    <w:p w14:paraId="7F4AE22A" w14:textId="41512175" w:rsidR="008A3AD6" w:rsidRDefault="002A306B" w:rsidP="00A43DF5">
      <w:pPr>
        <w:rPr>
          <w:rFonts w:asciiTheme="majorBidi" w:hAnsiTheme="majorBidi" w:cstheme="majorBidi"/>
          <w:sz w:val="24"/>
          <w:szCs w:val="24"/>
          <w:lang w:val="el-GR"/>
        </w:rPr>
      </w:pPr>
      <w:r w:rsidRPr="00D24C4B">
        <w:rPr>
          <w:rFonts w:asciiTheme="majorBidi" w:hAnsiTheme="majorBidi" w:cstheme="majorBidi"/>
          <w:sz w:val="24"/>
          <w:szCs w:val="24"/>
          <w:lang w:val="el-GR"/>
        </w:rPr>
        <w:tab/>
      </w:r>
      <w:r w:rsidR="00D3496E">
        <w:rPr>
          <w:rFonts w:asciiTheme="majorBidi" w:hAnsiTheme="majorBidi" w:cstheme="majorBidi"/>
          <w:sz w:val="24"/>
          <w:szCs w:val="24"/>
          <w:lang w:val="el-GR"/>
        </w:rPr>
        <w:t>Για το δεύτερο βήμα</w:t>
      </w:r>
      <w:r w:rsidR="00E37BD9">
        <w:rPr>
          <w:rFonts w:asciiTheme="majorBidi" w:hAnsiTheme="majorBidi" w:cstheme="majorBidi"/>
          <w:sz w:val="24"/>
          <w:szCs w:val="24"/>
          <w:lang w:val="el-GR"/>
        </w:rPr>
        <w:t>,</w:t>
      </w:r>
      <w:r w:rsidR="00E37BD9" w:rsidRPr="00E37BD9">
        <w:rPr>
          <w:lang w:val="el-GR"/>
        </w:rPr>
        <w:t xml:space="preserve"> </w:t>
      </w:r>
      <w:r w:rsidR="00E37BD9" w:rsidRPr="00E37BD9">
        <w:rPr>
          <w:rFonts w:asciiTheme="majorBidi" w:hAnsiTheme="majorBidi" w:cstheme="majorBidi"/>
          <w:sz w:val="24"/>
          <w:szCs w:val="24"/>
          <w:lang w:val="el-GR"/>
        </w:rPr>
        <w:t>κρίθηκε απαραίτητο να καθοριστούν η γλώσσα των δημοσιεύσεων προς ανάλυση και το χρονικό διάστημα δημοσίευσής τους</w:t>
      </w:r>
      <w:r w:rsidR="007563F0">
        <w:rPr>
          <w:rFonts w:asciiTheme="majorBidi" w:hAnsiTheme="majorBidi" w:cstheme="majorBidi"/>
          <w:sz w:val="24"/>
          <w:szCs w:val="24"/>
          <w:lang w:val="el-GR"/>
        </w:rPr>
        <w:t xml:space="preserve">. </w:t>
      </w:r>
      <w:r w:rsidR="00D53314">
        <w:rPr>
          <w:rFonts w:asciiTheme="majorBidi" w:hAnsiTheme="majorBidi" w:cstheme="majorBidi"/>
          <w:sz w:val="24"/>
          <w:szCs w:val="24"/>
          <w:lang w:val="el-GR"/>
        </w:rPr>
        <w:t xml:space="preserve">Τελικά, </w:t>
      </w:r>
      <w:r w:rsidR="007948D9">
        <w:rPr>
          <w:rFonts w:asciiTheme="majorBidi" w:hAnsiTheme="majorBidi" w:cstheme="majorBidi"/>
          <w:sz w:val="24"/>
          <w:szCs w:val="24"/>
          <w:lang w:val="el-GR"/>
        </w:rPr>
        <w:t>επιλέχθηκε η αγγλική γλώσσα</w:t>
      </w:r>
      <w:r w:rsidR="00A01618">
        <w:rPr>
          <w:rFonts w:asciiTheme="majorBidi" w:hAnsiTheme="majorBidi" w:cstheme="majorBidi"/>
          <w:sz w:val="24"/>
          <w:szCs w:val="24"/>
          <w:lang w:val="el-GR"/>
        </w:rPr>
        <w:t xml:space="preserve">, καθώς ήταν </w:t>
      </w:r>
      <w:r w:rsidR="003620F3">
        <w:rPr>
          <w:rFonts w:asciiTheme="majorBidi" w:hAnsiTheme="majorBidi" w:cstheme="majorBidi"/>
          <w:sz w:val="24"/>
          <w:szCs w:val="24"/>
          <w:lang w:val="el-GR"/>
        </w:rPr>
        <w:t>αναμενόμενο</w:t>
      </w:r>
      <w:r w:rsidR="00A01618">
        <w:rPr>
          <w:rFonts w:asciiTheme="majorBidi" w:hAnsiTheme="majorBidi" w:cstheme="majorBidi"/>
          <w:sz w:val="24"/>
          <w:szCs w:val="24"/>
          <w:lang w:val="el-GR"/>
        </w:rPr>
        <w:t xml:space="preserve"> πως θα </w:t>
      </w:r>
      <w:r w:rsidR="003620F3">
        <w:rPr>
          <w:rFonts w:asciiTheme="majorBidi" w:hAnsiTheme="majorBidi" w:cstheme="majorBidi"/>
          <w:sz w:val="24"/>
          <w:szCs w:val="24"/>
          <w:lang w:val="el-GR"/>
        </w:rPr>
        <w:t>εξασφάλιζε</w:t>
      </w:r>
      <w:r w:rsidR="000C7495">
        <w:rPr>
          <w:rFonts w:asciiTheme="majorBidi" w:hAnsiTheme="majorBidi" w:cstheme="majorBidi"/>
          <w:sz w:val="24"/>
          <w:szCs w:val="24"/>
          <w:lang w:val="el-GR"/>
        </w:rPr>
        <w:t xml:space="preserve"> μεγαλύτερη διαθεσιμότητα</w:t>
      </w:r>
      <w:r w:rsidR="00A01618">
        <w:rPr>
          <w:rFonts w:asciiTheme="majorBidi" w:hAnsiTheme="majorBidi" w:cstheme="majorBidi"/>
          <w:sz w:val="24"/>
          <w:szCs w:val="24"/>
          <w:lang w:val="el-GR"/>
        </w:rPr>
        <w:t xml:space="preserve"> δημοσι</w:t>
      </w:r>
      <w:r w:rsidR="00F35391">
        <w:rPr>
          <w:rFonts w:asciiTheme="majorBidi" w:hAnsiTheme="majorBidi" w:cstheme="majorBidi"/>
          <w:sz w:val="24"/>
          <w:szCs w:val="24"/>
          <w:lang w:val="el-GR"/>
        </w:rPr>
        <w:t>ευμένο</w:t>
      </w:r>
      <w:r w:rsidR="000C7495">
        <w:rPr>
          <w:rFonts w:asciiTheme="majorBidi" w:hAnsiTheme="majorBidi" w:cstheme="majorBidi"/>
          <w:sz w:val="24"/>
          <w:szCs w:val="24"/>
          <w:lang w:val="el-GR"/>
        </w:rPr>
        <w:t>υ</w:t>
      </w:r>
      <w:r w:rsidR="00F35391">
        <w:rPr>
          <w:rFonts w:asciiTheme="majorBidi" w:hAnsiTheme="majorBidi" w:cstheme="majorBidi"/>
          <w:sz w:val="24"/>
          <w:szCs w:val="24"/>
          <w:lang w:val="el-GR"/>
        </w:rPr>
        <w:t xml:space="preserve"> υλικ</w:t>
      </w:r>
      <w:r w:rsidR="000C7495">
        <w:rPr>
          <w:rFonts w:asciiTheme="majorBidi" w:hAnsiTheme="majorBidi" w:cstheme="majorBidi"/>
          <w:sz w:val="24"/>
          <w:szCs w:val="24"/>
          <w:lang w:val="el-GR"/>
        </w:rPr>
        <w:t>ού</w:t>
      </w:r>
      <w:r w:rsidR="00BF77C8">
        <w:rPr>
          <w:rFonts w:asciiTheme="majorBidi" w:hAnsiTheme="majorBidi" w:cstheme="majorBidi"/>
          <w:sz w:val="24"/>
          <w:szCs w:val="24"/>
          <w:lang w:val="el-GR"/>
        </w:rPr>
        <w:t xml:space="preserve">. Όσον αφορά </w:t>
      </w:r>
      <w:r w:rsidR="0024121E">
        <w:rPr>
          <w:rFonts w:asciiTheme="majorBidi" w:hAnsiTheme="majorBidi" w:cstheme="majorBidi"/>
          <w:sz w:val="24"/>
          <w:szCs w:val="24"/>
          <w:lang w:val="el-GR"/>
        </w:rPr>
        <w:t>το χρονικό διάστημα δημοσίευσης των ερευνών, αποφασί</w:t>
      </w:r>
      <w:r w:rsidR="00D945CE">
        <w:rPr>
          <w:rFonts w:asciiTheme="majorBidi" w:hAnsiTheme="majorBidi" w:cstheme="majorBidi"/>
          <w:sz w:val="24"/>
          <w:szCs w:val="24"/>
          <w:lang w:val="el-GR"/>
        </w:rPr>
        <w:t>στηκε</w:t>
      </w:r>
      <w:r w:rsidR="0024121E">
        <w:rPr>
          <w:rFonts w:asciiTheme="majorBidi" w:hAnsiTheme="majorBidi" w:cstheme="majorBidi"/>
          <w:sz w:val="24"/>
          <w:szCs w:val="24"/>
          <w:lang w:val="el-GR"/>
        </w:rPr>
        <w:t xml:space="preserve"> πως </w:t>
      </w:r>
      <w:r w:rsidR="0010030B">
        <w:rPr>
          <w:rFonts w:asciiTheme="majorBidi" w:hAnsiTheme="majorBidi" w:cstheme="majorBidi"/>
          <w:sz w:val="24"/>
          <w:szCs w:val="24"/>
          <w:lang w:val="el-GR"/>
        </w:rPr>
        <w:t>οι</w:t>
      </w:r>
      <w:r w:rsidR="00761714">
        <w:rPr>
          <w:rFonts w:asciiTheme="majorBidi" w:hAnsiTheme="majorBidi" w:cstheme="majorBidi"/>
          <w:sz w:val="24"/>
          <w:szCs w:val="24"/>
          <w:lang w:val="el-GR"/>
        </w:rPr>
        <w:t xml:space="preserve"> έρευνες</w:t>
      </w:r>
      <w:r w:rsidR="0010030B">
        <w:rPr>
          <w:rFonts w:asciiTheme="majorBidi" w:hAnsiTheme="majorBidi" w:cstheme="majorBidi"/>
          <w:sz w:val="24"/>
          <w:szCs w:val="24"/>
          <w:lang w:val="el-GR"/>
        </w:rPr>
        <w:t xml:space="preserve"> προς εξέταση </w:t>
      </w:r>
      <w:r w:rsidR="00761714">
        <w:rPr>
          <w:rFonts w:asciiTheme="majorBidi" w:hAnsiTheme="majorBidi" w:cstheme="majorBidi"/>
          <w:sz w:val="24"/>
          <w:szCs w:val="24"/>
          <w:lang w:val="el-GR"/>
        </w:rPr>
        <w:t xml:space="preserve">θα ήταν εκείνες </w:t>
      </w:r>
      <w:r w:rsidR="000C483A">
        <w:rPr>
          <w:rFonts w:asciiTheme="majorBidi" w:hAnsiTheme="majorBidi" w:cstheme="majorBidi"/>
          <w:sz w:val="24"/>
          <w:szCs w:val="24"/>
          <w:lang w:val="el-GR"/>
        </w:rPr>
        <w:t>που δημοσιεύθηκαν</w:t>
      </w:r>
      <w:r w:rsidR="00F945FF">
        <w:rPr>
          <w:rFonts w:asciiTheme="majorBidi" w:hAnsiTheme="majorBidi" w:cstheme="majorBidi"/>
          <w:sz w:val="24"/>
          <w:szCs w:val="24"/>
          <w:lang w:val="el-GR"/>
        </w:rPr>
        <w:t xml:space="preserve"> μεταξύ του 201</w:t>
      </w:r>
      <w:r w:rsidR="000C483A">
        <w:rPr>
          <w:rFonts w:asciiTheme="majorBidi" w:hAnsiTheme="majorBidi" w:cstheme="majorBidi"/>
          <w:sz w:val="24"/>
          <w:szCs w:val="24"/>
          <w:lang w:val="el-GR"/>
        </w:rPr>
        <w:t xml:space="preserve">7 και 2024, </w:t>
      </w:r>
      <w:r w:rsidR="00C35AED" w:rsidRPr="00C35AED">
        <w:rPr>
          <w:rFonts w:asciiTheme="majorBidi" w:hAnsiTheme="majorBidi" w:cstheme="majorBidi"/>
          <w:sz w:val="24"/>
          <w:szCs w:val="24"/>
          <w:lang w:val="el-GR"/>
        </w:rPr>
        <w:t xml:space="preserve">δεδομένου ότι τα πλαίσια </w:t>
      </w:r>
      <w:r w:rsidR="00C35AED" w:rsidRPr="00C35AED">
        <w:rPr>
          <w:rFonts w:asciiTheme="majorBidi" w:hAnsiTheme="majorBidi" w:cstheme="majorBidi"/>
          <w:sz w:val="24"/>
          <w:szCs w:val="24"/>
          <w:lang w:val="el-GR"/>
        </w:rPr>
        <w:lastRenderedPageBreak/>
        <w:t>αξιολόγησης αξιόπιστης τεχνητής νοημοσύνης αποτελούν ένα σχετικά νέο ερευνητικό πεδίο.</w:t>
      </w:r>
      <w:r w:rsidR="00800A58" w:rsidRPr="00800A58">
        <w:rPr>
          <w:rFonts w:asciiTheme="majorBidi" w:hAnsiTheme="majorBidi" w:cstheme="majorBidi"/>
          <w:sz w:val="24"/>
          <w:szCs w:val="24"/>
          <w:lang w:val="el-GR"/>
        </w:rPr>
        <w:t xml:space="preserve"> </w:t>
      </w:r>
      <w:r w:rsidR="006268F3">
        <w:rPr>
          <w:rFonts w:asciiTheme="majorBidi" w:hAnsiTheme="majorBidi" w:cstheme="majorBidi"/>
          <w:sz w:val="24"/>
          <w:szCs w:val="24"/>
          <w:lang w:val="el-GR"/>
        </w:rPr>
        <w:t xml:space="preserve">Οι ηλεκτρονικές </w:t>
      </w:r>
      <w:r w:rsidR="006024C7">
        <w:rPr>
          <w:rFonts w:asciiTheme="majorBidi" w:hAnsiTheme="majorBidi" w:cstheme="majorBidi"/>
          <w:sz w:val="24"/>
          <w:szCs w:val="24"/>
          <w:lang w:val="el-GR"/>
        </w:rPr>
        <w:t xml:space="preserve">βάσεις δεδομένων στις οποίες έγιναν οι σχετικές αναζητήσεις ήταν οι </w:t>
      </w:r>
      <w:r w:rsidR="006024C7">
        <w:rPr>
          <w:rFonts w:asciiTheme="majorBidi" w:hAnsiTheme="majorBidi" w:cstheme="majorBidi"/>
          <w:sz w:val="24"/>
          <w:szCs w:val="24"/>
        </w:rPr>
        <w:t>IEEE</w:t>
      </w:r>
      <w:r w:rsidR="006024C7" w:rsidRPr="006024C7">
        <w:rPr>
          <w:rFonts w:asciiTheme="majorBidi" w:hAnsiTheme="majorBidi" w:cstheme="majorBidi"/>
          <w:sz w:val="24"/>
          <w:szCs w:val="24"/>
          <w:lang w:val="el-GR"/>
        </w:rPr>
        <w:t xml:space="preserve"> </w:t>
      </w:r>
      <w:r w:rsidR="006024C7">
        <w:rPr>
          <w:rFonts w:asciiTheme="majorBidi" w:hAnsiTheme="majorBidi" w:cstheme="majorBidi"/>
          <w:sz w:val="24"/>
          <w:szCs w:val="24"/>
        </w:rPr>
        <w:t>Xplore</w:t>
      </w:r>
      <w:r w:rsidR="006024C7" w:rsidRPr="006024C7">
        <w:rPr>
          <w:rFonts w:asciiTheme="majorBidi" w:hAnsiTheme="majorBidi" w:cstheme="majorBidi"/>
          <w:sz w:val="24"/>
          <w:szCs w:val="24"/>
          <w:lang w:val="el-GR"/>
        </w:rPr>
        <w:t xml:space="preserve">, </w:t>
      </w:r>
      <w:proofErr w:type="spellStart"/>
      <w:r w:rsidR="006024C7">
        <w:rPr>
          <w:rFonts w:asciiTheme="majorBidi" w:hAnsiTheme="majorBidi" w:cstheme="majorBidi"/>
          <w:sz w:val="24"/>
          <w:szCs w:val="24"/>
        </w:rPr>
        <w:t>arXi</w:t>
      </w:r>
      <w:r w:rsidR="00924399">
        <w:rPr>
          <w:rFonts w:asciiTheme="majorBidi" w:hAnsiTheme="majorBidi" w:cstheme="majorBidi"/>
          <w:sz w:val="24"/>
          <w:szCs w:val="24"/>
        </w:rPr>
        <w:t>v</w:t>
      </w:r>
      <w:proofErr w:type="spellEnd"/>
      <w:r w:rsidR="00924399" w:rsidRPr="00924399">
        <w:rPr>
          <w:rFonts w:asciiTheme="majorBidi" w:hAnsiTheme="majorBidi" w:cstheme="majorBidi"/>
          <w:sz w:val="24"/>
          <w:szCs w:val="24"/>
          <w:lang w:val="el-GR"/>
        </w:rPr>
        <w:t xml:space="preserve">, </w:t>
      </w:r>
      <w:r w:rsidR="00924399">
        <w:rPr>
          <w:rFonts w:asciiTheme="majorBidi" w:hAnsiTheme="majorBidi" w:cstheme="majorBidi"/>
          <w:sz w:val="24"/>
          <w:szCs w:val="24"/>
        </w:rPr>
        <w:t>Google</w:t>
      </w:r>
      <w:r w:rsidR="00924399" w:rsidRPr="00924399">
        <w:rPr>
          <w:rFonts w:asciiTheme="majorBidi" w:hAnsiTheme="majorBidi" w:cstheme="majorBidi"/>
          <w:sz w:val="24"/>
          <w:szCs w:val="24"/>
          <w:lang w:val="el-GR"/>
        </w:rPr>
        <w:t xml:space="preserve"> </w:t>
      </w:r>
      <w:r w:rsidR="00924399">
        <w:rPr>
          <w:rFonts w:asciiTheme="majorBidi" w:hAnsiTheme="majorBidi" w:cstheme="majorBidi"/>
          <w:sz w:val="24"/>
          <w:szCs w:val="24"/>
        </w:rPr>
        <w:t>Scholar</w:t>
      </w:r>
      <w:r w:rsidR="00924399" w:rsidRPr="00924399">
        <w:rPr>
          <w:rFonts w:asciiTheme="majorBidi" w:hAnsiTheme="majorBidi" w:cstheme="majorBidi"/>
          <w:sz w:val="24"/>
          <w:szCs w:val="24"/>
          <w:lang w:val="el-GR"/>
        </w:rPr>
        <w:t xml:space="preserve">, </w:t>
      </w:r>
      <w:r w:rsidR="00924399">
        <w:rPr>
          <w:rFonts w:asciiTheme="majorBidi" w:hAnsiTheme="majorBidi" w:cstheme="majorBidi"/>
          <w:sz w:val="24"/>
          <w:szCs w:val="24"/>
        </w:rPr>
        <w:t>MDPI</w:t>
      </w:r>
      <w:r w:rsidR="00924399" w:rsidRPr="00924399">
        <w:rPr>
          <w:rFonts w:asciiTheme="majorBidi" w:hAnsiTheme="majorBidi" w:cstheme="majorBidi"/>
          <w:sz w:val="24"/>
          <w:szCs w:val="24"/>
          <w:lang w:val="el-GR"/>
        </w:rPr>
        <w:t xml:space="preserve">, </w:t>
      </w:r>
      <w:r w:rsidR="006A1CCA">
        <w:rPr>
          <w:rFonts w:asciiTheme="majorBidi" w:hAnsiTheme="majorBidi" w:cstheme="majorBidi"/>
          <w:sz w:val="24"/>
          <w:szCs w:val="24"/>
        </w:rPr>
        <w:t>ResearchGate</w:t>
      </w:r>
      <w:r w:rsidR="00F23519" w:rsidRPr="00F23519">
        <w:rPr>
          <w:rFonts w:asciiTheme="majorBidi" w:hAnsiTheme="majorBidi" w:cstheme="majorBidi"/>
          <w:sz w:val="24"/>
          <w:szCs w:val="24"/>
          <w:lang w:val="el-GR"/>
        </w:rPr>
        <w:t xml:space="preserve"> </w:t>
      </w:r>
      <w:r w:rsidR="00F23519">
        <w:rPr>
          <w:rFonts w:asciiTheme="majorBidi" w:hAnsiTheme="majorBidi" w:cstheme="majorBidi"/>
          <w:sz w:val="24"/>
          <w:szCs w:val="24"/>
          <w:lang w:val="el-GR"/>
        </w:rPr>
        <w:t xml:space="preserve">και </w:t>
      </w:r>
      <w:r w:rsidR="00F23519">
        <w:rPr>
          <w:rFonts w:asciiTheme="majorBidi" w:hAnsiTheme="majorBidi" w:cstheme="majorBidi"/>
          <w:sz w:val="24"/>
          <w:szCs w:val="24"/>
        </w:rPr>
        <w:t>Springer</w:t>
      </w:r>
      <w:r w:rsidR="00F23519" w:rsidRPr="00F23519">
        <w:rPr>
          <w:rFonts w:asciiTheme="majorBidi" w:hAnsiTheme="majorBidi" w:cstheme="majorBidi"/>
          <w:sz w:val="24"/>
          <w:szCs w:val="24"/>
          <w:lang w:val="el-GR"/>
        </w:rPr>
        <w:t xml:space="preserve">. </w:t>
      </w:r>
      <w:r w:rsidR="00173412">
        <w:rPr>
          <w:rFonts w:asciiTheme="majorBidi" w:hAnsiTheme="majorBidi" w:cstheme="majorBidi"/>
          <w:sz w:val="24"/>
          <w:szCs w:val="24"/>
          <w:lang w:val="el-GR"/>
        </w:rPr>
        <w:t>Ό</w:t>
      </w:r>
      <w:r w:rsidR="00E11CD7">
        <w:rPr>
          <w:rFonts w:asciiTheme="majorBidi" w:hAnsiTheme="majorBidi" w:cstheme="majorBidi"/>
          <w:sz w:val="24"/>
          <w:szCs w:val="24"/>
          <w:lang w:val="el-GR"/>
        </w:rPr>
        <w:t xml:space="preserve">πως </w:t>
      </w:r>
      <w:r w:rsidR="00BC066F">
        <w:rPr>
          <w:rFonts w:asciiTheme="majorBidi" w:hAnsiTheme="majorBidi" w:cstheme="majorBidi"/>
          <w:sz w:val="24"/>
          <w:szCs w:val="24"/>
          <w:lang w:val="el-GR"/>
        </w:rPr>
        <w:t>αναφέρθηκε</w:t>
      </w:r>
      <w:r w:rsidR="00E11CD7">
        <w:rPr>
          <w:rFonts w:asciiTheme="majorBidi" w:hAnsiTheme="majorBidi" w:cstheme="majorBidi"/>
          <w:sz w:val="24"/>
          <w:szCs w:val="24"/>
          <w:lang w:val="el-GR"/>
        </w:rPr>
        <w:t xml:space="preserve"> παραπάνω, το κύριο</w:t>
      </w:r>
      <w:r w:rsidR="004837C7">
        <w:rPr>
          <w:rFonts w:asciiTheme="majorBidi" w:hAnsiTheme="majorBidi" w:cstheme="majorBidi"/>
          <w:sz w:val="24"/>
          <w:szCs w:val="24"/>
          <w:lang w:val="el-GR"/>
        </w:rPr>
        <w:t xml:space="preserve"> ερευνητικό</w:t>
      </w:r>
      <w:r w:rsidR="00E11CD7">
        <w:rPr>
          <w:rFonts w:asciiTheme="majorBidi" w:hAnsiTheme="majorBidi" w:cstheme="majorBidi"/>
          <w:sz w:val="24"/>
          <w:szCs w:val="24"/>
          <w:lang w:val="el-GR"/>
        </w:rPr>
        <w:t xml:space="preserve"> ερώτημα </w:t>
      </w:r>
      <w:r w:rsidR="004837C7">
        <w:rPr>
          <w:rFonts w:asciiTheme="majorBidi" w:hAnsiTheme="majorBidi" w:cstheme="majorBidi"/>
          <w:sz w:val="24"/>
          <w:szCs w:val="24"/>
          <w:lang w:val="el-GR"/>
        </w:rPr>
        <w:t xml:space="preserve">αναδιατυπώθηκε </w:t>
      </w:r>
      <w:r w:rsidR="00833F10">
        <w:rPr>
          <w:rFonts w:asciiTheme="majorBidi" w:hAnsiTheme="majorBidi" w:cstheme="majorBidi"/>
          <w:sz w:val="24"/>
          <w:szCs w:val="24"/>
          <w:lang w:val="el-GR"/>
        </w:rPr>
        <w:t>επανειλημμένα</w:t>
      </w:r>
      <w:r w:rsidR="00772879">
        <w:rPr>
          <w:rFonts w:asciiTheme="majorBidi" w:hAnsiTheme="majorBidi" w:cstheme="majorBidi"/>
          <w:sz w:val="24"/>
          <w:szCs w:val="24"/>
          <w:lang w:val="el-GR"/>
        </w:rPr>
        <w:t xml:space="preserve">, καθώς κάθε βάση δεδομένων </w:t>
      </w:r>
      <w:r w:rsidR="002B7418">
        <w:rPr>
          <w:rFonts w:asciiTheme="majorBidi" w:hAnsiTheme="majorBidi" w:cstheme="majorBidi"/>
          <w:sz w:val="24"/>
          <w:szCs w:val="24"/>
          <w:lang w:val="el-GR"/>
        </w:rPr>
        <w:t>απαιτούσε π</w:t>
      </w:r>
      <w:r w:rsidR="00833F10">
        <w:rPr>
          <w:rFonts w:asciiTheme="majorBidi" w:hAnsiTheme="majorBidi" w:cstheme="majorBidi"/>
          <w:sz w:val="24"/>
          <w:szCs w:val="24"/>
          <w:lang w:val="el-GR"/>
        </w:rPr>
        <w:t xml:space="preserve">ροσαρμογές στο ερώτημα, </w:t>
      </w:r>
      <w:r w:rsidR="007D3C9F">
        <w:rPr>
          <w:rFonts w:asciiTheme="majorBidi" w:hAnsiTheme="majorBidi" w:cstheme="majorBidi"/>
          <w:sz w:val="24"/>
          <w:szCs w:val="24"/>
          <w:lang w:val="el-GR"/>
        </w:rPr>
        <w:t xml:space="preserve">ώστε να </w:t>
      </w:r>
      <w:r w:rsidR="007D3C9F" w:rsidRPr="007D3C9F">
        <w:rPr>
          <w:rFonts w:asciiTheme="majorBidi" w:hAnsiTheme="majorBidi" w:cstheme="majorBidi"/>
          <w:sz w:val="24"/>
          <w:szCs w:val="24"/>
          <w:lang w:val="el-GR"/>
        </w:rPr>
        <w:t>αποδώσει κατά το δυνατόν ακριβέστερα και πιο συναφή αποτελέσματα.</w:t>
      </w:r>
      <w:r w:rsidR="00AA717B">
        <w:rPr>
          <w:rFonts w:asciiTheme="majorBidi" w:hAnsiTheme="majorBidi" w:cstheme="majorBidi"/>
          <w:sz w:val="24"/>
          <w:szCs w:val="24"/>
          <w:lang w:val="el-GR"/>
        </w:rPr>
        <w:t xml:space="preserve"> </w:t>
      </w:r>
      <w:r w:rsidR="00DF3871">
        <w:rPr>
          <w:rFonts w:asciiTheme="majorBidi" w:hAnsiTheme="majorBidi" w:cstheme="majorBidi"/>
          <w:sz w:val="24"/>
          <w:szCs w:val="24"/>
          <w:lang w:val="el-GR"/>
        </w:rPr>
        <w:t>Έτσι, το ερώτη</w:t>
      </w:r>
      <w:r w:rsidR="00C030A5">
        <w:rPr>
          <w:rFonts w:asciiTheme="majorBidi" w:hAnsiTheme="majorBidi" w:cstheme="majorBidi"/>
          <w:sz w:val="24"/>
          <w:szCs w:val="24"/>
          <w:lang w:val="el-GR"/>
        </w:rPr>
        <w:t xml:space="preserve">μα συμπτύχθηκε </w:t>
      </w:r>
      <w:r w:rsidR="009300DA">
        <w:rPr>
          <w:rFonts w:asciiTheme="majorBidi" w:hAnsiTheme="majorBidi" w:cstheme="majorBidi"/>
          <w:sz w:val="24"/>
          <w:szCs w:val="24"/>
          <w:lang w:val="el-GR"/>
        </w:rPr>
        <w:t xml:space="preserve">σε μικρότερου μήκους </w:t>
      </w:r>
      <w:r w:rsidR="00D44A11">
        <w:rPr>
          <w:rFonts w:asciiTheme="majorBidi" w:hAnsiTheme="majorBidi" w:cstheme="majorBidi"/>
          <w:sz w:val="24"/>
          <w:szCs w:val="24"/>
          <w:lang w:val="el-GR"/>
        </w:rPr>
        <w:t xml:space="preserve">εκδοχές, </w:t>
      </w:r>
      <w:r w:rsidR="00F05B8B">
        <w:rPr>
          <w:rFonts w:asciiTheme="majorBidi" w:hAnsiTheme="majorBidi" w:cstheme="majorBidi"/>
          <w:sz w:val="24"/>
          <w:szCs w:val="24"/>
          <w:lang w:val="el-GR"/>
        </w:rPr>
        <w:t xml:space="preserve">όπως </w:t>
      </w:r>
      <w:r w:rsidR="001C6D5E" w:rsidRPr="005C6754">
        <w:rPr>
          <w:rFonts w:asciiTheme="majorBidi" w:hAnsiTheme="majorBidi" w:cstheme="majorBidi"/>
          <w:sz w:val="24"/>
          <w:szCs w:val="24"/>
          <w:lang w:val="el-GR"/>
        </w:rPr>
        <w:t>“</w:t>
      </w:r>
      <w:r w:rsidR="005C6754">
        <w:rPr>
          <w:rFonts w:asciiTheme="majorBidi" w:hAnsiTheme="majorBidi" w:cstheme="majorBidi"/>
          <w:sz w:val="24"/>
          <w:szCs w:val="24"/>
        </w:rPr>
        <w:t>Ethical</w:t>
      </w:r>
      <w:r w:rsidR="005C6754" w:rsidRPr="005C6754">
        <w:rPr>
          <w:rFonts w:asciiTheme="majorBidi" w:hAnsiTheme="majorBidi" w:cstheme="majorBidi"/>
          <w:sz w:val="24"/>
          <w:szCs w:val="24"/>
          <w:lang w:val="el-GR"/>
        </w:rPr>
        <w:t xml:space="preserve"> </w:t>
      </w:r>
      <w:r w:rsidR="005C6754">
        <w:rPr>
          <w:rFonts w:asciiTheme="majorBidi" w:hAnsiTheme="majorBidi" w:cstheme="majorBidi"/>
          <w:sz w:val="24"/>
          <w:szCs w:val="24"/>
        </w:rPr>
        <w:t>AI</w:t>
      </w:r>
      <w:r w:rsidR="005C6754" w:rsidRPr="005C6754">
        <w:rPr>
          <w:rFonts w:asciiTheme="majorBidi" w:hAnsiTheme="majorBidi" w:cstheme="majorBidi"/>
          <w:sz w:val="24"/>
          <w:szCs w:val="24"/>
          <w:lang w:val="el-GR"/>
        </w:rPr>
        <w:t xml:space="preserve"> </w:t>
      </w:r>
      <w:r w:rsidR="005C6754">
        <w:rPr>
          <w:rFonts w:asciiTheme="majorBidi" w:hAnsiTheme="majorBidi" w:cstheme="majorBidi"/>
          <w:sz w:val="24"/>
          <w:szCs w:val="24"/>
        </w:rPr>
        <w:t>frameworks</w:t>
      </w:r>
      <w:r w:rsidR="005C6754" w:rsidRPr="005C6754">
        <w:rPr>
          <w:rFonts w:asciiTheme="majorBidi" w:hAnsiTheme="majorBidi" w:cstheme="majorBidi"/>
          <w:sz w:val="24"/>
          <w:szCs w:val="24"/>
          <w:lang w:val="el-GR"/>
        </w:rPr>
        <w:t xml:space="preserve">” </w:t>
      </w:r>
      <w:r w:rsidR="005C6754">
        <w:rPr>
          <w:rFonts w:asciiTheme="majorBidi" w:hAnsiTheme="majorBidi" w:cstheme="majorBidi"/>
          <w:sz w:val="24"/>
          <w:szCs w:val="24"/>
          <w:lang w:val="el-GR"/>
        </w:rPr>
        <w:t xml:space="preserve">και </w:t>
      </w:r>
      <w:r w:rsidR="005C6754" w:rsidRPr="005C6754">
        <w:rPr>
          <w:rFonts w:asciiTheme="majorBidi" w:hAnsiTheme="majorBidi" w:cstheme="majorBidi"/>
          <w:sz w:val="24"/>
          <w:szCs w:val="24"/>
          <w:lang w:val="el-GR"/>
        </w:rPr>
        <w:t>“</w:t>
      </w:r>
      <w:r w:rsidR="005C6754">
        <w:rPr>
          <w:rFonts w:asciiTheme="majorBidi" w:hAnsiTheme="majorBidi" w:cstheme="majorBidi"/>
          <w:sz w:val="24"/>
          <w:szCs w:val="24"/>
        </w:rPr>
        <w:t>AI</w:t>
      </w:r>
      <w:r w:rsidR="005C6754" w:rsidRPr="005C6754">
        <w:rPr>
          <w:rFonts w:asciiTheme="majorBidi" w:hAnsiTheme="majorBidi" w:cstheme="majorBidi"/>
          <w:sz w:val="24"/>
          <w:szCs w:val="24"/>
          <w:lang w:val="el-GR"/>
        </w:rPr>
        <w:t xml:space="preserve"> </w:t>
      </w:r>
      <w:r w:rsidR="005C6754">
        <w:rPr>
          <w:rFonts w:asciiTheme="majorBidi" w:hAnsiTheme="majorBidi" w:cstheme="majorBidi"/>
          <w:sz w:val="24"/>
          <w:szCs w:val="24"/>
        </w:rPr>
        <w:t>and</w:t>
      </w:r>
      <w:r w:rsidR="005C6754" w:rsidRPr="005C6754">
        <w:rPr>
          <w:rFonts w:asciiTheme="majorBidi" w:hAnsiTheme="majorBidi" w:cstheme="majorBidi"/>
          <w:sz w:val="24"/>
          <w:szCs w:val="24"/>
          <w:lang w:val="el-GR"/>
        </w:rPr>
        <w:t xml:space="preserve"> </w:t>
      </w:r>
      <w:r w:rsidR="005C6754">
        <w:rPr>
          <w:rFonts w:asciiTheme="majorBidi" w:hAnsiTheme="majorBidi" w:cstheme="majorBidi"/>
          <w:sz w:val="24"/>
          <w:szCs w:val="24"/>
        </w:rPr>
        <w:t>ethics</w:t>
      </w:r>
      <w:r w:rsidR="005C6754" w:rsidRPr="005C6754">
        <w:rPr>
          <w:rFonts w:asciiTheme="majorBidi" w:hAnsiTheme="majorBidi" w:cstheme="majorBidi"/>
          <w:sz w:val="24"/>
          <w:szCs w:val="24"/>
          <w:lang w:val="el-GR"/>
        </w:rPr>
        <w:t xml:space="preserve">”. </w:t>
      </w:r>
      <w:r w:rsidR="003F010A">
        <w:rPr>
          <w:rFonts w:asciiTheme="majorBidi" w:hAnsiTheme="majorBidi" w:cstheme="majorBidi"/>
          <w:sz w:val="24"/>
          <w:szCs w:val="24"/>
          <w:lang w:val="el-GR"/>
        </w:rPr>
        <w:t xml:space="preserve">Μία ακόμη μέθοδος που ακολουθήθηκε για τον εντοπισμό </w:t>
      </w:r>
      <w:r w:rsidR="00BF0BE7">
        <w:rPr>
          <w:rFonts w:asciiTheme="majorBidi" w:hAnsiTheme="majorBidi" w:cstheme="majorBidi"/>
          <w:sz w:val="24"/>
          <w:szCs w:val="24"/>
          <w:lang w:val="el-GR"/>
        </w:rPr>
        <w:t>κατάλληλων δημοσιεύσεων</w:t>
      </w:r>
      <w:r w:rsidR="00A12EFB">
        <w:rPr>
          <w:rFonts w:asciiTheme="majorBidi" w:hAnsiTheme="majorBidi" w:cstheme="majorBidi"/>
          <w:sz w:val="24"/>
          <w:szCs w:val="24"/>
          <w:lang w:val="el-GR"/>
        </w:rPr>
        <w:t xml:space="preserve"> </w:t>
      </w:r>
      <w:r w:rsidR="00BF6FC2">
        <w:rPr>
          <w:rFonts w:asciiTheme="majorBidi" w:hAnsiTheme="majorBidi" w:cstheme="majorBidi"/>
          <w:sz w:val="24"/>
          <w:szCs w:val="24"/>
          <w:lang w:val="el-GR"/>
        </w:rPr>
        <w:t xml:space="preserve">ήταν </w:t>
      </w:r>
      <w:r w:rsidR="002B0132">
        <w:rPr>
          <w:rFonts w:asciiTheme="majorBidi" w:hAnsiTheme="majorBidi" w:cstheme="majorBidi"/>
          <w:sz w:val="24"/>
          <w:szCs w:val="24"/>
          <w:lang w:val="el-GR"/>
        </w:rPr>
        <w:t xml:space="preserve">η </w:t>
      </w:r>
      <w:r w:rsidR="00A41A70">
        <w:rPr>
          <w:rFonts w:asciiTheme="majorBidi" w:hAnsiTheme="majorBidi" w:cstheme="majorBidi"/>
          <w:sz w:val="24"/>
          <w:szCs w:val="24"/>
          <w:lang w:val="el-GR"/>
        </w:rPr>
        <w:t xml:space="preserve">αναζήτησή τους </w:t>
      </w:r>
      <w:r w:rsidR="00A775BF">
        <w:rPr>
          <w:rFonts w:asciiTheme="majorBidi" w:hAnsiTheme="majorBidi" w:cstheme="majorBidi"/>
          <w:sz w:val="24"/>
          <w:szCs w:val="24"/>
          <w:lang w:val="el-GR"/>
        </w:rPr>
        <w:t xml:space="preserve">στις βιβλιογραφικές αναφορές </w:t>
      </w:r>
      <w:r w:rsidR="00F64639">
        <w:rPr>
          <w:rFonts w:asciiTheme="majorBidi" w:hAnsiTheme="majorBidi" w:cstheme="majorBidi"/>
          <w:sz w:val="24"/>
          <w:szCs w:val="24"/>
          <w:lang w:val="el-GR"/>
        </w:rPr>
        <w:t xml:space="preserve">σχετικών ερευνών. </w:t>
      </w:r>
      <w:r w:rsidR="00A43DF5" w:rsidRPr="00A43DF5">
        <w:rPr>
          <w:rFonts w:asciiTheme="majorBidi" w:hAnsiTheme="majorBidi" w:cstheme="majorBidi"/>
          <w:sz w:val="24"/>
          <w:szCs w:val="24"/>
          <w:lang w:val="el-GR"/>
        </w:rPr>
        <w:t xml:space="preserve">Η απόφαση σχετικά με το αν μια δημοσίευση </w:t>
      </w:r>
      <w:r w:rsidR="00A43DF5">
        <w:rPr>
          <w:rFonts w:asciiTheme="majorBidi" w:hAnsiTheme="majorBidi" w:cstheme="majorBidi"/>
          <w:sz w:val="24"/>
          <w:szCs w:val="24"/>
          <w:lang w:val="el-GR"/>
        </w:rPr>
        <w:t>θα</w:t>
      </w:r>
      <w:r w:rsidR="00FF5CAA">
        <w:rPr>
          <w:rFonts w:asciiTheme="majorBidi" w:hAnsiTheme="majorBidi" w:cstheme="majorBidi"/>
          <w:sz w:val="24"/>
          <w:szCs w:val="24"/>
          <w:lang w:val="el-GR"/>
        </w:rPr>
        <w:t xml:space="preserve"> κρινόταν</w:t>
      </w:r>
      <w:r w:rsidR="00A43DF5" w:rsidRPr="00A43DF5">
        <w:rPr>
          <w:rFonts w:asciiTheme="majorBidi" w:hAnsiTheme="majorBidi" w:cstheme="majorBidi"/>
          <w:sz w:val="24"/>
          <w:szCs w:val="24"/>
          <w:lang w:val="el-GR"/>
        </w:rPr>
        <w:t xml:space="preserve"> υποψήφια για συμπερίληψη στη συγκεκριμένη έρευνα</w:t>
      </w:r>
      <w:r w:rsidR="00A43DF5">
        <w:rPr>
          <w:rFonts w:asciiTheme="majorBidi" w:hAnsiTheme="majorBidi" w:cstheme="majorBidi"/>
          <w:sz w:val="24"/>
          <w:szCs w:val="24"/>
          <w:lang w:val="el-GR"/>
        </w:rPr>
        <w:t xml:space="preserve"> </w:t>
      </w:r>
      <w:r w:rsidR="000C6D50" w:rsidRPr="000C6D50">
        <w:rPr>
          <w:rFonts w:asciiTheme="majorBidi" w:hAnsiTheme="majorBidi" w:cstheme="majorBidi"/>
          <w:sz w:val="24"/>
          <w:szCs w:val="24"/>
          <w:lang w:val="el-GR"/>
        </w:rPr>
        <w:t xml:space="preserve">καθορίστηκε βάσει της παρουσίας λέξεων-κλειδιών στους τίτλους, τις περιλήψεις και τα συμπεράσματά </w:t>
      </w:r>
      <w:r w:rsidR="0020385E">
        <w:rPr>
          <w:rFonts w:asciiTheme="majorBidi" w:hAnsiTheme="majorBidi" w:cstheme="majorBidi"/>
          <w:sz w:val="24"/>
          <w:szCs w:val="24"/>
          <w:lang w:val="el-GR"/>
        </w:rPr>
        <w:t xml:space="preserve">της. </w:t>
      </w:r>
    </w:p>
    <w:p w14:paraId="1DC267FA" w14:textId="478AD435" w:rsidR="002E33DD" w:rsidRDefault="000A089A" w:rsidP="00D962BD">
      <w:pPr>
        <w:ind w:firstLine="720"/>
        <w:rPr>
          <w:rFonts w:asciiTheme="majorBidi" w:hAnsiTheme="majorBidi" w:cstheme="majorBidi"/>
          <w:sz w:val="24"/>
          <w:szCs w:val="24"/>
        </w:rPr>
      </w:pPr>
      <w:r>
        <w:rPr>
          <w:rFonts w:asciiTheme="majorBidi" w:hAnsiTheme="majorBidi" w:cstheme="majorBidi"/>
          <w:sz w:val="24"/>
          <w:szCs w:val="24"/>
          <w:lang w:val="el-GR"/>
        </w:rPr>
        <w:t>Στο τρίτο βήμα, ήτα</w:t>
      </w:r>
      <w:r w:rsidR="00714269">
        <w:rPr>
          <w:rFonts w:asciiTheme="majorBidi" w:hAnsiTheme="majorBidi" w:cstheme="majorBidi"/>
          <w:sz w:val="24"/>
          <w:szCs w:val="24"/>
          <w:lang w:val="el-GR"/>
        </w:rPr>
        <w:t xml:space="preserve">ν απαραίτητη η διάκριση μεταξύ των δημοσιεύσεων που θα </w:t>
      </w:r>
      <w:r w:rsidR="00B23433">
        <w:rPr>
          <w:rFonts w:asciiTheme="majorBidi" w:hAnsiTheme="majorBidi" w:cstheme="majorBidi"/>
          <w:sz w:val="24"/>
          <w:szCs w:val="24"/>
          <w:lang w:val="el-GR"/>
        </w:rPr>
        <w:t>χρησιμοποιούνταν ως βιβλιογραφικές αναφορές και εκείνων που θα απορρίπτονταν.</w:t>
      </w:r>
      <w:r w:rsidR="00A85786">
        <w:rPr>
          <w:rFonts w:asciiTheme="majorBidi" w:hAnsiTheme="majorBidi" w:cstheme="majorBidi"/>
          <w:sz w:val="24"/>
          <w:szCs w:val="24"/>
          <w:lang w:val="el-GR"/>
        </w:rPr>
        <w:t xml:space="preserve"> </w:t>
      </w:r>
      <w:r w:rsidR="00AF54DC">
        <w:rPr>
          <w:rFonts w:asciiTheme="majorBidi" w:hAnsiTheme="majorBidi" w:cstheme="majorBidi"/>
          <w:sz w:val="24"/>
          <w:szCs w:val="24"/>
          <w:lang w:val="el-GR"/>
        </w:rPr>
        <w:t xml:space="preserve">Αυτό επιτεύχθηκε </w:t>
      </w:r>
      <w:r w:rsidR="00051ADD">
        <w:rPr>
          <w:rFonts w:asciiTheme="majorBidi" w:hAnsiTheme="majorBidi" w:cstheme="majorBidi"/>
          <w:sz w:val="24"/>
          <w:szCs w:val="24"/>
          <w:lang w:val="el-GR"/>
        </w:rPr>
        <w:t xml:space="preserve">διαβάζοντας </w:t>
      </w:r>
      <w:r w:rsidR="00BA0B44">
        <w:rPr>
          <w:rFonts w:asciiTheme="majorBidi" w:hAnsiTheme="majorBidi" w:cstheme="majorBidi"/>
          <w:sz w:val="24"/>
          <w:szCs w:val="24"/>
          <w:lang w:val="el-GR"/>
        </w:rPr>
        <w:t xml:space="preserve">εξ’ ολοκλήρου </w:t>
      </w:r>
      <w:r w:rsidR="005A2E9A">
        <w:rPr>
          <w:rFonts w:asciiTheme="majorBidi" w:hAnsiTheme="majorBidi" w:cstheme="majorBidi"/>
          <w:sz w:val="24"/>
          <w:szCs w:val="24"/>
          <w:lang w:val="el-GR"/>
        </w:rPr>
        <w:t xml:space="preserve">τις υποψήφιες έρευνες </w:t>
      </w:r>
      <w:r w:rsidR="00BA0B44">
        <w:rPr>
          <w:rFonts w:asciiTheme="majorBidi" w:hAnsiTheme="majorBidi" w:cstheme="majorBidi"/>
          <w:sz w:val="24"/>
          <w:szCs w:val="24"/>
          <w:lang w:val="el-GR"/>
        </w:rPr>
        <w:t>και ελέγχοντας το περιεχόμενό τους.</w:t>
      </w:r>
      <w:r w:rsidR="00267E6A">
        <w:rPr>
          <w:rFonts w:asciiTheme="majorBidi" w:hAnsiTheme="majorBidi" w:cstheme="majorBidi"/>
          <w:sz w:val="24"/>
          <w:szCs w:val="24"/>
          <w:lang w:val="el-GR"/>
        </w:rPr>
        <w:t xml:space="preserve"> </w:t>
      </w:r>
      <w:r w:rsidR="00D962BD" w:rsidRPr="00D962BD">
        <w:rPr>
          <w:rFonts w:asciiTheme="majorBidi" w:hAnsiTheme="majorBidi" w:cstheme="majorBidi"/>
          <w:sz w:val="24"/>
          <w:szCs w:val="24"/>
          <w:lang w:val="el-GR"/>
        </w:rPr>
        <w:t>Για να συμπεριληφθεί μια έρευνα στις βιβλιογραφικές αναφορές, έπρεπε να πληροί ένα από τα εξής κριτήρια: να προτείνει ένα πλαίσιο ή πρότυπο αξιολόγησης αξιόπιστης τεχνητής νοημοσύνης, να παρουσιάζει ένα σύνολο σχετικών προδιαγραφών για τέτοιου είδους μοντέλα ή να παρέχει μια ταξινόμηση υφιστάμενων πλαισίων βάσει συγκεκριμένων χαρακτηριστικών</w:t>
      </w:r>
      <w:r w:rsidR="003E6DDA">
        <w:rPr>
          <w:rFonts w:asciiTheme="majorBidi" w:hAnsiTheme="majorBidi" w:cstheme="majorBidi"/>
          <w:sz w:val="24"/>
          <w:szCs w:val="24"/>
          <w:lang w:val="el-GR"/>
        </w:rPr>
        <w:t xml:space="preserve"> τους</w:t>
      </w:r>
      <w:r w:rsidR="00D962BD" w:rsidRPr="00D962BD">
        <w:rPr>
          <w:rFonts w:asciiTheme="majorBidi" w:hAnsiTheme="majorBidi" w:cstheme="majorBidi"/>
          <w:sz w:val="24"/>
          <w:szCs w:val="24"/>
          <w:lang w:val="el-GR"/>
        </w:rPr>
        <w:t>.</w:t>
      </w:r>
    </w:p>
    <w:p w14:paraId="0ECE0401" w14:textId="5ABEAEAC" w:rsidR="009479A4" w:rsidRDefault="008C0C18" w:rsidP="006A425B">
      <w:pPr>
        <w:ind w:firstLine="720"/>
        <w:rPr>
          <w:rFonts w:asciiTheme="majorBidi" w:hAnsiTheme="majorBidi" w:cstheme="majorBidi"/>
          <w:sz w:val="24"/>
          <w:szCs w:val="24"/>
          <w:lang w:val="el-GR"/>
        </w:rPr>
      </w:pPr>
      <w:r>
        <w:rPr>
          <w:rFonts w:asciiTheme="majorBidi" w:hAnsiTheme="majorBidi" w:cstheme="majorBidi"/>
          <w:sz w:val="24"/>
          <w:szCs w:val="24"/>
          <w:lang w:val="el-GR"/>
        </w:rPr>
        <w:t xml:space="preserve">Στο τέταρτο βήμα, </w:t>
      </w:r>
      <w:r w:rsidR="00B0599B">
        <w:rPr>
          <w:rFonts w:asciiTheme="majorBidi" w:hAnsiTheme="majorBidi" w:cstheme="majorBidi"/>
          <w:sz w:val="24"/>
          <w:szCs w:val="24"/>
          <w:lang w:val="el-GR"/>
        </w:rPr>
        <w:t>οι έρευνες ταξινομήθηκαν σε θεωρητικές και πρακτικές ανάλογα με το περιεχόμενό τους.</w:t>
      </w:r>
      <w:r w:rsidR="007544F5">
        <w:rPr>
          <w:rFonts w:asciiTheme="majorBidi" w:hAnsiTheme="majorBidi" w:cstheme="majorBidi"/>
          <w:sz w:val="24"/>
          <w:szCs w:val="24"/>
          <w:lang w:val="el-GR"/>
        </w:rPr>
        <w:t xml:space="preserve"> Αν </w:t>
      </w:r>
      <w:r w:rsidR="006A425B">
        <w:rPr>
          <w:rFonts w:asciiTheme="majorBidi" w:hAnsiTheme="majorBidi" w:cstheme="majorBidi"/>
          <w:sz w:val="24"/>
          <w:szCs w:val="24"/>
          <w:lang w:val="el-GR"/>
        </w:rPr>
        <w:t xml:space="preserve">μια έρευνα προτείνει μια εννοιολογική προσέγγιση αξιολόγησης, τότε </w:t>
      </w:r>
      <w:r w:rsidR="0008314C">
        <w:rPr>
          <w:rFonts w:asciiTheme="majorBidi" w:hAnsiTheme="majorBidi" w:cstheme="majorBidi"/>
          <w:sz w:val="24"/>
          <w:szCs w:val="24"/>
          <w:lang w:val="el-GR"/>
        </w:rPr>
        <w:t>κατατάσσεται στις θεωρητικές έρευνες, ενώ εάν προτείνει μία πιο πρακτ</w:t>
      </w:r>
      <w:r w:rsidR="00A35509">
        <w:rPr>
          <w:rFonts w:asciiTheme="majorBidi" w:hAnsiTheme="majorBidi" w:cstheme="majorBidi"/>
          <w:sz w:val="24"/>
          <w:szCs w:val="24"/>
          <w:lang w:val="el-GR"/>
        </w:rPr>
        <w:t>ική προσέγγιση ή εργαλεία αξιολόγησης, τότε κατατάσσεται στις πρακτικές έρευνες.</w:t>
      </w:r>
      <w:r w:rsidR="00F44CF4">
        <w:rPr>
          <w:rFonts w:asciiTheme="majorBidi" w:hAnsiTheme="majorBidi" w:cstheme="majorBidi"/>
          <w:sz w:val="24"/>
          <w:szCs w:val="24"/>
          <w:lang w:val="el-GR"/>
        </w:rPr>
        <w:t xml:space="preserve"> Επιπλέον, </w:t>
      </w:r>
      <w:r w:rsidR="009158C9">
        <w:rPr>
          <w:rFonts w:asciiTheme="majorBidi" w:hAnsiTheme="majorBidi" w:cstheme="majorBidi"/>
          <w:sz w:val="24"/>
          <w:szCs w:val="24"/>
          <w:lang w:val="el-GR"/>
        </w:rPr>
        <w:t xml:space="preserve">σημειώνεται </w:t>
      </w:r>
      <w:r w:rsidR="00850604">
        <w:rPr>
          <w:rFonts w:asciiTheme="majorBidi" w:hAnsiTheme="majorBidi" w:cstheme="majorBidi"/>
          <w:sz w:val="24"/>
          <w:szCs w:val="24"/>
          <w:lang w:val="el-GR"/>
        </w:rPr>
        <w:t xml:space="preserve">εάν μια έρευνα ικανοποιεί </w:t>
      </w:r>
      <w:r w:rsidR="009158C9">
        <w:rPr>
          <w:rFonts w:asciiTheme="majorBidi" w:hAnsiTheme="majorBidi" w:cstheme="majorBidi"/>
          <w:sz w:val="24"/>
          <w:szCs w:val="24"/>
          <w:lang w:val="el-GR"/>
        </w:rPr>
        <w:t xml:space="preserve">ή όχι </w:t>
      </w:r>
      <w:r w:rsidR="009F2187">
        <w:rPr>
          <w:rFonts w:asciiTheme="majorBidi" w:hAnsiTheme="majorBidi" w:cstheme="majorBidi"/>
          <w:sz w:val="24"/>
          <w:szCs w:val="24"/>
          <w:lang w:val="el-GR"/>
        </w:rPr>
        <w:t xml:space="preserve">κάθε μία από τις επτά απαιτήσεις του </w:t>
      </w:r>
      <w:r w:rsidR="009F2187">
        <w:rPr>
          <w:rFonts w:asciiTheme="majorBidi" w:hAnsiTheme="majorBidi" w:cstheme="majorBidi"/>
          <w:sz w:val="24"/>
          <w:szCs w:val="24"/>
        </w:rPr>
        <w:t>ALTAI</w:t>
      </w:r>
      <w:r w:rsidR="009F2187">
        <w:rPr>
          <w:rFonts w:asciiTheme="majorBidi" w:hAnsiTheme="majorBidi" w:cstheme="majorBidi"/>
          <w:sz w:val="24"/>
          <w:szCs w:val="24"/>
          <w:lang w:val="el-GR"/>
        </w:rPr>
        <w:t xml:space="preserve">. Εάν μία απαίτηση ικανοποιείται, τότε σημειώνεται ο βαθμός ικανοποίησης στην κλίμακα </w:t>
      </w:r>
      <w:r w:rsidR="000C67E2">
        <w:rPr>
          <w:rFonts w:asciiTheme="majorBidi" w:hAnsiTheme="majorBidi" w:cstheme="majorBidi"/>
          <w:sz w:val="24"/>
          <w:szCs w:val="24"/>
          <w:lang w:val="el-GR"/>
        </w:rPr>
        <w:t xml:space="preserve">1-10. </w:t>
      </w:r>
    </w:p>
    <w:p w14:paraId="52806A13" w14:textId="3337D8AE" w:rsidR="00794552" w:rsidRDefault="00EF31E6" w:rsidP="00EF31E6">
      <w:pPr>
        <w:ind w:firstLine="720"/>
        <w:rPr>
          <w:rFonts w:asciiTheme="majorBidi" w:hAnsiTheme="majorBidi" w:cstheme="majorBidi"/>
          <w:sz w:val="24"/>
          <w:szCs w:val="24"/>
          <w:lang w:val="el-GR"/>
        </w:rPr>
      </w:pPr>
      <w:r>
        <w:rPr>
          <w:rFonts w:asciiTheme="majorBidi" w:hAnsiTheme="majorBidi" w:cstheme="majorBidi"/>
          <w:sz w:val="24"/>
          <w:szCs w:val="24"/>
          <w:lang w:val="el-GR"/>
        </w:rPr>
        <w:t>Στο τελευταίο βήμα, αναφέρ</w:t>
      </w:r>
      <w:r w:rsidR="003F4A8D">
        <w:rPr>
          <w:rFonts w:asciiTheme="majorBidi" w:hAnsiTheme="majorBidi" w:cstheme="majorBidi"/>
          <w:sz w:val="24"/>
          <w:szCs w:val="24"/>
          <w:lang w:val="el-GR"/>
        </w:rPr>
        <w:t xml:space="preserve">θηκαν οι τάσεις, τα κενά, τα πλεονεκτήματα και οι περιορισμοί των </w:t>
      </w:r>
      <w:r w:rsidR="000B49F9">
        <w:rPr>
          <w:rFonts w:asciiTheme="majorBidi" w:hAnsiTheme="majorBidi" w:cstheme="majorBidi"/>
          <w:sz w:val="24"/>
          <w:szCs w:val="24"/>
          <w:lang w:val="el-GR"/>
        </w:rPr>
        <w:t>πλαισίων της βιβλιογραφίας, το οποίο βοήθησε στην εξαγωγή συμπερασμάτων.</w:t>
      </w:r>
    </w:p>
    <w:p w14:paraId="00B605A0" w14:textId="77777777" w:rsidR="00CA1924" w:rsidRDefault="00CA1924" w:rsidP="00EF31E6">
      <w:pPr>
        <w:ind w:firstLine="720"/>
        <w:rPr>
          <w:rFonts w:asciiTheme="majorBidi" w:hAnsiTheme="majorBidi" w:cstheme="majorBidi"/>
          <w:sz w:val="24"/>
          <w:szCs w:val="24"/>
          <w:lang w:val="el-GR"/>
        </w:rPr>
      </w:pPr>
    </w:p>
    <w:p w14:paraId="5D92CBB2" w14:textId="00A9B41A" w:rsidR="00CA1924" w:rsidRDefault="00E454D7" w:rsidP="00CA1924">
      <w:pPr>
        <w:rPr>
          <w:rFonts w:asciiTheme="majorBidi" w:hAnsiTheme="majorBidi" w:cstheme="majorBidi"/>
          <w:b/>
          <w:bCs/>
          <w:noProof/>
          <w:sz w:val="24"/>
          <w:szCs w:val="24"/>
          <w:lang w:val="el-GR"/>
        </w:rPr>
      </w:pPr>
      <w:r>
        <w:rPr>
          <w:rFonts w:asciiTheme="majorBidi" w:hAnsiTheme="majorBidi" w:cstheme="majorBidi"/>
          <w:b/>
          <w:bCs/>
          <w:noProof/>
          <w:sz w:val="24"/>
          <w:szCs w:val="24"/>
          <w:lang w:val="el-GR"/>
        </w:rPr>
        <w:t>4. Αποτελέσματα Έρευνας</w:t>
      </w:r>
    </w:p>
    <w:p w14:paraId="5D091372" w14:textId="2DD2C64D" w:rsidR="00F87498" w:rsidRDefault="00F87498" w:rsidP="00F87498">
      <w:pPr>
        <w:rPr>
          <w:rFonts w:asciiTheme="majorBidi" w:hAnsiTheme="majorBidi" w:cstheme="majorBidi"/>
          <w:b/>
          <w:bCs/>
          <w:noProof/>
          <w:sz w:val="24"/>
          <w:szCs w:val="24"/>
          <w:lang w:val="el-GR"/>
        </w:rPr>
      </w:pPr>
    </w:p>
    <w:p w14:paraId="54F652CE" w14:textId="0B9C3A28" w:rsidR="00034E98" w:rsidRDefault="00F87498" w:rsidP="00034E98">
      <w:pPr>
        <w:ind w:firstLine="720"/>
        <w:rPr>
          <w:rFonts w:asciiTheme="majorBidi" w:hAnsiTheme="majorBidi" w:cstheme="majorBidi"/>
          <w:sz w:val="24"/>
          <w:szCs w:val="24"/>
          <w:lang w:val="el-GR"/>
        </w:rPr>
      </w:pPr>
      <w:r>
        <w:rPr>
          <w:rFonts w:asciiTheme="majorBidi" w:hAnsiTheme="majorBidi" w:cstheme="majorBidi"/>
          <w:noProof/>
          <w:sz w:val="24"/>
          <w:szCs w:val="24"/>
          <w:lang w:val="el-GR"/>
        </w:rPr>
        <w:t xml:space="preserve">Σε αυτό το κεφάλαιο, παρουσιάζονται τα θεωρητικά και τα πρακτικά πλαίσια αξιολόγησης </w:t>
      </w:r>
      <w:r w:rsidR="00164079">
        <w:rPr>
          <w:rFonts w:asciiTheme="majorBidi" w:hAnsiTheme="majorBidi" w:cstheme="majorBidi"/>
          <w:noProof/>
          <w:sz w:val="24"/>
          <w:szCs w:val="24"/>
          <w:lang w:val="el-GR"/>
        </w:rPr>
        <w:t>μέσω δύο πινάκων</w:t>
      </w:r>
      <w:r w:rsidR="00472914">
        <w:rPr>
          <w:rFonts w:asciiTheme="majorBidi" w:hAnsiTheme="majorBidi" w:cstheme="majorBidi"/>
          <w:noProof/>
          <w:sz w:val="24"/>
          <w:szCs w:val="24"/>
          <w:lang w:val="el-GR"/>
        </w:rPr>
        <w:t xml:space="preserve">, ανάλογα με το αν προτείνουν </w:t>
      </w:r>
      <w:r w:rsidR="00041C8B">
        <w:rPr>
          <w:rFonts w:asciiTheme="majorBidi" w:hAnsiTheme="majorBidi" w:cstheme="majorBidi"/>
          <w:noProof/>
          <w:sz w:val="24"/>
          <w:szCs w:val="24"/>
          <w:lang w:val="el-GR"/>
        </w:rPr>
        <w:t>εννοιολογικές ή πρακτικές προσεγγίσεις αξιολόγησης.</w:t>
      </w:r>
      <w:r w:rsidR="00164079">
        <w:rPr>
          <w:rFonts w:asciiTheme="majorBidi" w:hAnsiTheme="majorBidi" w:cstheme="majorBidi"/>
          <w:noProof/>
          <w:sz w:val="24"/>
          <w:szCs w:val="24"/>
          <w:lang w:val="el-GR"/>
        </w:rPr>
        <w:t xml:space="preserve"> </w:t>
      </w:r>
      <w:r w:rsidR="00294556">
        <w:rPr>
          <w:rFonts w:asciiTheme="majorBidi" w:hAnsiTheme="majorBidi" w:cstheme="majorBidi"/>
          <w:noProof/>
          <w:sz w:val="24"/>
          <w:szCs w:val="24"/>
          <w:lang w:val="el-GR"/>
        </w:rPr>
        <w:t xml:space="preserve">Για κάθε ένα από αυτά, σημειώνεται </w:t>
      </w:r>
      <w:r w:rsidR="00041C8B">
        <w:rPr>
          <w:rFonts w:asciiTheme="majorBidi" w:hAnsiTheme="majorBidi" w:cstheme="majorBidi"/>
          <w:noProof/>
          <w:sz w:val="24"/>
          <w:szCs w:val="24"/>
          <w:lang w:val="el-GR"/>
        </w:rPr>
        <w:t>εάν ικανοπο</w:t>
      </w:r>
      <w:r w:rsidR="00755DBF">
        <w:rPr>
          <w:rFonts w:asciiTheme="majorBidi" w:hAnsiTheme="majorBidi" w:cstheme="majorBidi"/>
          <w:noProof/>
          <w:sz w:val="24"/>
          <w:szCs w:val="24"/>
          <w:lang w:val="el-GR"/>
        </w:rPr>
        <w:t xml:space="preserve">ιούν ή όχι κάθε μία από τις απαιτήσεις </w:t>
      </w:r>
      <w:r w:rsidR="00034E98">
        <w:rPr>
          <w:rFonts w:asciiTheme="majorBidi" w:hAnsiTheme="majorBidi" w:cstheme="majorBidi"/>
          <w:noProof/>
          <w:sz w:val="24"/>
          <w:szCs w:val="24"/>
          <w:lang w:val="el-GR"/>
        </w:rPr>
        <w:t xml:space="preserve">του </w:t>
      </w:r>
      <w:r w:rsidR="00034E98">
        <w:rPr>
          <w:rFonts w:asciiTheme="majorBidi" w:hAnsiTheme="majorBidi" w:cstheme="majorBidi"/>
          <w:noProof/>
          <w:sz w:val="24"/>
          <w:szCs w:val="24"/>
        </w:rPr>
        <w:t>ALTAI</w:t>
      </w:r>
      <w:r w:rsidR="00034E98" w:rsidRPr="00034E98">
        <w:rPr>
          <w:rFonts w:asciiTheme="majorBidi" w:hAnsiTheme="majorBidi" w:cstheme="majorBidi"/>
          <w:noProof/>
          <w:sz w:val="24"/>
          <w:szCs w:val="24"/>
          <w:lang w:val="el-GR"/>
        </w:rPr>
        <w:t xml:space="preserve">. </w:t>
      </w:r>
      <w:r w:rsidR="00034E98">
        <w:rPr>
          <w:rFonts w:asciiTheme="majorBidi" w:hAnsiTheme="majorBidi" w:cstheme="majorBidi"/>
          <w:sz w:val="24"/>
          <w:szCs w:val="24"/>
          <w:lang w:val="el-GR"/>
        </w:rPr>
        <w:t>Εάν μία απαίτηση ικανοποιείται, τότε σημειώνεται ο βαθμός ικανοποίησ</w:t>
      </w:r>
      <w:r w:rsidR="00034E98">
        <w:rPr>
          <w:rFonts w:asciiTheme="majorBidi" w:hAnsiTheme="majorBidi" w:cstheme="majorBidi"/>
          <w:sz w:val="24"/>
          <w:szCs w:val="24"/>
          <w:lang w:val="el-GR"/>
        </w:rPr>
        <w:t>ής της.</w:t>
      </w:r>
      <w:r w:rsidR="00285A1F">
        <w:rPr>
          <w:rFonts w:asciiTheme="majorBidi" w:hAnsiTheme="majorBidi" w:cstheme="majorBidi"/>
          <w:sz w:val="24"/>
          <w:szCs w:val="24"/>
          <w:lang w:val="el-GR"/>
        </w:rPr>
        <w:t xml:space="preserve"> </w:t>
      </w:r>
      <w:r w:rsidR="00F87FBE">
        <w:rPr>
          <w:rFonts w:asciiTheme="majorBidi" w:hAnsiTheme="majorBidi" w:cstheme="majorBidi"/>
          <w:sz w:val="24"/>
          <w:szCs w:val="24"/>
          <w:lang w:val="el-GR"/>
        </w:rPr>
        <w:t xml:space="preserve">Έπειτα, </w:t>
      </w:r>
      <w:r w:rsidR="000F2CC4">
        <w:rPr>
          <w:rFonts w:asciiTheme="majorBidi" w:hAnsiTheme="majorBidi" w:cstheme="majorBidi"/>
          <w:sz w:val="24"/>
          <w:szCs w:val="24"/>
          <w:lang w:val="el-GR"/>
        </w:rPr>
        <w:t>πραγματοποιείται μία ανάλυση τ</w:t>
      </w:r>
      <w:r w:rsidR="00BF11BD">
        <w:rPr>
          <w:rFonts w:asciiTheme="majorBidi" w:hAnsiTheme="majorBidi" w:cstheme="majorBidi"/>
          <w:sz w:val="24"/>
          <w:szCs w:val="24"/>
          <w:lang w:val="el-GR"/>
        </w:rPr>
        <w:t xml:space="preserve">ων αποτελεσμάτων στους πίνακες 3 και 4. </w:t>
      </w:r>
      <w:r w:rsidR="00285A1F">
        <w:rPr>
          <w:rFonts w:asciiTheme="majorBidi" w:hAnsiTheme="majorBidi" w:cstheme="majorBidi"/>
          <w:sz w:val="24"/>
          <w:szCs w:val="24"/>
          <w:lang w:val="el-GR"/>
        </w:rPr>
        <w:t>Ακολουθεί ο πίνακας των θεωρητικών πλαισίων:</w:t>
      </w:r>
    </w:p>
    <w:p w14:paraId="5568C7C6" w14:textId="77777777" w:rsidR="00C704DC" w:rsidRDefault="00C704DC" w:rsidP="00C704DC">
      <w:pPr>
        <w:rPr>
          <w:rFonts w:asciiTheme="majorBidi" w:hAnsiTheme="majorBidi" w:cstheme="majorBidi"/>
          <w:sz w:val="24"/>
          <w:szCs w:val="24"/>
          <w:lang w:val="el-GR"/>
        </w:rPr>
      </w:pPr>
    </w:p>
    <w:tbl>
      <w:tblPr>
        <w:tblStyle w:val="TableGrid"/>
        <w:tblW w:w="10352" w:type="dxa"/>
        <w:tblInd w:w="-1030" w:type="dxa"/>
        <w:tblLook w:val="04A0" w:firstRow="1" w:lastRow="0" w:firstColumn="1" w:lastColumn="0" w:noHBand="0" w:noVBand="1"/>
      </w:tblPr>
      <w:tblGrid>
        <w:gridCol w:w="1735"/>
        <w:gridCol w:w="1132"/>
        <w:gridCol w:w="1235"/>
        <w:gridCol w:w="1362"/>
        <w:gridCol w:w="1057"/>
        <w:gridCol w:w="1234"/>
        <w:gridCol w:w="1486"/>
        <w:gridCol w:w="1111"/>
      </w:tblGrid>
      <w:tr w:rsidR="00D97141" w:rsidRPr="00500DCB" w14:paraId="07EA3433" w14:textId="77777777" w:rsidTr="00D97141">
        <w:tc>
          <w:tcPr>
            <w:tcW w:w="1735" w:type="dxa"/>
          </w:tcPr>
          <w:p w14:paraId="532530DE" w14:textId="60FD1C8A" w:rsidR="000C7ACB" w:rsidRPr="00500DCB" w:rsidRDefault="000C7ACB" w:rsidP="00A5322E">
            <w:pPr>
              <w:jc w:val="center"/>
              <w:rPr>
                <w:rFonts w:asciiTheme="majorBidi" w:hAnsiTheme="majorBidi" w:cstheme="majorBidi"/>
                <w:sz w:val="20"/>
                <w:szCs w:val="20"/>
                <w:lang w:val="el-GR"/>
              </w:rPr>
            </w:pPr>
            <w:r w:rsidRPr="00500DCB">
              <w:rPr>
                <w:rFonts w:asciiTheme="majorBidi" w:hAnsiTheme="majorBidi" w:cstheme="majorBidi"/>
                <w:sz w:val="20"/>
                <w:szCs w:val="20"/>
                <w:lang w:val="el-GR"/>
              </w:rPr>
              <w:t>Πλαίσιο/Απαίτηση</w:t>
            </w:r>
          </w:p>
        </w:tc>
        <w:tc>
          <w:tcPr>
            <w:tcW w:w="1132" w:type="dxa"/>
          </w:tcPr>
          <w:p w14:paraId="54D092FB" w14:textId="05A438F7" w:rsidR="000C7ACB" w:rsidRPr="00500DCB" w:rsidRDefault="000C7ACB" w:rsidP="00A5322E">
            <w:pPr>
              <w:jc w:val="center"/>
              <w:rPr>
                <w:rFonts w:asciiTheme="majorBidi" w:hAnsiTheme="majorBidi" w:cstheme="majorBidi"/>
                <w:sz w:val="20"/>
                <w:szCs w:val="20"/>
                <w:lang w:val="el-GR"/>
              </w:rPr>
            </w:pPr>
            <w:r w:rsidRPr="00500DCB">
              <w:rPr>
                <w:rFonts w:asciiTheme="majorBidi" w:hAnsiTheme="majorBidi" w:cstheme="majorBidi"/>
                <w:sz w:val="20"/>
                <w:szCs w:val="20"/>
                <w:lang w:val="el-GR"/>
              </w:rPr>
              <w:t>Ανθρώπινη παρέμβαση και εποπτεία</w:t>
            </w:r>
          </w:p>
        </w:tc>
        <w:tc>
          <w:tcPr>
            <w:tcW w:w="1235" w:type="dxa"/>
          </w:tcPr>
          <w:p w14:paraId="60A39B52" w14:textId="090C8719" w:rsidR="000C7ACB" w:rsidRPr="00500DCB" w:rsidRDefault="000C7ACB" w:rsidP="00A5322E">
            <w:pPr>
              <w:jc w:val="center"/>
              <w:rPr>
                <w:rFonts w:asciiTheme="majorBidi" w:hAnsiTheme="majorBidi" w:cstheme="majorBidi"/>
                <w:sz w:val="20"/>
                <w:szCs w:val="20"/>
                <w:lang w:val="el-GR"/>
              </w:rPr>
            </w:pPr>
            <w:r w:rsidRPr="00500DCB">
              <w:rPr>
                <w:rFonts w:asciiTheme="majorBidi" w:hAnsiTheme="majorBidi" w:cstheme="majorBidi"/>
                <w:sz w:val="20"/>
                <w:szCs w:val="20"/>
                <w:lang w:val="el-GR"/>
              </w:rPr>
              <w:t>Τεχνική στιβαρότητα και ασφάλεια</w:t>
            </w:r>
          </w:p>
        </w:tc>
        <w:tc>
          <w:tcPr>
            <w:tcW w:w="1362" w:type="dxa"/>
          </w:tcPr>
          <w:p w14:paraId="7F8A8774" w14:textId="308DB519" w:rsidR="000C7ACB" w:rsidRPr="00500DCB" w:rsidRDefault="000C7ACB" w:rsidP="00A5322E">
            <w:pPr>
              <w:jc w:val="center"/>
              <w:rPr>
                <w:rFonts w:asciiTheme="majorBidi" w:hAnsiTheme="majorBidi" w:cstheme="majorBidi"/>
                <w:sz w:val="20"/>
                <w:szCs w:val="20"/>
                <w:lang w:val="el-GR"/>
              </w:rPr>
            </w:pPr>
            <w:r w:rsidRPr="00500DCB">
              <w:rPr>
                <w:rFonts w:asciiTheme="majorBidi" w:hAnsiTheme="majorBidi" w:cstheme="majorBidi"/>
                <w:sz w:val="20"/>
                <w:szCs w:val="20"/>
                <w:lang w:val="el-GR"/>
              </w:rPr>
              <w:t>Ιδιωτική ζωή και διακυβέρνηση δεδομένων</w:t>
            </w:r>
          </w:p>
        </w:tc>
        <w:tc>
          <w:tcPr>
            <w:tcW w:w="1057" w:type="dxa"/>
          </w:tcPr>
          <w:p w14:paraId="007B7836" w14:textId="2CDB3D32" w:rsidR="000C7ACB" w:rsidRPr="00500DCB" w:rsidRDefault="000C7ACB" w:rsidP="00A5322E">
            <w:pPr>
              <w:jc w:val="center"/>
              <w:rPr>
                <w:rFonts w:asciiTheme="majorBidi" w:hAnsiTheme="majorBidi" w:cstheme="majorBidi"/>
                <w:sz w:val="20"/>
                <w:szCs w:val="20"/>
                <w:lang w:val="el-GR"/>
              </w:rPr>
            </w:pPr>
            <w:r w:rsidRPr="00500DCB">
              <w:rPr>
                <w:rFonts w:asciiTheme="majorBidi" w:hAnsiTheme="majorBidi" w:cstheme="majorBidi"/>
                <w:sz w:val="20"/>
                <w:szCs w:val="20"/>
                <w:lang w:val="el-GR"/>
              </w:rPr>
              <w:t>Διαφάνεια</w:t>
            </w:r>
          </w:p>
        </w:tc>
        <w:tc>
          <w:tcPr>
            <w:tcW w:w="1234" w:type="dxa"/>
          </w:tcPr>
          <w:p w14:paraId="1BBF67E4" w14:textId="247BDD52" w:rsidR="000C7ACB" w:rsidRPr="00500DCB" w:rsidRDefault="000C7ACB" w:rsidP="00A5322E">
            <w:pPr>
              <w:jc w:val="center"/>
              <w:rPr>
                <w:rFonts w:asciiTheme="majorBidi" w:hAnsiTheme="majorBidi" w:cstheme="majorBidi"/>
                <w:sz w:val="20"/>
                <w:szCs w:val="20"/>
                <w:lang w:val="el-GR"/>
              </w:rPr>
            </w:pPr>
            <w:r w:rsidRPr="00500DCB">
              <w:rPr>
                <w:rFonts w:asciiTheme="majorBidi" w:hAnsiTheme="majorBidi" w:cstheme="majorBidi"/>
                <w:sz w:val="20"/>
                <w:szCs w:val="20"/>
                <w:lang w:val="el-GR"/>
              </w:rPr>
              <w:t>Πολυμορφία και δικ</w:t>
            </w:r>
            <w:r w:rsidR="00A82565" w:rsidRPr="00500DCB">
              <w:rPr>
                <w:rFonts w:asciiTheme="majorBidi" w:hAnsiTheme="majorBidi" w:cstheme="majorBidi"/>
                <w:sz w:val="20"/>
                <w:szCs w:val="20"/>
                <w:lang w:val="el-GR"/>
              </w:rPr>
              <w:t>α</w:t>
            </w:r>
            <w:r w:rsidRPr="00500DCB">
              <w:rPr>
                <w:rFonts w:asciiTheme="majorBidi" w:hAnsiTheme="majorBidi" w:cstheme="majorBidi"/>
                <w:sz w:val="20"/>
                <w:szCs w:val="20"/>
                <w:lang w:val="el-GR"/>
              </w:rPr>
              <w:t>ιοσύνη</w:t>
            </w:r>
          </w:p>
        </w:tc>
        <w:tc>
          <w:tcPr>
            <w:tcW w:w="1486" w:type="dxa"/>
          </w:tcPr>
          <w:p w14:paraId="1901591E" w14:textId="0A01A7B9" w:rsidR="000C7ACB" w:rsidRPr="00500DCB" w:rsidRDefault="000C7ACB" w:rsidP="00A5322E">
            <w:pPr>
              <w:jc w:val="center"/>
              <w:rPr>
                <w:rFonts w:asciiTheme="majorBidi" w:hAnsiTheme="majorBidi" w:cstheme="majorBidi"/>
                <w:sz w:val="20"/>
                <w:szCs w:val="20"/>
                <w:lang w:val="el-GR"/>
              </w:rPr>
            </w:pPr>
            <w:r w:rsidRPr="00500DCB">
              <w:rPr>
                <w:rFonts w:asciiTheme="majorBidi" w:hAnsiTheme="majorBidi" w:cstheme="majorBidi"/>
                <w:sz w:val="20"/>
                <w:szCs w:val="20"/>
                <w:lang w:val="el-GR"/>
              </w:rPr>
              <w:t>Κοινωνική και περιβαλλοντική ευημερία</w:t>
            </w:r>
          </w:p>
        </w:tc>
        <w:tc>
          <w:tcPr>
            <w:tcW w:w="1111" w:type="dxa"/>
          </w:tcPr>
          <w:p w14:paraId="63C49738" w14:textId="04359DA9" w:rsidR="000C7ACB" w:rsidRPr="00500DCB" w:rsidRDefault="00A82565" w:rsidP="00A5322E">
            <w:pPr>
              <w:jc w:val="center"/>
              <w:rPr>
                <w:rFonts w:asciiTheme="majorBidi" w:hAnsiTheme="majorBidi" w:cstheme="majorBidi"/>
                <w:sz w:val="20"/>
                <w:szCs w:val="20"/>
                <w:lang w:val="el-GR"/>
              </w:rPr>
            </w:pPr>
            <w:r w:rsidRPr="00500DCB">
              <w:rPr>
                <w:rFonts w:asciiTheme="majorBidi" w:hAnsiTheme="majorBidi" w:cstheme="majorBidi"/>
                <w:sz w:val="20"/>
                <w:szCs w:val="20"/>
                <w:lang w:val="el-GR"/>
              </w:rPr>
              <w:t>Λογοδοσία</w:t>
            </w:r>
          </w:p>
        </w:tc>
      </w:tr>
      <w:tr w:rsidR="00D97141" w:rsidRPr="00500DCB" w14:paraId="2C7C871D" w14:textId="77777777" w:rsidTr="00D97141">
        <w:tc>
          <w:tcPr>
            <w:tcW w:w="1735" w:type="dxa"/>
          </w:tcPr>
          <w:p w14:paraId="43A1628C" w14:textId="77777777" w:rsidR="00917F08" w:rsidRPr="00917F08" w:rsidRDefault="00917F08" w:rsidP="00A5322E">
            <w:pPr>
              <w:jc w:val="center"/>
              <w:rPr>
                <w:rFonts w:asciiTheme="majorBidi" w:hAnsiTheme="majorBidi" w:cstheme="majorBidi"/>
                <w:sz w:val="20"/>
                <w:szCs w:val="20"/>
                <w:lang w:val="el-GR"/>
              </w:rPr>
            </w:pPr>
            <w:proofErr w:type="spellStart"/>
            <w:r w:rsidRPr="00917F08">
              <w:rPr>
                <w:rFonts w:asciiTheme="majorBidi" w:hAnsiTheme="majorBidi" w:cstheme="majorBidi"/>
                <w:sz w:val="20"/>
                <w:szCs w:val="20"/>
                <w:lang w:val="en-GB"/>
              </w:rPr>
              <w:t>Floridi</w:t>
            </w:r>
            <w:proofErr w:type="spellEnd"/>
            <w:r w:rsidRPr="00917F08">
              <w:rPr>
                <w:rFonts w:asciiTheme="majorBidi" w:hAnsiTheme="majorBidi" w:cstheme="majorBidi"/>
                <w:sz w:val="20"/>
                <w:szCs w:val="20"/>
                <w:lang w:val="en-GB"/>
              </w:rPr>
              <w:t xml:space="preserve"> </w:t>
            </w:r>
            <w:proofErr w:type="spellStart"/>
            <w:proofErr w:type="gramStart"/>
            <w:r w:rsidRPr="00917F08">
              <w:rPr>
                <w:rFonts w:asciiTheme="majorBidi" w:hAnsiTheme="majorBidi" w:cstheme="majorBidi"/>
                <w:sz w:val="20"/>
                <w:szCs w:val="20"/>
                <w:lang w:val="el-GR"/>
              </w:rPr>
              <w:t>κ.ά</w:t>
            </w:r>
            <w:proofErr w:type="spellEnd"/>
            <w:r w:rsidRPr="00917F08">
              <w:rPr>
                <w:rFonts w:asciiTheme="majorBidi" w:hAnsiTheme="majorBidi" w:cstheme="majorBidi"/>
                <w:sz w:val="20"/>
                <w:szCs w:val="20"/>
              </w:rPr>
              <w:t xml:space="preserve">  (</w:t>
            </w:r>
            <w:proofErr w:type="gramEnd"/>
            <w:r w:rsidRPr="00917F08">
              <w:rPr>
                <w:rFonts w:asciiTheme="majorBidi" w:hAnsiTheme="majorBidi" w:cstheme="majorBidi"/>
                <w:sz w:val="20"/>
                <w:szCs w:val="20"/>
              </w:rPr>
              <w:t>2018)</w:t>
            </w:r>
          </w:p>
          <w:p w14:paraId="3EE13316" w14:textId="77777777" w:rsidR="000C7ACB" w:rsidRPr="00500DCB" w:rsidRDefault="000C7ACB" w:rsidP="00A5322E">
            <w:pPr>
              <w:jc w:val="center"/>
              <w:rPr>
                <w:rFonts w:asciiTheme="majorBidi" w:hAnsiTheme="majorBidi" w:cstheme="majorBidi"/>
                <w:sz w:val="20"/>
                <w:szCs w:val="20"/>
                <w:lang w:val="el-GR"/>
              </w:rPr>
            </w:pPr>
          </w:p>
        </w:tc>
        <w:tc>
          <w:tcPr>
            <w:tcW w:w="1132" w:type="dxa"/>
          </w:tcPr>
          <w:p w14:paraId="6071B36C" w14:textId="223FAAD8" w:rsidR="000C7ACB" w:rsidRPr="00500DCB" w:rsidRDefault="00F21B69"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B860D0">
              <w:rPr>
                <w:rFonts w:asciiTheme="majorBidi" w:hAnsiTheme="majorBidi" w:cstheme="majorBidi"/>
                <w:sz w:val="20"/>
                <w:szCs w:val="20"/>
                <w:lang w:val="el-GR"/>
              </w:rPr>
              <w:t xml:space="preserve"> (8)</w:t>
            </w:r>
          </w:p>
        </w:tc>
        <w:tc>
          <w:tcPr>
            <w:tcW w:w="1235" w:type="dxa"/>
          </w:tcPr>
          <w:p w14:paraId="04FD2DAD" w14:textId="42D9E261" w:rsidR="000C7ACB" w:rsidRPr="00500DCB" w:rsidRDefault="00F21B69"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B860D0">
              <w:rPr>
                <w:rFonts w:asciiTheme="majorBidi" w:hAnsiTheme="majorBidi" w:cstheme="majorBidi"/>
                <w:sz w:val="20"/>
                <w:szCs w:val="20"/>
                <w:lang w:val="el-GR"/>
              </w:rPr>
              <w:t xml:space="preserve"> (8)</w:t>
            </w:r>
          </w:p>
        </w:tc>
        <w:tc>
          <w:tcPr>
            <w:tcW w:w="1362" w:type="dxa"/>
          </w:tcPr>
          <w:p w14:paraId="7FCDE77D" w14:textId="207751E6" w:rsidR="000C7ACB" w:rsidRPr="00500DCB" w:rsidRDefault="00F21B69"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B860D0">
              <w:rPr>
                <w:rFonts w:asciiTheme="majorBidi" w:hAnsiTheme="majorBidi" w:cstheme="majorBidi"/>
                <w:sz w:val="20"/>
                <w:szCs w:val="20"/>
                <w:lang w:val="el-GR"/>
              </w:rPr>
              <w:t xml:space="preserve"> (9)</w:t>
            </w:r>
          </w:p>
        </w:tc>
        <w:tc>
          <w:tcPr>
            <w:tcW w:w="1057" w:type="dxa"/>
          </w:tcPr>
          <w:p w14:paraId="1936959B" w14:textId="74E5EFB7" w:rsidR="000C7ACB" w:rsidRPr="00500DCB" w:rsidRDefault="00F21B69"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B860D0">
              <w:rPr>
                <w:rFonts w:asciiTheme="majorBidi" w:hAnsiTheme="majorBidi" w:cstheme="majorBidi"/>
                <w:sz w:val="20"/>
                <w:szCs w:val="20"/>
                <w:lang w:val="el-GR"/>
              </w:rPr>
              <w:t xml:space="preserve"> (9)</w:t>
            </w:r>
          </w:p>
        </w:tc>
        <w:tc>
          <w:tcPr>
            <w:tcW w:w="1234" w:type="dxa"/>
          </w:tcPr>
          <w:p w14:paraId="5E162410" w14:textId="31017761" w:rsidR="000C7ACB" w:rsidRPr="00500DCB" w:rsidRDefault="00F21B69"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867005">
              <w:rPr>
                <w:rFonts w:asciiTheme="majorBidi" w:hAnsiTheme="majorBidi" w:cstheme="majorBidi"/>
                <w:sz w:val="20"/>
                <w:szCs w:val="20"/>
                <w:lang w:val="el-GR"/>
              </w:rPr>
              <w:t xml:space="preserve"> (8)</w:t>
            </w:r>
          </w:p>
        </w:tc>
        <w:tc>
          <w:tcPr>
            <w:tcW w:w="1486" w:type="dxa"/>
          </w:tcPr>
          <w:p w14:paraId="127261F7" w14:textId="623DFAE4" w:rsidR="000C7ACB" w:rsidRPr="00500DCB" w:rsidRDefault="00F21B69"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867005">
              <w:rPr>
                <w:rFonts w:asciiTheme="majorBidi" w:hAnsiTheme="majorBidi" w:cstheme="majorBidi"/>
                <w:sz w:val="20"/>
                <w:szCs w:val="20"/>
                <w:lang w:val="el-GR"/>
              </w:rPr>
              <w:t xml:space="preserve"> (8)</w:t>
            </w:r>
          </w:p>
        </w:tc>
        <w:tc>
          <w:tcPr>
            <w:tcW w:w="1111" w:type="dxa"/>
          </w:tcPr>
          <w:p w14:paraId="492506A3" w14:textId="6EF48C9B" w:rsidR="000C7ACB" w:rsidRPr="00500DCB" w:rsidRDefault="00F21B69"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867005">
              <w:rPr>
                <w:rFonts w:asciiTheme="majorBidi" w:hAnsiTheme="majorBidi" w:cstheme="majorBidi"/>
                <w:sz w:val="20"/>
                <w:szCs w:val="20"/>
                <w:lang w:val="el-GR"/>
              </w:rPr>
              <w:t xml:space="preserve"> (8)</w:t>
            </w:r>
          </w:p>
        </w:tc>
      </w:tr>
      <w:tr w:rsidR="00D97141" w:rsidRPr="00500DCB" w14:paraId="7E6C2AF4" w14:textId="77777777" w:rsidTr="00D97141">
        <w:tc>
          <w:tcPr>
            <w:tcW w:w="1735" w:type="dxa"/>
          </w:tcPr>
          <w:p w14:paraId="788D89EC" w14:textId="77777777" w:rsidR="00856350" w:rsidRPr="00856350" w:rsidRDefault="00856350" w:rsidP="00A5322E">
            <w:pPr>
              <w:tabs>
                <w:tab w:val="left" w:pos="1464"/>
              </w:tabs>
              <w:jc w:val="center"/>
              <w:rPr>
                <w:rFonts w:asciiTheme="majorBidi" w:hAnsiTheme="majorBidi" w:cstheme="majorBidi"/>
                <w:sz w:val="20"/>
                <w:szCs w:val="20"/>
                <w:lang w:val="el-GR"/>
              </w:rPr>
            </w:pPr>
            <w:proofErr w:type="spellStart"/>
            <w:r w:rsidRPr="00856350">
              <w:rPr>
                <w:rFonts w:asciiTheme="majorBidi" w:hAnsiTheme="majorBidi" w:cstheme="majorBidi"/>
                <w:sz w:val="20"/>
                <w:szCs w:val="20"/>
                <w:lang w:val="el-GR"/>
              </w:rPr>
              <w:t>Korobenko</w:t>
            </w:r>
            <w:proofErr w:type="spellEnd"/>
            <w:r w:rsidRPr="00856350">
              <w:rPr>
                <w:rFonts w:asciiTheme="majorBidi" w:hAnsiTheme="majorBidi" w:cstheme="majorBidi"/>
                <w:sz w:val="20"/>
                <w:szCs w:val="20"/>
                <w:lang w:val="el-GR"/>
              </w:rPr>
              <w:t xml:space="preserve">  κ.ά.</w:t>
            </w:r>
            <w:r w:rsidRPr="00856350">
              <w:rPr>
                <w:rFonts w:asciiTheme="majorBidi" w:hAnsiTheme="majorBidi" w:cstheme="majorBidi"/>
                <w:sz w:val="20"/>
                <w:szCs w:val="20"/>
              </w:rPr>
              <w:t xml:space="preserve"> (2024)</w:t>
            </w:r>
          </w:p>
          <w:p w14:paraId="40582C97" w14:textId="096B8C25" w:rsidR="000C7ACB" w:rsidRPr="00500DCB" w:rsidRDefault="000C7ACB" w:rsidP="00A5322E">
            <w:pPr>
              <w:tabs>
                <w:tab w:val="left" w:pos="1464"/>
              </w:tabs>
              <w:jc w:val="center"/>
              <w:rPr>
                <w:rFonts w:asciiTheme="majorBidi" w:hAnsiTheme="majorBidi" w:cstheme="majorBidi"/>
                <w:sz w:val="20"/>
                <w:szCs w:val="20"/>
                <w:lang w:val="el-GR"/>
              </w:rPr>
            </w:pPr>
          </w:p>
        </w:tc>
        <w:tc>
          <w:tcPr>
            <w:tcW w:w="1132" w:type="dxa"/>
          </w:tcPr>
          <w:p w14:paraId="11B37A85" w14:textId="28EA70D7" w:rsidR="000C7ACB" w:rsidRPr="00500DCB" w:rsidRDefault="00117B80" w:rsidP="00A5322E">
            <w:pPr>
              <w:jc w:val="center"/>
              <w:rPr>
                <w:rFonts w:asciiTheme="majorBidi" w:hAnsiTheme="majorBidi" w:cstheme="majorBidi"/>
                <w:sz w:val="20"/>
                <w:szCs w:val="20"/>
                <w:lang w:val="el-GR"/>
              </w:rPr>
            </w:pPr>
            <w:r>
              <w:rPr>
                <w:rFonts w:asciiTheme="majorBidi" w:hAnsiTheme="majorBidi" w:cstheme="majorBidi"/>
                <w:sz w:val="20"/>
                <w:szCs w:val="20"/>
                <w:lang w:val="el-GR"/>
              </w:rPr>
              <w:lastRenderedPageBreak/>
              <w:t>ΟΧΙ</w:t>
            </w:r>
          </w:p>
        </w:tc>
        <w:tc>
          <w:tcPr>
            <w:tcW w:w="1235" w:type="dxa"/>
          </w:tcPr>
          <w:p w14:paraId="2D6FF5BE" w14:textId="64CA1EB8" w:rsidR="000C7ACB" w:rsidRPr="00500DCB" w:rsidRDefault="00117B80"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721D6D">
              <w:rPr>
                <w:rFonts w:asciiTheme="majorBidi" w:hAnsiTheme="majorBidi" w:cstheme="majorBidi"/>
                <w:sz w:val="20"/>
                <w:szCs w:val="20"/>
                <w:lang w:val="el-GR"/>
              </w:rPr>
              <w:t xml:space="preserve"> (8)</w:t>
            </w:r>
          </w:p>
        </w:tc>
        <w:tc>
          <w:tcPr>
            <w:tcW w:w="1362" w:type="dxa"/>
          </w:tcPr>
          <w:p w14:paraId="3B33410E" w14:textId="7CE4468C" w:rsidR="000C7ACB" w:rsidRPr="00500DCB" w:rsidRDefault="00117B80"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721D6D">
              <w:rPr>
                <w:rFonts w:asciiTheme="majorBidi" w:hAnsiTheme="majorBidi" w:cstheme="majorBidi"/>
                <w:sz w:val="20"/>
                <w:szCs w:val="20"/>
                <w:lang w:val="el-GR"/>
              </w:rPr>
              <w:t xml:space="preserve"> (9)</w:t>
            </w:r>
          </w:p>
        </w:tc>
        <w:tc>
          <w:tcPr>
            <w:tcW w:w="1057" w:type="dxa"/>
          </w:tcPr>
          <w:p w14:paraId="3853976B" w14:textId="35E69043" w:rsidR="000C7ACB" w:rsidRPr="00500DCB" w:rsidRDefault="00117B80"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ΟΧΙ</w:t>
            </w:r>
          </w:p>
        </w:tc>
        <w:tc>
          <w:tcPr>
            <w:tcW w:w="1234" w:type="dxa"/>
          </w:tcPr>
          <w:p w14:paraId="79E4BBD5" w14:textId="4B740D00" w:rsidR="000C7ACB" w:rsidRPr="00500DCB" w:rsidRDefault="003A5882"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B860D0">
              <w:rPr>
                <w:rFonts w:asciiTheme="majorBidi" w:hAnsiTheme="majorBidi" w:cstheme="majorBidi"/>
                <w:sz w:val="20"/>
                <w:szCs w:val="20"/>
                <w:lang w:val="el-GR"/>
              </w:rPr>
              <w:t xml:space="preserve"> (7)</w:t>
            </w:r>
          </w:p>
        </w:tc>
        <w:tc>
          <w:tcPr>
            <w:tcW w:w="1486" w:type="dxa"/>
          </w:tcPr>
          <w:p w14:paraId="5706E405" w14:textId="2EE3ABB8" w:rsidR="000C7ACB" w:rsidRPr="00500DCB" w:rsidRDefault="003A5882"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ΟΧΙ</w:t>
            </w:r>
          </w:p>
        </w:tc>
        <w:tc>
          <w:tcPr>
            <w:tcW w:w="1111" w:type="dxa"/>
          </w:tcPr>
          <w:p w14:paraId="3E668795" w14:textId="6706798A" w:rsidR="000C7ACB" w:rsidRPr="00500DCB" w:rsidRDefault="003A5882"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B860D0">
              <w:rPr>
                <w:rFonts w:asciiTheme="majorBidi" w:hAnsiTheme="majorBidi" w:cstheme="majorBidi"/>
                <w:sz w:val="20"/>
                <w:szCs w:val="20"/>
                <w:lang w:val="el-GR"/>
              </w:rPr>
              <w:t xml:space="preserve"> (7)</w:t>
            </w:r>
          </w:p>
        </w:tc>
      </w:tr>
      <w:tr w:rsidR="00D97141" w:rsidRPr="00500DCB" w14:paraId="28F2B5CB" w14:textId="77777777" w:rsidTr="00D97141">
        <w:tc>
          <w:tcPr>
            <w:tcW w:w="1735" w:type="dxa"/>
          </w:tcPr>
          <w:p w14:paraId="3B56AF11" w14:textId="77777777" w:rsidR="00856350" w:rsidRPr="00856350" w:rsidRDefault="00856350" w:rsidP="00A5322E">
            <w:pPr>
              <w:jc w:val="center"/>
              <w:rPr>
                <w:rFonts w:asciiTheme="majorBidi" w:hAnsiTheme="majorBidi" w:cstheme="majorBidi"/>
                <w:sz w:val="20"/>
                <w:szCs w:val="20"/>
                <w:lang w:val="el-GR"/>
              </w:rPr>
            </w:pPr>
            <w:r w:rsidRPr="00856350">
              <w:rPr>
                <w:rFonts w:asciiTheme="majorBidi" w:hAnsiTheme="majorBidi" w:cstheme="majorBidi"/>
                <w:sz w:val="20"/>
                <w:szCs w:val="20"/>
                <w:lang w:val="en-GB"/>
              </w:rPr>
              <w:t xml:space="preserve">Pastor-Dark  </w:t>
            </w:r>
            <w:r w:rsidRPr="00856350">
              <w:rPr>
                <w:rFonts w:asciiTheme="majorBidi" w:hAnsiTheme="majorBidi" w:cstheme="majorBidi"/>
                <w:sz w:val="20"/>
                <w:szCs w:val="20"/>
                <w:lang w:val="el-GR"/>
              </w:rPr>
              <w:t xml:space="preserve"> κ.ά.</w:t>
            </w:r>
            <w:r w:rsidRPr="00856350">
              <w:rPr>
                <w:rFonts w:asciiTheme="majorBidi" w:hAnsiTheme="majorBidi" w:cstheme="majorBidi"/>
                <w:sz w:val="20"/>
                <w:szCs w:val="20"/>
              </w:rPr>
              <w:t xml:space="preserve"> (2022)</w:t>
            </w:r>
          </w:p>
          <w:p w14:paraId="16B8CBF4" w14:textId="77777777" w:rsidR="000C7ACB" w:rsidRPr="00500DCB" w:rsidRDefault="000C7ACB" w:rsidP="00A5322E">
            <w:pPr>
              <w:jc w:val="center"/>
              <w:rPr>
                <w:rFonts w:asciiTheme="majorBidi" w:hAnsiTheme="majorBidi" w:cstheme="majorBidi"/>
                <w:sz w:val="20"/>
                <w:szCs w:val="20"/>
                <w:lang w:val="el-GR"/>
              </w:rPr>
            </w:pPr>
          </w:p>
        </w:tc>
        <w:tc>
          <w:tcPr>
            <w:tcW w:w="1132" w:type="dxa"/>
          </w:tcPr>
          <w:p w14:paraId="4A75061D" w14:textId="034771B6" w:rsidR="000C7ACB" w:rsidRPr="00500DCB" w:rsidRDefault="007C5EC6"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365081">
              <w:rPr>
                <w:rFonts w:asciiTheme="majorBidi" w:hAnsiTheme="majorBidi" w:cstheme="majorBidi"/>
                <w:sz w:val="20"/>
                <w:szCs w:val="20"/>
                <w:lang w:val="el-GR"/>
              </w:rPr>
              <w:t xml:space="preserve"> (8)</w:t>
            </w:r>
          </w:p>
        </w:tc>
        <w:tc>
          <w:tcPr>
            <w:tcW w:w="1235" w:type="dxa"/>
          </w:tcPr>
          <w:p w14:paraId="06786267" w14:textId="44A5F1F9" w:rsidR="000C7ACB" w:rsidRPr="00500DCB" w:rsidRDefault="007C5EC6"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365081">
              <w:rPr>
                <w:rFonts w:asciiTheme="majorBidi" w:hAnsiTheme="majorBidi" w:cstheme="majorBidi"/>
                <w:sz w:val="20"/>
                <w:szCs w:val="20"/>
                <w:lang w:val="el-GR"/>
              </w:rPr>
              <w:t xml:space="preserve"> (8)</w:t>
            </w:r>
          </w:p>
        </w:tc>
        <w:tc>
          <w:tcPr>
            <w:tcW w:w="1362" w:type="dxa"/>
          </w:tcPr>
          <w:p w14:paraId="5363B10E" w14:textId="68C75073" w:rsidR="000C7ACB" w:rsidRPr="00500DCB" w:rsidRDefault="007C5EC6"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365081">
              <w:rPr>
                <w:rFonts w:asciiTheme="majorBidi" w:hAnsiTheme="majorBidi" w:cstheme="majorBidi"/>
                <w:sz w:val="20"/>
                <w:szCs w:val="20"/>
                <w:lang w:val="el-GR"/>
              </w:rPr>
              <w:t xml:space="preserve"> (8)</w:t>
            </w:r>
          </w:p>
        </w:tc>
        <w:tc>
          <w:tcPr>
            <w:tcW w:w="1057" w:type="dxa"/>
          </w:tcPr>
          <w:p w14:paraId="328C434C" w14:textId="1D424AA3" w:rsidR="000C7ACB" w:rsidRPr="00500DCB" w:rsidRDefault="007C5EC6"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365081">
              <w:rPr>
                <w:rFonts w:asciiTheme="majorBidi" w:hAnsiTheme="majorBidi" w:cstheme="majorBidi"/>
                <w:sz w:val="20"/>
                <w:szCs w:val="20"/>
                <w:lang w:val="el-GR"/>
              </w:rPr>
              <w:t xml:space="preserve"> (8)</w:t>
            </w:r>
          </w:p>
        </w:tc>
        <w:tc>
          <w:tcPr>
            <w:tcW w:w="1234" w:type="dxa"/>
          </w:tcPr>
          <w:p w14:paraId="49FE92F3" w14:textId="3890C2AD" w:rsidR="000C7ACB" w:rsidRPr="00500DCB" w:rsidRDefault="007C5EC6"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365081">
              <w:rPr>
                <w:rFonts w:asciiTheme="majorBidi" w:hAnsiTheme="majorBidi" w:cstheme="majorBidi"/>
                <w:sz w:val="20"/>
                <w:szCs w:val="20"/>
                <w:lang w:val="el-GR"/>
              </w:rPr>
              <w:t xml:space="preserve"> (</w:t>
            </w:r>
            <w:r w:rsidR="00721D6D">
              <w:rPr>
                <w:rFonts w:asciiTheme="majorBidi" w:hAnsiTheme="majorBidi" w:cstheme="majorBidi"/>
                <w:sz w:val="20"/>
                <w:szCs w:val="20"/>
                <w:lang w:val="el-GR"/>
              </w:rPr>
              <w:t>9)</w:t>
            </w:r>
          </w:p>
        </w:tc>
        <w:tc>
          <w:tcPr>
            <w:tcW w:w="1486" w:type="dxa"/>
          </w:tcPr>
          <w:p w14:paraId="46585409" w14:textId="5F5090A9" w:rsidR="000C7ACB" w:rsidRPr="00500DCB" w:rsidRDefault="007C5EC6"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721D6D">
              <w:rPr>
                <w:rFonts w:asciiTheme="majorBidi" w:hAnsiTheme="majorBidi" w:cstheme="majorBidi"/>
                <w:sz w:val="20"/>
                <w:szCs w:val="20"/>
                <w:lang w:val="el-GR"/>
              </w:rPr>
              <w:t xml:space="preserve"> (10)</w:t>
            </w:r>
          </w:p>
        </w:tc>
        <w:tc>
          <w:tcPr>
            <w:tcW w:w="1111" w:type="dxa"/>
          </w:tcPr>
          <w:p w14:paraId="459CBC5B" w14:textId="23D0CEA9" w:rsidR="000C7ACB" w:rsidRPr="00500DCB" w:rsidRDefault="007C5EC6"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721D6D">
              <w:rPr>
                <w:rFonts w:asciiTheme="majorBidi" w:hAnsiTheme="majorBidi" w:cstheme="majorBidi"/>
                <w:sz w:val="20"/>
                <w:szCs w:val="20"/>
                <w:lang w:val="el-GR"/>
              </w:rPr>
              <w:t xml:space="preserve"> (8)</w:t>
            </w:r>
          </w:p>
        </w:tc>
      </w:tr>
      <w:tr w:rsidR="00D97141" w:rsidRPr="00500DCB" w14:paraId="73068C06" w14:textId="77777777" w:rsidTr="00D97141">
        <w:tc>
          <w:tcPr>
            <w:tcW w:w="1735" w:type="dxa"/>
          </w:tcPr>
          <w:p w14:paraId="3AD28E15" w14:textId="77777777" w:rsidR="00E03518" w:rsidRPr="00E03518" w:rsidRDefault="00E03518" w:rsidP="00A5322E">
            <w:pPr>
              <w:jc w:val="center"/>
              <w:rPr>
                <w:rFonts w:asciiTheme="majorBidi" w:hAnsiTheme="majorBidi" w:cstheme="majorBidi"/>
                <w:sz w:val="20"/>
                <w:szCs w:val="20"/>
                <w:lang w:val="el-GR"/>
              </w:rPr>
            </w:pPr>
            <w:proofErr w:type="gramStart"/>
            <w:r w:rsidRPr="00E03518">
              <w:rPr>
                <w:rFonts w:asciiTheme="majorBidi" w:hAnsiTheme="majorBidi" w:cstheme="majorBidi"/>
                <w:sz w:val="20"/>
                <w:szCs w:val="20"/>
                <w:lang w:val="en-GB"/>
              </w:rPr>
              <w:t xml:space="preserve">Nasir  </w:t>
            </w:r>
            <w:r w:rsidRPr="00E03518">
              <w:rPr>
                <w:rFonts w:asciiTheme="majorBidi" w:hAnsiTheme="majorBidi" w:cstheme="majorBidi"/>
                <w:sz w:val="20"/>
                <w:szCs w:val="20"/>
                <w:lang w:val="el-GR"/>
              </w:rPr>
              <w:t>κ.ά.</w:t>
            </w:r>
            <w:proofErr w:type="gramEnd"/>
            <w:r w:rsidRPr="00E03518">
              <w:rPr>
                <w:rFonts w:asciiTheme="majorBidi" w:hAnsiTheme="majorBidi" w:cstheme="majorBidi"/>
                <w:sz w:val="20"/>
                <w:szCs w:val="20"/>
              </w:rPr>
              <w:t xml:space="preserve"> (2024)</w:t>
            </w:r>
          </w:p>
          <w:p w14:paraId="0234F235" w14:textId="77777777" w:rsidR="000C7ACB" w:rsidRPr="00500DCB" w:rsidRDefault="000C7ACB" w:rsidP="00A5322E">
            <w:pPr>
              <w:jc w:val="center"/>
              <w:rPr>
                <w:rFonts w:asciiTheme="majorBidi" w:hAnsiTheme="majorBidi" w:cstheme="majorBidi"/>
                <w:sz w:val="20"/>
                <w:szCs w:val="20"/>
                <w:lang w:val="el-GR"/>
              </w:rPr>
            </w:pPr>
          </w:p>
        </w:tc>
        <w:tc>
          <w:tcPr>
            <w:tcW w:w="1132" w:type="dxa"/>
          </w:tcPr>
          <w:p w14:paraId="443C9D57" w14:textId="0B98E4A4" w:rsidR="000C7ACB" w:rsidRPr="00500DCB" w:rsidRDefault="004A5942"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96699C">
              <w:rPr>
                <w:rFonts w:asciiTheme="majorBidi" w:hAnsiTheme="majorBidi" w:cstheme="majorBidi"/>
                <w:sz w:val="20"/>
                <w:szCs w:val="20"/>
                <w:lang w:val="el-GR"/>
              </w:rPr>
              <w:t xml:space="preserve"> (8)</w:t>
            </w:r>
          </w:p>
        </w:tc>
        <w:tc>
          <w:tcPr>
            <w:tcW w:w="1235" w:type="dxa"/>
          </w:tcPr>
          <w:p w14:paraId="646CF463" w14:textId="05314D37" w:rsidR="000C7ACB" w:rsidRPr="00500DCB" w:rsidRDefault="0011079A"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ΟΧΙ</w:t>
            </w:r>
          </w:p>
        </w:tc>
        <w:tc>
          <w:tcPr>
            <w:tcW w:w="1362" w:type="dxa"/>
          </w:tcPr>
          <w:p w14:paraId="42E86C61" w14:textId="5C8DFE2C" w:rsidR="000C7ACB" w:rsidRPr="00500DCB" w:rsidRDefault="004A5942"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96699C">
              <w:rPr>
                <w:rFonts w:asciiTheme="majorBidi" w:hAnsiTheme="majorBidi" w:cstheme="majorBidi"/>
                <w:sz w:val="20"/>
                <w:szCs w:val="20"/>
                <w:lang w:val="el-GR"/>
              </w:rPr>
              <w:t xml:space="preserve"> (7)</w:t>
            </w:r>
          </w:p>
        </w:tc>
        <w:tc>
          <w:tcPr>
            <w:tcW w:w="1057" w:type="dxa"/>
          </w:tcPr>
          <w:p w14:paraId="6992AD16" w14:textId="575E7479" w:rsidR="000C7ACB" w:rsidRPr="00500DCB" w:rsidRDefault="0011079A"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96699C">
              <w:rPr>
                <w:rFonts w:asciiTheme="majorBidi" w:hAnsiTheme="majorBidi" w:cstheme="majorBidi"/>
                <w:sz w:val="20"/>
                <w:szCs w:val="20"/>
                <w:lang w:val="el-GR"/>
              </w:rPr>
              <w:t xml:space="preserve"> (8)</w:t>
            </w:r>
          </w:p>
        </w:tc>
        <w:tc>
          <w:tcPr>
            <w:tcW w:w="1234" w:type="dxa"/>
          </w:tcPr>
          <w:p w14:paraId="3B071BC1" w14:textId="07E4CF16" w:rsidR="000C7ACB" w:rsidRPr="00500DCB" w:rsidRDefault="0011079A"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96699C">
              <w:rPr>
                <w:rFonts w:asciiTheme="majorBidi" w:hAnsiTheme="majorBidi" w:cstheme="majorBidi"/>
                <w:sz w:val="20"/>
                <w:szCs w:val="20"/>
                <w:lang w:val="el-GR"/>
              </w:rPr>
              <w:t xml:space="preserve"> (7)</w:t>
            </w:r>
          </w:p>
        </w:tc>
        <w:tc>
          <w:tcPr>
            <w:tcW w:w="1486" w:type="dxa"/>
          </w:tcPr>
          <w:p w14:paraId="1AC09122" w14:textId="32EFD908" w:rsidR="000C7ACB" w:rsidRPr="00500DCB" w:rsidRDefault="0011079A"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ΟΧΙ</w:t>
            </w:r>
          </w:p>
        </w:tc>
        <w:tc>
          <w:tcPr>
            <w:tcW w:w="1111" w:type="dxa"/>
          </w:tcPr>
          <w:p w14:paraId="688C8CE8" w14:textId="789F43F2" w:rsidR="000C7ACB" w:rsidRPr="00500DCB" w:rsidRDefault="0011079A"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ΟΧΙ</w:t>
            </w:r>
          </w:p>
        </w:tc>
      </w:tr>
      <w:tr w:rsidR="00D97141" w:rsidRPr="00500DCB" w14:paraId="3A3B90C4" w14:textId="77777777" w:rsidTr="00D97141">
        <w:tc>
          <w:tcPr>
            <w:tcW w:w="1735" w:type="dxa"/>
          </w:tcPr>
          <w:p w14:paraId="08AF7E26" w14:textId="77777777" w:rsidR="00E03518" w:rsidRPr="00E03518" w:rsidRDefault="00E03518" w:rsidP="00A5322E">
            <w:pPr>
              <w:jc w:val="center"/>
              <w:rPr>
                <w:rFonts w:asciiTheme="majorBidi" w:hAnsiTheme="majorBidi" w:cstheme="majorBidi"/>
                <w:sz w:val="20"/>
                <w:szCs w:val="20"/>
                <w:lang w:val="el-GR"/>
              </w:rPr>
            </w:pPr>
            <w:proofErr w:type="spellStart"/>
            <w:r w:rsidRPr="00E03518">
              <w:rPr>
                <w:rFonts w:asciiTheme="majorBidi" w:hAnsiTheme="majorBidi" w:cstheme="majorBidi"/>
                <w:sz w:val="20"/>
                <w:szCs w:val="20"/>
                <w:lang w:val="en-GB"/>
              </w:rPr>
              <w:t>Milossi</w:t>
            </w:r>
            <w:proofErr w:type="spellEnd"/>
            <w:r w:rsidRPr="00E03518">
              <w:rPr>
                <w:rFonts w:asciiTheme="majorBidi" w:hAnsiTheme="majorBidi" w:cstheme="majorBidi"/>
                <w:sz w:val="20"/>
                <w:szCs w:val="20"/>
                <w:lang w:val="en-GB"/>
              </w:rPr>
              <w:t xml:space="preserve"> </w:t>
            </w:r>
            <w:r w:rsidRPr="00E03518">
              <w:rPr>
                <w:rFonts w:asciiTheme="majorBidi" w:hAnsiTheme="majorBidi" w:cstheme="majorBidi"/>
                <w:sz w:val="20"/>
                <w:szCs w:val="20"/>
                <w:lang w:val="el-GR"/>
              </w:rPr>
              <w:t>κ.ά.</w:t>
            </w:r>
            <w:r w:rsidRPr="00E03518">
              <w:rPr>
                <w:rFonts w:asciiTheme="majorBidi" w:hAnsiTheme="majorBidi" w:cstheme="majorBidi"/>
                <w:sz w:val="20"/>
                <w:szCs w:val="20"/>
              </w:rPr>
              <w:t xml:space="preserve"> (2021)</w:t>
            </w:r>
          </w:p>
          <w:p w14:paraId="5D36CA06" w14:textId="77777777" w:rsidR="000C7ACB" w:rsidRPr="00500DCB" w:rsidRDefault="000C7ACB" w:rsidP="00A5322E">
            <w:pPr>
              <w:jc w:val="center"/>
              <w:rPr>
                <w:rFonts w:asciiTheme="majorBidi" w:hAnsiTheme="majorBidi" w:cstheme="majorBidi"/>
                <w:sz w:val="20"/>
                <w:szCs w:val="20"/>
                <w:lang w:val="el-GR"/>
              </w:rPr>
            </w:pPr>
          </w:p>
        </w:tc>
        <w:tc>
          <w:tcPr>
            <w:tcW w:w="1132" w:type="dxa"/>
          </w:tcPr>
          <w:p w14:paraId="19F12E29" w14:textId="574F13A3" w:rsidR="000C7ACB" w:rsidRPr="00500DCB" w:rsidRDefault="00E61620"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C155C4">
              <w:rPr>
                <w:rFonts w:asciiTheme="majorBidi" w:hAnsiTheme="majorBidi" w:cstheme="majorBidi"/>
                <w:sz w:val="20"/>
                <w:szCs w:val="20"/>
                <w:lang w:val="el-GR"/>
              </w:rPr>
              <w:t xml:space="preserve"> (9)</w:t>
            </w:r>
          </w:p>
        </w:tc>
        <w:tc>
          <w:tcPr>
            <w:tcW w:w="1235" w:type="dxa"/>
          </w:tcPr>
          <w:p w14:paraId="54849689" w14:textId="0FCB1511" w:rsidR="000C7ACB" w:rsidRPr="00500DCB" w:rsidRDefault="00E61620"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ΟΧΙ</w:t>
            </w:r>
          </w:p>
        </w:tc>
        <w:tc>
          <w:tcPr>
            <w:tcW w:w="1362" w:type="dxa"/>
          </w:tcPr>
          <w:p w14:paraId="7D8FF615" w14:textId="234C7808" w:rsidR="000C7ACB" w:rsidRPr="00500DCB" w:rsidRDefault="00E61620"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C155C4">
              <w:rPr>
                <w:rFonts w:asciiTheme="majorBidi" w:hAnsiTheme="majorBidi" w:cstheme="majorBidi"/>
                <w:sz w:val="20"/>
                <w:szCs w:val="20"/>
                <w:lang w:val="el-GR"/>
              </w:rPr>
              <w:t xml:space="preserve"> (8)</w:t>
            </w:r>
          </w:p>
        </w:tc>
        <w:tc>
          <w:tcPr>
            <w:tcW w:w="1057" w:type="dxa"/>
          </w:tcPr>
          <w:p w14:paraId="16E08E8C" w14:textId="7DD6ED44" w:rsidR="000C7ACB" w:rsidRPr="00500DCB" w:rsidRDefault="00E61620"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96699C">
              <w:rPr>
                <w:rFonts w:asciiTheme="majorBidi" w:hAnsiTheme="majorBidi" w:cstheme="majorBidi"/>
                <w:sz w:val="20"/>
                <w:szCs w:val="20"/>
                <w:lang w:val="el-GR"/>
              </w:rPr>
              <w:t xml:space="preserve"> (9)</w:t>
            </w:r>
          </w:p>
        </w:tc>
        <w:tc>
          <w:tcPr>
            <w:tcW w:w="1234" w:type="dxa"/>
          </w:tcPr>
          <w:p w14:paraId="3FC961B5" w14:textId="36A10455" w:rsidR="000C7ACB" w:rsidRPr="00500DCB" w:rsidRDefault="00E61620"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96699C">
              <w:rPr>
                <w:rFonts w:asciiTheme="majorBidi" w:hAnsiTheme="majorBidi" w:cstheme="majorBidi"/>
                <w:sz w:val="20"/>
                <w:szCs w:val="20"/>
                <w:lang w:val="el-GR"/>
              </w:rPr>
              <w:t xml:space="preserve"> (8)</w:t>
            </w:r>
          </w:p>
        </w:tc>
        <w:tc>
          <w:tcPr>
            <w:tcW w:w="1486" w:type="dxa"/>
          </w:tcPr>
          <w:p w14:paraId="2BB63638" w14:textId="6D16AB51" w:rsidR="000C7ACB" w:rsidRPr="00500DCB" w:rsidRDefault="00C155C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ΟΧΙ</w:t>
            </w:r>
          </w:p>
        </w:tc>
        <w:tc>
          <w:tcPr>
            <w:tcW w:w="1111" w:type="dxa"/>
          </w:tcPr>
          <w:p w14:paraId="084AD78A" w14:textId="1F63A993" w:rsidR="000C7ACB" w:rsidRPr="00500DCB" w:rsidRDefault="00E61620"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96699C">
              <w:rPr>
                <w:rFonts w:asciiTheme="majorBidi" w:hAnsiTheme="majorBidi" w:cstheme="majorBidi"/>
                <w:sz w:val="20"/>
                <w:szCs w:val="20"/>
                <w:lang w:val="el-GR"/>
              </w:rPr>
              <w:t xml:space="preserve"> (7)</w:t>
            </w:r>
          </w:p>
        </w:tc>
      </w:tr>
      <w:tr w:rsidR="00D97141" w:rsidRPr="00500DCB" w14:paraId="28D0A8BC" w14:textId="77777777" w:rsidTr="00D97141">
        <w:tc>
          <w:tcPr>
            <w:tcW w:w="1735" w:type="dxa"/>
          </w:tcPr>
          <w:p w14:paraId="1DA661F0" w14:textId="77777777" w:rsidR="00E03518" w:rsidRPr="00E03518" w:rsidRDefault="00E03518" w:rsidP="00A5322E">
            <w:pPr>
              <w:jc w:val="center"/>
              <w:rPr>
                <w:rFonts w:asciiTheme="majorBidi" w:hAnsiTheme="majorBidi" w:cstheme="majorBidi"/>
                <w:sz w:val="20"/>
                <w:szCs w:val="20"/>
                <w:lang w:val="el-GR"/>
              </w:rPr>
            </w:pPr>
            <w:proofErr w:type="gramStart"/>
            <w:r w:rsidRPr="00E03518">
              <w:rPr>
                <w:rFonts w:asciiTheme="majorBidi" w:hAnsiTheme="majorBidi" w:cstheme="majorBidi"/>
                <w:sz w:val="20"/>
                <w:szCs w:val="20"/>
                <w:lang w:val="en-GB"/>
              </w:rPr>
              <w:t xml:space="preserve">Prem  </w:t>
            </w:r>
            <w:r w:rsidRPr="00E03518">
              <w:rPr>
                <w:rFonts w:asciiTheme="majorBidi" w:hAnsiTheme="majorBidi" w:cstheme="majorBidi"/>
                <w:sz w:val="20"/>
                <w:szCs w:val="20"/>
              </w:rPr>
              <w:t>(</w:t>
            </w:r>
            <w:proofErr w:type="gramEnd"/>
            <w:r w:rsidRPr="00E03518">
              <w:rPr>
                <w:rFonts w:asciiTheme="majorBidi" w:hAnsiTheme="majorBidi" w:cstheme="majorBidi"/>
                <w:sz w:val="20"/>
                <w:szCs w:val="20"/>
              </w:rPr>
              <w:t>2023)</w:t>
            </w:r>
          </w:p>
          <w:p w14:paraId="1A2D7B8F" w14:textId="77777777" w:rsidR="000C7ACB" w:rsidRPr="00500DCB" w:rsidRDefault="000C7ACB" w:rsidP="00A5322E">
            <w:pPr>
              <w:jc w:val="center"/>
              <w:rPr>
                <w:rFonts w:asciiTheme="majorBidi" w:hAnsiTheme="majorBidi" w:cstheme="majorBidi"/>
                <w:sz w:val="20"/>
                <w:szCs w:val="20"/>
                <w:lang w:val="el-GR"/>
              </w:rPr>
            </w:pPr>
          </w:p>
        </w:tc>
        <w:tc>
          <w:tcPr>
            <w:tcW w:w="1132" w:type="dxa"/>
          </w:tcPr>
          <w:p w14:paraId="5DE9D3F2" w14:textId="25061FC0" w:rsidR="000C7ACB" w:rsidRPr="00500DCB" w:rsidRDefault="00376889"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2A2971">
              <w:rPr>
                <w:rFonts w:asciiTheme="majorBidi" w:hAnsiTheme="majorBidi" w:cstheme="majorBidi"/>
                <w:sz w:val="20"/>
                <w:szCs w:val="20"/>
                <w:lang w:val="el-GR"/>
              </w:rPr>
              <w:t xml:space="preserve"> (9)</w:t>
            </w:r>
          </w:p>
        </w:tc>
        <w:tc>
          <w:tcPr>
            <w:tcW w:w="1235" w:type="dxa"/>
          </w:tcPr>
          <w:p w14:paraId="6E74D130" w14:textId="05CC9154" w:rsidR="000C7ACB" w:rsidRPr="00500DCB" w:rsidRDefault="00376889"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2A2971">
              <w:rPr>
                <w:rFonts w:asciiTheme="majorBidi" w:hAnsiTheme="majorBidi" w:cstheme="majorBidi"/>
                <w:sz w:val="20"/>
                <w:szCs w:val="20"/>
                <w:lang w:val="el-GR"/>
              </w:rPr>
              <w:t xml:space="preserve"> (8)</w:t>
            </w:r>
          </w:p>
        </w:tc>
        <w:tc>
          <w:tcPr>
            <w:tcW w:w="1362" w:type="dxa"/>
          </w:tcPr>
          <w:p w14:paraId="128A1C52" w14:textId="42881C41" w:rsidR="000C7ACB" w:rsidRPr="00500DCB" w:rsidRDefault="00376889"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2A2971">
              <w:rPr>
                <w:rFonts w:asciiTheme="majorBidi" w:hAnsiTheme="majorBidi" w:cstheme="majorBidi"/>
                <w:sz w:val="20"/>
                <w:szCs w:val="20"/>
                <w:lang w:val="el-GR"/>
              </w:rPr>
              <w:t xml:space="preserve"> (9)</w:t>
            </w:r>
          </w:p>
        </w:tc>
        <w:tc>
          <w:tcPr>
            <w:tcW w:w="1057" w:type="dxa"/>
          </w:tcPr>
          <w:p w14:paraId="576D2F42" w14:textId="7B1201BE" w:rsidR="000C7ACB" w:rsidRPr="00500DCB" w:rsidRDefault="00376889"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2A2971">
              <w:rPr>
                <w:rFonts w:asciiTheme="majorBidi" w:hAnsiTheme="majorBidi" w:cstheme="majorBidi"/>
                <w:sz w:val="20"/>
                <w:szCs w:val="20"/>
                <w:lang w:val="el-GR"/>
              </w:rPr>
              <w:t xml:space="preserve"> (9)</w:t>
            </w:r>
          </w:p>
        </w:tc>
        <w:tc>
          <w:tcPr>
            <w:tcW w:w="1234" w:type="dxa"/>
          </w:tcPr>
          <w:p w14:paraId="12BADD08" w14:textId="5576C6ED" w:rsidR="000C7ACB" w:rsidRPr="00500DCB" w:rsidRDefault="00376889"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2A2971">
              <w:rPr>
                <w:rFonts w:asciiTheme="majorBidi" w:hAnsiTheme="majorBidi" w:cstheme="majorBidi"/>
                <w:sz w:val="20"/>
                <w:szCs w:val="20"/>
                <w:lang w:val="el-GR"/>
              </w:rPr>
              <w:t xml:space="preserve"> (8)</w:t>
            </w:r>
          </w:p>
        </w:tc>
        <w:tc>
          <w:tcPr>
            <w:tcW w:w="1486" w:type="dxa"/>
          </w:tcPr>
          <w:p w14:paraId="25BE3E85" w14:textId="58571284" w:rsidR="000C7ACB" w:rsidRPr="00500DCB" w:rsidRDefault="00376889"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C155C4">
              <w:rPr>
                <w:rFonts w:asciiTheme="majorBidi" w:hAnsiTheme="majorBidi" w:cstheme="majorBidi"/>
                <w:sz w:val="20"/>
                <w:szCs w:val="20"/>
                <w:lang w:val="el-GR"/>
              </w:rPr>
              <w:t xml:space="preserve"> (7)</w:t>
            </w:r>
          </w:p>
        </w:tc>
        <w:tc>
          <w:tcPr>
            <w:tcW w:w="1111" w:type="dxa"/>
          </w:tcPr>
          <w:p w14:paraId="0E713A27" w14:textId="1349052F" w:rsidR="000C7ACB" w:rsidRPr="00500DCB" w:rsidRDefault="00376889"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C155C4">
              <w:rPr>
                <w:rFonts w:asciiTheme="majorBidi" w:hAnsiTheme="majorBidi" w:cstheme="majorBidi"/>
                <w:sz w:val="20"/>
                <w:szCs w:val="20"/>
                <w:lang w:val="el-GR"/>
              </w:rPr>
              <w:t xml:space="preserve"> (8)</w:t>
            </w:r>
          </w:p>
        </w:tc>
      </w:tr>
      <w:tr w:rsidR="00D97141" w:rsidRPr="00500DCB" w14:paraId="737E7C9A" w14:textId="77777777" w:rsidTr="00D97141">
        <w:tc>
          <w:tcPr>
            <w:tcW w:w="1735" w:type="dxa"/>
          </w:tcPr>
          <w:p w14:paraId="28FCE5AE" w14:textId="0132E4F9" w:rsidR="00117B80" w:rsidRPr="00117B80" w:rsidRDefault="00117B80" w:rsidP="00A5322E">
            <w:pPr>
              <w:jc w:val="center"/>
              <w:rPr>
                <w:rFonts w:asciiTheme="majorBidi" w:hAnsiTheme="majorBidi" w:cstheme="majorBidi"/>
                <w:sz w:val="20"/>
                <w:szCs w:val="20"/>
                <w:lang w:val="el-GR"/>
              </w:rPr>
            </w:pPr>
            <w:r w:rsidRPr="00117B80">
              <w:rPr>
                <w:rFonts w:asciiTheme="majorBidi" w:hAnsiTheme="majorBidi" w:cstheme="majorBidi"/>
                <w:sz w:val="20"/>
                <w:szCs w:val="20"/>
              </w:rPr>
              <w:t xml:space="preserve">Xia </w:t>
            </w:r>
            <w:proofErr w:type="spellStart"/>
            <w:r w:rsidRPr="00117B80">
              <w:rPr>
                <w:rFonts w:asciiTheme="majorBidi" w:hAnsiTheme="majorBidi" w:cstheme="majorBidi"/>
                <w:sz w:val="20"/>
                <w:szCs w:val="20"/>
                <w:lang w:val="el-GR"/>
              </w:rPr>
              <w:t>κ.ά</w:t>
            </w:r>
            <w:proofErr w:type="spellEnd"/>
            <w:r w:rsidRPr="00117B80">
              <w:rPr>
                <w:rFonts w:asciiTheme="majorBidi" w:hAnsiTheme="majorBidi" w:cstheme="majorBidi"/>
                <w:sz w:val="20"/>
                <w:szCs w:val="20"/>
              </w:rPr>
              <w:t xml:space="preserve"> (2024)</w:t>
            </w:r>
          </w:p>
          <w:p w14:paraId="67E60179" w14:textId="77777777" w:rsidR="000C7ACB" w:rsidRPr="00500DCB" w:rsidRDefault="000C7ACB" w:rsidP="00A5322E">
            <w:pPr>
              <w:jc w:val="center"/>
              <w:rPr>
                <w:rFonts w:asciiTheme="majorBidi" w:hAnsiTheme="majorBidi" w:cstheme="majorBidi"/>
                <w:sz w:val="20"/>
                <w:szCs w:val="20"/>
                <w:lang w:val="el-GR"/>
              </w:rPr>
            </w:pPr>
          </w:p>
        </w:tc>
        <w:tc>
          <w:tcPr>
            <w:tcW w:w="1132" w:type="dxa"/>
          </w:tcPr>
          <w:p w14:paraId="7DD35C3D" w14:textId="537C45E4" w:rsidR="000C7ACB" w:rsidRPr="00500DCB" w:rsidRDefault="0022750C"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9B72B1">
              <w:rPr>
                <w:rFonts w:asciiTheme="majorBidi" w:hAnsiTheme="majorBidi" w:cstheme="majorBidi"/>
                <w:sz w:val="20"/>
                <w:szCs w:val="20"/>
                <w:lang w:val="el-GR"/>
              </w:rPr>
              <w:t xml:space="preserve"> (7)</w:t>
            </w:r>
          </w:p>
        </w:tc>
        <w:tc>
          <w:tcPr>
            <w:tcW w:w="1235" w:type="dxa"/>
          </w:tcPr>
          <w:p w14:paraId="308695D5" w14:textId="2C880734" w:rsidR="000C7ACB" w:rsidRPr="00500DCB" w:rsidRDefault="0022750C"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9B72B1">
              <w:rPr>
                <w:rFonts w:asciiTheme="majorBidi" w:hAnsiTheme="majorBidi" w:cstheme="majorBidi"/>
                <w:sz w:val="20"/>
                <w:szCs w:val="20"/>
                <w:lang w:val="el-GR"/>
              </w:rPr>
              <w:t xml:space="preserve"> (8)</w:t>
            </w:r>
          </w:p>
        </w:tc>
        <w:tc>
          <w:tcPr>
            <w:tcW w:w="1362" w:type="dxa"/>
          </w:tcPr>
          <w:p w14:paraId="362EE804" w14:textId="07FDD80A" w:rsidR="000C7ACB" w:rsidRPr="00500DCB" w:rsidRDefault="002A2971"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ΟΧΙ</w:t>
            </w:r>
          </w:p>
        </w:tc>
        <w:tc>
          <w:tcPr>
            <w:tcW w:w="1057" w:type="dxa"/>
          </w:tcPr>
          <w:p w14:paraId="4087C0E9" w14:textId="131EB2E0" w:rsidR="000C7ACB" w:rsidRPr="00500DCB" w:rsidRDefault="0022750C"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9B72B1">
              <w:rPr>
                <w:rFonts w:asciiTheme="majorBidi" w:hAnsiTheme="majorBidi" w:cstheme="majorBidi"/>
                <w:sz w:val="20"/>
                <w:szCs w:val="20"/>
                <w:lang w:val="el-GR"/>
              </w:rPr>
              <w:t xml:space="preserve"> </w:t>
            </w:r>
            <w:r w:rsidR="002A2971">
              <w:rPr>
                <w:rFonts w:asciiTheme="majorBidi" w:hAnsiTheme="majorBidi" w:cstheme="majorBidi"/>
                <w:sz w:val="20"/>
                <w:szCs w:val="20"/>
                <w:lang w:val="el-GR"/>
              </w:rPr>
              <w:t>(7)</w:t>
            </w:r>
          </w:p>
        </w:tc>
        <w:tc>
          <w:tcPr>
            <w:tcW w:w="1234" w:type="dxa"/>
          </w:tcPr>
          <w:p w14:paraId="33009438" w14:textId="65D7B6D0" w:rsidR="000C7ACB" w:rsidRPr="00500DCB" w:rsidRDefault="0096699C"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ΟΧΙ</w:t>
            </w:r>
          </w:p>
        </w:tc>
        <w:tc>
          <w:tcPr>
            <w:tcW w:w="1486" w:type="dxa"/>
          </w:tcPr>
          <w:p w14:paraId="3842FF90" w14:textId="7F529531" w:rsidR="000C7ACB" w:rsidRPr="00500DCB" w:rsidRDefault="0022750C"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ΟΧΙ</w:t>
            </w:r>
          </w:p>
        </w:tc>
        <w:tc>
          <w:tcPr>
            <w:tcW w:w="1111" w:type="dxa"/>
          </w:tcPr>
          <w:p w14:paraId="7D52FB45" w14:textId="4EE907AF" w:rsidR="000C7ACB" w:rsidRPr="00500DCB" w:rsidRDefault="0022750C"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2A2971">
              <w:rPr>
                <w:rFonts w:asciiTheme="majorBidi" w:hAnsiTheme="majorBidi" w:cstheme="majorBidi"/>
                <w:sz w:val="20"/>
                <w:szCs w:val="20"/>
                <w:lang w:val="el-GR"/>
              </w:rPr>
              <w:t xml:space="preserve"> (6)</w:t>
            </w:r>
          </w:p>
        </w:tc>
      </w:tr>
      <w:tr w:rsidR="00D97141" w:rsidRPr="00500DCB" w14:paraId="725D4BA1" w14:textId="77777777" w:rsidTr="00D97141">
        <w:tc>
          <w:tcPr>
            <w:tcW w:w="1735" w:type="dxa"/>
          </w:tcPr>
          <w:p w14:paraId="0E81F92C" w14:textId="77777777" w:rsidR="00117B80" w:rsidRPr="00117B80" w:rsidRDefault="00117B80" w:rsidP="00A5322E">
            <w:pPr>
              <w:jc w:val="center"/>
              <w:rPr>
                <w:rFonts w:asciiTheme="majorBidi" w:hAnsiTheme="majorBidi" w:cstheme="majorBidi"/>
                <w:sz w:val="20"/>
                <w:szCs w:val="20"/>
                <w:lang w:val="el-GR"/>
              </w:rPr>
            </w:pPr>
            <w:r w:rsidRPr="00117B80">
              <w:rPr>
                <w:rFonts w:asciiTheme="majorBidi" w:hAnsiTheme="majorBidi" w:cstheme="majorBidi"/>
                <w:sz w:val="20"/>
                <w:szCs w:val="20"/>
              </w:rPr>
              <w:t xml:space="preserve">McCormack &amp; </w:t>
            </w:r>
            <w:proofErr w:type="spellStart"/>
            <w:r w:rsidRPr="00117B80">
              <w:rPr>
                <w:rFonts w:asciiTheme="majorBidi" w:hAnsiTheme="majorBidi" w:cstheme="majorBidi"/>
                <w:sz w:val="20"/>
                <w:szCs w:val="20"/>
              </w:rPr>
              <w:t>Bendechache</w:t>
            </w:r>
            <w:proofErr w:type="spellEnd"/>
            <w:r w:rsidRPr="00117B80">
              <w:rPr>
                <w:rFonts w:asciiTheme="majorBidi" w:hAnsiTheme="majorBidi" w:cstheme="majorBidi"/>
                <w:sz w:val="20"/>
                <w:szCs w:val="20"/>
              </w:rPr>
              <w:t xml:space="preserve"> (2024)</w:t>
            </w:r>
          </w:p>
          <w:p w14:paraId="567F0792" w14:textId="77777777" w:rsidR="000C7ACB" w:rsidRPr="00500DCB" w:rsidRDefault="000C7ACB" w:rsidP="00A5322E">
            <w:pPr>
              <w:jc w:val="center"/>
              <w:rPr>
                <w:rFonts w:asciiTheme="majorBidi" w:hAnsiTheme="majorBidi" w:cstheme="majorBidi"/>
                <w:sz w:val="20"/>
                <w:szCs w:val="20"/>
                <w:lang w:val="el-GR"/>
              </w:rPr>
            </w:pPr>
          </w:p>
        </w:tc>
        <w:tc>
          <w:tcPr>
            <w:tcW w:w="1132" w:type="dxa"/>
          </w:tcPr>
          <w:p w14:paraId="62524DF8" w14:textId="4A3DA314" w:rsidR="000C7ACB" w:rsidRPr="00500DCB" w:rsidRDefault="00A64E0C"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8F7CFE">
              <w:rPr>
                <w:rFonts w:asciiTheme="majorBidi" w:hAnsiTheme="majorBidi" w:cstheme="majorBidi"/>
                <w:sz w:val="20"/>
                <w:szCs w:val="20"/>
                <w:lang w:val="el-GR"/>
              </w:rPr>
              <w:t xml:space="preserve"> (8)</w:t>
            </w:r>
          </w:p>
        </w:tc>
        <w:tc>
          <w:tcPr>
            <w:tcW w:w="1235" w:type="dxa"/>
          </w:tcPr>
          <w:p w14:paraId="0A860C72" w14:textId="2F44F2BF" w:rsidR="000C7ACB" w:rsidRPr="00500DCB" w:rsidRDefault="00A64E0C"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8F7CFE">
              <w:rPr>
                <w:rFonts w:asciiTheme="majorBidi" w:hAnsiTheme="majorBidi" w:cstheme="majorBidi"/>
                <w:sz w:val="20"/>
                <w:szCs w:val="20"/>
                <w:lang w:val="el-GR"/>
              </w:rPr>
              <w:t xml:space="preserve"> (7)</w:t>
            </w:r>
          </w:p>
        </w:tc>
        <w:tc>
          <w:tcPr>
            <w:tcW w:w="1362" w:type="dxa"/>
          </w:tcPr>
          <w:p w14:paraId="539833BA" w14:textId="03606B1A" w:rsidR="000C7ACB" w:rsidRPr="00500DCB" w:rsidRDefault="00A64E0C"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ΟΧΙ</w:t>
            </w:r>
          </w:p>
        </w:tc>
        <w:tc>
          <w:tcPr>
            <w:tcW w:w="1057" w:type="dxa"/>
          </w:tcPr>
          <w:p w14:paraId="110536E6" w14:textId="4B040CDF" w:rsidR="000C7ACB" w:rsidRPr="00500DCB" w:rsidRDefault="00A64E0C"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9B72B1">
              <w:rPr>
                <w:rFonts w:asciiTheme="majorBidi" w:hAnsiTheme="majorBidi" w:cstheme="majorBidi"/>
                <w:sz w:val="20"/>
                <w:szCs w:val="20"/>
                <w:lang w:val="el-GR"/>
              </w:rPr>
              <w:t xml:space="preserve"> (9)</w:t>
            </w:r>
          </w:p>
        </w:tc>
        <w:tc>
          <w:tcPr>
            <w:tcW w:w="1234" w:type="dxa"/>
          </w:tcPr>
          <w:p w14:paraId="1017BE3E" w14:textId="3878DDC2" w:rsidR="000C7ACB" w:rsidRPr="00500DCB" w:rsidRDefault="00A64E0C"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9B72B1">
              <w:rPr>
                <w:rFonts w:asciiTheme="majorBidi" w:hAnsiTheme="majorBidi" w:cstheme="majorBidi"/>
                <w:sz w:val="20"/>
                <w:szCs w:val="20"/>
                <w:lang w:val="el-GR"/>
              </w:rPr>
              <w:t xml:space="preserve"> (8)</w:t>
            </w:r>
          </w:p>
        </w:tc>
        <w:tc>
          <w:tcPr>
            <w:tcW w:w="1486" w:type="dxa"/>
          </w:tcPr>
          <w:p w14:paraId="79EA1C33" w14:textId="61A1BA86" w:rsidR="000C7ACB" w:rsidRPr="00500DCB" w:rsidRDefault="00A64E0C"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ΟΧΙ</w:t>
            </w:r>
          </w:p>
        </w:tc>
        <w:tc>
          <w:tcPr>
            <w:tcW w:w="1111" w:type="dxa"/>
          </w:tcPr>
          <w:p w14:paraId="2548BBE7" w14:textId="3A0FB9DE" w:rsidR="000C7ACB" w:rsidRPr="00500DCB" w:rsidRDefault="00A64E0C" w:rsidP="008C3EED">
            <w:pPr>
              <w:keepNext/>
              <w:jc w:val="center"/>
              <w:rPr>
                <w:rFonts w:asciiTheme="majorBidi" w:hAnsiTheme="majorBidi" w:cstheme="majorBidi"/>
                <w:sz w:val="20"/>
                <w:szCs w:val="20"/>
                <w:lang w:val="el-GR"/>
              </w:rPr>
            </w:pPr>
            <w:r>
              <w:rPr>
                <w:rFonts w:asciiTheme="majorBidi" w:hAnsiTheme="majorBidi" w:cstheme="majorBidi"/>
                <w:sz w:val="20"/>
                <w:szCs w:val="20"/>
                <w:lang w:val="el-GR"/>
              </w:rPr>
              <w:t>ΝΑΙ</w:t>
            </w:r>
            <w:r w:rsidR="009B72B1">
              <w:rPr>
                <w:rFonts w:asciiTheme="majorBidi" w:hAnsiTheme="majorBidi" w:cstheme="majorBidi"/>
                <w:sz w:val="20"/>
                <w:szCs w:val="20"/>
                <w:lang w:val="el-GR"/>
              </w:rPr>
              <w:t xml:space="preserve"> (7)</w:t>
            </w:r>
          </w:p>
        </w:tc>
      </w:tr>
    </w:tbl>
    <w:p w14:paraId="5E82D6FB" w14:textId="11547D87" w:rsidR="00F87498" w:rsidRDefault="008C3EED" w:rsidP="008C3EED">
      <w:pPr>
        <w:pStyle w:val="Caption"/>
        <w:rPr>
          <w:rFonts w:asciiTheme="majorBidi" w:hAnsiTheme="majorBidi" w:cstheme="majorBidi"/>
          <w:noProof/>
          <w:sz w:val="24"/>
          <w:szCs w:val="24"/>
          <w:lang w:val="el-GR"/>
        </w:rPr>
      </w:pPr>
      <w:r>
        <w:rPr>
          <w:lang w:val="el-GR"/>
        </w:rPr>
        <w:t>Π</w:t>
      </w:r>
      <w:proofErr w:type="spellStart"/>
      <w:r>
        <w:t>ίν</w:t>
      </w:r>
      <w:proofErr w:type="spellEnd"/>
      <w:r>
        <w:t xml:space="preserve">ακας </w:t>
      </w:r>
      <w:r>
        <w:fldChar w:fldCharType="begin"/>
      </w:r>
      <w:r>
        <w:instrText xml:space="preserve"> SEQ Πίνακας \* ARABIC </w:instrText>
      </w:r>
      <w:r>
        <w:fldChar w:fldCharType="separate"/>
      </w:r>
      <w:r w:rsidR="008F7286">
        <w:rPr>
          <w:noProof/>
        </w:rPr>
        <w:t>1</w:t>
      </w:r>
      <w:r>
        <w:fldChar w:fldCharType="end"/>
      </w:r>
    </w:p>
    <w:p w14:paraId="732D6D66" w14:textId="3D286303" w:rsidR="00FA4EA8" w:rsidRDefault="00FA4EA8" w:rsidP="00FA4EA8">
      <w:pPr>
        <w:rPr>
          <w:rFonts w:asciiTheme="majorBidi" w:hAnsiTheme="majorBidi" w:cstheme="majorBidi"/>
          <w:noProof/>
          <w:sz w:val="24"/>
          <w:szCs w:val="24"/>
          <w:lang w:val="el-GR"/>
        </w:rPr>
      </w:pPr>
      <w:r>
        <w:rPr>
          <w:rFonts w:asciiTheme="majorBidi" w:hAnsiTheme="majorBidi" w:cstheme="majorBidi"/>
          <w:noProof/>
          <w:sz w:val="24"/>
          <w:szCs w:val="24"/>
          <w:lang w:val="el-GR"/>
        </w:rPr>
        <w:t>Ακολουθεί ο πίνακας των πρακτικών πλαισίων:</w:t>
      </w:r>
    </w:p>
    <w:p w14:paraId="1586F250" w14:textId="77777777" w:rsidR="00FA4EA8" w:rsidRDefault="00FA4EA8" w:rsidP="00FA4EA8">
      <w:pPr>
        <w:rPr>
          <w:rFonts w:asciiTheme="majorBidi" w:hAnsiTheme="majorBidi" w:cstheme="majorBidi"/>
          <w:noProof/>
          <w:sz w:val="24"/>
          <w:szCs w:val="24"/>
          <w:lang w:val="el-GR"/>
        </w:rPr>
      </w:pPr>
    </w:p>
    <w:tbl>
      <w:tblPr>
        <w:tblStyle w:val="TableGrid"/>
        <w:tblW w:w="10352" w:type="dxa"/>
        <w:tblInd w:w="-1030" w:type="dxa"/>
        <w:tblLook w:val="04A0" w:firstRow="1" w:lastRow="0" w:firstColumn="1" w:lastColumn="0" w:noHBand="0" w:noVBand="1"/>
      </w:tblPr>
      <w:tblGrid>
        <w:gridCol w:w="1735"/>
        <w:gridCol w:w="1132"/>
        <w:gridCol w:w="1235"/>
        <w:gridCol w:w="1362"/>
        <w:gridCol w:w="1057"/>
        <w:gridCol w:w="1234"/>
        <w:gridCol w:w="1486"/>
        <w:gridCol w:w="1111"/>
      </w:tblGrid>
      <w:tr w:rsidR="006213D4" w:rsidRPr="00500DCB" w14:paraId="51671F9F" w14:textId="77777777" w:rsidTr="00E6215D">
        <w:tc>
          <w:tcPr>
            <w:tcW w:w="1735" w:type="dxa"/>
          </w:tcPr>
          <w:p w14:paraId="60D9E953" w14:textId="77777777" w:rsidR="006213D4" w:rsidRPr="00500DCB" w:rsidRDefault="006213D4" w:rsidP="00A5322E">
            <w:pPr>
              <w:jc w:val="center"/>
              <w:rPr>
                <w:rFonts w:asciiTheme="majorBidi" w:hAnsiTheme="majorBidi" w:cstheme="majorBidi"/>
                <w:sz w:val="20"/>
                <w:szCs w:val="20"/>
                <w:lang w:val="el-GR"/>
              </w:rPr>
            </w:pPr>
            <w:r w:rsidRPr="00500DCB">
              <w:rPr>
                <w:rFonts w:asciiTheme="majorBidi" w:hAnsiTheme="majorBidi" w:cstheme="majorBidi"/>
                <w:sz w:val="20"/>
                <w:szCs w:val="20"/>
                <w:lang w:val="el-GR"/>
              </w:rPr>
              <w:t>Πλαίσιο/Απαίτηση</w:t>
            </w:r>
          </w:p>
        </w:tc>
        <w:tc>
          <w:tcPr>
            <w:tcW w:w="1132" w:type="dxa"/>
          </w:tcPr>
          <w:p w14:paraId="22D9119C" w14:textId="77777777" w:rsidR="006213D4" w:rsidRPr="00500DCB" w:rsidRDefault="006213D4" w:rsidP="00A5322E">
            <w:pPr>
              <w:jc w:val="center"/>
              <w:rPr>
                <w:rFonts w:asciiTheme="majorBidi" w:hAnsiTheme="majorBidi" w:cstheme="majorBidi"/>
                <w:sz w:val="20"/>
                <w:szCs w:val="20"/>
                <w:lang w:val="el-GR"/>
              </w:rPr>
            </w:pPr>
            <w:r w:rsidRPr="00500DCB">
              <w:rPr>
                <w:rFonts w:asciiTheme="majorBidi" w:hAnsiTheme="majorBidi" w:cstheme="majorBidi"/>
                <w:sz w:val="20"/>
                <w:szCs w:val="20"/>
                <w:lang w:val="el-GR"/>
              </w:rPr>
              <w:t>Ανθρώπινη παρέμβαση και εποπτεία</w:t>
            </w:r>
          </w:p>
        </w:tc>
        <w:tc>
          <w:tcPr>
            <w:tcW w:w="1235" w:type="dxa"/>
          </w:tcPr>
          <w:p w14:paraId="7C855C31" w14:textId="77777777" w:rsidR="006213D4" w:rsidRPr="00500DCB" w:rsidRDefault="006213D4" w:rsidP="00A5322E">
            <w:pPr>
              <w:jc w:val="center"/>
              <w:rPr>
                <w:rFonts w:asciiTheme="majorBidi" w:hAnsiTheme="majorBidi" w:cstheme="majorBidi"/>
                <w:sz w:val="20"/>
                <w:szCs w:val="20"/>
                <w:lang w:val="el-GR"/>
              </w:rPr>
            </w:pPr>
            <w:r w:rsidRPr="00500DCB">
              <w:rPr>
                <w:rFonts w:asciiTheme="majorBidi" w:hAnsiTheme="majorBidi" w:cstheme="majorBidi"/>
                <w:sz w:val="20"/>
                <w:szCs w:val="20"/>
                <w:lang w:val="el-GR"/>
              </w:rPr>
              <w:t>Τεχνική στιβαρότητα και ασφάλεια</w:t>
            </w:r>
          </w:p>
        </w:tc>
        <w:tc>
          <w:tcPr>
            <w:tcW w:w="1362" w:type="dxa"/>
          </w:tcPr>
          <w:p w14:paraId="232ED1CB" w14:textId="77777777" w:rsidR="006213D4" w:rsidRPr="00500DCB" w:rsidRDefault="006213D4" w:rsidP="00A5322E">
            <w:pPr>
              <w:jc w:val="center"/>
              <w:rPr>
                <w:rFonts w:asciiTheme="majorBidi" w:hAnsiTheme="majorBidi" w:cstheme="majorBidi"/>
                <w:sz w:val="20"/>
                <w:szCs w:val="20"/>
                <w:lang w:val="el-GR"/>
              </w:rPr>
            </w:pPr>
            <w:r w:rsidRPr="00500DCB">
              <w:rPr>
                <w:rFonts w:asciiTheme="majorBidi" w:hAnsiTheme="majorBidi" w:cstheme="majorBidi"/>
                <w:sz w:val="20"/>
                <w:szCs w:val="20"/>
                <w:lang w:val="el-GR"/>
              </w:rPr>
              <w:t>Ιδιωτική ζωή και διακυβέρνηση δεδομένων</w:t>
            </w:r>
          </w:p>
        </w:tc>
        <w:tc>
          <w:tcPr>
            <w:tcW w:w="1057" w:type="dxa"/>
          </w:tcPr>
          <w:p w14:paraId="56331450" w14:textId="77777777" w:rsidR="006213D4" w:rsidRPr="00500DCB" w:rsidRDefault="006213D4" w:rsidP="00A5322E">
            <w:pPr>
              <w:jc w:val="center"/>
              <w:rPr>
                <w:rFonts w:asciiTheme="majorBidi" w:hAnsiTheme="majorBidi" w:cstheme="majorBidi"/>
                <w:sz w:val="20"/>
                <w:szCs w:val="20"/>
                <w:lang w:val="el-GR"/>
              </w:rPr>
            </w:pPr>
            <w:r w:rsidRPr="00500DCB">
              <w:rPr>
                <w:rFonts w:asciiTheme="majorBidi" w:hAnsiTheme="majorBidi" w:cstheme="majorBidi"/>
                <w:sz w:val="20"/>
                <w:szCs w:val="20"/>
                <w:lang w:val="el-GR"/>
              </w:rPr>
              <w:t>Διαφάνεια</w:t>
            </w:r>
          </w:p>
        </w:tc>
        <w:tc>
          <w:tcPr>
            <w:tcW w:w="1234" w:type="dxa"/>
          </w:tcPr>
          <w:p w14:paraId="009F2A6A" w14:textId="77777777" w:rsidR="006213D4" w:rsidRPr="00500DCB" w:rsidRDefault="006213D4" w:rsidP="00A5322E">
            <w:pPr>
              <w:jc w:val="center"/>
              <w:rPr>
                <w:rFonts w:asciiTheme="majorBidi" w:hAnsiTheme="majorBidi" w:cstheme="majorBidi"/>
                <w:sz w:val="20"/>
                <w:szCs w:val="20"/>
                <w:lang w:val="el-GR"/>
              </w:rPr>
            </w:pPr>
            <w:r w:rsidRPr="00500DCB">
              <w:rPr>
                <w:rFonts w:asciiTheme="majorBidi" w:hAnsiTheme="majorBidi" w:cstheme="majorBidi"/>
                <w:sz w:val="20"/>
                <w:szCs w:val="20"/>
                <w:lang w:val="el-GR"/>
              </w:rPr>
              <w:t>Πολυμορφία και δικαιοσύνη</w:t>
            </w:r>
          </w:p>
        </w:tc>
        <w:tc>
          <w:tcPr>
            <w:tcW w:w="1486" w:type="dxa"/>
          </w:tcPr>
          <w:p w14:paraId="752AE6D1" w14:textId="77777777" w:rsidR="006213D4" w:rsidRPr="00500DCB" w:rsidRDefault="006213D4" w:rsidP="00A5322E">
            <w:pPr>
              <w:jc w:val="center"/>
              <w:rPr>
                <w:rFonts w:asciiTheme="majorBidi" w:hAnsiTheme="majorBidi" w:cstheme="majorBidi"/>
                <w:sz w:val="20"/>
                <w:szCs w:val="20"/>
                <w:lang w:val="el-GR"/>
              </w:rPr>
            </w:pPr>
            <w:r w:rsidRPr="00500DCB">
              <w:rPr>
                <w:rFonts w:asciiTheme="majorBidi" w:hAnsiTheme="majorBidi" w:cstheme="majorBidi"/>
                <w:sz w:val="20"/>
                <w:szCs w:val="20"/>
                <w:lang w:val="el-GR"/>
              </w:rPr>
              <w:t>Κοινωνική και περιβαλλοντική ευημερία</w:t>
            </w:r>
          </w:p>
        </w:tc>
        <w:tc>
          <w:tcPr>
            <w:tcW w:w="1111" w:type="dxa"/>
          </w:tcPr>
          <w:p w14:paraId="09E5D69E" w14:textId="77777777" w:rsidR="006213D4" w:rsidRPr="00500DCB" w:rsidRDefault="006213D4" w:rsidP="00A5322E">
            <w:pPr>
              <w:jc w:val="center"/>
              <w:rPr>
                <w:rFonts w:asciiTheme="majorBidi" w:hAnsiTheme="majorBidi" w:cstheme="majorBidi"/>
                <w:sz w:val="20"/>
                <w:szCs w:val="20"/>
                <w:lang w:val="el-GR"/>
              </w:rPr>
            </w:pPr>
            <w:r w:rsidRPr="00500DCB">
              <w:rPr>
                <w:rFonts w:asciiTheme="majorBidi" w:hAnsiTheme="majorBidi" w:cstheme="majorBidi"/>
                <w:sz w:val="20"/>
                <w:szCs w:val="20"/>
                <w:lang w:val="el-GR"/>
              </w:rPr>
              <w:t>Λογοδοσία</w:t>
            </w:r>
          </w:p>
        </w:tc>
      </w:tr>
      <w:tr w:rsidR="006213D4" w:rsidRPr="00500DCB" w14:paraId="6A4EBBB2" w14:textId="77777777" w:rsidTr="00E6215D">
        <w:tc>
          <w:tcPr>
            <w:tcW w:w="1735" w:type="dxa"/>
          </w:tcPr>
          <w:p w14:paraId="06B2ADBC" w14:textId="77777777" w:rsidR="009751FF" w:rsidRPr="009751FF" w:rsidRDefault="009751FF" w:rsidP="00A5322E">
            <w:pPr>
              <w:jc w:val="center"/>
              <w:rPr>
                <w:rFonts w:asciiTheme="majorBidi" w:hAnsiTheme="majorBidi" w:cstheme="majorBidi"/>
                <w:sz w:val="20"/>
                <w:szCs w:val="20"/>
                <w:lang w:val="el-GR"/>
              </w:rPr>
            </w:pPr>
            <w:proofErr w:type="spellStart"/>
            <w:r w:rsidRPr="009751FF">
              <w:rPr>
                <w:rFonts w:asciiTheme="majorBidi" w:hAnsiTheme="majorBidi" w:cstheme="majorBidi"/>
                <w:sz w:val="20"/>
                <w:szCs w:val="20"/>
                <w:lang w:val="el-GR"/>
              </w:rPr>
              <w:t>Mylrea</w:t>
            </w:r>
            <w:proofErr w:type="spellEnd"/>
            <w:r w:rsidRPr="009751FF">
              <w:rPr>
                <w:rFonts w:asciiTheme="majorBidi" w:hAnsiTheme="majorBidi" w:cstheme="majorBidi"/>
                <w:sz w:val="20"/>
                <w:szCs w:val="20"/>
                <w:lang w:val="el-GR"/>
              </w:rPr>
              <w:t xml:space="preserve"> </w:t>
            </w:r>
            <w:r w:rsidRPr="009751FF">
              <w:rPr>
                <w:rFonts w:asciiTheme="majorBidi" w:hAnsiTheme="majorBidi" w:cstheme="majorBidi"/>
                <w:sz w:val="20"/>
                <w:szCs w:val="20"/>
              </w:rPr>
              <w:t>&amp;</w:t>
            </w:r>
            <w:r w:rsidRPr="009751FF">
              <w:rPr>
                <w:rFonts w:asciiTheme="majorBidi" w:hAnsiTheme="majorBidi" w:cstheme="majorBidi"/>
                <w:sz w:val="20"/>
                <w:szCs w:val="20"/>
                <w:lang w:val="el-GR"/>
              </w:rPr>
              <w:t xml:space="preserve"> </w:t>
            </w:r>
            <w:proofErr w:type="spellStart"/>
            <w:r w:rsidRPr="009751FF">
              <w:rPr>
                <w:rFonts w:asciiTheme="majorBidi" w:hAnsiTheme="majorBidi" w:cstheme="majorBidi"/>
                <w:sz w:val="20"/>
                <w:szCs w:val="20"/>
                <w:lang w:val="el-GR"/>
              </w:rPr>
              <w:t>Robinson</w:t>
            </w:r>
            <w:proofErr w:type="spellEnd"/>
            <w:r w:rsidRPr="009751FF">
              <w:rPr>
                <w:rFonts w:asciiTheme="majorBidi" w:hAnsiTheme="majorBidi" w:cstheme="majorBidi"/>
                <w:sz w:val="20"/>
                <w:szCs w:val="20"/>
              </w:rPr>
              <w:t xml:space="preserve"> (2023)</w:t>
            </w:r>
          </w:p>
          <w:p w14:paraId="19774DA8" w14:textId="77777777" w:rsidR="006213D4" w:rsidRPr="00500DCB" w:rsidRDefault="006213D4" w:rsidP="00A5322E">
            <w:pPr>
              <w:jc w:val="center"/>
              <w:rPr>
                <w:rFonts w:asciiTheme="majorBidi" w:hAnsiTheme="majorBidi" w:cstheme="majorBidi"/>
                <w:sz w:val="20"/>
                <w:szCs w:val="20"/>
                <w:lang w:val="el-GR"/>
              </w:rPr>
            </w:pPr>
          </w:p>
        </w:tc>
        <w:tc>
          <w:tcPr>
            <w:tcW w:w="1132" w:type="dxa"/>
          </w:tcPr>
          <w:p w14:paraId="10EAF815" w14:textId="77777777"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(8)</w:t>
            </w:r>
          </w:p>
        </w:tc>
        <w:tc>
          <w:tcPr>
            <w:tcW w:w="1235" w:type="dxa"/>
          </w:tcPr>
          <w:p w14:paraId="213BED23" w14:textId="77777777"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(8)</w:t>
            </w:r>
          </w:p>
        </w:tc>
        <w:tc>
          <w:tcPr>
            <w:tcW w:w="1362" w:type="dxa"/>
          </w:tcPr>
          <w:p w14:paraId="13051156" w14:textId="77777777"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(9)</w:t>
            </w:r>
          </w:p>
        </w:tc>
        <w:tc>
          <w:tcPr>
            <w:tcW w:w="1057" w:type="dxa"/>
          </w:tcPr>
          <w:p w14:paraId="4476DDDE" w14:textId="2E77F014"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w:t>
            </w:r>
            <w:r w:rsidR="005B621E">
              <w:rPr>
                <w:rFonts w:asciiTheme="majorBidi" w:hAnsiTheme="majorBidi" w:cstheme="majorBidi"/>
                <w:sz w:val="20"/>
                <w:szCs w:val="20"/>
                <w:lang w:val="el-GR"/>
              </w:rPr>
              <w:t>8</w:t>
            </w:r>
            <w:r>
              <w:rPr>
                <w:rFonts w:asciiTheme="majorBidi" w:hAnsiTheme="majorBidi" w:cstheme="majorBidi"/>
                <w:sz w:val="20"/>
                <w:szCs w:val="20"/>
                <w:lang w:val="el-GR"/>
              </w:rPr>
              <w:t>)</w:t>
            </w:r>
          </w:p>
        </w:tc>
        <w:tc>
          <w:tcPr>
            <w:tcW w:w="1234" w:type="dxa"/>
          </w:tcPr>
          <w:p w14:paraId="1F2A6E62" w14:textId="77777777"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(8)</w:t>
            </w:r>
          </w:p>
        </w:tc>
        <w:tc>
          <w:tcPr>
            <w:tcW w:w="1486" w:type="dxa"/>
          </w:tcPr>
          <w:p w14:paraId="39D96C2F" w14:textId="77777777"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(8)</w:t>
            </w:r>
          </w:p>
        </w:tc>
        <w:tc>
          <w:tcPr>
            <w:tcW w:w="1111" w:type="dxa"/>
          </w:tcPr>
          <w:p w14:paraId="651824F5" w14:textId="77777777"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(8)</w:t>
            </w:r>
          </w:p>
        </w:tc>
      </w:tr>
      <w:tr w:rsidR="006213D4" w:rsidRPr="00500DCB" w14:paraId="14DFBA76" w14:textId="77777777" w:rsidTr="00E6215D">
        <w:tc>
          <w:tcPr>
            <w:tcW w:w="1735" w:type="dxa"/>
          </w:tcPr>
          <w:p w14:paraId="3958DC6B" w14:textId="77777777" w:rsidR="009751FF" w:rsidRPr="009751FF" w:rsidRDefault="009751FF" w:rsidP="00A5322E">
            <w:pPr>
              <w:tabs>
                <w:tab w:val="left" w:pos="1464"/>
              </w:tabs>
              <w:jc w:val="center"/>
              <w:rPr>
                <w:rFonts w:asciiTheme="majorBidi" w:hAnsiTheme="majorBidi" w:cstheme="majorBidi"/>
                <w:sz w:val="20"/>
                <w:szCs w:val="20"/>
                <w:lang w:val="el-GR"/>
              </w:rPr>
            </w:pPr>
            <w:r w:rsidRPr="009751FF">
              <w:rPr>
                <w:rFonts w:asciiTheme="majorBidi" w:hAnsiTheme="majorBidi" w:cstheme="majorBidi"/>
                <w:sz w:val="20"/>
                <w:szCs w:val="20"/>
                <w:lang w:val="en-GB"/>
              </w:rPr>
              <w:t>Olorunfemi</w:t>
            </w:r>
            <w:r w:rsidRPr="009751FF">
              <w:rPr>
                <w:rFonts w:asciiTheme="majorBidi" w:hAnsiTheme="majorBidi" w:cstheme="majorBidi"/>
                <w:sz w:val="20"/>
                <w:szCs w:val="20"/>
                <w:lang w:val="el-GR"/>
              </w:rPr>
              <w:t xml:space="preserve"> κ.ά.</w:t>
            </w:r>
            <w:r w:rsidRPr="009751FF">
              <w:rPr>
                <w:rFonts w:asciiTheme="majorBidi" w:hAnsiTheme="majorBidi" w:cstheme="majorBidi"/>
                <w:sz w:val="20"/>
                <w:szCs w:val="20"/>
              </w:rPr>
              <w:t xml:space="preserve">  (2024)</w:t>
            </w:r>
          </w:p>
          <w:p w14:paraId="74539B1E" w14:textId="77777777" w:rsidR="006213D4" w:rsidRPr="00500DCB" w:rsidRDefault="006213D4" w:rsidP="00A5322E">
            <w:pPr>
              <w:tabs>
                <w:tab w:val="left" w:pos="1464"/>
              </w:tabs>
              <w:jc w:val="center"/>
              <w:rPr>
                <w:rFonts w:asciiTheme="majorBidi" w:hAnsiTheme="majorBidi" w:cstheme="majorBidi"/>
                <w:sz w:val="20"/>
                <w:szCs w:val="20"/>
                <w:lang w:val="el-GR"/>
              </w:rPr>
            </w:pPr>
          </w:p>
        </w:tc>
        <w:tc>
          <w:tcPr>
            <w:tcW w:w="1132" w:type="dxa"/>
          </w:tcPr>
          <w:p w14:paraId="4672C1AA" w14:textId="2B57EAF5" w:rsidR="006213D4" w:rsidRPr="00500DCB" w:rsidRDefault="00B449D2"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(7)</w:t>
            </w:r>
          </w:p>
        </w:tc>
        <w:tc>
          <w:tcPr>
            <w:tcW w:w="1235" w:type="dxa"/>
          </w:tcPr>
          <w:p w14:paraId="3B7C62A9" w14:textId="77777777"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(8)</w:t>
            </w:r>
          </w:p>
        </w:tc>
        <w:tc>
          <w:tcPr>
            <w:tcW w:w="1362" w:type="dxa"/>
          </w:tcPr>
          <w:p w14:paraId="2DE1C74F" w14:textId="39471CF9"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w:t>
            </w:r>
            <w:r w:rsidR="00B449D2">
              <w:rPr>
                <w:rFonts w:asciiTheme="majorBidi" w:hAnsiTheme="majorBidi" w:cstheme="majorBidi"/>
                <w:sz w:val="20"/>
                <w:szCs w:val="20"/>
                <w:lang w:val="el-GR"/>
              </w:rPr>
              <w:t>8</w:t>
            </w:r>
            <w:r>
              <w:rPr>
                <w:rFonts w:asciiTheme="majorBidi" w:hAnsiTheme="majorBidi" w:cstheme="majorBidi"/>
                <w:sz w:val="20"/>
                <w:szCs w:val="20"/>
                <w:lang w:val="el-GR"/>
              </w:rPr>
              <w:t>)</w:t>
            </w:r>
          </w:p>
        </w:tc>
        <w:tc>
          <w:tcPr>
            <w:tcW w:w="1057" w:type="dxa"/>
          </w:tcPr>
          <w:p w14:paraId="49A7FA57" w14:textId="4A96942A" w:rsidR="006213D4" w:rsidRPr="00500DCB" w:rsidRDefault="00B449D2"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(7)</w:t>
            </w:r>
          </w:p>
        </w:tc>
        <w:tc>
          <w:tcPr>
            <w:tcW w:w="1234" w:type="dxa"/>
          </w:tcPr>
          <w:p w14:paraId="4C3BB0E0" w14:textId="77777777"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(7)</w:t>
            </w:r>
          </w:p>
        </w:tc>
        <w:tc>
          <w:tcPr>
            <w:tcW w:w="1486" w:type="dxa"/>
          </w:tcPr>
          <w:p w14:paraId="28FD4FFA" w14:textId="2870F19F" w:rsidR="006213D4" w:rsidRPr="00500DCB" w:rsidRDefault="00B449D2"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(7)</w:t>
            </w:r>
          </w:p>
        </w:tc>
        <w:tc>
          <w:tcPr>
            <w:tcW w:w="1111" w:type="dxa"/>
          </w:tcPr>
          <w:p w14:paraId="18F1F20E" w14:textId="77777777"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(7)</w:t>
            </w:r>
          </w:p>
        </w:tc>
      </w:tr>
      <w:tr w:rsidR="006213D4" w:rsidRPr="00500DCB" w14:paraId="129DF039" w14:textId="77777777" w:rsidTr="00E6215D">
        <w:tc>
          <w:tcPr>
            <w:tcW w:w="1735" w:type="dxa"/>
          </w:tcPr>
          <w:p w14:paraId="72573BC2" w14:textId="77777777" w:rsidR="009751FF" w:rsidRPr="009751FF" w:rsidRDefault="009751FF" w:rsidP="00A5322E">
            <w:pPr>
              <w:jc w:val="center"/>
              <w:rPr>
                <w:rFonts w:asciiTheme="majorBidi" w:hAnsiTheme="majorBidi" w:cstheme="majorBidi"/>
                <w:sz w:val="20"/>
                <w:szCs w:val="20"/>
                <w:lang w:val="el-GR"/>
              </w:rPr>
            </w:pPr>
            <w:r w:rsidRPr="009751FF">
              <w:rPr>
                <w:rFonts w:asciiTheme="majorBidi" w:hAnsiTheme="majorBidi" w:cstheme="majorBidi"/>
                <w:sz w:val="20"/>
                <w:szCs w:val="20"/>
                <w:lang w:val="en-GB"/>
              </w:rPr>
              <w:t xml:space="preserve">O'Sullivan </w:t>
            </w:r>
            <w:r w:rsidRPr="009751FF">
              <w:rPr>
                <w:rFonts w:asciiTheme="majorBidi" w:hAnsiTheme="majorBidi" w:cstheme="majorBidi"/>
                <w:sz w:val="20"/>
                <w:szCs w:val="20"/>
                <w:lang w:val="el-GR"/>
              </w:rPr>
              <w:t>κ.ά.</w:t>
            </w:r>
            <w:r w:rsidRPr="009751FF">
              <w:rPr>
                <w:rFonts w:asciiTheme="majorBidi" w:hAnsiTheme="majorBidi" w:cstheme="majorBidi"/>
                <w:sz w:val="20"/>
                <w:szCs w:val="20"/>
              </w:rPr>
              <w:t xml:space="preserve"> (2018)</w:t>
            </w:r>
          </w:p>
          <w:p w14:paraId="4F00B640" w14:textId="77777777" w:rsidR="006213D4" w:rsidRPr="00500DCB" w:rsidRDefault="006213D4" w:rsidP="00A5322E">
            <w:pPr>
              <w:jc w:val="center"/>
              <w:rPr>
                <w:rFonts w:asciiTheme="majorBidi" w:hAnsiTheme="majorBidi" w:cstheme="majorBidi"/>
                <w:sz w:val="20"/>
                <w:szCs w:val="20"/>
                <w:lang w:val="el-GR"/>
              </w:rPr>
            </w:pPr>
          </w:p>
        </w:tc>
        <w:tc>
          <w:tcPr>
            <w:tcW w:w="1132" w:type="dxa"/>
          </w:tcPr>
          <w:p w14:paraId="695C96F4" w14:textId="71425D8B"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w:t>
            </w:r>
            <w:r w:rsidR="00FB705A">
              <w:rPr>
                <w:rFonts w:asciiTheme="majorBidi" w:hAnsiTheme="majorBidi" w:cstheme="majorBidi"/>
                <w:sz w:val="20"/>
                <w:szCs w:val="20"/>
                <w:lang w:val="el-GR"/>
              </w:rPr>
              <w:t>7</w:t>
            </w:r>
            <w:r>
              <w:rPr>
                <w:rFonts w:asciiTheme="majorBidi" w:hAnsiTheme="majorBidi" w:cstheme="majorBidi"/>
                <w:sz w:val="20"/>
                <w:szCs w:val="20"/>
                <w:lang w:val="el-GR"/>
              </w:rPr>
              <w:t>)</w:t>
            </w:r>
          </w:p>
        </w:tc>
        <w:tc>
          <w:tcPr>
            <w:tcW w:w="1235" w:type="dxa"/>
          </w:tcPr>
          <w:p w14:paraId="20180973" w14:textId="77777777"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(8)</w:t>
            </w:r>
          </w:p>
        </w:tc>
        <w:tc>
          <w:tcPr>
            <w:tcW w:w="1362" w:type="dxa"/>
          </w:tcPr>
          <w:p w14:paraId="552F4F73" w14:textId="4A2F3377"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w:t>
            </w:r>
            <w:r w:rsidR="00FB705A">
              <w:rPr>
                <w:rFonts w:asciiTheme="majorBidi" w:hAnsiTheme="majorBidi" w:cstheme="majorBidi"/>
                <w:sz w:val="20"/>
                <w:szCs w:val="20"/>
                <w:lang w:val="el-GR"/>
              </w:rPr>
              <w:t>7</w:t>
            </w:r>
            <w:r>
              <w:rPr>
                <w:rFonts w:asciiTheme="majorBidi" w:hAnsiTheme="majorBidi" w:cstheme="majorBidi"/>
                <w:sz w:val="20"/>
                <w:szCs w:val="20"/>
                <w:lang w:val="el-GR"/>
              </w:rPr>
              <w:t>)</w:t>
            </w:r>
          </w:p>
        </w:tc>
        <w:tc>
          <w:tcPr>
            <w:tcW w:w="1057" w:type="dxa"/>
          </w:tcPr>
          <w:p w14:paraId="1307E458" w14:textId="77777777"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(8)</w:t>
            </w:r>
          </w:p>
        </w:tc>
        <w:tc>
          <w:tcPr>
            <w:tcW w:w="1234" w:type="dxa"/>
          </w:tcPr>
          <w:p w14:paraId="30CFB739" w14:textId="21F35DF6" w:rsidR="006213D4" w:rsidRPr="00500DCB" w:rsidRDefault="00FB705A"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ΟΧΙ</w:t>
            </w:r>
          </w:p>
        </w:tc>
        <w:tc>
          <w:tcPr>
            <w:tcW w:w="1486" w:type="dxa"/>
          </w:tcPr>
          <w:p w14:paraId="2BB4C27A" w14:textId="0AC3BBD9" w:rsidR="006213D4" w:rsidRPr="00500DCB" w:rsidRDefault="00FB705A"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ΟΧΙ</w:t>
            </w:r>
          </w:p>
        </w:tc>
        <w:tc>
          <w:tcPr>
            <w:tcW w:w="1111" w:type="dxa"/>
          </w:tcPr>
          <w:p w14:paraId="509581B5" w14:textId="77777777"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(8)</w:t>
            </w:r>
          </w:p>
        </w:tc>
      </w:tr>
      <w:tr w:rsidR="006213D4" w:rsidRPr="00500DCB" w14:paraId="42EB8ABF" w14:textId="77777777" w:rsidTr="00E6215D">
        <w:tc>
          <w:tcPr>
            <w:tcW w:w="1735" w:type="dxa"/>
          </w:tcPr>
          <w:p w14:paraId="1B66A525" w14:textId="77777777" w:rsidR="0091493F" w:rsidRPr="0091493F" w:rsidRDefault="0091493F" w:rsidP="00A5322E">
            <w:pPr>
              <w:jc w:val="center"/>
              <w:rPr>
                <w:rFonts w:asciiTheme="majorBidi" w:hAnsiTheme="majorBidi" w:cstheme="majorBidi"/>
                <w:sz w:val="20"/>
                <w:szCs w:val="20"/>
                <w:lang w:val="el-GR"/>
              </w:rPr>
            </w:pPr>
            <w:r w:rsidRPr="0091493F">
              <w:rPr>
                <w:rFonts w:asciiTheme="majorBidi" w:hAnsiTheme="majorBidi" w:cstheme="majorBidi"/>
                <w:sz w:val="20"/>
                <w:szCs w:val="20"/>
                <w:lang w:val="en-GB"/>
              </w:rPr>
              <w:t xml:space="preserve">Peters </w:t>
            </w:r>
            <w:r w:rsidRPr="0091493F">
              <w:rPr>
                <w:rFonts w:asciiTheme="majorBidi" w:hAnsiTheme="majorBidi" w:cstheme="majorBidi"/>
                <w:sz w:val="20"/>
                <w:szCs w:val="20"/>
                <w:lang w:val="el-GR"/>
              </w:rPr>
              <w:t>κ.ά.</w:t>
            </w:r>
            <w:r w:rsidRPr="0091493F">
              <w:rPr>
                <w:rFonts w:asciiTheme="majorBidi" w:hAnsiTheme="majorBidi" w:cstheme="majorBidi"/>
                <w:sz w:val="20"/>
                <w:szCs w:val="20"/>
              </w:rPr>
              <w:t xml:space="preserve"> (2020)</w:t>
            </w:r>
          </w:p>
          <w:p w14:paraId="60A9B8D3" w14:textId="77777777" w:rsidR="006213D4" w:rsidRPr="00500DCB" w:rsidRDefault="006213D4" w:rsidP="00A5322E">
            <w:pPr>
              <w:jc w:val="center"/>
              <w:rPr>
                <w:rFonts w:asciiTheme="majorBidi" w:hAnsiTheme="majorBidi" w:cstheme="majorBidi"/>
                <w:sz w:val="20"/>
                <w:szCs w:val="20"/>
                <w:lang w:val="el-GR"/>
              </w:rPr>
            </w:pPr>
          </w:p>
        </w:tc>
        <w:tc>
          <w:tcPr>
            <w:tcW w:w="1132" w:type="dxa"/>
          </w:tcPr>
          <w:p w14:paraId="6A2451EA" w14:textId="77777777"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(8)</w:t>
            </w:r>
          </w:p>
        </w:tc>
        <w:tc>
          <w:tcPr>
            <w:tcW w:w="1235" w:type="dxa"/>
          </w:tcPr>
          <w:p w14:paraId="0E6760FE" w14:textId="28FE5F01" w:rsidR="006213D4" w:rsidRPr="00500DCB" w:rsidRDefault="00BC4AB7"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(8)</w:t>
            </w:r>
          </w:p>
        </w:tc>
        <w:tc>
          <w:tcPr>
            <w:tcW w:w="1362" w:type="dxa"/>
          </w:tcPr>
          <w:p w14:paraId="2F00A1BA" w14:textId="16319A58"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w:t>
            </w:r>
            <w:r w:rsidR="00BC4AB7">
              <w:rPr>
                <w:rFonts w:asciiTheme="majorBidi" w:hAnsiTheme="majorBidi" w:cstheme="majorBidi"/>
                <w:sz w:val="20"/>
                <w:szCs w:val="20"/>
                <w:lang w:val="el-GR"/>
              </w:rPr>
              <w:t>8</w:t>
            </w:r>
            <w:r>
              <w:rPr>
                <w:rFonts w:asciiTheme="majorBidi" w:hAnsiTheme="majorBidi" w:cstheme="majorBidi"/>
                <w:sz w:val="20"/>
                <w:szCs w:val="20"/>
                <w:lang w:val="el-GR"/>
              </w:rPr>
              <w:t>)</w:t>
            </w:r>
          </w:p>
        </w:tc>
        <w:tc>
          <w:tcPr>
            <w:tcW w:w="1057" w:type="dxa"/>
          </w:tcPr>
          <w:p w14:paraId="464931EA" w14:textId="12FAA4A3"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w:t>
            </w:r>
            <w:r w:rsidR="00BC4AB7">
              <w:rPr>
                <w:rFonts w:asciiTheme="majorBidi" w:hAnsiTheme="majorBidi" w:cstheme="majorBidi"/>
                <w:sz w:val="20"/>
                <w:szCs w:val="20"/>
                <w:lang w:val="el-GR"/>
              </w:rPr>
              <w:t>9</w:t>
            </w:r>
            <w:r>
              <w:rPr>
                <w:rFonts w:asciiTheme="majorBidi" w:hAnsiTheme="majorBidi" w:cstheme="majorBidi"/>
                <w:sz w:val="20"/>
                <w:szCs w:val="20"/>
                <w:lang w:val="el-GR"/>
              </w:rPr>
              <w:t>)</w:t>
            </w:r>
          </w:p>
        </w:tc>
        <w:tc>
          <w:tcPr>
            <w:tcW w:w="1234" w:type="dxa"/>
          </w:tcPr>
          <w:p w14:paraId="010CB395" w14:textId="60CED51B"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w:t>
            </w:r>
            <w:r w:rsidR="00BC4AB7">
              <w:rPr>
                <w:rFonts w:asciiTheme="majorBidi" w:hAnsiTheme="majorBidi" w:cstheme="majorBidi"/>
                <w:sz w:val="20"/>
                <w:szCs w:val="20"/>
                <w:lang w:val="el-GR"/>
              </w:rPr>
              <w:t>8</w:t>
            </w:r>
            <w:r>
              <w:rPr>
                <w:rFonts w:asciiTheme="majorBidi" w:hAnsiTheme="majorBidi" w:cstheme="majorBidi"/>
                <w:sz w:val="20"/>
                <w:szCs w:val="20"/>
                <w:lang w:val="el-GR"/>
              </w:rPr>
              <w:t>)</w:t>
            </w:r>
          </w:p>
        </w:tc>
        <w:tc>
          <w:tcPr>
            <w:tcW w:w="1486" w:type="dxa"/>
          </w:tcPr>
          <w:p w14:paraId="5F51F8E0" w14:textId="78270AF0" w:rsidR="006213D4" w:rsidRPr="00500DCB" w:rsidRDefault="00BC4AB7"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(8)</w:t>
            </w:r>
          </w:p>
        </w:tc>
        <w:tc>
          <w:tcPr>
            <w:tcW w:w="1111" w:type="dxa"/>
          </w:tcPr>
          <w:p w14:paraId="66C5877C" w14:textId="70036688" w:rsidR="006213D4" w:rsidRPr="00500DCB" w:rsidRDefault="00BC4AB7"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(8)</w:t>
            </w:r>
          </w:p>
        </w:tc>
      </w:tr>
      <w:tr w:rsidR="006213D4" w:rsidRPr="00500DCB" w14:paraId="5A1A6637" w14:textId="77777777" w:rsidTr="00E6215D">
        <w:tc>
          <w:tcPr>
            <w:tcW w:w="1735" w:type="dxa"/>
          </w:tcPr>
          <w:p w14:paraId="2465A618" w14:textId="5E265FB7" w:rsidR="0091493F" w:rsidRPr="0091493F" w:rsidRDefault="0091493F" w:rsidP="00A5322E">
            <w:pPr>
              <w:jc w:val="center"/>
              <w:rPr>
                <w:rFonts w:asciiTheme="majorBidi" w:hAnsiTheme="majorBidi" w:cstheme="majorBidi"/>
                <w:sz w:val="20"/>
                <w:szCs w:val="20"/>
                <w:lang w:val="el-GR"/>
              </w:rPr>
            </w:pPr>
            <w:proofErr w:type="spellStart"/>
            <w:r w:rsidRPr="0091493F">
              <w:rPr>
                <w:rFonts w:asciiTheme="majorBidi" w:hAnsiTheme="majorBidi" w:cstheme="majorBidi"/>
                <w:sz w:val="20"/>
                <w:szCs w:val="20"/>
              </w:rPr>
              <w:t>Oveisi</w:t>
            </w:r>
            <w:proofErr w:type="spellEnd"/>
            <w:r w:rsidRPr="0091493F">
              <w:rPr>
                <w:rFonts w:asciiTheme="majorBidi" w:hAnsiTheme="majorBidi" w:cstheme="majorBidi"/>
                <w:sz w:val="20"/>
                <w:szCs w:val="20"/>
              </w:rPr>
              <w:t xml:space="preserve"> </w:t>
            </w:r>
            <w:r w:rsidRPr="0091493F">
              <w:rPr>
                <w:rFonts w:asciiTheme="majorBidi" w:hAnsiTheme="majorBidi" w:cstheme="majorBidi"/>
                <w:sz w:val="20"/>
                <w:szCs w:val="20"/>
                <w:lang w:val="el-GR"/>
              </w:rPr>
              <w:t>κ.ά.</w:t>
            </w:r>
            <w:r w:rsidRPr="0091493F">
              <w:rPr>
                <w:rFonts w:asciiTheme="majorBidi" w:hAnsiTheme="majorBidi" w:cstheme="majorBidi"/>
                <w:sz w:val="20"/>
                <w:szCs w:val="20"/>
              </w:rPr>
              <w:t xml:space="preserve"> (2024)</w:t>
            </w:r>
          </w:p>
          <w:p w14:paraId="04F3E882" w14:textId="77777777" w:rsidR="006213D4" w:rsidRPr="00500DCB" w:rsidRDefault="006213D4" w:rsidP="00A5322E">
            <w:pPr>
              <w:jc w:val="center"/>
              <w:rPr>
                <w:rFonts w:asciiTheme="majorBidi" w:hAnsiTheme="majorBidi" w:cstheme="majorBidi"/>
                <w:sz w:val="20"/>
                <w:szCs w:val="20"/>
                <w:lang w:val="el-GR"/>
              </w:rPr>
            </w:pPr>
          </w:p>
        </w:tc>
        <w:tc>
          <w:tcPr>
            <w:tcW w:w="1132" w:type="dxa"/>
          </w:tcPr>
          <w:p w14:paraId="1C2B72A9" w14:textId="1260F243"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w:t>
            </w:r>
            <w:r w:rsidR="00C527B6">
              <w:rPr>
                <w:rFonts w:asciiTheme="majorBidi" w:hAnsiTheme="majorBidi" w:cstheme="majorBidi"/>
                <w:sz w:val="20"/>
                <w:szCs w:val="20"/>
                <w:lang w:val="el-GR"/>
              </w:rPr>
              <w:t>8</w:t>
            </w:r>
            <w:r>
              <w:rPr>
                <w:rFonts w:asciiTheme="majorBidi" w:hAnsiTheme="majorBidi" w:cstheme="majorBidi"/>
                <w:sz w:val="20"/>
                <w:szCs w:val="20"/>
                <w:lang w:val="el-GR"/>
              </w:rPr>
              <w:t>)</w:t>
            </w:r>
          </w:p>
        </w:tc>
        <w:tc>
          <w:tcPr>
            <w:tcW w:w="1235" w:type="dxa"/>
          </w:tcPr>
          <w:p w14:paraId="49DA700C" w14:textId="36465B89" w:rsidR="006213D4" w:rsidRPr="00500DCB" w:rsidRDefault="00C527B6"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(9)</w:t>
            </w:r>
          </w:p>
        </w:tc>
        <w:tc>
          <w:tcPr>
            <w:tcW w:w="1362" w:type="dxa"/>
          </w:tcPr>
          <w:p w14:paraId="5C094E1B" w14:textId="5BE93B6E"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w:t>
            </w:r>
            <w:r w:rsidR="00C527B6">
              <w:rPr>
                <w:rFonts w:asciiTheme="majorBidi" w:hAnsiTheme="majorBidi" w:cstheme="majorBidi"/>
                <w:sz w:val="20"/>
                <w:szCs w:val="20"/>
                <w:lang w:val="el-GR"/>
              </w:rPr>
              <w:t>9</w:t>
            </w:r>
            <w:r>
              <w:rPr>
                <w:rFonts w:asciiTheme="majorBidi" w:hAnsiTheme="majorBidi" w:cstheme="majorBidi"/>
                <w:sz w:val="20"/>
                <w:szCs w:val="20"/>
                <w:lang w:val="el-GR"/>
              </w:rPr>
              <w:t>)</w:t>
            </w:r>
          </w:p>
        </w:tc>
        <w:tc>
          <w:tcPr>
            <w:tcW w:w="1057" w:type="dxa"/>
          </w:tcPr>
          <w:p w14:paraId="6C06422A" w14:textId="33E28750"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w:t>
            </w:r>
            <w:r w:rsidR="00C527B6">
              <w:rPr>
                <w:rFonts w:asciiTheme="majorBidi" w:hAnsiTheme="majorBidi" w:cstheme="majorBidi"/>
                <w:sz w:val="20"/>
                <w:szCs w:val="20"/>
                <w:lang w:val="el-GR"/>
              </w:rPr>
              <w:t>8</w:t>
            </w:r>
            <w:r>
              <w:rPr>
                <w:rFonts w:asciiTheme="majorBidi" w:hAnsiTheme="majorBidi" w:cstheme="majorBidi"/>
                <w:sz w:val="20"/>
                <w:szCs w:val="20"/>
                <w:lang w:val="el-GR"/>
              </w:rPr>
              <w:t>)</w:t>
            </w:r>
          </w:p>
        </w:tc>
        <w:tc>
          <w:tcPr>
            <w:tcW w:w="1234" w:type="dxa"/>
          </w:tcPr>
          <w:p w14:paraId="472535BA" w14:textId="534A1193" w:rsidR="006213D4" w:rsidRPr="00500DCB" w:rsidRDefault="006213D4"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w:t>
            </w:r>
            <w:r w:rsidR="00C527B6">
              <w:rPr>
                <w:rFonts w:asciiTheme="majorBidi" w:hAnsiTheme="majorBidi" w:cstheme="majorBidi"/>
                <w:sz w:val="20"/>
                <w:szCs w:val="20"/>
                <w:lang w:val="el-GR"/>
              </w:rPr>
              <w:t>7</w:t>
            </w:r>
            <w:r>
              <w:rPr>
                <w:rFonts w:asciiTheme="majorBidi" w:hAnsiTheme="majorBidi" w:cstheme="majorBidi"/>
                <w:sz w:val="20"/>
                <w:szCs w:val="20"/>
                <w:lang w:val="el-GR"/>
              </w:rPr>
              <w:t>)</w:t>
            </w:r>
          </w:p>
        </w:tc>
        <w:tc>
          <w:tcPr>
            <w:tcW w:w="1486" w:type="dxa"/>
          </w:tcPr>
          <w:p w14:paraId="798AECC5" w14:textId="5B5D79AB" w:rsidR="006213D4" w:rsidRPr="00500DCB" w:rsidRDefault="00C527B6" w:rsidP="00A5322E">
            <w:pPr>
              <w:jc w:val="center"/>
              <w:rPr>
                <w:rFonts w:asciiTheme="majorBidi" w:hAnsiTheme="majorBidi" w:cstheme="majorBidi"/>
                <w:sz w:val="20"/>
                <w:szCs w:val="20"/>
                <w:lang w:val="el-GR"/>
              </w:rPr>
            </w:pPr>
            <w:r>
              <w:rPr>
                <w:rFonts w:asciiTheme="majorBidi" w:hAnsiTheme="majorBidi" w:cstheme="majorBidi"/>
                <w:sz w:val="20"/>
                <w:szCs w:val="20"/>
                <w:lang w:val="el-GR"/>
              </w:rPr>
              <w:t>ΝΑΙ (7)</w:t>
            </w:r>
          </w:p>
        </w:tc>
        <w:tc>
          <w:tcPr>
            <w:tcW w:w="1111" w:type="dxa"/>
          </w:tcPr>
          <w:p w14:paraId="61AA375A" w14:textId="4BD9431A" w:rsidR="006213D4" w:rsidRPr="00500DCB" w:rsidRDefault="006213D4" w:rsidP="004637F9">
            <w:pPr>
              <w:keepNext/>
              <w:jc w:val="center"/>
              <w:rPr>
                <w:rFonts w:asciiTheme="majorBidi" w:hAnsiTheme="majorBidi" w:cstheme="majorBidi"/>
                <w:sz w:val="20"/>
                <w:szCs w:val="20"/>
                <w:lang w:val="el-GR"/>
              </w:rPr>
            </w:pPr>
            <w:r>
              <w:rPr>
                <w:rFonts w:asciiTheme="majorBidi" w:hAnsiTheme="majorBidi" w:cstheme="majorBidi"/>
                <w:sz w:val="20"/>
                <w:szCs w:val="20"/>
                <w:lang w:val="el-GR"/>
              </w:rPr>
              <w:t>ΝΑΙ (</w:t>
            </w:r>
            <w:r w:rsidR="00C527B6">
              <w:rPr>
                <w:rFonts w:asciiTheme="majorBidi" w:hAnsiTheme="majorBidi" w:cstheme="majorBidi"/>
                <w:sz w:val="20"/>
                <w:szCs w:val="20"/>
                <w:lang w:val="el-GR"/>
              </w:rPr>
              <w:t>9</w:t>
            </w:r>
            <w:r>
              <w:rPr>
                <w:rFonts w:asciiTheme="majorBidi" w:hAnsiTheme="majorBidi" w:cstheme="majorBidi"/>
                <w:sz w:val="20"/>
                <w:szCs w:val="20"/>
                <w:lang w:val="el-GR"/>
              </w:rPr>
              <w:t>)</w:t>
            </w:r>
          </w:p>
        </w:tc>
      </w:tr>
    </w:tbl>
    <w:p w14:paraId="6EFC51C5" w14:textId="1058E6BB" w:rsidR="006213D4" w:rsidRDefault="004637F9" w:rsidP="004637F9">
      <w:pPr>
        <w:pStyle w:val="Caption"/>
        <w:rPr>
          <w:rFonts w:asciiTheme="majorBidi" w:hAnsiTheme="majorBidi" w:cstheme="majorBidi"/>
          <w:noProof/>
          <w:sz w:val="24"/>
          <w:szCs w:val="24"/>
          <w:lang w:val="el-GR"/>
        </w:rPr>
      </w:pPr>
      <w:proofErr w:type="spellStart"/>
      <w:r>
        <w:t>Πίν</w:t>
      </w:r>
      <w:proofErr w:type="spellEnd"/>
      <w:r>
        <w:t xml:space="preserve">ακας </w:t>
      </w:r>
      <w:r>
        <w:fldChar w:fldCharType="begin"/>
      </w:r>
      <w:r>
        <w:instrText xml:space="preserve"> SEQ Πίνακας \* ARABIC </w:instrText>
      </w:r>
      <w:r>
        <w:fldChar w:fldCharType="separate"/>
      </w:r>
      <w:r w:rsidR="008F7286">
        <w:rPr>
          <w:noProof/>
        </w:rPr>
        <w:t>2</w:t>
      </w:r>
      <w:r>
        <w:fldChar w:fldCharType="end"/>
      </w:r>
    </w:p>
    <w:tbl>
      <w:tblPr>
        <w:tblStyle w:val="TableGrid"/>
        <w:tblpPr w:leftFromText="180" w:rightFromText="180" w:vertAnchor="text" w:horzAnchor="margin" w:tblpXSpec="center" w:tblpY="1105"/>
        <w:tblW w:w="9355" w:type="dxa"/>
        <w:tblLook w:val="04A0" w:firstRow="1" w:lastRow="0" w:firstColumn="1" w:lastColumn="0" w:noHBand="0" w:noVBand="1"/>
      </w:tblPr>
      <w:tblGrid>
        <w:gridCol w:w="1132"/>
        <w:gridCol w:w="1235"/>
        <w:gridCol w:w="1362"/>
        <w:gridCol w:w="1057"/>
        <w:gridCol w:w="1234"/>
        <w:gridCol w:w="1486"/>
        <w:gridCol w:w="1849"/>
      </w:tblGrid>
      <w:tr w:rsidR="00A26CB3" w14:paraId="10EC365E" w14:textId="77777777" w:rsidTr="00A26CB3">
        <w:tc>
          <w:tcPr>
            <w:tcW w:w="9355" w:type="dxa"/>
            <w:gridSpan w:val="7"/>
          </w:tcPr>
          <w:p w14:paraId="0F88DF53" w14:textId="77777777" w:rsidR="00A26CB3" w:rsidRPr="00245444" w:rsidRDefault="00A26CB3" w:rsidP="00A26CB3">
            <w:pPr>
              <w:jc w:val="center"/>
              <w:rPr>
                <w:rFonts w:asciiTheme="majorBidi" w:hAnsiTheme="majorBidi" w:cstheme="majorBidi"/>
                <w:b/>
                <w:bCs/>
                <w:noProof/>
                <w:sz w:val="24"/>
                <w:szCs w:val="24"/>
                <w:lang w:val="el-GR"/>
              </w:rPr>
            </w:pPr>
            <w:r w:rsidRPr="00245444">
              <w:rPr>
                <w:rFonts w:asciiTheme="majorBidi" w:hAnsiTheme="majorBidi" w:cstheme="majorBidi"/>
                <w:b/>
                <w:bCs/>
                <w:noProof/>
                <w:sz w:val="24"/>
                <w:szCs w:val="24"/>
                <w:lang w:val="el-GR"/>
              </w:rPr>
              <w:t>Μέσος Όρος</w:t>
            </w:r>
          </w:p>
        </w:tc>
      </w:tr>
      <w:tr w:rsidR="00A26CB3" w14:paraId="3C574918" w14:textId="77777777" w:rsidTr="00A26CB3">
        <w:tc>
          <w:tcPr>
            <w:tcW w:w="1132" w:type="dxa"/>
          </w:tcPr>
          <w:p w14:paraId="50EE6500" w14:textId="77777777" w:rsidR="00A26CB3" w:rsidRDefault="00A26CB3" w:rsidP="00A26CB3">
            <w:pPr>
              <w:jc w:val="center"/>
              <w:rPr>
                <w:rFonts w:asciiTheme="majorBidi" w:hAnsiTheme="majorBidi" w:cstheme="majorBidi"/>
                <w:noProof/>
                <w:sz w:val="24"/>
                <w:szCs w:val="24"/>
                <w:lang w:val="el-GR"/>
              </w:rPr>
            </w:pPr>
            <w:r w:rsidRPr="00500DCB">
              <w:rPr>
                <w:rFonts w:asciiTheme="majorBidi" w:hAnsiTheme="majorBidi" w:cstheme="majorBidi"/>
                <w:sz w:val="20"/>
                <w:szCs w:val="20"/>
                <w:lang w:val="el-GR"/>
              </w:rPr>
              <w:t>Ανθρώπινη παρέμβαση και εποπτεία</w:t>
            </w:r>
          </w:p>
        </w:tc>
        <w:tc>
          <w:tcPr>
            <w:tcW w:w="1235" w:type="dxa"/>
          </w:tcPr>
          <w:p w14:paraId="64A59B52" w14:textId="77777777" w:rsidR="00A26CB3" w:rsidRDefault="00A26CB3" w:rsidP="00A26CB3">
            <w:pPr>
              <w:jc w:val="center"/>
              <w:rPr>
                <w:rFonts w:asciiTheme="majorBidi" w:hAnsiTheme="majorBidi" w:cstheme="majorBidi"/>
                <w:noProof/>
                <w:sz w:val="24"/>
                <w:szCs w:val="24"/>
                <w:lang w:val="el-GR"/>
              </w:rPr>
            </w:pPr>
            <w:r w:rsidRPr="00500DCB">
              <w:rPr>
                <w:rFonts w:asciiTheme="majorBidi" w:hAnsiTheme="majorBidi" w:cstheme="majorBidi"/>
                <w:sz w:val="20"/>
                <w:szCs w:val="20"/>
                <w:lang w:val="el-GR"/>
              </w:rPr>
              <w:t>Τεχνική στιβαρότητα και ασφάλεια</w:t>
            </w:r>
          </w:p>
        </w:tc>
        <w:tc>
          <w:tcPr>
            <w:tcW w:w="1362" w:type="dxa"/>
          </w:tcPr>
          <w:p w14:paraId="40448F53" w14:textId="77777777" w:rsidR="00A26CB3" w:rsidRDefault="00A26CB3" w:rsidP="00A26CB3">
            <w:pPr>
              <w:jc w:val="center"/>
              <w:rPr>
                <w:rFonts w:asciiTheme="majorBidi" w:hAnsiTheme="majorBidi" w:cstheme="majorBidi"/>
                <w:noProof/>
                <w:sz w:val="24"/>
                <w:szCs w:val="24"/>
                <w:lang w:val="el-GR"/>
              </w:rPr>
            </w:pPr>
            <w:r w:rsidRPr="00500DCB">
              <w:rPr>
                <w:rFonts w:asciiTheme="majorBidi" w:hAnsiTheme="majorBidi" w:cstheme="majorBidi"/>
                <w:sz w:val="20"/>
                <w:szCs w:val="20"/>
                <w:lang w:val="el-GR"/>
              </w:rPr>
              <w:t>Ιδιωτική ζωή και διακυβέρνηση δεδομένων</w:t>
            </w:r>
          </w:p>
        </w:tc>
        <w:tc>
          <w:tcPr>
            <w:tcW w:w="1057" w:type="dxa"/>
          </w:tcPr>
          <w:p w14:paraId="213B4AA1" w14:textId="77777777" w:rsidR="00A26CB3" w:rsidRDefault="00A26CB3" w:rsidP="00A26CB3">
            <w:pPr>
              <w:jc w:val="center"/>
              <w:rPr>
                <w:rFonts w:asciiTheme="majorBidi" w:hAnsiTheme="majorBidi" w:cstheme="majorBidi"/>
                <w:noProof/>
                <w:sz w:val="24"/>
                <w:szCs w:val="24"/>
                <w:lang w:val="el-GR"/>
              </w:rPr>
            </w:pPr>
            <w:r w:rsidRPr="00500DCB">
              <w:rPr>
                <w:rFonts w:asciiTheme="majorBidi" w:hAnsiTheme="majorBidi" w:cstheme="majorBidi"/>
                <w:sz w:val="20"/>
                <w:szCs w:val="20"/>
                <w:lang w:val="el-GR"/>
              </w:rPr>
              <w:t>Διαφάνεια</w:t>
            </w:r>
          </w:p>
        </w:tc>
        <w:tc>
          <w:tcPr>
            <w:tcW w:w="1234" w:type="dxa"/>
          </w:tcPr>
          <w:p w14:paraId="7AAAD668" w14:textId="77777777" w:rsidR="00A26CB3" w:rsidRDefault="00A26CB3" w:rsidP="00A26CB3">
            <w:pPr>
              <w:jc w:val="center"/>
              <w:rPr>
                <w:rFonts w:asciiTheme="majorBidi" w:hAnsiTheme="majorBidi" w:cstheme="majorBidi"/>
                <w:noProof/>
                <w:sz w:val="24"/>
                <w:szCs w:val="24"/>
                <w:lang w:val="el-GR"/>
              </w:rPr>
            </w:pPr>
            <w:r w:rsidRPr="00500DCB">
              <w:rPr>
                <w:rFonts w:asciiTheme="majorBidi" w:hAnsiTheme="majorBidi" w:cstheme="majorBidi"/>
                <w:sz w:val="20"/>
                <w:szCs w:val="20"/>
                <w:lang w:val="el-GR"/>
              </w:rPr>
              <w:t>Πολυμορφία και δικαιοσύνη</w:t>
            </w:r>
          </w:p>
        </w:tc>
        <w:tc>
          <w:tcPr>
            <w:tcW w:w="1486" w:type="dxa"/>
          </w:tcPr>
          <w:p w14:paraId="06F03E68" w14:textId="77777777" w:rsidR="00A26CB3" w:rsidRDefault="00A26CB3" w:rsidP="00A26CB3">
            <w:pPr>
              <w:jc w:val="center"/>
              <w:rPr>
                <w:rFonts w:asciiTheme="majorBidi" w:hAnsiTheme="majorBidi" w:cstheme="majorBidi"/>
                <w:noProof/>
                <w:sz w:val="24"/>
                <w:szCs w:val="24"/>
                <w:lang w:val="el-GR"/>
              </w:rPr>
            </w:pPr>
            <w:r w:rsidRPr="00500DCB">
              <w:rPr>
                <w:rFonts w:asciiTheme="majorBidi" w:hAnsiTheme="majorBidi" w:cstheme="majorBidi"/>
                <w:sz w:val="20"/>
                <w:szCs w:val="20"/>
                <w:lang w:val="el-GR"/>
              </w:rPr>
              <w:t>Κοινωνική και περιβαλλοντική ευημερία</w:t>
            </w:r>
          </w:p>
        </w:tc>
        <w:tc>
          <w:tcPr>
            <w:tcW w:w="1849" w:type="dxa"/>
          </w:tcPr>
          <w:p w14:paraId="4996E18A" w14:textId="77777777" w:rsidR="00A26CB3" w:rsidRDefault="00A26CB3" w:rsidP="00A26CB3">
            <w:pPr>
              <w:jc w:val="center"/>
              <w:rPr>
                <w:rFonts w:asciiTheme="majorBidi" w:hAnsiTheme="majorBidi" w:cstheme="majorBidi"/>
                <w:noProof/>
                <w:sz w:val="24"/>
                <w:szCs w:val="24"/>
                <w:lang w:val="el-GR"/>
              </w:rPr>
            </w:pPr>
            <w:r w:rsidRPr="00500DCB">
              <w:rPr>
                <w:rFonts w:asciiTheme="majorBidi" w:hAnsiTheme="majorBidi" w:cstheme="majorBidi"/>
                <w:sz w:val="20"/>
                <w:szCs w:val="20"/>
                <w:lang w:val="el-GR"/>
              </w:rPr>
              <w:t>Λογοδοσία</w:t>
            </w:r>
          </w:p>
        </w:tc>
      </w:tr>
      <w:tr w:rsidR="00A26CB3" w14:paraId="6743FC0C" w14:textId="77777777" w:rsidTr="00A26CB3">
        <w:tc>
          <w:tcPr>
            <w:tcW w:w="1132" w:type="dxa"/>
          </w:tcPr>
          <w:p w14:paraId="7B9BEF03" w14:textId="2B5C0494" w:rsidR="00A26CB3" w:rsidRDefault="00A00A3E" w:rsidP="00995328">
            <w:pPr>
              <w:jc w:val="center"/>
              <w:rPr>
                <w:rFonts w:asciiTheme="majorBidi" w:hAnsiTheme="majorBidi" w:cstheme="majorBidi"/>
                <w:noProof/>
                <w:sz w:val="24"/>
                <w:szCs w:val="24"/>
                <w:lang w:val="el-GR"/>
              </w:rPr>
            </w:pPr>
            <w:r>
              <w:rPr>
                <w:rFonts w:asciiTheme="majorBidi" w:hAnsiTheme="majorBidi" w:cstheme="majorBidi"/>
                <w:noProof/>
                <w:sz w:val="24"/>
                <w:szCs w:val="24"/>
                <w:lang w:val="el-GR"/>
              </w:rPr>
              <w:t>7.3</w:t>
            </w:r>
          </w:p>
        </w:tc>
        <w:tc>
          <w:tcPr>
            <w:tcW w:w="1235" w:type="dxa"/>
          </w:tcPr>
          <w:p w14:paraId="282D495E" w14:textId="083111FF" w:rsidR="00A26CB3" w:rsidRDefault="00A00A3E" w:rsidP="00995328">
            <w:pPr>
              <w:jc w:val="center"/>
              <w:rPr>
                <w:rFonts w:asciiTheme="majorBidi" w:hAnsiTheme="majorBidi" w:cstheme="majorBidi"/>
                <w:noProof/>
                <w:sz w:val="24"/>
                <w:szCs w:val="24"/>
                <w:lang w:val="el-GR"/>
              </w:rPr>
            </w:pPr>
            <w:r>
              <w:rPr>
                <w:rFonts w:asciiTheme="majorBidi" w:hAnsiTheme="majorBidi" w:cstheme="majorBidi"/>
                <w:noProof/>
                <w:sz w:val="24"/>
                <w:szCs w:val="24"/>
                <w:lang w:val="el-GR"/>
              </w:rPr>
              <w:t>6.7</w:t>
            </w:r>
          </w:p>
        </w:tc>
        <w:tc>
          <w:tcPr>
            <w:tcW w:w="1362" w:type="dxa"/>
          </w:tcPr>
          <w:p w14:paraId="6C64579D" w14:textId="7B6815C9" w:rsidR="00A26CB3" w:rsidRDefault="00A00A3E" w:rsidP="00995328">
            <w:pPr>
              <w:jc w:val="center"/>
              <w:rPr>
                <w:rFonts w:asciiTheme="majorBidi" w:hAnsiTheme="majorBidi" w:cstheme="majorBidi"/>
                <w:noProof/>
                <w:sz w:val="24"/>
                <w:szCs w:val="24"/>
                <w:lang w:val="el-GR"/>
              </w:rPr>
            </w:pPr>
            <w:r>
              <w:rPr>
                <w:rFonts w:asciiTheme="majorBidi" w:hAnsiTheme="majorBidi" w:cstheme="majorBidi"/>
                <w:noProof/>
                <w:sz w:val="24"/>
                <w:szCs w:val="24"/>
                <w:lang w:val="el-GR"/>
              </w:rPr>
              <w:t>7.0</w:t>
            </w:r>
          </w:p>
        </w:tc>
        <w:tc>
          <w:tcPr>
            <w:tcW w:w="1057" w:type="dxa"/>
          </w:tcPr>
          <w:p w14:paraId="60821247" w14:textId="628543D8" w:rsidR="00A26CB3" w:rsidRDefault="00A00A3E" w:rsidP="00995328">
            <w:pPr>
              <w:jc w:val="center"/>
              <w:rPr>
                <w:rFonts w:asciiTheme="majorBidi" w:hAnsiTheme="majorBidi" w:cstheme="majorBidi"/>
                <w:noProof/>
                <w:sz w:val="24"/>
                <w:szCs w:val="24"/>
                <w:lang w:val="el-GR"/>
              </w:rPr>
            </w:pPr>
            <w:r>
              <w:rPr>
                <w:rFonts w:asciiTheme="majorBidi" w:hAnsiTheme="majorBidi" w:cstheme="majorBidi"/>
                <w:noProof/>
                <w:sz w:val="24"/>
                <w:szCs w:val="24"/>
                <w:lang w:val="el-GR"/>
              </w:rPr>
              <w:t>7.6</w:t>
            </w:r>
          </w:p>
        </w:tc>
        <w:tc>
          <w:tcPr>
            <w:tcW w:w="1234" w:type="dxa"/>
          </w:tcPr>
          <w:p w14:paraId="79040B86" w14:textId="4C955A5D" w:rsidR="00A26CB3" w:rsidRDefault="00A00A3E" w:rsidP="00995328">
            <w:pPr>
              <w:jc w:val="center"/>
              <w:rPr>
                <w:rFonts w:asciiTheme="majorBidi" w:hAnsiTheme="majorBidi" w:cstheme="majorBidi"/>
                <w:noProof/>
                <w:sz w:val="24"/>
                <w:szCs w:val="24"/>
                <w:lang w:val="el-GR"/>
              </w:rPr>
            </w:pPr>
            <w:r>
              <w:rPr>
                <w:rFonts w:asciiTheme="majorBidi" w:hAnsiTheme="majorBidi" w:cstheme="majorBidi"/>
                <w:noProof/>
                <w:sz w:val="24"/>
                <w:szCs w:val="24"/>
                <w:lang w:val="el-GR"/>
              </w:rPr>
              <w:t>6.5</w:t>
            </w:r>
          </w:p>
        </w:tc>
        <w:tc>
          <w:tcPr>
            <w:tcW w:w="1486" w:type="dxa"/>
          </w:tcPr>
          <w:p w14:paraId="2B3B1CCD" w14:textId="7187AF80" w:rsidR="00A26CB3" w:rsidRDefault="00A00A3E" w:rsidP="00995328">
            <w:pPr>
              <w:jc w:val="center"/>
              <w:rPr>
                <w:rFonts w:asciiTheme="majorBidi" w:hAnsiTheme="majorBidi" w:cstheme="majorBidi"/>
                <w:noProof/>
                <w:sz w:val="24"/>
                <w:szCs w:val="24"/>
                <w:lang w:val="el-GR"/>
              </w:rPr>
            </w:pPr>
            <w:r>
              <w:rPr>
                <w:rFonts w:asciiTheme="majorBidi" w:hAnsiTheme="majorBidi" w:cstheme="majorBidi"/>
                <w:noProof/>
                <w:sz w:val="24"/>
                <w:szCs w:val="24"/>
                <w:lang w:val="el-GR"/>
              </w:rPr>
              <w:t>4.2</w:t>
            </w:r>
          </w:p>
        </w:tc>
        <w:tc>
          <w:tcPr>
            <w:tcW w:w="1849" w:type="dxa"/>
          </w:tcPr>
          <w:p w14:paraId="15CCA789" w14:textId="031AA5FF" w:rsidR="00A26CB3" w:rsidRDefault="00A00A3E" w:rsidP="008F7286">
            <w:pPr>
              <w:keepNext/>
              <w:jc w:val="center"/>
              <w:rPr>
                <w:rFonts w:asciiTheme="majorBidi" w:hAnsiTheme="majorBidi" w:cstheme="majorBidi"/>
                <w:noProof/>
                <w:sz w:val="24"/>
                <w:szCs w:val="24"/>
                <w:lang w:val="el-GR"/>
              </w:rPr>
            </w:pPr>
            <w:r>
              <w:rPr>
                <w:rFonts w:asciiTheme="majorBidi" w:hAnsiTheme="majorBidi" w:cstheme="majorBidi"/>
                <w:noProof/>
                <w:sz w:val="24"/>
                <w:szCs w:val="24"/>
                <w:lang w:val="el-GR"/>
              </w:rPr>
              <w:t>7.0</w:t>
            </w:r>
          </w:p>
        </w:tc>
      </w:tr>
    </w:tbl>
    <w:p w14:paraId="32DD318C" w14:textId="6C10332B" w:rsidR="00FA4EA8" w:rsidRDefault="00654C34" w:rsidP="00C061F0">
      <w:pPr>
        <w:ind w:firstLine="720"/>
        <w:rPr>
          <w:rFonts w:asciiTheme="majorBidi" w:hAnsiTheme="majorBidi" w:cstheme="majorBidi"/>
          <w:noProof/>
          <w:sz w:val="24"/>
          <w:szCs w:val="24"/>
          <w:lang w:val="el-GR"/>
        </w:rPr>
      </w:pPr>
      <w:r>
        <w:rPr>
          <w:rFonts w:asciiTheme="majorBidi" w:hAnsiTheme="majorBidi" w:cstheme="majorBidi"/>
          <w:noProof/>
          <w:sz w:val="24"/>
          <w:szCs w:val="24"/>
          <w:lang w:val="el-GR"/>
        </w:rPr>
        <w:t xml:space="preserve">Στους πίνακες 3 και 4 </w:t>
      </w:r>
      <w:r w:rsidR="009E2228">
        <w:rPr>
          <w:rFonts w:asciiTheme="majorBidi" w:hAnsiTheme="majorBidi" w:cstheme="majorBidi"/>
          <w:noProof/>
          <w:sz w:val="24"/>
          <w:szCs w:val="24"/>
          <w:lang w:val="el-GR"/>
        </w:rPr>
        <w:t>υπολογίζεται ο μέσος όρος των βαθμολογιών της κάθε απαίτησης</w:t>
      </w:r>
      <w:r w:rsidR="00AA1751">
        <w:rPr>
          <w:rFonts w:asciiTheme="majorBidi" w:hAnsiTheme="majorBidi" w:cstheme="majorBidi"/>
          <w:noProof/>
          <w:sz w:val="24"/>
          <w:szCs w:val="24"/>
          <w:lang w:val="el-GR"/>
        </w:rPr>
        <w:t xml:space="preserve">, καθώς </w:t>
      </w:r>
      <w:r w:rsidR="009E2228">
        <w:rPr>
          <w:rFonts w:asciiTheme="majorBidi" w:hAnsiTheme="majorBidi" w:cstheme="majorBidi"/>
          <w:noProof/>
          <w:sz w:val="24"/>
          <w:szCs w:val="24"/>
          <w:lang w:val="el-GR"/>
        </w:rPr>
        <w:t xml:space="preserve">και </w:t>
      </w:r>
      <w:r w:rsidR="008F7BB8">
        <w:rPr>
          <w:rFonts w:asciiTheme="majorBidi" w:hAnsiTheme="majorBidi" w:cstheme="majorBidi"/>
          <w:noProof/>
          <w:sz w:val="24"/>
          <w:szCs w:val="24"/>
          <w:lang w:val="el-GR"/>
        </w:rPr>
        <w:t xml:space="preserve">το πλήθος των πλαισίων της βιβλιογραφίας </w:t>
      </w:r>
      <w:r w:rsidR="00C061F0">
        <w:rPr>
          <w:rFonts w:asciiTheme="majorBidi" w:hAnsiTheme="majorBidi" w:cstheme="majorBidi"/>
          <w:noProof/>
          <w:sz w:val="24"/>
          <w:szCs w:val="24"/>
          <w:lang w:val="el-GR"/>
        </w:rPr>
        <w:t xml:space="preserve">που τις ικανοποιούν αντίστοιχα. </w:t>
      </w:r>
    </w:p>
    <w:p w14:paraId="79666FDD" w14:textId="77777777" w:rsidR="00245444" w:rsidRDefault="00245444" w:rsidP="00245444">
      <w:pPr>
        <w:rPr>
          <w:rFonts w:asciiTheme="majorBidi" w:hAnsiTheme="majorBidi" w:cstheme="majorBidi"/>
          <w:noProof/>
          <w:sz w:val="24"/>
          <w:szCs w:val="24"/>
          <w:lang w:val="el-GR"/>
        </w:rPr>
      </w:pPr>
    </w:p>
    <w:p w14:paraId="3F022960" w14:textId="724FDAE6" w:rsidR="008F7286" w:rsidRDefault="008F7286" w:rsidP="008F7286">
      <w:pPr>
        <w:pStyle w:val="Caption"/>
        <w:framePr w:hSpace="180" w:wrap="around" w:vAnchor="text" w:hAnchor="page" w:x="1369" w:y="1560"/>
      </w:pPr>
      <w:proofErr w:type="spellStart"/>
      <w:r>
        <w:t>Πίν</w:t>
      </w:r>
      <w:proofErr w:type="spellEnd"/>
      <w:r>
        <w:t xml:space="preserve">ακας </w:t>
      </w:r>
      <w:r>
        <w:fldChar w:fldCharType="begin"/>
      </w:r>
      <w:r>
        <w:instrText xml:space="preserve"> SEQ Πίνακας \* ARABIC </w:instrText>
      </w:r>
      <w:r>
        <w:fldChar w:fldCharType="separate"/>
      </w:r>
      <w:r>
        <w:rPr>
          <w:noProof/>
        </w:rPr>
        <w:t>3</w:t>
      </w:r>
      <w:r>
        <w:fldChar w:fldCharType="end"/>
      </w:r>
    </w:p>
    <w:p w14:paraId="1ACC8DA0" w14:textId="77777777" w:rsidR="00DB0C3F" w:rsidRDefault="00DB0C3F" w:rsidP="00245444">
      <w:pPr>
        <w:rPr>
          <w:rFonts w:asciiTheme="majorBidi" w:hAnsiTheme="majorBidi" w:cstheme="majorBidi"/>
          <w:noProof/>
          <w:sz w:val="24"/>
          <w:szCs w:val="24"/>
          <w:lang w:val="el-GR"/>
        </w:rPr>
      </w:pPr>
    </w:p>
    <w:p w14:paraId="5C5F7798" w14:textId="77777777" w:rsidR="00DB0C3F" w:rsidRDefault="00DB0C3F" w:rsidP="00245444">
      <w:pPr>
        <w:rPr>
          <w:rFonts w:asciiTheme="majorBidi" w:hAnsiTheme="majorBidi" w:cstheme="majorBidi"/>
          <w:noProof/>
          <w:sz w:val="24"/>
          <w:szCs w:val="24"/>
          <w:lang w:val="el-GR"/>
        </w:rPr>
      </w:pPr>
    </w:p>
    <w:p w14:paraId="2D06DE68" w14:textId="77777777" w:rsidR="00DB0C3F" w:rsidRDefault="00DB0C3F" w:rsidP="00245444">
      <w:pPr>
        <w:rPr>
          <w:rFonts w:asciiTheme="majorBidi" w:hAnsiTheme="majorBidi" w:cstheme="majorBidi"/>
          <w:noProof/>
          <w:sz w:val="24"/>
          <w:szCs w:val="24"/>
          <w:lang w:val="el-GR"/>
        </w:rPr>
      </w:pPr>
    </w:p>
    <w:p w14:paraId="3DC98B66" w14:textId="77777777" w:rsidR="00996624" w:rsidRDefault="00996624" w:rsidP="00245444">
      <w:pPr>
        <w:rPr>
          <w:rFonts w:asciiTheme="majorBidi" w:hAnsiTheme="majorBidi" w:cstheme="majorBidi"/>
          <w:noProof/>
          <w:sz w:val="24"/>
          <w:szCs w:val="24"/>
          <w:lang w:val="el-GR"/>
        </w:rPr>
      </w:pPr>
    </w:p>
    <w:p w14:paraId="26421500" w14:textId="77777777" w:rsidR="00996624" w:rsidRDefault="00996624" w:rsidP="00245444">
      <w:pPr>
        <w:rPr>
          <w:rFonts w:asciiTheme="majorBidi" w:hAnsiTheme="majorBidi" w:cstheme="majorBidi"/>
          <w:noProof/>
          <w:sz w:val="24"/>
          <w:szCs w:val="24"/>
          <w:lang w:val="el-GR"/>
        </w:rPr>
      </w:pPr>
    </w:p>
    <w:p w14:paraId="55435DD8" w14:textId="77777777" w:rsidR="00996624" w:rsidRDefault="00996624" w:rsidP="00245444">
      <w:pPr>
        <w:rPr>
          <w:rFonts w:asciiTheme="majorBidi" w:hAnsiTheme="majorBidi" w:cstheme="majorBidi"/>
          <w:noProof/>
          <w:sz w:val="24"/>
          <w:szCs w:val="24"/>
          <w:lang w:val="el-GR"/>
        </w:rPr>
      </w:pPr>
    </w:p>
    <w:tbl>
      <w:tblPr>
        <w:tblStyle w:val="TableGrid"/>
        <w:tblpPr w:leftFromText="180" w:rightFromText="180" w:vertAnchor="text" w:horzAnchor="margin" w:tblpXSpec="center" w:tblpY="445"/>
        <w:tblW w:w="9355" w:type="dxa"/>
        <w:tblLook w:val="04A0" w:firstRow="1" w:lastRow="0" w:firstColumn="1" w:lastColumn="0" w:noHBand="0" w:noVBand="1"/>
      </w:tblPr>
      <w:tblGrid>
        <w:gridCol w:w="1132"/>
        <w:gridCol w:w="1235"/>
        <w:gridCol w:w="1362"/>
        <w:gridCol w:w="1057"/>
        <w:gridCol w:w="1234"/>
        <w:gridCol w:w="1486"/>
        <w:gridCol w:w="1849"/>
      </w:tblGrid>
      <w:tr w:rsidR="00996624" w14:paraId="5B43EBCC" w14:textId="77777777" w:rsidTr="00996624">
        <w:tc>
          <w:tcPr>
            <w:tcW w:w="9355" w:type="dxa"/>
            <w:gridSpan w:val="7"/>
          </w:tcPr>
          <w:p w14:paraId="71336202" w14:textId="5A130C2D" w:rsidR="00996624" w:rsidRPr="00245444" w:rsidRDefault="00996624" w:rsidP="00996624">
            <w:pPr>
              <w:jc w:val="center"/>
              <w:rPr>
                <w:rFonts w:asciiTheme="majorBidi" w:hAnsiTheme="majorBidi" w:cstheme="majorBidi"/>
                <w:b/>
                <w:bCs/>
                <w:noProof/>
                <w:sz w:val="24"/>
                <w:szCs w:val="24"/>
                <w:lang w:val="el-GR"/>
              </w:rPr>
            </w:pPr>
            <w:r>
              <w:rPr>
                <w:rFonts w:asciiTheme="majorBidi" w:hAnsiTheme="majorBidi" w:cstheme="majorBidi"/>
                <w:b/>
                <w:bCs/>
                <w:noProof/>
                <w:sz w:val="24"/>
                <w:szCs w:val="24"/>
                <w:lang w:val="el-GR"/>
              </w:rPr>
              <w:lastRenderedPageBreak/>
              <w:t>Πόσα πλαίσια ικανοποιούν την κάθε απαίτηση;</w:t>
            </w:r>
          </w:p>
        </w:tc>
      </w:tr>
      <w:tr w:rsidR="00996624" w14:paraId="68F1E8B4" w14:textId="77777777" w:rsidTr="00996624">
        <w:tc>
          <w:tcPr>
            <w:tcW w:w="1132" w:type="dxa"/>
          </w:tcPr>
          <w:p w14:paraId="57B9E1BA" w14:textId="77777777" w:rsidR="00996624" w:rsidRDefault="00996624" w:rsidP="00996624">
            <w:pPr>
              <w:jc w:val="center"/>
              <w:rPr>
                <w:rFonts w:asciiTheme="majorBidi" w:hAnsiTheme="majorBidi" w:cstheme="majorBidi"/>
                <w:noProof/>
                <w:sz w:val="24"/>
                <w:szCs w:val="24"/>
                <w:lang w:val="el-GR"/>
              </w:rPr>
            </w:pPr>
            <w:r w:rsidRPr="00500DCB">
              <w:rPr>
                <w:rFonts w:asciiTheme="majorBidi" w:hAnsiTheme="majorBidi" w:cstheme="majorBidi"/>
                <w:sz w:val="20"/>
                <w:szCs w:val="20"/>
                <w:lang w:val="el-GR"/>
              </w:rPr>
              <w:t>Ανθρώπινη παρέμβαση και εποπτεία</w:t>
            </w:r>
          </w:p>
        </w:tc>
        <w:tc>
          <w:tcPr>
            <w:tcW w:w="1235" w:type="dxa"/>
          </w:tcPr>
          <w:p w14:paraId="111576A3" w14:textId="77777777" w:rsidR="00996624" w:rsidRDefault="00996624" w:rsidP="00996624">
            <w:pPr>
              <w:jc w:val="center"/>
              <w:rPr>
                <w:rFonts w:asciiTheme="majorBidi" w:hAnsiTheme="majorBidi" w:cstheme="majorBidi"/>
                <w:noProof/>
                <w:sz w:val="24"/>
                <w:szCs w:val="24"/>
                <w:lang w:val="el-GR"/>
              </w:rPr>
            </w:pPr>
            <w:r w:rsidRPr="00500DCB">
              <w:rPr>
                <w:rFonts w:asciiTheme="majorBidi" w:hAnsiTheme="majorBidi" w:cstheme="majorBidi"/>
                <w:sz w:val="20"/>
                <w:szCs w:val="20"/>
                <w:lang w:val="el-GR"/>
              </w:rPr>
              <w:t>Τεχνική στιβαρότητα και ασφάλεια</w:t>
            </w:r>
          </w:p>
        </w:tc>
        <w:tc>
          <w:tcPr>
            <w:tcW w:w="1362" w:type="dxa"/>
          </w:tcPr>
          <w:p w14:paraId="7F750B6D" w14:textId="77777777" w:rsidR="00996624" w:rsidRDefault="00996624" w:rsidP="00996624">
            <w:pPr>
              <w:jc w:val="center"/>
              <w:rPr>
                <w:rFonts w:asciiTheme="majorBidi" w:hAnsiTheme="majorBidi" w:cstheme="majorBidi"/>
                <w:noProof/>
                <w:sz w:val="24"/>
                <w:szCs w:val="24"/>
                <w:lang w:val="el-GR"/>
              </w:rPr>
            </w:pPr>
            <w:r w:rsidRPr="00500DCB">
              <w:rPr>
                <w:rFonts w:asciiTheme="majorBidi" w:hAnsiTheme="majorBidi" w:cstheme="majorBidi"/>
                <w:sz w:val="20"/>
                <w:szCs w:val="20"/>
                <w:lang w:val="el-GR"/>
              </w:rPr>
              <w:t>Ιδιωτική ζωή και διακυβέρνηση δεδομένων</w:t>
            </w:r>
          </w:p>
        </w:tc>
        <w:tc>
          <w:tcPr>
            <w:tcW w:w="1057" w:type="dxa"/>
          </w:tcPr>
          <w:p w14:paraId="484447FD" w14:textId="77777777" w:rsidR="00996624" w:rsidRDefault="00996624" w:rsidP="00996624">
            <w:pPr>
              <w:jc w:val="center"/>
              <w:rPr>
                <w:rFonts w:asciiTheme="majorBidi" w:hAnsiTheme="majorBidi" w:cstheme="majorBidi"/>
                <w:noProof/>
                <w:sz w:val="24"/>
                <w:szCs w:val="24"/>
                <w:lang w:val="el-GR"/>
              </w:rPr>
            </w:pPr>
            <w:r w:rsidRPr="00500DCB">
              <w:rPr>
                <w:rFonts w:asciiTheme="majorBidi" w:hAnsiTheme="majorBidi" w:cstheme="majorBidi"/>
                <w:sz w:val="20"/>
                <w:szCs w:val="20"/>
                <w:lang w:val="el-GR"/>
              </w:rPr>
              <w:t>Διαφάνεια</w:t>
            </w:r>
          </w:p>
        </w:tc>
        <w:tc>
          <w:tcPr>
            <w:tcW w:w="1234" w:type="dxa"/>
          </w:tcPr>
          <w:p w14:paraId="7E8A8441" w14:textId="77777777" w:rsidR="00996624" w:rsidRDefault="00996624" w:rsidP="00996624">
            <w:pPr>
              <w:jc w:val="center"/>
              <w:rPr>
                <w:rFonts w:asciiTheme="majorBidi" w:hAnsiTheme="majorBidi" w:cstheme="majorBidi"/>
                <w:noProof/>
                <w:sz w:val="24"/>
                <w:szCs w:val="24"/>
                <w:lang w:val="el-GR"/>
              </w:rPr>
            </w:pPr>
            <w:r w:rsidRPr="00500DCB">
              <w:rPr>
                <w:rFonts w:asciiTheme="majorBidi" w:hAnsiTheme="majorBidi" w:cstheme="majorBidi"/>
                <w:sz w:val="20"/>
                <w:szCs w:val="20"/>
                <w:lang w:val="el-GR"/>
              </w:rPr>
              <w:t>Πολυμορφία και δικαιοσύνη</w:t>
            </w:r>
          </w:p>
        </w:tc>
        <w:tc>
          <w:tcPr>
            <w:tcW w:w="1486" w:type="dxa"/>
          </w:tcPr>
          <w:p w14:paraId="2300BF88" w14:textId="77777777" w:rsidR="00996624" w:rsidRDefault="00996624" w:rsidP="00996624">
            <w:pPr>
              <w:jc w:val="center"/>
              <w:rPr>
                <w:rFonts w:asciiTheme="majorBidi" w:hAnsiTheme="majorBidi" w:cstheme="majorBidi"/>
                <w:noProof/>
                <w:sz w:val="24"/>
                <w:szCs w:val="24"/>
                <w:lang w:val="el-GR"/>
              </w:rPr>
            </w:pPr>
            <w:r w:rsidRPr="00500DCB">
              <w:rPr>
                <w:rFonts w:asciiTheme="majorBidi" w:hAnsiTheme="majorBidi" w:cstheme="majorBidi"/>
                <w:sz w:val="20"/>
                <w:szCs w:val="20"/>
                <w:lang w:val="el-GR"/>
              </w:rPr>
              <w:t>Κοινωνική και περιβαλλοντική ευημερία</w:t>
            </w:r>
          </w:p>
        </w:tc>
        <w:tc>
          <w:tcPr>
            <w:tcW w:w="1849" w:type="dxa"/>
          </w:tcPr>
          <w:p w14:paraId="6EC07914" w14:textId="77777777" w:rsidR="00996624" w:rsidRDefault="00996624" w:rsidP="00996624">
            <w:pPr>
              <w:jc w:val="center"/>
              <w:rPr>
                <w:rFonts w:asciiTheme="majorBidi" w:hAnsiTheme="majorBidi" w:cstheme="majorBidi"/>
                <w:noProof/>
                <w:sz w:val="24"/>
                <w:szCs w:val="24"/>
                <w:lang w:val="el-GR"/>
              </w:rPr>
            </w:pPr>
            <w:r w:rsidRPr="00500DCB">
              <w:rPr>
                <w:rFonts w:asciiTheme="majorBidi" w:hAnsiTheme="majorBidi" w:cstheme="majorBidi"/>
                <w:sz w:val="20"/>
                <w:szCs w:val="20"/>
                <w:lang w:val="el-GR"/>
              </w:rPr>
              <w:t>Λογοδοσία</w:t>
            </w:r>
          </w:p>
        </w:tc>
      </w:tr>
      <w:tr w:rsidR="00996624" w14:paraId="45FCE6B8" w14:textId="77777777" w:rsidTr="00996624">
        <w:tc>
          <w:tcPr>
            <w:tcW w:w="1132" w:type="dxa"/>
          </w:tcPr>
          <w:p w14:paraId="237925B9" w14:textId="03479513" w:rsidR="00996624" w:rsidRDefault="00996624" w:rsidP="00996624">
            <w:pPr>
              <w:jc w:val="center"/>
              <w:rPr>
                <w:rFonts w:asciiTheme="majorBidi" w:hAnsiTheme="majorBidi" w:cstheme="majorBidi"/>
                <w:noProof/>
                <w:sz w:val="24"/>
                <w:szCs w:val="24"/>
                <w:lang w:val="el-GR"/>
              </w:rPr>
            </w:pPr>
            <w:r>
              <w:rPr>
                <w:rFonts w:asciiTheme="majorBidi" w:hAnsiTheme="majorBidi" w:cstheme="majorBidi"/>
                <w:noProof/>
                <w:sz w:val="24"/>
                <w:szCs w:val="24"/>
                <w:lang w:val="el-GR"/>
              </w:rPr>
              <w:t>12/13</w:t>
            </w:r>
          </w:p>
        </w:tc>
        <w:tc>
          <w:tcPr>
            <w:tcW w:w="1235" w:type="dxa"/>
          </w:tcPr>
          <w:p w14:paraId="79A8E5FF" w14:textId="09C5EAF4" w:rsidR="00996624" w:rsidRDefault="00996624" w:rsidP="00996624">
            <w:pPr>
              <w:jc w:val="center"/>
              <w:rPr>
                <w:rFonts w:asciiTheme="majorBidi" w:hAnsiTheme="majorBidi" w:cstheme="majorBidi"/>
                <w:noProof/>
                <w:sz w:val="24"/>
                <w:szCs w:val="24"/>
                <w:lang w:val="el-GR"/>
              </w:rPr>
            </w:pPr>
            <w:r>
              <w:rPr>
                <w:rFonts w:asciiTheme="majorBidi" w:hAnsiTheme="majorBidi" w:cstheme="majorBidi"/>
                <w:noProof/>
                <w:sz w:val="24"/>
                <w:szCs w:val="24"/>
                <w:lang w:val="el-GR"/>
              </w:rPr>
              <w:t>11/13</w:t>
            </w:r>
          </w:p>
        </w:tc>
        <w:tc>
          <w:tcPr>
            <w:tcW w:w="1362" w:type="dxa"/>
          </w:tcPr>
          <w:p w14:paraId="5F8C65E4" w14:textId="2C88F069" w:rsidR="00996624" w:rsidRDefault="002C206A" w:rsidP="00996624">
            <w:pPr>
              <w:jc w:val="center"/>
              <w:rPr>
                <w:rFonts w:asciiTheme="majorBidi" w:hAnsiTheme="majorBidi" w:cstheme="majorBidi"/>
                <w:noProof/>
                <w:sz w:val="24"/>
                <w:szCs w:val="24"/>
                <w:lang w:val="el-GR"/>
              </w:rPr>
            </w:pPr>
            <w:r>
              <w:rPr>
                <w:rFonts w:asciiTheme="majorBidi" w:hAnsiTheme="majorBidi" w:cstheme="majorBidi"/>
                <w:noProof/>
                <w:sz w:val="24"/>
                <w:szCs w:val="24"/>
                <w:lang w:val="el-GR"/>
              </w:rPr>
              <w:t>11/13</w:t>
            </w:r>
          </w:p>
        </w:tc>
        <w:tc>
          <w:tcPr>
            <w:tcW w:w="1057" w:type="dxa"/>
          </w:tcPr>
          <w:p w14:paraId="282DB837" w14:textId="5E4D7882" w:rsidR="00996624" w:rsidRDefault="002C206A" w:rsidP="00996624">
            <w:pPr>
              <w:jc w:val="center"/>
              <w:rPr>
                <w:rFonts w:asciiTheme="majorBidi" w:hAnsiTheme="majorBidi" w:cstheme="majorBidi"/>
                <w:noProof/>
                <w:sz w:val="24"/>
                <w:szCs w:val="24"/>
                <w:lang w:val="el-GR"/>
              </w:rPr>
            </w:pPr>
            <w:r>
              <w:rPr>
                <w:rFonts w:asciiTheme="majorBidi" w:hAnsiTheme="majorBidi" w:cstheme="majorBidi"/>
                <w:noProof/>
                <w:sz w:val="24"/>
                <w:szCs w:val="24"/>
                <w:lang w:val="el-GR"/>
              </w:rPr>
              <w:t>12/13</w:t>
            </w:r>
          </w:p>
        </w:tc>
        <w:tc>
          <w:tcPr>
            <w:tcW w:w="1234" w:type="dxa"/>
          </w:tcPr>
          <w:p w14:paraId="7D00EE64" w14:textId="2021BB1F" w:rsidR="00996624" w:rsidRDefault="002C206A" w:rsidP="00996624">
            <w:pPr>
              <w:jc w:val="center"/>
              <w:rPr>
                <w:rFonts w:asciiTheme="majorBidi" w:hAnsiTheme="majorBidi" w:cstheme="majorBidi"/>
                <w:noProof/>
                <w:sz w:val="24"/>
                <w:szCs w:val="24"/>
                <w:lang w:val="el-GR"/>
              </w:rPr>
            </w:pPr>
            <w:r>
              <w:rPr>
                <w:rFonts w:asciiTheme="majorBidi" w:hAnsiTheme="majorBidi" w:cstheme="majorBidi"/>
                <w:noProof/>
                <w:sz w:val="24"/>
                <w:szCs w:val="24"/>
                <w:lang w:val="el-GR"/>
              </w:rPr>
              <w:t>11/13</w:t>
            </w:r>
          </w:p>
        </w:tc>
        <w:tc>
          <w:tcPr>
            <w:tcW w:w="1486" w:type="dxa"/>
          </w:tcPr>
          <w:p w14:paraId="27C67F6B" w14:textId="0E0F4AD3" w:rsidR="00996624" w:rsidRDefault="002C206A" w:rsidP="00996624">
            <w:pPr>
              <w:jc w:val="center"/>
              <w:rPr>
                <w:rFonts w:asciiTheme="majorBidi" w:hAnsiTheme="majorBidi" w:cstheme="majorBidi"/>
                <w:noProof/>
                <w:sz w:val="24"/>
                <w:szCs w:val="24"/>
                <w:lang w:val="el-GR"/>
              </w:rPr>
            </w:pPr>
            <w:r>
              <w:rPr>
                <w:rFonts w:asciiTheme="majorBidi" w:hAnsiTheme="majorBidi" w:cstheme="majorBidi"/>
                <w:noProof/>
                <w:sz w:val="24"/>
                <w:szCs w:val="24"/>
                <w:lang w:val="el-GR"/>
              </w:rPr>
              <w:t>7/13</w:t>
            </w:r>
          </w:p>
        </w:tc>
        <w:tc>
          <w:tcPr>
            <w:tcW w:w="1849" w:type="dxa"/>
          </w:tcPr>
          <w:p w14:paraId="051306EA" w14:textId="6C2536AD" w:rsidR="00996624" w:rsidRDefault="002C206A" w:rsidP="008F7286">
            <w:pPr>
              <w:keepNext/>
              <w:jc w:val="center"/>
              <w:rPr>
                <w:rFonts w:asciiTheme="majorBidi" w:hAnsiTheme="majorBidi" w:cstheme="majorBidi"/>
                <w:noProof/>
                <w:sz w:val="24"/>
                <w:szCs w:val="24"/>
                <w:lang w:val="el-GR"/>
              </w:rPr>
            </w:pPr>
            <w:r>
              <w:rPr>
                <w:rFonts w:asciiTheme="majorBidi" w:hAnsiTheme="majorBidi" w:cstheme="majorBidi"/>
                <w:noProof/>
                <w:sz w:val="24"/>
                <w:szCs w:val="24"/>
                <w:lang w:val="el-GR"/>
              </w:rPr>
              <w:t>12/13</w:t>
            </w:r>
          </w:p>
        </w:tc>
      </w:tr>
    </w:tbl>
    <w:p w14:paraId="5609AA44" w14:textId="3CC384DC" w:rsidR="008F7286" w:rsidRDefault="008F7286" w:rsidP="008F7286">
      <w:pPr>
        <w:pStyle w:val="Caption"/>
        <w:framePr w:hSpace="180" w:wrap="around" w:vAnchor="text" w:hAnchor="page" w:x="1369" w:y="1969"/>
      </w:pPr>
      <w:proofErr w:type="spellStart"/>
      <w:r>
        <w:t>Πίν</w:t>
      </w:r>
      <w:proofErr w:type="spellEnd"/>
      <w:r>
        <w:t xml:space="preserve">ακας </w:t>
      </w:r>
      <w:r>
        <w:fldChar w:fldCharType="begin"/>
      </w:r>
      <w:r>
        <w:instrText xml:space="preserve"> SEQ Πίνακας \* ARABIC </w:instrText>
      </w:r>
      <w:r>
        <w:fldChar w:fldCharType="separate"/>
      </w:r>
      <w:r>
        <w:rPr>
          <w:noProof/>
        </w:rPr>
        <w:t>4</w:t>
      </w:r>
      <w:r>
        <w:fldChar w:fldCharType="end"/>
      </w:r>
    </w:p>
    <w:p w14:paraId="0CB2F1BE" w14:textId="77777777" w:rsidR="00DB0C3F" w:rsidRDefault="00DB0C3F" w:rsidP="00245444">
      <w:pPr>
        <w:rPr>
          <w:rFonts w:asciiTheme="majorBidi" w:hAnsiTheme="majorBidi" w:cstheme="majorBidi"/>
          <w:noProof/>
          <w:sz w:val="24"/>
          <w:szCs w:val="24"/>
          <w:lang w:val="el-GR"/>
        </w:rPr>
      </w:pPr>
    </w:p>
    <w:p w14:paraId="27715302" w14:textId="77777777" w:rsidR="00466BBE" w:rsidRDefault="00466BBE" w:rsidP="00466BBE">
      <w:pPr>
        <w:tabs>
          <w:tab w:val="left" w:pos="1704"/>
        </w:tabs>
        <w:rPr>
          <w:rFonts w:asciiTheme="majorBidi" w:hAnsiTheme="majorBidi" w:cstheme="majorBidi"/>
          <w:sz w:val="24"/>
          <w:szCs w:val="24"/>
          <w:lang w:val="el-GR"/>
        </w:rPr>
      </w:pPr>
    </w:p>
    <w:p w14:paraId="1C9A2C4F" w14:textId="77777777" w:rsidR="00466BBE" w:rsidRDefault="00466BBE" w:rsidP="00466BBE">
      <w:pPr>
        <w:tabs>
          <w:tab w:val="left" w:pos="1704"/>
        </w:tabs>
        <w:rPr>
          <w:rFonts w:asciiTheme="majorBidi" w:hAnsiTheme="majorBidi" w:cstheme="majorBidi"/>
          <w:sz w:val="24"/>
          <w:szCs w:val="24"/>
          <w:lang w:val="el-GR"/>
        </w:rPr>
      </w:pPr>
    </w:p>
    <w:p w14:paraId="0A73B3F0" w14:textId="0051F150" w:rsidR="00466BBE" w:rsidRPr="00466BBE" w:rsidRDefault="00503C63" w:rsidP="00466BBE">
      <w:pPr>
        <w:tabs>
          <w:tab w:val="left" w:pos="1704"/>
        </w:tabs>
        <w:rPr>
          <w:rFonts w:asciiTheme="majorBidi" w:hAnsiTheme="majorBidi" w:cstheme="majorBidi"/>
          <w:b/>
          <w:bCs/>
          <w:sz w:val="24"/>
          <w:szCs w:val="24"/>
          <w:lang w:val="el-GR"/>
        </w:rPr>
      </w:pPr>
      <w:r>
        <w:rPr>
          <w:rFonts w:asciiTheme="majorBidi" w:hAnsiTheme="majorBidi" w:cstheme="majorBidi"/>
          <w:b/>
          <w:bCs/>
          <w:sz w:val="24"/>
          <w:szCs w:val="24"/>
          <w:lang w:val="el-GR"/>
        </w:rPr>
        <w:t>5</w:t>
      </w:r>
      <w:r w:rsidR="00466BBE" w:rsidRPr="00466BBE">
        <w:rPr>
          <w:rFonts w:asciiTheme="majorBidi" w:hAnsiTheme="majorBidi" w:cstheme="majorBidi"/>
          <w:b/>
          <w:bCs/>
          <w:sz w:val="24"/>
          <w:szCs w:val="24"/>
          <w:lang w:val="el-GR"/>
        </w:rPr>
        <w:t xml:space="preserve">. Συζήτηση Αποτελεσμάτων </w:t>
      </w:r>
    </w:p>
    <w:p w14:paraId="12605EDC" w14:textId="77777777" w:rsidR="00466BBE" w:rsidRDefault="00466BBE" w:rsidP="00466BBE">
      <w:pPr>
        <w:rPr>
          <w:rFonts w:asciiTheme="majorBidi" w:hAnsiTheme="majorBidi" w:cstheme="majorBidi"/>
          <w:sz w:val="24"/>
          <w:szCs w:val="24"/>
          <w:lang w:val="el-GR"/>
        </w:rPr>
      </w:pPr>
    </w:p>
    <w:p w14:paraId="70D40B1D" w14:textId="6A7BBBD1" w:rsidR="00466BBE" w:rsidRDefault="00905B0D" w:rsidP="0021422A">
      <w:pPr>
        <w:ind w:firstLine="720"/>
        <w:rPr>
          <w:rFonts w:asciiTheme="majorBidi" w:hAnsiTheme="majorBidi" w:cstheme="majorBidi"/>
          <w:sz w:val="24"/>
          <w:szCs w:val="24"/>
          <w:lang w:val="el-GR"/>
        </w:rPr>
      </w:pPr>
      <w:r>
        <w:rPr>
          <w:rFonts w:asciiTheme="majorBidi" w:hAnsiTheme="majorBidi" w:cstheme="majorBidi"/>
          <w:sz w:val="24"/>
          <w:szCs w:val="24"/>
          <w:lang w:val="el-GR"/>
        </w:rPr>
        <w:t xml:space="preserve">Αρχικά, </w:t>
      </w:r>
      <w:r w:rsidR="005824BB">
        <w:rPr>
          <w:rFonts w:asciiTheme="majorBidi" w:hAnsiTheme="majorBidi" w:cstheme="majorBidi"/>
          <w:sz w:val="24"/>
          <w:szCs w:val="24"/>
          <w:lang w:val="el-GR"/>
        </w:rPr>
        <w:t xml:space="preserve">οι πίνακες 1 και 2 δείχνουν πως τα θεωρητικά πλαίσια είναι περισσότερα από </w:t>
      </w:r>
      <w:r w:rsidR="0015425B">
        <w:rPr>
          <w:rFonts w:asciiTheme="majorBidi" w:hAnsiTheme="majorBidi" w:cstheme="majorBidi"/>
          <w:sz w:val="24"/>
          <w:szCs w:val="24"/>
          <w:lang w:val="el-GR"/>
        </w:rPr>
        <w:t xml:space="preserve">τα πρακτικά. </w:t>
      </w:r>
      <w:r w:rsidR="000C42F2">
        <w:rPr>
          <w:rFonts w:asciiTheme="majorBidi" w:hAnsiTheme="majorBidi" w:cstheme="majorBidi"/>
          <w:sz w:val="24"/>
          <w:szCs w:val="24"/>
          <w:lang w:val="el-GR"/>
        </w:rPr>
        <w:t xml:space="preserve">Επιπλέον, με βάση τα αποτελέσματα που συγκεντρώθηκαν από τους πίνακες </w:t>
      </w:r>
      <w:r w:rsidR="007E2D1E">
        <w:rPr>
          <w:rFonts w:asciiTheme="majorBidi" w:hAnsiTheme="majorBidi" w:cstheme="majorBidi"/>
          <w:sz w:val="24"/>
          <w:szCs w:val="24"/>
          <w:lang w:val="el-GR"/>
        </w:rPr>
        <w:t xml:space="preserve">3 και 4, </w:t>
      </w:r>
      <w:r w:rsidR="00CC6E97">
        <w:rPr>
          <w:rFonts w:asciiTheme="majorBidi" w:hAnsiTheme="majorBidi" w:cstheme="majorBidi"/>
          <w:sz w:val="24"/>
          <w:szCs w:val="24"/>
          <w:lang w:val="el-GR"/>
        </w:rPr>
        <w:t xml:space="preserve">γίνεται φανερό πως το σύνολο των πλαισίων της βιβλιογραφίας έχει την τάση να εστιάζει </w:t>
      </w:r>
      <w:r w:rsidR="00144E40">
        <w:rPr>
          <w:rFonts w:asciiTheme="majorBidi" w:hAnsiTheme="majorBidi" w:cstheme="majorBidi"/>
          <w:sz w:val="24"/>
          <w:szCs w:val="24"/>
          <w:lang w:val="el-GR"/>
        </w:rPr>
        <w:t>στην ικανοποίηση των απαιτήσεων της διαφάνειας, της ανθρώπινης παρέμβασης και εποπτείας και της λογοδοσίας.</w:t>
      </w:r>
      <w:r w:rsidR="00BB69EF">
        <w:rPr>
          <w:rFonts w:asciiTheme="majorBidi" w:hAnsiTheme="majorBidi" w:cstheme="majorBidi"/>
          <w:sz w:val="24"/>
          <w:szCs w:val="24"/>
          <w:lang w:val="el-GR"/>
        </w:rPr>
        <w:t xml:space="preserve"> Οι </w:t>
      </w:r>
      <w:r w:rsidR="00D45046">
        <w:rPr>
          <w:rFonts w:asciiTheme="majorBidi" w:hAnsiTheme="majorBidi" w:cstheme="majorBidi"/>
          <w:sz w:val="24"/>
          <w:szCs w:val="24"/>
          <w:lang w:val="el-GR"/>
        </w:rPr>
        <w:t xml:space="preserve">απαιτήσεις αυτές ικανοποιούνται από 12 πλαίσια </w:t>
      </w:r>
      <w:r w:rsidR="00070EB8">
        <w:rPr>
          <w:rFonts w:asciiTheme="majorBidi" w:hAnsiTheme="majorBidi" w:cstheme="majorBidi"/>
          <w:sz w:val="24"/>
          <w:szCs w:val="24"/>
          <w:lang w:val="el-GR"/>
        </w:rPr>
        <w:t xml:space="preserve">και έχουν </w:t>
      </w:r>
      <w:r w:rsidR="00E80561">
        <w:rPr>
          <w:rFonts w:asciiTheme="majorBidi" w:hAnsiTheme="majorBidi" w:cstheme="majorBidi"/>
          <w:sz w:val="24"/>
          <w:szCs w:val="24"/>
          <w:lang w:val="el-GR"/>
        </w:rPr>
        <w:t xml:space="preserve">τους υψηλότερους </w:t>
      </w:r>
      <w:r w:rsidR="00070EB8">
        <w:rPr>
          <w:rFonts w:asciiTheme="majorBidi" w:hAnsiTheme="majorBidi" w:cstheme="majorBidi"/>
          <w:sz w:val="24"/>
          <w:szCs w:val="24"/>
          <w:lang w:val="el-GR"/>
        </w:rPr>
        <w:t>μέσο</w:t>
      </w:r>
      <w:r w:rsidR="00E80561">
        <w:rPr>
          <w:rFonts w:asciiTheme="majorBidi" w:hAnsiTheme="majorBidi" w:cstheme="majorBidi"/>
          <w:sz w:val="24"/>
          <w:szCs w:val="24"/>
          <w:lang w:val="el-GR"/>
        </w:rPr>
        <w:t>υς</w:t>
      </w:r>
      <w:r w:rsidR="00070EB8">
        <w:rPr>
          <w:rFonts w:asciiTheme="majorBidi" w:hAnsiTheme="majorBidi" w:cstheme="majorBidi"/>
          <w:sz w:val="24"/>
          <w:szCs w:val="24"/>
          <w:lang w:val="el-GR"/>
        </w:rPr>
        <w:t xml:space="preserve"> όρο</w:t>
      </w:r>
      <w:r w:rsidR="00E80561">
        <w:rPr>
          <w:rFonts w:asciiTheme="majorBidi" w:hAnsiTheme="majorBidi" w:cstheme="majorBidi"/>
          <w:sz w:val="24"/>
          <w:szCs w:val="24"/>
          <w:lang w:val="el-GR"/>
        </w:rPr>
        <w:t>υς</w:t>
      </w:r>
      <w:r w:rsidR="00070EB8">
        <w:rPr>
          <w:rFonts w:asciiTheme="majorBidi" w:hAnsiTheme="majorBidi" w:cstheme="majorBidi"/>
          <w:sz w:val="24"/>
          <w:szCs w:val="24"/>
          <w:lang w:val="el-GR"/>
        </w:rPr>
        <w:t xml:space="preserve"> βαθμολογιών</w:t>
      </w:r>
      <w:r w:rsidR="001C2E6B">
        <w:rPr>
          <w:rFonts w:asciiTheme="majorBidi" w:hAnsiTheme="majorBidi" w:cstheme="majorBidi"/>
          <w:sz w:val="24"/>
          <w:szCs w:val="24"/>
          <w:lang w:val="el-GR"/>
        </w:rPr>
        <w:t>:</w:t>
      </w:r>
      <w:r w:rsidR="00070EB8">
        <w:rPr>
          <w:rFonts w:asciiTheme="majorBidi" w:hAnsiTheme="majorBidi" w:cstheme="majorBidi"/>
          <w:sz w:val="24"/>
          <w:szCs w:val="24"/>
          <w:lang w:val="el-GR"/>
        </w:rPr>
        <w:t xml:space="preserve"> 7.6, 7.3 και 7.0 αντίστοιχα. </w:t>
      </w:r>
    </w:p>
    <w:p w14:paraId="0C33E445" w14:textId="23A22266" w:rsidR="00942E22" w:rsidRDefault="00942E22" w:rsidP="0021422A">
      <w:pPr>
        <w:ind w:firstLine="720"/>
        <w:rPr>
          <w:rFonts w:asciiTheme="majorBidi" w:hAnsiTheme="majorBidi" w:cstheme="majorBidi"/>
          <w:sz w:val="24"/>
          <w:szCs w:val="24"/>
          <w:lang w:val="el-GR"/>
        </w:rPr>
      </w:pPr>
      <w:r>
        <w:rPr>
          <w:rFonts w:asciiTheme="majorBidi" w:hAnsiTheme="majorBidi" w:cstheme="majorBidi"/>
          <w:sz w:val="24"/>
          <w:szCs w:val="24"/>
          <w:lang w:val="el-GR"/>
        </w:rPr>
        <w:t xml:space="preserve">Αντίθετα, </w:t>
      </w:r>
      <w:r w:rsidR="005C6F8C">
        <w:rPr>
          <w:rFonts w:asciiTheme="majorBidi" w:hAnsiTheme="majorBidi" w:cstheme="majorBidi"/>
          <w:sz w:val="24"/>
          <w:szCs w:val="24"/>
          <w:lang w:val="el-GR"/>
        </w:rPr>
        <w:t xml:space="preserve">φαίνεται πως υπάρχει έλλειψη κυρίως όσον αφορά την απαίτηση </w:t>
      </w:r>
      <w:r w:rsidR="00F7321B">
        <w:rPr>
          <w:rFonts w:asciiTheme="majorBidi" w:hAnsiTheme="majorBidi" w:cstheme="majorBidi"/>
          <w:sz w:val="24"/>
          <w:szCs w:val="24"/>
          <w:lang w:val="el-GR"/>
        </w:rPr>
        <w:t>της κοινωνικής και περιβαλλοντικής ευημερίας, και κατόπιν, σε μικρότερο βαθμ</w:t>
      </w:r>
      <w:r w:rsidR="003C7550">
        <w:rPr>
          <w:rFonts w:asciiTheme="majorBidi" w:hAnsiTheme="majorBidi" w:cstheme="majorBidi"/>
          <w:sz w:val="24"/>
          <w:szCs w:val="24"/>
          <w:lang w:val="el-GR"/>
        </w:rPr>
        <w:t xml:space="preserve">ό, τις απαιτήσεις της </w:t>
      </w:r>
      <w:r w:rsidR="000E7724">
        <w:rPr>
          <w:rFonts w:asciiTheme="majorBidi" w:hAnsiTheme="majorBidi" w:cstheme="majorBidi"/>
          <w:sz w:val="24"/>
          <w:szCs w:val="24"/>
          <w:lang w:val="el-GR"/>
        </w:rPr>
        <w:t>τεχνικής στιβαρότητας και ασφάλειας</w:t>
      </w:r>
      <w:r w:rsidR="003C7550">
        <w:rPr>
          <w:rFonts w:asciiTheme="majorBidi" w:hAnsiTheme="majorBidi" w:cstheme="majorBidi"/>
          <w:sz w:val="24"/>
          <w:szCs w:val="24"/>
          <w:lang w:val="el-GR"/>
        </w:rPr>
        <w:t xml:space="preserve"> </w:t>
      </w:r>
      <w:r w:rsidR="00C269E8">
        <w:rPr>
          <w:rFonts w:asciiTheme="majorBidi" w:hAnsiTheme="majorBidi" w:cstheme="majorBidi"/>
          <w:sz w:val="24"/>
          <w:szCs w:val="24"/>
          <w:lang w:val="el-GR"/>
        </w:rPr>
        <w:t xml:space="preserve">και της </w:t>
      </w:r>
      <w:r w:rsidR="000E7724">
        <w:rPr>
          <w:rFonts w:asciiTheme="majorBidi" w:hAnsiTheme="majorBidi" w:cstheme="majorBidi"/>
          <w:sz w:val="24"/>
          <w:szCs w:val="24"/>
          <w:lang w:val="el-GR"/>
        </w:rPr>
        <w:t>πολυμορφίας και δικαιοσύνης</w:t>
      </w:r>
      <w:r w:rsidR="00C269E8">
        <w:rPr>
          <w:rFonts w:asciiTheme="majorBidi" w:hAnsiTheme="majorBidi" w:cstheme="majorBidi"/>
          <w:sz w:val="24"/>
          <w:szCs w:val="24"/>
          <w:lang w:val="el-GR"/>
        </w:rPr>
        <w:t xml:space="preserve">. </w:t>
      </w:r>
      <w:r w:rsidR="007A2780">
        <w:rPr>
          <w:rFonts w:asciiTheme="majorBidi" w:hAnsiTheme="majorBidi" w:cstheme="majorBidi"/>
          <w:sz w:val="24"/>
          <w:szCs w:val="24"/>
          <w:lang w:val="el-GR"/>
        </w:rPr>
        <w:t xml:space="preserve">Η κοινωνική ευημερία και ασφάλεια </w:t>
      </w:r>
      <w:r w:rsidR="006941A7">
        <w:rPr>
          <w:rFonts w:asciiTheme="majorBidi" w:hAnsiTheme="majorBidi" w:cstheme="majorBidi"/>
          <w:sz w:val="24"/>
          <w:szCs w:val="24"/>
          <w:lang w:val="el-GR"/>
        </w:rPr>
        <w:t xml:space="preserve">διαθέτει μέσο όρο 4.2 και ικανοποιείται από μόλις 7 πλαίσια της βιβλιογραφίας. </w:t>
      </w:r>
      <w:r w:rsidR="00B14C42">
        <w:rPr>
          <w:rFonts w:asciiTheme="majorBidi" w:hAnsiTheme="majorBidi" w:cstheme="majorBidi"/>
          <w:sz w:val="24"/>
          <w:szCs w:val="24"/>
          <w:lang w:val="el-GR"/>
        </w:rPr>
        <w:t xml:space="preserve">Οι απαιτήσεις της </w:t>
      </w:r>
      <w:r w:rsidR="000E7724">
        <w:rPr>
          <w:rFonts w:asciiTheme="majorBidi" w:hAnsiTheme="majorBidi" w:cstheme="majorBidi"/>
          <w:sz w:val="24"/>
          <w:szCs w:val="24"/>
          <w:lang w:val="el-GR"/>
        </w:rPr>
        <w:t>τεχνικής στιβαρότητας και ασφάλειας</w:t>
      </w:r>
      <w:r w:rsidR="00990387">
        <w:rPr>
          <w:rFonts w:asciiTheme="majorBidi" w:hAnsiTheme="majorBidi" w:cstheme="majorBidi"/>
          <w:sz w:val="24"/>
          <w:szCs w:val="24"/>
          <w:lang w:val="el-GR"/>
        </w:rPr>
        <w:t xml:space="preserve"> και της πολυμορφίας και δικαιοσύνης </w:t>
      </w:r>
      <w:r w:rsidR="000E7724">
        <w:rPr>
          <w:rFonts w:asciiTheme="majorBidi" w:hAnsiTheme="majorBidi" w:cstheme="majorBidi"/>
          <w:sz w:val="24"/>
          <w:szCs w:val="24"/>
          <w:lang w:val="el-GR"/>
        </w:rPr>
        <w:t>διαθέτουν μέσο όρο 6.7 και 6.5 αντίστοιχα και ικανοποιούνται από 11 πλαίσια η κάθε μία.</w:t>
      </w:r>
    </w:p>
    <w:p w14:paraId="2AD7A604" w14:textId="58801065" w:rsidR="000E7724" w:rsidRDefault="000E7724" w:rsidP="0021422A">
      <w:pPr>
        <w:ind w:firstLine="720"/>
        <w:rPr>
          <w:rFonts w:asciiTheme="majorBidi" w:hAnsiTheme="majorBidi" w:cstheme="majorBidi"/>
          <w:sz w:val="24"/>
          <w:szCs w:val="24"/>
          <w:lang w:val="el-GR"/>
        </w:rPr>
      </w:pPr>
      <w:r>
        <w:rPr>
          <w:rFonts w:asciiTheme="majorBidi" w:hAnsiTheme="majorBidi" w:cstheme="majorBidi"/>
          <w:sz w:val="24"/>
          <w:szCs w:val="24"/>
          <w:lang w:val="el-GR"/>
        </w:rPr>
        <w:t>Τα πλεονεκτήματα των πλαισίων που περιέχονται στη βιβλιογραφία είναι τα εξής:</w:t>
      </w:r>
    </w:p>
    <w:p w14:paraId="1386554A" w14:textId="4BC7D96F" w:rsidR="000E7724" w:rsidRDefault="000E7724" w:rsidP="000E7724">
      <w:pPr>
        <w:pStyle w:val="ListParagraph"/>
        <w:numPr>
          <w:ilvl w:val="0"/>
          <w:numId w:val="18"/>
        </w:numPr>
        <w:rPr>
          <w:rFonts w:asciiTheme="majorBidi" w:hAnsiTheme="majorBidi" w:cstheme="majorBidi"/>
          <w:sz w:val="24"/>
          <w:szCs w:val="24"/>
          <w:lang w:val="el-GR"/>
        </w:rPr>
      </w:pPr>
      <w:r>
        <w:rPr>
          <w:rFonts w:asciiTheme="majorBidi" w:hAnsiTheme="majorBidi" w:cstheme="majorBidi"/>
          <w:sz w:val="24"/>
          <w:szCs w:val="24"/>
          <w:lang w:val="el-GR"/>
        </w:rPr>
        <w:t xml:space="preserve">Παροχή σαφών κριτηρίων και οδηγιών: Όλα τα πλαίσια προσφέρουν ένα σύνολο σαφών κριτηρίων για την αξιολόγηση των </w:t>
      </w:r>
      <w:r>
        <w:rPr>
          <w:rFonts w:asciiTheme="majorBidi" w:hAnsiTheme="majorBidi" w:cstheme="majorBidi"/>
          <w:sz w:val="24"/>
          <w:szCs w:val="24"/>
        </w:rPr>
        <w:t>AI</w:t>
      </w:r>
      <w:r w:rsidRPr="000E7724">
        <w:rPr>
          <w:rFonts w:asciiTheme="majorBidi" w:hAnsiTheme="majorBidi" w:cstheme="majorBidi"/>
          <w:sz w:val="24"/>
          <w:szCs w:val="24"/>
          <w:lang w:val="el-GR"/>
        </w:rPr>
        <w:t xml:space="preserve"> </w:t>
      </w:r>
      <w:r>
        <w:rPr>
          <w:rFonts w:asciiTheme="majorBidi" w:hAnsiTheme="majorBidi" w:cstheme="majorBidi"/>
          <w:sz w:val="24"/>
          <w:szCs w:val="24"/>
          <w:lang w:val="el-GR"/>
        </w:rPr>
        <w:t>συστημάτων, ενώ τα πιο πρακτικά πλαίσια παρέχουν οδηγίες για την αξιόπιστη ανάπτυξή τους.</w:t>
      </w:r>
    </w:p>
    <w:p w14:paraId="45E55A3A" w14:textId="319C07BC" w:rsidR="000E7724" w:rsidRDefault="000E7724" w:rsidP="000E7724">
      <w:pPr>
        <w:pStyle w:val="ListParagraph"/>
        <w:numPr>
          <w:ilvl w:val="0"/>
          <w:numId w:val="18"/>
        </w:numPr>
        <w:rPr>
          <w:rFonts w:asciiTheme="majorBidi" w:hAnsiTheme="majorBidi" w:cstheme="majorBidi"/>
          <w:sz w:val="24"/>
          <w:szCs w:val="24"/>
          <w:lang w:val="el-GR"/>
        </w:rPr>
      </w:pPr>
      <w:r>
        <w:rPr>
          <w:rFonts w:asciiTheme="majorBidi" w:hAnsiTheme="majorBidi" w:cstheme="majorBidi"/>
          <w:sz w:val="24"/>
          <w:szCs w:val="24"/>
          <w:lang w:val="el-GR"/>
        </w:rPr>
        <w:t xml:space="preserve">Είναι θεμελιωμένα στις ανθρωποκεντρικές αρχές του </w:t>
      </w:r>
      <w:r>
        <w:rPr>
          <w:rFonts w:asciiTheme="majorBidi" w:hAnsiTheme="majorBidi" w:cstheme="majorBidi"/>
          <w:sz w:val="24"/>
          <w:szCs w:val="24"/>
        </w:rPr>
        <w:t>ALTAI</w:t>
      </w:r>
      <w:r w:rsidRPr="000E7724">
        <w:rPr>
          <w:rFonts w:asciiTheme="majorBidi" w:hAnsiTheme="majorBidi" w:cstheme="majorBidi"/>
          <w:sz w:val="24"/>
          <w:szCs w:val="24"/>
          <w:lang w:val="el-GR"/>
        </w:rPr>
        <w:t xml:space="preserve">: </w:t>
      </w:r>
      <w:r>
        <w:rPr>
          <w:rFonts w:asciiTheme="majorBidi" w:hAnsiTheme="majorBidi" w:cstheme="majorBidi"/>
          <w:sz w:val="24"/>
          <w:szCs w:val="24"/>
          <w:lang w:val="el-GR"/>
        </w:rPr>
        <w:t xml:space="preserve">Η τήρηση των επτά απαιτήσεων του </w:t>
      </w:r>
      <w:r>
        <w:rPr>
          <w:rFonts w:asciiTheme="majorBidi" w:hAnsiTheme="majorBidi" w:cstheme="majorBidi"/>
          <w:sz w:val="24"/>
          <w:szCs w:val="24"/>
        </w:rPr>
        <w:t>ALTAI</w:t>
      </w:r>
      <w:r w:rsidRPr="000E7724">
        <w:rPr>
          <w:rFonts w:asciiTheme="majorBidi" w:hAnsiTheme="majorBidi" w:cstheme="majorBidi"/>
          <w:sz w:val="24"/>
          <w:szCs w:val="24"/>
          <w:lang w:val="el-GR"/>
        </w:rPr>
        <w:t xml:space="preserve"> </w:t>
      </w:r>
      <w:r>
        <w:rPr>
          <w:rFonts w:asciiTheme="majorBidi" w:hAnsiTheme="majorBidi" w:cstheme="majorBidi"/>
          <w:sz w:val="24"/>
          <w:szCs w:val="24"/>
          <w:lang w:val="el-GR"/>
        </w:rPr>
        <w:t>συνεπάγεται την ανάπτυξη αξιόπιστων συστημάτων ΤΝ</w:t>
      </w:r>
      <w:r w:rsidR="00A60E85">
        <w:rPr>
          <w:rFonts w:asciiTheme="majorBidi" w:hAnsiTheme="majorBidi" w:cstheme="majorBidi"/>
          <w:sz w:val="24"/>
          <w:szCs w:val="24"/>
          <w:lang w:val="el-GR"/>
        </w:rPr>
        <w:t>, που έχουν στο κέντρο τους τον άνθρωπο και λειτουργούν με στόχο την ικανοποίηση των αναγκών του ενώ παράλληλα διασφαλίζουν την προστασία του, καθώς και την προστασία το περιβάλλοντος και του κοινωνικού συνόλου.</w:t>
      </w:r>
    </w:p>
    <w:p w14:paraId="6AAF9E3C" w14:textId="3F092B3F" w:rsidR="00A60E85" w:rsidRDefault="00A60E85" w:rsidP="000E7724">
      <w:pPr>
        <w:pStyle w:val="ListParagraph"/>
        <w:numPr>
          <w:ilvl w:val="0"/>
          <w:numId w:val="18"/>
        </w:numPr>
        <w:rPr>
          <w:rFonts w:asciiTheme="majorBidi" w:hAnsiTheme="majorBidi" w:cstheme="majorBidi"/>
          <w:sz w:val="24"/>
          <w:szCs w:val="24"/>
          <w:lang w:val="el-GR"/>
        </w:rPr>
      </w:pPr>
      <w:r>
        <w:rPr>
          <w:rFonts w:asciiTheme="majorBidi" w:hAnsiTheme="majorBidi" w:cstheme="majorBidi"/>
          <w:sz w:val="24"/>
          <w:szCs w:val="24"/>
          <w:lang w:val="el-GR"/>
        </w:rPr>
        <w:t>Παροχή μεθοδολογιών, εργαλείων και μετρικών που αναγνωρίζονται από την επιστημονική κοινότητα: Τα πλαίσια χρησιμοποιούν εργαλεία και μετρικές αξιολόγησης που έχουν αναπτυχθεί, χρησιμοποιηθεί και αξιολογηθεί από εμπειρογνώμονες.</w:t>
      </w:r>
    </w:p>
    <w:p w14:paraId="17F8E436" w14:textId="73A93C1A" w:rsidR="00A60E85" w:rsidRDefault="00A60E85" w:rsidP="00A60E85">
      <w:pPr>
        <w:ind w:firstLine="720"/>
        <w:rPr>
          <w:rFonts w:asciiTheme="majorBidi" w:hAnsiTheme="majorBidi" w:cstheme="majorBidi"/>
          <w:sz w:val="24"/>
          <w:szCs w:val="24"/>
          <w:lang w:val="el-GR"/>
        </w:rPr>
      </w:pPr>
      <w:r>
        <w:rPr>
          <w:rFonts w:asciiTheme="majorBidi" w:hAnsiTheme="majorBidi" w:cstheme="majorBidi"/>
          <w:sz w:val="24"/>
          <w:szCs w:val="24"/>
          <w:lang w:val="el-GR"/>
        </w:rPr>
        <w:t>Οι περιορισμοί των πλαισίων που περιέχονται στη βιβλιογραφία είναι οι εξής:</w:t>
      </w:r>
    </w:p>
    <w:p w14:paraId="76E34584" w14:textId="3785D69B" w:rsidR="00A60E85" w:rsidRDefault="00A60E85" w:rsidP="00A60E85">
      <w:pPr>
        <w:pStyle w:val="ListParagraph"/>
        <w:numPr>
          <w:ilvl w:val="0"/>
          <w:numId w:val="19"/>
        </w:numPr>
        <w:rPr>
          <w:rFonts w:asciiTheme="majorBidi" w:hAnsiTheme="majorBidi" w:cstheme="majorBidi"/>
          <w:sz w:val="24"/>
          <w:szCs w:val="24"/>
          <w:lang w:val="el-GR"/>
        </w:rPr>
      </w:pPr>
      <w:r>
        <w:rPr>
          <w:rFonts w:asciiTheme="majorBidi" w:hAnsiTheme="majorBidi" w:cstheme="majorBidi"/>
          <w:sz w:val="24"/>
          <w:szCs w:val="24"/>
          <w:lang w:val="el-GR"/>
        </w:rPr>
        <w:t>Η πολυπλοκότητα εφαρμογής τους είναι υψηλή, αφού για μερικά πλαίσια απαιτείται η κατοχή εξειδικευμένων γνώσεων και υπολογιστικών πόρων. Επιπλέον, η υψηλή πολυπλοκότητα καθιστά τα πλαίσια δυσνόητα για μερικούς χρήστες.</w:t>
      </w:r>
    </w:p>
    <w:p w14:paraId="5F70190F" w14:textId="0FC955F1" w:rsidR="00A60E85" w:rsidRDefault="00A60E85" w:rsidP="00A60E85">
      <w:pPr>
        <w:pStyle w:val="ListParagraph"/>
        <w:numPr>
          <w:ilvl w:val="0"/>
          <w:numId w:val="19"/>
        </w:numPr>
        <w:rPr>
          <w:rFonts w:asciiTheme="majorBidi" w:hAnsiTheme="majorBidi" w:cstheme="majorBidi"/>
          <w:sz w:val="24"/>
          <w:szCs w:val="24"/>
          <w:lang w:val="el-GR"/>
        </w:rPr>
      </w:pPr>
      <w:r>
        <w:rPr>
          <w:rFonts w:asciiTheme="majorBidi" w:hAnsiTheme="majorBidi" w:cstheme="majorBidi"/>
          <w:sz w:val="24"/>
          <w:szCs w:val="24"/>
          <w:lang w:val="el-GR"/>
        </w:rPr>
        <w:t>Ορισμένα πλαίσια παρέχουν αποκλειστικά θεωρητικές προσεγγίσεις, χωρίς να αναφέρουν πρακτικά εργαλεία αξιολόγησης.</w:t>
      </w:r>
      <w:r w:rsidR="00503C63">
        <w:rPr>
          <w:rFonts w:asciiTheme="majorBidi" w:hAnsiTheme="majorBidi" w:cstheme="majorBidi"/>
          <w:sz w:val="24"/>
          <w:szCs w:val="24"/>
          <w:lang w:val="el-GR"/>
        </w:rPr>
        <w:t xml:space="preserve"> Αυτό δυσκολεύει τη διαδικασία αξιολόγησης στην πράξη.</w:t>
      </w:r>
    </w:p>
    <w:p w14:paraId="56627C73" w14:textId="1351A88D" w:rsidR="00A60E85" w:rsidRDefault="00A60E85" w:rsidP="00A60E85">
      <w:pPr>
        <w:pStyle w:val="ListParagraph"/>
        <w:numPr>
          <w:ilvl w:val="0"/>
          <w:numId w:val="19"/>
        </w:numPr>
        <w:rPr>
          <w:rFonts w:asciiTheme="majorBidi" w:hAnsiTheme="majorBidi" w:cstheme="majorBidi"/>
          <w:sz w:val="24"/>
          <w:szCs w:val="24"/>
          <w:lang w:val="el-GR"/>
        </w:rPr>
      </w:pPr>
      <w:r>
        <w:rPr>
          <w:rFonts w:asciiTheme="majorBidi" w:hAnsiTheme="majorBidi" w:cstheme="majorBidi"/>
          <w:sz w:val="24"/>
          <w:szCs w:val="24"/>
          <w:lang w:val="el-GR"/>
        </w:rPr>
        <w:lastRenderedPageBreak/>
        <w:t xml:space="preserve">Υπάρχει έλλειψη κοινωνικοπολιτικών και κυρίως περιβαλλοντικών κριτηρίων αξιολόγησης </w:t>
      </w:r>
      <w:r w:rsidR="00503C63">
        <w:rPr>
          <w:rFonts w:asciiTheme="majorBidi" w:hAnsiTheme="majorBidi" w:cstheme="majorBidi"/>
          <w:sz w:val="24"/>
          <w:szCs w:val="24"/>
          <w:lang w:val="el-GR"/>
        </w:rPr>
        <w:t>και τεχνικών ανάπτυξης.</w:t>
      </w:r>
    </w:p>
    <w:p w14:paraId="4C2201C1" w14:textId="77777777" w:rsidR="00503C63" w:rsidRDefault="00503C63" w:rsidP="00503C63">
      <w:pPr>
        <w:rPr>
          <w:rFonts w:asciiTheme="majorBidi" w:hAnsiTheme="majorBidi" w:cstheme="majorBidi"/>
          <w:sz w:val="24"/>
          <w:szCs w:val="24"/>
          <w:lang w:val="el-GR"/>
        </w:rPr>
      </w:pPr>
    </w:p>
    <w:p w14:paraId="107F50CE" w14:textId="65ACB09D" w:rsidR="00503C63" w:rsidRPr="00503C63" w:rsidRDefault="00503C63" w:rsidP="00503C63">
      <w:pPr>
        <w:rPr>
          <w:rFonts w:asciiTheme="majorBidi" w:hAnsiTheme="majorBidi" w:cstheme="majorBidi"/>
          <w:b/>
          <w:bCs/>
          <w:sz w:val="24"/>
          <w:szCs w:val="24"/>
          <w:lang w:val="el-GR"/>
        </w:rPr>
      </w:pPr>
      <w:r w:rsidRPr="00503C63">
        <w:rPr>
          <w:rFonts w:asciiTheme="majorBidi" w:hAnsiTheme="majorBidi" w:cstheme="majorBidi"/>
          <w:b/>
          <w:bCs/>
          <w:sz w:val="24"/>
          <w:szCs w:val="24"/>
          <w:lang w:val="el-GR"/>
        </w:rPr>
        <w:t>6. Συμπεράσματα</w:t>
      </w:r>
    </w:p>
    <w:p w14:paraId="7B18DA33" w14:textId="77777777" w:rsidR="00466BBE" w:rsidRDefault="00466BBE" w:rsidP="00466BBE">
      <w:pPr>
        <w:rPr>
          <w:rFonts w:asciiTheme="majorBidi" w:hAnsiTheme="majorBidi" w:cstheme="majorBidi"/>
          <w:sz w:val="24"/>
          <w:szCs w:val="24"/>
          <w:lang w:val="el-GR"/>
        </w:rPr>
      </w:pPr>
    </w:p>
    <w:p w14:paraId="02507A5A" w14:textId="2C6A2B38" w:rsidR="00503C63" w:rsidRDefault="000F308E" w:rsidP="00503C63">
      <w:pPr>
        <w:ind w:firstLine="720"/>
        <w:rPr>
          <w:rFonts w:asciiTheme="majorBidi" w:hAnsiTheme="majorBidi" w:cstheme="majorBidi"/>
          <w:sz w:val="24"/>
          <w:szCs w:val="24"/>
          <w:lang w:val="el-GR"/>
        </w:rPr>
      </w:pPr>
      <w:r>
        <w:rPr>
          <w:rFonts w:asciiTheme="majorBidi" w:hAnsiTheme="majorBidi" w:cstheme="majorBidi"/>
          <w:sz w:val="24"/>
          <w:szCs w:val="24"/>
          <w:lang w:val="el-GR"/>
        </w:rPr>
        <w:t xml:space="preserve">Τα ευρήματα της έρευνας καθιστούν ευκολότερο τον προσδιορισμό της κατεύθυνσης προς την οποία πρέπει να κινηθούν σχετικές μελλοντικές έρευνες. </w:t>
      </w:r>
      <w:r w:rsidR="0032387F">
        <w:rPr>
          <w:rFonts w:asciiTheme="majorBidi" w:hAnsiTheme="majorBidi" w:cstheme="majorBidi"/>
          <w:sz w:val="24"/>
          <w:szCs w:val="24"/>
          <w:lang w:val="el-GR"/>
        </w:rPr>
        <w:t>Συνοψίζοντας, κ</w:t>
      </w:r>
      <w:r w:rsidR="00503C63">
        <w:rPr>
          <w:rFonts w:asciiTheme="majorBidi" w:hAnsiTheme="majorBidi" w:cstheme="majorBidi"/>
          <w:sz w:val="24"/>
          <w:szCs w:val="24"/>
          <w:lang w:val="el-GR"/>
        </w:rPr>
        <w:t xml:space="preserve">άθε πλαίσιο εστιάζει στη σημασία της ανάπτυξης συστημάτων ΤΝ με κέντρο τον άνθρωπο. Παρόλα αυτά, τα περισσότερα πλαίσια παρέχουν θεωρητικές προσεγγίσεις αξιολόγησης και ανάπτυξης, το οποίο υποδεικνύει πως η έρευνα στον τομέα είναι ακόμη αρκετά περιορισμένη. Επίσης, παρότι το </w:t>
      </w:r>
      <w:r w:rsidR="00503C63">
        <w:rPr>
          <w:rFonts w:asciiTheme="majorBidi" w:hAnsiTheme="majorBidi" w:cstheme="majorBidi"/>
          <w:sz w:val="24"/>
          <w:szCs w:val="24"/>
        </w:rPr>
        <w:t>ALTAI</w:t>
      </w:r>
      <w:r w:rsidR="00503C63" w:rsidRPr="00503C63">
        <w:rPr>
          <w:rFonts w:asciiTheme="majorBidi" w:hAnsiTheme="majorBidi" w:cstheme="majorBidi"/>
          <w:sz w:val="24"/>
          <w:szCs w:val="24"/>
          <w:lang w:val="el-GR"/>
        </w:rPr>
        <w:t xml:space="preserve"> </w:t>
      </w:r>
      <w:r w:rsidR="00503C63">
        <w:rPr>
          <w:rFonts w:asciiTheme="majorBidi" w:hAnsiTheme="majorBidi" w:cstheme="majorBidi"/>
          <w:sz w:val="24"/>
          <w:szCs w:val="24"/>
          <w:lang w:val="el-GR"/>
        </w:rPr>
        <w:t>διευκρινίζει πως η τήρηση και των επτά απαιτήσεων είναι απαραίτητη, πολλά πλαίσια τείνουν να αγνοούν τη</w:t>
      </w:r>
      <w:r w:rsidR="007332EA">
        <w:rPr>
          <w:rFonts w:asciiTheme="majorBidi" w:hAnsiTheme="majorBidi" w:cstheme="majorBidi"/>
          <w:sz w:val="24"/>
          <w:szCs w:val="24"/>
          <w:lang w:val="el-GR"/>
        </w:rPr>
        <w:t xml:space="preserve">ν απαίτηση της κοινωνικής και περιβαλλοντικής ευημερίας και να εστιάζουν σε μικρότερο βαθμό στις απαιτήσεις της τεχνικής στιβαρότητας και ασφάλειας και της πολυμορφίας και δικαιοσύνης. Από την άλλη, δίνεται ιδιαίτερη έμφαση στη διαφάνεια, στην ανθρώπινη παρέμβαση και εποπτεία και στη λογοδοσία. Είναι, λοιπόν, ασφαλές το συμπέρασμα πως στο μέλλον είναι αναγκαίο να πραγματοποιηθούν έρευνες που εστιάζουν κυρίως σε πρακτικές προσεγγίσεις αξιολόγησης και στην ικανοποίηση όλων των απαιτήσεων του </w:t>
      </w:r>
      <w:r w:rsidR="007332EA">
        <w:rPr>
          <w:rFonts w:asciiTheme="majorBidi" w:hAnsiTheme="majorBidi" w:cstheme="majorBidi"/>
          <w:sz w:val="24"/>
          <w:szCs w:val="24"/>
        </w:rPr>
        <w:t>ALTAI</w:t>
      </w:r>
      <w:r w:rsidR="007332EA" w:rsidRPr="007332EA">
        <w:rPr>
          <w:rFonts w:asciiTheme="majorBidi" w:hAnsiTheme="majorBidi" w:cstheme="majorBidi"/>
          <w:sz w:val="24"/>
          <w:szCs w:val="24"/>
          <w:lang w:val="el-GR"/>
        </w:rPr>
        <w:t xml:space="preserve">, </w:t>
      </w:r>
      <w:r w:rsidR="007332EA">
        <w:rPr>
          <w:rFonts w:asciiTheme="majorBidi" w:hAnsiTheme="majorBidi" w:cstheme="majorBidi"/>
          <w:sz w:val="24"/>
          <w:szCs w:val="24"/>
          <w:lang w:val="el-GR"/>
        </w:rPr>
        <w:t>εάν επιθυμούμε την ανάπτυξη πραγματικά αξιόπιστων συστημάτων ΤΝ που δεν αποτελούν κίνδυνο για τον άνθρωπο, την κοινωνία και το περιβάλλον.</w:t>
      </w:r>
    </w:p>
    <w:p w14:paraId="5D90D0E3" w14:textId="77777777" w:rsidR="0032387F" w:rsidRDefault="0032387F" w:rsidP="0032387F">
      <w:pPr>
        <w:rPr>
          <w:rFonts w:asciiTheme="majorBidi" w:hAnsiTheme="majorBidi" w:cstheme="majorBidi"/>
          <w:sz w:val="24"/>
          <w:szCs w:val="24"/>
          <w:lang w:val="el-GR"/>
        </w:rPr>
      </w:pPr>
    </w:p>
    <w:p w14:paraId="7CC6852A" w14:textId="77777777" w:rsidR="0032387F" w:rsidRDefault="0032387F" w:rsidP="0032387F">
      <w:pPr>
        <w:rPr>
          <w:rFonts w:asciiTheme="majorBidi" w:hAnsiTheme="majorBidi" w:cstheme="majorBidi"/>
          <w:sz w:val="24"/>
          <w:szCs w:val="24"/>
        </w:rPr>
      </w:pPr>
    </w:p>
    <w:p w14:paraId="5CC1943B" w14:textId="77777777" w:rsidR="00275B8C" w:rsidRDefault="00275B8C" w:rsidP="0032387F">
      <w:pPr>
        <w:rPr>
          <w:rFonts w:asciiTheme="majorBidi" w:hAnsiTheme="majorBidi" w:cstheme="majorBidi"/>
          <w:sz w:val="24"/>
          <w:szCs w:val="24"/>
        </w:rPr>
      </w:pPr>
    </w:p>
    <w:p w14:paraId="58B89F79" w14:textId="77777777" w:rsidR="00275B8C" w:rsidRDefault="00275B8C" w:rsidP="0032387F">
      <w:pPr>
        <w:rPr>
          <w:rFonts w:asciiTheme="majorBidi" w:hAnsiTheme="majorBidi" w:cstheme="majorBidi"/>
          <w:sz w:val="24"/>
          <w:szCs w:val="24"/>
        </w:rPr>
      </w:pPr>
    </w:p>
    <w:p w14:paraId="29760236" w14:textId="77777777" w:rsidR="00275B8C" w:rsidRDefault="00275B8C" w:rsidP="0032387F">
      <w:pPr>
        <w:rPr>
          <w:rFonts w:asciiTheme="majorBidi" w:hAnsiTheme="majorBidi" w:cstheme="majorBidi"/>
          <w:sz w:val="24"/>
          <w:szCs w:val="24"/>
        </w:rPr>
      </w:pPr>
    </w:p>
    <w:p w14:paraId="338E33A2" w14:textId="77777777" w:rsidR="00275B8C" w:rsidRDefault="00275B8C" w:rsidP="0032387F">
      <w:pPr>
        <w:rPr>
          <w:rFonts w:asciiTheme="majorBidi" w:hAnsiTheme="majorBidi" w:cstheme="majorBidi"/>
          <w:sz w:val="24"/>
          <w:szCs w:val="24"/>
        </w:rPr>
      </w:pPr>
    </w:p>
    <w:p w14:paraId="7B10613B" w14:textId="77777777" w:rsidR="00275B8C" w:rsidRDefault="00275B8C" w:rsidP="0032387F">
      <w:pPr>
        <w:rPr>
          <w:rFonts w:asciiTheme="majorBidi" w:hAnsiTheme="majorBidi" w:cstheme="majorBidi"/>
          <w:sz w:val="24"/>
          <w:szCs w:val="24"/>
        </w:rPr>
      </w:pPr>
    </w:p>
    <w:p w14:paraId="472F7AAF" w14:textId="77777777" w:rsidR="00275B8C" w:rsidRDefault="00275B8C" w:rsidP="0032387F">
      <w:pPr>
        <w:rPr>
          <w:rFonts w:asciiTheme="majorBidi" w:hAnsiTheme="majorBidi" w:cstheme="majorBidi"/>
          <w:sz w:val="24"/>
          <w:szCs w:val="24"/>
        </w:rPr>
      </w:pPr>
    </w:p>
    <w:p w14:paraId="3E2B71A7" w14:textId="77777777" w:rsidR="00275B8C" w:rsidRDefault="00275B8C" w:rsidP="0032387F">
      <w:pPr>
        <w:rPr>
          <w:rFonts w:asciiTheme="majorBidi" w:hAnsiTheme="majorBidi" w:cstheme="majorBidi"/>
          <w:sz w:val="24"/>
          <w:szCs w:val="24"/>
        </w:rPr>
      </w:pPr>
    </w:p>
    <w:p w14:paraId="4755554A" w14:textId="77777777" w:rsidR="00275B8C" w:rsidRDefault="00275B8C" w:rsidP="0032387F">
      <w:pPr>
        <w:rPr>
          <w:rFonts w:asciiTheme="majorBidi" w:hAnsiTheme="majorBidi" w:cstheme="majorBidi"/>
          <w:sz w:val="24"/>
          <w:szCs w:val="24"/>
        </w:rPr>
      </w:pPr>
    </w:p>
    <w:p w14:paraId="6BEB2702" w14:textId="77777777" w:rsidR="00275B8C" w:rsidRDefault="00275B8C" w:rsidP="0032387F">
      <w:pPr>
        <w:rPr>
          <w:rFonts w:asciiTheme="majorBidi" w:hAnsiTheme="majorBidi" w:cstheme="majorBidi"/>
          <w:sz w:val="24"/>
          <w:szCs w:val="24"/>
        </w:rPr>
      </w:pPr>
    </w:p>
    <w:p w14:paraId="562D347D" w14:textId="77777777" w:rsidR="00275B8C" w:rsidRDefault="00275B8C" w:rsidP="0032387F">
      <w:pPr>
        <w:rPr>
          <w:rFonts w:asciiTheme="majorBidi" w:hAnsiTheme="majorBidi" w:cstheme="majorBidi"/>
          <w:sz w:val="24"/>
          <w:szCs w:val="24"/>
        </w:rPr>
      </w:pPr>
    </w:p>
    <w:p w14:paraId="7CB46538" w14:textId="77777777" w:rsidR="00275B8C" w:rsidRDefault="00275B8C" w:rsidP="0032387F">
      <w:pPr>
        <w:rPr>
          <w:rFonts w:asciiTheme="majorBidi" w:hAnsiTheme="majorBidi" w:cstheme="majorBidi"/>
          <w:sz w:val="24"/>
          <w:szCs w:val="24"/>
        </w:rPr>
      </w:pPr>
    </w:p>
    <w:p w14:paraId="0EE87095" w14:textId="77777777" w:rsidR="00275B8C" w:rsidRDefault="00275B8C" w:rsidP="0032387F">
      <w:pPr>
        <w:rPr>
          <w:rFonts w:asciiTheme="majorBidi" w:hAnsiTheme="majorBidi" w:cstheme="majorBidi"/>
          <w:sz w:val="24"/>
          <w:szCs w:val="24"/>
        </w:rPr>
      </w:pPr>
    </w:p>
    <w:p w14:paraId="09AA2063" w14:textId="77777777" w:rsidR="00275B8C" w:rsidRDefault="00275B8C" w:rsidP="0032387F">
      <w:pPr>
        <w:rPr>
          <w:rFonts w:asciiTheme="majorBidi" w:hAnsiTheme="majorBidi" w:cstheme="majorBidi"/>
          <w:sz w:val="24"/>
          <w:szCs w:val="24"/>
        </w:rPr>
      </w:pPr>
    </w:p>
    <w:p w14:paraId="1D95E3F9" w14:textId="77777777" w:rsidR="00275B8C" w:rsidRDefault="00275B8C" w:rsidP="0032387F">
      <w:pPr>
        <w:rPr>
          <w:rFonts w:asciiTheme="majorBidi" w:hAnsiTheme="majorBidi" w:cstheme="majorBidi"/>
          <w:sz w:val="24"/>
          <w:szCs w:val="24"/>
        </w:rPr>
      </w:pPr>
    </w:p>
    <w:p w14:paraId="28CC17BB" w14:textId="77777777" w:rsidR="00275B8C" w:rsidRDefault="00275B8C" w:rsidP="0032387F">
      <w:pPr>
        <w:rPr>
          <w:rFonts w:asciiTheme="majorBidi" w:hAnsiTheme="majorBidi" w:cstheme="majorBidi"/>
          <w:sz w:val="24"/>
          <w:szCs w:val="24"/>
        </w:rPr>
      </w:pPr>
    </w:p>
    <w:p w14:paraId="66768532" w14:textId="77777777" w:rsidR="00275B8C" w:rsidRDefault="00275B8C" w:rsidP="0032387F">
      <w:pPr>
        <w:rPr>
          <w:rFonts w:asciiTheme="majorBidi" w:hAnsiTheme="majorBidi" w:cstheme="majorBidi"/>
          <w:sz w:val="24"/>
          <w:szCs w:val="24"/>
        </w:rPr>
      </w:pPr>
    </w:p>
    <w:p w14:paraId="2A15BF9B" w14:textId="77777777" w:rsidR="00275B8C" w:rsidRDefault="00275B8C" w:rsidP="0032387F">
      <w:pPr>
        <w:rPr>
          <w:rFonts w:asciiTheme="majorBidi" w:hAnsiTheme="majorBidi" w:cstheme="majorBidi"/>
          <w:sz w:val="24"/>
          <w:szCs w:val="24"/>
        </w:rPr>
      </w:pPr>
    </w:p>
    <w:p w14:paraId="6C0800CD" w14:textId="77777777" w:rsidR="00275B8C" w:rsidRDefault="00275B8C" w:rsidP="0032387F">
      <w:pPr>
        <w:rPr>
          <w:rFonts w:asciiTheme="majorBidi" w:hAnsiTheme="majorBidi" w:cstheme="majorBidi"/>
          <w:sz w:val="24"/>
          <w:szCs w:val="24"/>
        </w:rPr>
      </w:pPr>
    </w:p>
    <w:p w14:paraId="312D9BC5" w14:textId="77777777" w:rsidR="00275B8C" w:rsidRDefault="00275B8C" w:rsidP="0032387F">
      <w:pPr>
        <w:rPr>
          <w:rFonts w:asciiTheme="majorBidi" w:hAnsiTheme="majorBidi" w:cstheme="majorBidi"/>
          <w:sz w:val="24"/>
          <w:szCs w:val="24"/>
        </w:rPr>
      </w:pPr>
    </w:p>
    <w:p w14:paraId="2DC7E0C3" w14:textId="77777777" w:rsidR="00275B8C" w:rsidRDefault="00275B8C" w:rsidP="0032387F">
      <w:pPr>
        <w:rPr>
          <w:rFonts w:asciiTheme="majorBidi" w:hAnsiTheme="majorBidi" w:cstheme="majorBidi"/>
          <w:sz w:val="24"/>
          <w:szCs w:val="24"/>
        </w:rPr>
      </w:pPr>
    </w:p>
    <w:p w14:paraId="56795C46" w14:textId="77777777" w:rsidR="00275B8C" w:rsidRDefault="00275B8C" w:rsidP="0032387F">
      <w:pPr>
        <w:rPr>
          <w:rFonts w:asciiTheme="majorBidi" w:hAnsiTheme="majorBidi" w:cstheme="majorBidi"/>
          <w:sz w:val="24"/>
          <w:szCs w:val="24"/>
        </w:rPr>
      </w:pPr>
    </w:p>
    <w:p w14:paraId="0FAD71D5" w14:textId="77777777" w:rsidR="00275B8C" w:rsidRDefault="00275B8C" w:rsidP="0032387F">
      <w:pPr>
        <w:rPr>
          <w:rFonts w:asciiTheme="majorBidi" w:hAnsiTheme="majorBidi" w:cstheme="majorBidi"/>
          <w:sz w:val="24"/>
          <w:szCs w:val="24"/>
        </w:rPr>
      </w:pPr>
    </w:p>
    <w:p w14:paraId="439A2BEE" w14:textId="77777777" w:rsidR="00275B8C" w:rsidRDefault="00275B8C" w:rsidP="0032387F">
      <w:pPr>
        <w:rPr>
          <w:rFonts w:asciiTheme="majorBidi" w:hAnsiTheme="majorBidi" w:cstheme="majorBidi"/>
          <w:sz w:val="24"/>
          <w:szCs w:val="24"/>
        </w:rPr>
      </w:pPr>
    </w:p>
    <w:p w14:paraId="2A5D2FAC" w14:textId="77777777" w:rsidR="00275B8C" w:rsidRDefault="00275B8C" w:rsidP="0032387F">
      <w:pPr>
        <w:rPr>
          <w:rFonts w:asciiTheme="majorBidi" w:hAnsiTheme="majorBidi" w:cstheme="majorBidi"/>
          <w:sz w:val="24"/>
          <w:szCs w:val="24"/>
        </w:rPr>
      </w:pPr>
    </w:p>
    <w:p w14:paraId="50F848C4" w14:textId="77777777" w:rsidR="00275B8C" w:rsidRDefault="00275B8C" w:rsidP="0032387F">
      <w:pPr>
        <w:rPr>
          <w:rFonts w:asciiTheme="majorBidi" w:hAnsiTheme="majorBidi" w:cstheme="majorBidi"/>
          <w:sz w:val="24"/>
          <w:szCs w:val="24"/>
        </w:rPr>
      </w:pPr>
    </w:p>
    <w:p w14:paraId="58F33223" w14:textId="77777777" w:rsidR="00275B8C" w:rsidRDefault="00275B8C" w:rsidP="0032387F">
      <w:pPr>
        <w:rPr>
          <w:rFonts w:asciiTheme="majorBidi" w:hAnsiTheme="majorBidi" w:cstheme="majorBidi"/>
          <w:sz w:val="24"/>
          <w:szCs w:val="24"/>
        </w:rPr>
      </w:pPr>
    </w:p>
    <w:p w14:paraId="52E45EF4" w14:textId="77777777" w:rsidR="00275B8C" w:rsidRPr="00275B8C" w:rsidRDefault="00275B8C" w:rsidP="0032387F">
      <w:pPr>
        <w:rPr>
          <w:rFonts w:asciiTheme="majorBidi" w:hAnsiTheme="majorBidi" w:cstheme="majorBidi"/>
          <w:sz w:val="24"/>
          <w:szCs w:val="24"/>
        </w:rPr>
      </w:pPr>
    </w:p>
    <w:p w14:paraId="0F86414F" w14:textId="08B6E4EB" w:rsidR="0032387F" w:rsidRPr="0032387F" w:rsidRDefault="0032387F" w:rsidP="00275B8C">
      <w:pPr>
        <w:jc w:val="center"/>
        <w:rPr>
          <w:rFonts w:asciiTheme="majorBidi" w:hAnsiTheme="majorBidi" w:cstheme="majorBidi"/>
          <w:b/>
          <w:bCs/>
          <w:sz w:val="24"/>
          <w:szCs w:val="24"/>
        </w:rPr>
      </w:pPr>
      <w:r w:rsidRPr="0032387F">
        <w:rPr>
          <w:rFonts w:asciiTheme="majorBidi" w:hAnsiTheme="majorBidi" w:cstheme="majorBidi"/>
          <w:b/>
          <w:bCs/>
          <w:sz w:val="24"/>
          <w:szCs w:val="24"/>
          <w:lang w:val="el-GR"/>
        </w:rPr>
        <w:lastRenderedPageBreak/>
        <w:t>Βιβλιογραφία</w:t>
      </w:r>
    </w:p>
    <w:p w14:paraId="65B3B824" w14:textId="4BE69D34" w:rsidR="0032387F" w:rsidRDefault="0032387F" w:rsidP="0032387F">
      <w:pPr>
        <w:rPr>
          <w:rFonts w:asciiTheme="majorBidi" w:hAnsiTheme="majorBidi" w:cstheme="majorBidi"/>
          <w:sz w:val="24"/>
          <w:szCs w:val="24"/>
        </w:rPr>
      </w:pPr>
      <w:r>
        <w:rPr>
          <w:rFonts w:asciiTheme="majorBidi" w:hAnsiTheme="majorBidi" w:cstheme="majorBidi"/>
          <w:sz w:val="24"/>
          <w:szCs w:val="24"/>
          <w:lang w:val="el-GR"/>
        </w:rPr>
        <w:t xml:space="preserve">[1] </w:t>
      </w:r>
      <w:r w:rsidRPr="0032387F">
        <w:rPr>
          <w:rFonts w:asciiTheme="majorBidi" w:hAnsiTheme="majorBidi" w:cstheme="majorBidi"/>
          <w:sz w:val="24"/>
          <w:szCs w:val="24"/>
        </w:rPr>
        <w:t xml:space="preserve">European </w:t>
      </w:r>
      <w:proofErr w:type="spellStart"/>
      <w:r w:rsidRPr="0032387F">
        <w:rPr>
          <w:rFonts w:asciiTheme="majorBidi" w:hAnsiTheme="majorBidi" w:cstheme="majorBidi"/>
          <w:sz w:val="24"/>
          <w:szCs w:val="24"/>
        </w:rPr>
        <w:t>Comission</w:t>
      </w:r>
      <w:proofErr w:type="spellEnd"/>
      <w:r w:rsidRPr="0032387F">
        <w:rPr>
          <w:rFonts w:asciiTheme="majorBidi" w:hAnsiTheme="majorBidi" w:cstheme="majorBidi"/>
          <w:sz w:val="24"/>
          <w:szCs w:val="24"/>
        </w:rPr>
        <w:t xml:space="preserve">. (2019). </w:t>
      </w:r>
      <w:r w:rsidRPr="0032387F">
        <w:rPr>
          <w:rFonts w:asciiTheme="majorBidi" w:hAnsiTheme="majorBidi" w:cstheme="majorBidi"/>
          <w:i/>
          <w:iCs/>
          <w:sz w:val="24"/>
          <w:szCs w:val="24"/>
        </w:rPr>
        <w:t>HIGH-LEVEL EXPERT GROUP ON ARTIFICIAL INTELLIGENCE SET UP BY THE EUROPEAN COMMISSION ETHICS GUIDELINES FOR TRUSTWORTHY AI</w:t>
      </w:r>
      <w:r w:rsidRPr="0032387F">
        <w:rPr>
          <w:rFonts w:asciiTheme="majorBidi" w:hAnsiTheme="majorBidi" w:cstheme="majorBidi"/>
          <w:sz w:val="24"/>
          <w:szCs w:val="24"/>
        </w:rPr>
        <w:t>.</w:t>
      </w:r>
    </w:p>
    <w:p w14:paraId="32D71901" w14:textId="77777777" w:rsidR="00D970CA" w:rsidRPr="0032387F" w:rsidRDefault="00D970CA" w:rsidP="0032387F">
      <w:pPr>
        <w:rPr>
          <w:rFonts w:asciiTheme="majorBidi" w:hAnsiTheme="majorBidi" w:cstheme="majorBidi"/>
          <w:sz w:val="24"/>
          <w:szCs w:val="24"/>
        </w:rPr>
      </w:pPr>
    </w:p>
    <w:p w14:paraId="3AAC186B" w14:textId="721D7106" w:rsidR="0032387F" w:rsidRDefault="0032387F" w:rsidP="0032387F">
      <w:pPr>
        <w:rPr>
          <w:rFonts w:asciiTheme="majorBidi" w:hAnsiTheme="majorBidi" w:cstheme="majorBidi"/>
          <w:sz w:val="24"/>
          <w:szCs w:val="24"/>
        </w:rPr>
      </w:pPr>
      <w:r>
        <w:rPr>
          <w:rFonts w:asciiTheme="majorBidi" w:hAnsiTheme="majorBidi" w:cstheme="majorBidi"/>
          <w:sz w:val="24"/>
          <w:szCs w:val="24"/>
          <w:lang w:val="el-GR"/>
        </w:rPr>
        <w:t xml:space="preserve">[2] </w:t>
      </w:r>
      <w:r w:rsidRPr="0032387F">
        <w:rPr>
          <w:rFonts w:asciiTheme="majorBidi" w:hAnsiTheme="majorBidi" w:cstheme="majorBidi"/>
          <w:sz w:val="24"/>
          <w:szCs w:val="24"/>
        </w:rPr>
        <w:t xml:space="preserve">European Commission. (2020, July 17). </w:t>
      </w:r>
      <w:r w:rsidRPr="0032387F">
        <w:rPr>
          <w:rFonts w:asciiTheme="majorBidi" w:hAnsiTheme="majorBidi" w:cstheme="majorBidi"/>
          <w:i/>
          <w:iCs/>
          <w:sz w:val="24"/>
          <w:szCs w:val="24"/>
        </w:rPr>
        <w:t>Assessment List for Trustworthy Artificial Intelligence (ALTAI) for self-assessment | Shaping Europe’s digital future</w:t>
      </w:r>
      <w:r w:rsidRPr="0032387F">
        <w:rPr>
          <w:rFonts w:asciiTheme="majorBidi" w:hAnsiTheme="majorBidi" w:cstheme="majorBidi"/>
          <w:sz w:val="24"/>
          <w:szCs w:val="24"/>
        </w:rPr>
        <w:t xml:space="preserve">. Digital-Strategy.ec.europa.eu. </w:t>
      </w:r>
      <w:hyperlink r:id="rId6" w:history="1">
        <w:r w:rsidRPr="0032387F">
          <w:rPr>
            <w:rStyle w:val="Hyperlink"/>
            <w:rFonts w:asciiTheme="majorBidi" w:hAnsiTheme="majorBidi" w:cstheme="majorBidi"/>
            <w:sz w:val="24"/>
            <w:szCs w:val="24"/>
          </w:rPr>
          <w:t>https://digital-strategy.ec.europa.eu/en/library/assessment-list-trustworthy-artificial-intelligence-altai-self-assessment</w:t>
        </w:r>
      </w:hyperlink>
    </w:p>
    <w:p w14:paraId="3B64A63A" w14:textId="77777777" w:rsidR="00D970CA" w:rsidRPr="0032387F" w:rsidRDefault="00D970CA" w:rsidP="0032387F">
      <w:pPr>
        <w:rPr>
          <w:rFonts w:asciiTheme="majorBidi" w:hAnsiTheme="majorBidi" w:cstheme="majorBidi"/>
          <w:sz w:val="24"/>
          <w:szCs w:val="24"/>
        </w:rPr>
      </w:pPr>
    </w:p>
    <w:p w14:paraId="77318474" w14:textId="41660CF6" w:rsidR="0032387F" w:rsidRDefault="0032387F" w:rsidP="0032387F">
      <w:pPr>
        <w:rPr>
          <w:rFonts w:asciiTheme="majorBidi" w:hAnsiTheme="majorBidi" w:cstheme="majorBidi"/>
          <w:sz w:val="24"/>
          <w:szCs w:val="24"/>
        </w:rPr>
      </w:pPr>
      <w:r w:rsidRPr="0032387F">
        <w:rPr>
          <w:rFonts w:asciiTheme="majorBidi" w:hAnsiTheme="majorBidi" w:cstheme="majorBidi"/>
          <w:sz w:val="24"/>
          <w:szCs w:val="24"/>
        </w:rPr>
        <w:t xml:space="preserve">[3] </w:t>
      </w:r>
      <w:proofErr w:type="spellStart"/>
      <w:r w:rsidRPr="0032387F">
        <w:rPr>
          <w:rFonts w:asciiTheme="majorBidi" w:hAnsiTheme="majorBidi" w:cstheme="majorBidi"/>
          <w:sz w:val="24"/>
          <w:szCs w:val="24"/>
        </w:rPr>
        <w:t>Floridi</w:t>
      </w:r>
      <w:proofErr w:type="spellEnd"/>
      <w:r w:rsidRPr="0032387F">
        <w:rPr>
          <w:rFonts w:asciiTheme="majorBidi" w:hAnsiTheme="majorBidi" w:cstheme="majorBidi"/>
          <w:sz w:val="24"/>
          <w:szCs w:val="24"/>
        </w:rPr>
        <w:t xml:space="preserve">, L., Cowls, J., </w:t>
      </w:r>
      <w:proofErr w:type="spellStart"/>
      <w:r w:rsidRPr="0032387F">
        <w:rPr>
          <w:rFonts w:asciiTheme="majorBidi" w:hAnsiTheme="majorBidi" w:cstheme="majorBidi"/>
          <w:sz w:val="24"/>
          <w:szCs w:val="24"/>
        </w:rPr>
        <w:t>Beltrametti</w:t>
      </w:r>
      <w:proofErr w:type="spellEnd"/>
      <w:r w:rsidRPr="0032387F">
        <w:rPr>
          <w:rFonts w:asciiTheme="majorBidi" w:hAnsiTheme="majorBidi" w:cstheme="majorBidi"/>
          <w:sz w:val="24"/>
          <w:szCs w:val="24"/>
        </w:rPr>
        <w:t xml:space="preserve">, M., Chatila, R., </w:t>
      </w:r>
      <w:proofErr w:type="spellStart"/>
      <w:r w:rsidRPr="0032387F">
        <w:rPr>
          <w:rFonts w:asciiTheme="majorBidi" w:hAnsiTheme="majorBidi" w:cstheme="majorBidi"/>
          <w:sz w:val="24"/>
          <w:szCs w:val="24"/>
        </w:rPr>
        <w:t>Chazerand</w:t>
      </w:r>
      <w:proofErr w:type="spellEnd"/>
      <w:r w:rsidRPr="0032387F">
        <w:rPr>
          <w:rFonts w:asciiTheme="majorBidi" w:hAnsiTheme="majorBidi" w:cstheme="majorBidi"/>
          <w:sz w:val="24"/>
          <w:szCs w:val="24"/>
        </w:rPr>
        <w:t xml:space="preserve">, P., Dignum, V., </w:t>
      </w:r>
      <w:proofErr w:type="spellStart"/>
      <w:r w:rsidRPr="0032387F">
        <w:rPr>
          <w:rFonts w:asciiTheme="majorBidi" w:hAnsiTheme="majorBidi" w:cstheme="majorBidi"/>
          <w:sz w:val="24"/>
          <w:szCs w:val="24"/>
        </w:rPr>
        <w:t>Luetge</w:t>
      </w:r>
      <w:proofErr w:type="spellEnd"/>
      <w:r w:rsidRPr="0032387F">
        <w:rPr>
          <w:rFonts w:asciiTheme="majorBidi" w:hAnsiTheme="majorBidi" w:cstheme="majorBidi"/>
          <w:sz w:val="24"/>
          <w:szCs w:val="24"/>
        </w:rPr>
        <w:t xml:space="preserve">, C., Madelin, R., </w:t>
      </w:r>
      <w:proofErr w:type="spellStart"/>
      <w:r w:rsidRPr="0032387F">
        <w:rPr>
          <w:rFonts w:asciiTheme="majorBidi" w:hAnsiTheme="majorBidi" w:cstheme="majorBidi"/>
          <w:sz w:val="24"/>
          <w:szCs w:val="24"/>
        </w:rPr>
        <w:t>Pagallo</w:t>
      </w:r>
      <w:proofErr w:type="spellEnd"/>
      <w:r w:rsidRPr="0032387F">
        <w:rPr>
          <w:rFonts w:asciiTheme="majorBidi" w:hAnsiTheme="majorBidi" w:cstheme="majorBidi"/>
          <w:sz w:val="24"/>
          <w:szCs w:val="24"/>
        </w:rPr>
        <w:t xml:space="preserve">, U., Rossi, F., Schafer, B., Valcke, P., &amp; </w:t>
      </w:r>
      <w:proofErr w:type="spellStart"/>
      <w:r w:rsidRPr="0032387F">
        <w:rPr>
          <w:rFonts w:asciiTheme="majorBidi" w:hAnsiTheme="majorBidi" w:cstheme="majorBidi"/>
          <w:sz w:val="24"/>
          <w:szCs w:val="24"/>
        </w:rPr>
        <w:t>Vayena</w:t>
      </w:r>
      <w:proofErr w:type="spellEnd"/>
      <w:r w:rsidRPr="0032387F">
        <w:rPr>
          <w:rFonts w:asciiTheme="majorBidi" w:hAnsiTheme="majorBidi" w:cstheme="majorBidi"/>
          <w:sz w:val="24"/>
          <w:szCs w:val="24"/>
        </w:rPr>
        <w:t xml:space="preserve">, E. (2018). AI4People—An Ethical Framework for a Good AI Society: Opportunities, Risks, Principles, and Recommendations. </w:t>
      </w:r>
      <w:r w:rsidRPr="0032387F">
        <w:rPr>
          <w:rFonts w:asciiTheme="majorBidi" w:hAnsiTheme="majorBidi" w:cstheme="majorBidi"/>
          <w:i/>
          <w:iCs/>
          <w:sz w:val="24"/>
          <w:szCs w:val="24"/>
        </w:rPr>
        <w:t>Minds and Machines</w:t>
      </w:r>
      <w:r w:rsidRPr="0032387F">
        <w:rPr>
          <w:rFonts w:asciiTheme="majorBidi" w:hAnsiTheme="majorBidi" w:cstheme="majorBidi"/>
          <w:sz w:val="24"/>
          <w:szCs w:val="24"/>
        </w:rPr>
        <w:t xml:space="preserve">, </w:t>
      </w:r>
      <w:r w:rsidRPr="0032387F">
        <w:rPr>
          <w:rFonts w:asciiTheme="majorBidi" w:hAnsiTheme="majorBidi" w:cstheme="majorBidi"/>
          <w:i/>
          <w:iCs/>
          <w:sz w:val="24"/>
          <w:szCs w:val="24"/>
        </w:rPr>
        <w:t>28</w:t>
      </w:r>
      <w:r w:rsidRPr="0032387F">
        <w:rPr>
          <w:rFonts w:asciiTheme="majorBidi" w:hAnsiTheme="majorBidi" w:cstheme="majorBidi"/>
          <w:sz w:val="24"/>
          <w:szCs w:val="24"/>
        </w:rPr>
        <w:t xml:space="preserve">(4), 689–707. </w:t>
      </w:r>
      <w:hyperlink r:id="rId7" w:history="1">
        <w:r w:rsidR="00D970CA" w:rsidRPr="0032387F">
          <w:rPr>
            <w:rStyle w:val="Hyperlink"/>
            <w:rFonts w:asciiTheme="majorBidi" w:hAnsiTheme="majorBidi" w:cstheme="majorBidi"/>
            <w:sz w:val="24"/>
            <w:szCs w:val="24"/>
          </w:rPr>
          <w:t>https://doi.org/10.1007/s11023-018-9482-5</w:t>
        </w:r>
      </w:hyperlink>
    </w:p>
    <w:p w14:paraId="7024537E" w14:textId="77777777" w:rsidR="00D970CA" w:rsidRPr="0032387F" w:rsidRDefault="00D970CA" w:rsidP="0032387F">
      <w:pPr>
        <w:rPr>
          <w:rFonts w:asciiTheme="majorBidi" w:hAnsiTheme="majorBidi" w:cstheme="majorBidi"/>
          <w:sz w:val="24"/>
          <w:szCs w:val="24"/>
        </w:rPr>
      </w:pPr>
    </w:p>
    <w:p w14:paraId="41B35033" w14:textId="08584BDF" w:rsidR="0032387F" w:rsidRDefault="0032387F" w:rsidP="0032387F">
      <w:pPr>
        <w:rPr>
          <w:rFonts w:asciiTheme="majorBidi" w:hAnsiTheme="majorBidi" w:cstheme="majorBidi"/>
          <w:sz w:val="24"/>
          <w:szCs w:val="24"/>
        </w:rPr>
      </w:pPr>
      <w:r w:rsidRPr="0032387F">
        <w:rPr>
          <w:rFonts w:asciiTheme="majorBidi" w:hAnsiTheme="majorBidi" w:cstheme="majorBidi"/>
          <w:sz w:val="24"/>
          <w:szCs w:val="24"/>
        </w:rPr>
        <w:t xml:space="preserve">[4] </w:t>
      </w:r>
      <w:proofErr w:type="spellStart"/>
      <w:r w:rsidRPr="0032387F">
        <w:rPr>
          <w:rFonts w:asciiTheme="majorBidi" w:hAnsiTheme="majorBidi" w:cstheme="majorBidi"/>
          <w:sz w:val="24"/>
          <w:szCs w:val="24"/>
        </w:rPr>
        <w:t>Korobenko</w:t>
      </w:r>
      <w:proofErr w:type="spellEnd"/>
      <w:r w:rsidRPr="0032387F">
        <w:rPr>
          <w:rFonts w:asciiTheme="majorBidi" w:hAnsiTheme="majorBidi" w:cstheme="majorBidi"/>
          <w:sz w:val="24"/>
          <w:szCs w:val="24"/>
        </w:rPr>
        <w:t xml:space="preserve">, D., Nikiforova, A., &amp; Sharma, R. (2024). Towards a Privacy and Security-Aware Framework for Ethical AI: Guiding the Development and Assessment of AI Systems. </w:t>
      </w:r>
      <w:r w:rsidRPr="0032387F">
        <w:rPr>
          <w:rFonts w:asciiTheme="majorBidi" w:hAnsiTheme="majorBidi" w:cstheme="majorBidi"/>
          <w:i/>
          <w:iCs/>
          <w:sz w:val="24"/>
          <w:szCs w:val="24"/>
        </w:rPr>
        <w:t>Proceedings of the 25th Annual International Conference on Digital Government Research</w:t>
      </w:r>
      <w:r w:rsidRPr="0032387F">
        <w:rPr>
          <w:rFonts w:asciiTheme="majorBidi" w:hAnsiTheme="majorBidi" w:cstheme="majorBidi"/>
          <w:sz w:val="24"/>
          <w:szCs w:val="24"/>
        </w:rPr>
        <w:t xml:space="preserve">, 740–753. </w:t>
      </w:r>
      <w:hyperlink r:id="rId8" w:history="1">
        <w:r w:rsidR="00D970CA" w:rsidRPr="0032387F">
          <w:rPr>
            <w:rStyle w:val="Hyperlink"/>
            <w:rFonts w:asciiTheme="majorBidi" w:hAnsiTheme="majorBidi" w:cstheme="majorBidi"/>
            <w:sz w:val="24"/>
            <w:szCs w:val="24"/>
          </w:rPr>
          <w:t>https://doi.org/10.1145/3657054.3657141</w:t>
        </w:r>
      </w:hyperlink>
    </w:p>
    <w:p w14:paraId="1A80DF96" w14:textId="77777777" w:rsidR="00D970CA" w:rsidRPr="0032387F" w:rsidRDefault="00D970CA" w:rsidP="0032387F">
      <w:pPr>
        <w:rPr>
          <w:rFonts w:asciiTheme="majorBidi" w:hAnsiTheme="majorBidi" w:cstheme="majorBidi"/>
          <w:sz w:val="24"/>
          <w:szCs w:val="24"/>
        </w:rPr>
      </w:pPr>
    </w:p>
    <w:p w14:paraId="17188A53" w14:textId="237AA551" w:rsidR="0032387F" w:rsidRDefault="0032387F" w:rsidP="0032387F">
      <w:pPr>
        <w:rPr>
          <w:rFonts w:asciiTheme="majorBidi" w:hAnsiTheme="majorBidi" w:cstheme="majorBidi"/>
          <w:sz w:val="24"/>
          <w:szCs w:val="24"/>
        </w:rPr>
      </w:pPr>
      <w:r>
        <w:rPr>
          <w:rFonts w:asciiTheme="majorBidi" w:hAnsiTheme="majorBidi" w:cstheme="majorBidi"/>
          <w:sz w:val="24"/>
          <w:szCs w:val="24"/>
          <w:lang w:val="el-GR"/>
        </w:rPr>
        <w:t xml:space="preserve">[5] </w:t>
      </w:r>
      <w:proofErr w:type="spellStart"/>
      <w:r w:rsidRPr="0032387F">
        <w:rPr>
          <w:rFonts w:asciiTheme="majorBidi" w:hAnsiTheme="majorBidi" w:cstheme="majorBidi"/>
          <w:sz w:val="24"/>
          <w:szCs w:val="24"/>
        </w:rPr>
        <w:t>Mccormack</w:t>
      </w:r>
      <w:proofErr w:type="spellEnd"/>
      <w:r w:rsidRPr="0032387F">
        <w:rPr>
          <w:rFonts w:asciiTheme="majorBidi" w:hAnsiTheme="majorBidi" w:cstheme="majorBidi"/>
          <w:sz w:val="24"/>
          <w:szCs w:val="24"/>
        </w:rPr>
        <w:t xml:space="preserve">, L., &amp; </w:t>
      </w:r>
      <w:proofErr w:type="spellStart"/>
      <w:r w:rsidRPr="0032387F">
        <w:rPr>
          <w:rFonts w:asciiTheme="majorBidi" w:hAnsiTheme="majorBidi" w:cstheme="majorBidi"/>
          <w:sz w:val="24"/>
          <w:szCs w:val="24"/>
        </w:rPr>
        <w:t>Bendechache</w:t>
      </w:r>
      <w:proofErr w:type="spellEnd"/>
      <w:r w:rsidRPr="0032387F">
        <w:rPr>
          <w:rFonts w:asciiTheme="majorBidi" w:hAnsiTheme="majorBidi" w:cstheme="majorBidi"/>
          <w:sz w:val="24"/>
          <w:szCs w:val="24"/>
        </w:rPr>
        <w:t xml:space="preserve">, M. (2024). </w:t>
      </w:r>
      <w:r w:rsidRPr="0032387F">
        <w:rPr>
          <w:rFonts w:asciiTheme="majorBidi" w:hAnsiTheme="majorBidi" w:cstheme="majorBidi"/>
          <w:i/>
          <w:iCs/>
          <w:sz w:val="24"/>
          <w:szCs w:val="24"/>
        </w:rPr>
        <w:t>Ethical AI Governance: Methods for Evaluating Trustworthy AI</w:t>
      </w:r>
      <w:r w:rsidRPr="0032387F">
        <w:rPr>
          <w:rFonts w:asciiTheme="majorBidi" w:hAnsiTheme="majorBidi" w:cstheme="majorBidi"/>
          <w:sz w:val="24"/>
          <w:szCs w:val="24"/>
        </w:rPr>
        <w:t>.</w:t>
      </w:r>
    </w:p>
    <w:p w14:paraId="5F4A4F3E" w14:textId="77777777" w:rsidR="00D970CA" w:rsidRPr="0032387F" w:rsidRDefault="00D970CA" w:rsidP="0032387F">
      <w:pPr>
        <w:rPr>
          <w:rFonts w:asciiTheme="majorBidi" w:hAnsiTheme="majorBidi" w:cstheme="majorBidi"/>
          <w:sz w:val="24"/>
          <w:szCs w:val="24"/>
        </w:rPr>
      </w:pPr>
    </w:p>
    <w:p w14:paraId="237F44CE" w14:textId="0E48A8EC" w:rsidR="0032387F" w:rsidRDefault="0032387F" w:rsidP="0032387F">
      <w:pPr>
        <w:rPr>
          <w:rFonts w:asciiTheme="majorBidi" w:hAnsiTheme="majorBidi" w:cstheme="majorBidi"/>
          <w:sz w:val="24"/>
          <w:szCs w:val="24"/>
        </w:rPr>
      </w:pPr>
      <w:r w:rsidRPr="0032387F">
        <w:rPr>
          <w:rFonts w:asciiTheme="majorBidi" w:hAnsiTheme="majorBidi" w:cstheme="majorBidi"/>
          <w:sz w:val="24"/>
          <w:szCs w:val="24"/>
        </w:rPr>
        <w:t xml:space="preserve">[6] </w:t>
      </w:r>
      <w:proofErr w:type="spellStart"/>
      <w:r w:rsidRPr="0032387F">
        <w:rPr>
          <w:rFonts w:asciiTheme="majorBidi" w:hAnsiTheme="majorBidi" w:cstheme="majorBidi"/>
          <w:sz w:val="24"/>
          <w:szCs w:val="24"/>
        </w:rPr>
        <w:t>Milossi</w:t>
      </w:r>
      <w:proofErr w:type="spellEnd"/>
      <w:r w:rsidRPr="0032387F">
        <w:rPr>
          <w:rFonts w:asciiTheme="majorBidi" w:hAnsiTheme="majorBidi" w:cstheme="majorBidi"/>
          <w:sz w:val="24"/>
          <w:szCs w:val="24"/>
        </w:rPr>
        <w:t>, M., Alexandropoulou-</w:t>
      </w:r>
      <w:proofErr w:type="spellStart"/>
      <w:r w:rsidRPr="0032387F">
        <w:rPr>
          <w:rFonts w:asciiTheme="majorBidi" w:hAnsiTheme="majorBidi" w:cstheme="majorBidi"/>
          <w:sz w:val="24"/>
          <w:szCs w:val="24"/>
        </w:rPr>
        <w:t>Egyptiadou</w:t>
      </w:r>
      <w:proofErr w:type="spellEnd"/>
      <w:r w:rsidRPr="0032387F">
        <w:rPr>
          <w:rFonts w:asciiTheme="majorBidi" w:hAnsiTheme="majorBidi" w:cstheme="majorBidi"/>
          <w:sz w:val="24"/>
          <w:szCs w:val="24"/>
        </w:rPr>
        <w:t xml:space="preserve">, E., &amp; </w:t>
      </w:r>
      <w:proofErr w:type="spellStart"/>
      <w:r w:rsidRPr="0032387F">
        <w:rPr>
          <w:rFonts w:asciiTheme="majorBidi" w:hAnsiTheme="majorBidi" w:cstheme="majorBidi"/>
          <w:sz w:val="24"/>
          <w:szCs w:val="24"/>
        </w:rPr>
        <w:t>Psannis</w:t>
      </w:r>
      <w:proofErr w:type="spellEnd"/>
      <w:r w:rsidRPr="0032387F">
        <w:rPr>
          <w:rFonts w:asciiTheme="majorBidi" w:hAnsiTheme="majorBidi" w:cstheme="majorBidi"/>
          <w:sz w:val="24"/>
          <w:szCs w:val="24"/>
        </w:rPr>
        <w:t xml:space="preserve">, K. E. (2021). AI Ethics: Algorithmic Determinism or Self-Determination? The GPDR Approach. </w:t>
      </w:r>
      <w:r w:rsidRPr="0032387F">
        <w:rPr>
          <w:rFonts w:asciiTheme="majorBidi" w:hAnsiTheme="majorBidi" w:cstheme="majorBidi"/>
          <w:i/>
          <w:iCs/>
          <w:sz w:val="24"/>
          <w:szCs w:val="24"/>
        </w:rPr>
        <w:t>IEEE Access</w:t>
      </w:r>
      <w:r w:rsidRPr="0032387F">
        <w:rPr>
          <w:rFonts w:asciiTheme="majorBidi" w:hAnsiTheme="majorBidi" w:cstheme="majorBidi"/>
          <w:sz w:val="24"/>
          <w:szCs w:val="24"/>
        </w:rPr>
        <w:t xml:space="preserve">, </w:t>
      </w:r>
      <w:r w:rsidRPr="0032387F">
        <w:rPr>
          <w:rFonts w:asciiTheme="majorBidi" w:hAnsiTheme="majorBidi" w:cstheme="majorBidi"/>
          <w:i/>
          <w:iCs/>
          <w:sz w:val="24"/>
          <w:szCs w:val="24"/>
        </w:rPr>
        <w:t>9</w:t>
      </w:r>
      <w:r w:rsidRPr="0032387F">
        <w:rPr>
          <w:rFonts w:asciiTheme="majorBidi" w:hAnsiTheme="majorBidi" w:cstheme="majorBidi"/>
          <w:sz w:val="24"/>
          <w:szCs w:val="24"/>
        </w:rPr>
        <w:t xml:space="preserve">, 58455–58466. </w:t>
      </w:r>
      <w:hyperlink r:id="rId9" w:history="1">
        <w:r w:rsidRPr="0032387F">
          <w:rPr>
            <w:rStyle w:val="Hyperlink"/>
            <w:rFonts w:asciiTheme="majorBidi" w:hAnsiTheme="majorBidi" w:cstheme="majorBidi"/>
            <w:sz w:val="24"/>
            <w:szCs w:val="24"/>
          </w:rPr>
          <w:t>https://doi.org/10.1109/access.2021.3072782</w:t>
        </w:r>
      </w:hyperlink>
    </w:p>
    <w:p w14:paraId="5A6539BD" w14:textId="77777777" w:rsidR="00D970CA" w:rsidRPr="0032387F" w:rsidRDefault="00D970CA" w:rsidP="0032387F">
      <w:pPr>
        <w:rPr>
          <w:rFonts w:asciiTheme="majorBidi" w:hAnsiTheme="majorBidi" w:cstheme="majorBidi"/>
          <w:sz w:val="24"/>
          <w:szCs w:val="24"/>
        </w:rPr>
      </w:pPr>
    </w:p>
    <w:p w14:paraId="647F6495" w14:textId="0C1F9561" w:rsidR="0032387F" w:rsidRDefault="0032387F" w:rsidP="0032387F">
      <w:pPr>
        <w:rPr>
          <w:rFonts w:asciiTheme="majorBidi" w:hAnsiTheme="majorBidi" w:cstheme="majorBidi"/>
          <w:sz w:val="24"/>
          <w:szCs w:val="24"/>
        </w:rPr>
      </w:pPr>
      <w:r>
        <w:rPr>
          <w:rFonts w:asciiTheme="majorBidi" w:hAnsiTheme="majorBidi" w:cstheme="majorBidi"/>
          <w:sz w:val="24"/>
          <w:szCs w:val="24"/>
          <w:lang w:val="el-GR"/>
        </w:rPr>
        <w:t xml:space="preserve">[7] </w:t>
      </w:r>
      <w:r w:rsidRPr="0032387F">
        <w:rPr>
          <w:rFonts w:asciiTheme="majorBidi" w:hAnsiTheme="majorBidi" w:cstheme="majorBidi"/>
          <w:sz w:val="24"/>
          <w:szCs w:val="24"/>
        </w:rPr>
        <w:t xml:space="preserve">Mylrea, M., &amp; Robinson, N. (2023). Artificial Intelligence (AI) Trust Framework and Maturity Model: Applying </w:t>
      </w:r>
      <w:proofErr w:type="gramStart"/>
      <w:r w:rsidRPr="0032387F">
        <w:rPr>
          <w:rFonts w:asciiTheme="majorBidi" w:hAnsiTheme="majorBidi" w:cstheme="majorBidi"/>
          <w:sz w:val="24"/>
          <w:szCs w:val="24"/>
        </w:rPr>
        <w:t>an Entropy</w:t>
      </w:r>
      <w:proofErr w:type="gramEnd"/>
      <w:r w:rsidRPr="0032387F">
        <w:rPr>
          <w:rFonts w:asciiTheme="majorBidi" w:hAnsiTheme="majorBidi" w:cstheme="majorBidi"/>
          <w:sz w:val="24"/>
          <w:szCs w:val="24"/>
        </w:rPr>
        <w:t xml:space="preserve"> Lens to Improve Security, Privacy, and Ethical AI. </w:t>
      </w:r>
      <w:r w:rsidRPr="0032387F">
        <w:rPr>
          <w:rFonts w:asciiTheme="majorBidi" w:hAnsiTheme="majorBidi" w:cstheme="majorBidi"/>
          <w:i/>
          <w:iCs/>
          <w:sz w:val="24"/>
          <w:szCs w:val="24"/>
        </w:rPr>
        <w:t>Entropy</w:t>
      </w:r>
      <w:r w:rsidRPr="0032387F">
        <w:rPr>
          <w:rFonts w:asciiTheme="majorBidi" w:hAnsiTheme="majorBidi" w:cstheme="majorBidi"/>
          <w:sz w:val="24"/>
          <w:szCs w:val="24"/>
        </w:rPr>
        <w:t xml:space="preserve">, </w:t>
      </w:r>
      <w:r w:rsidRPr="0032387F">
        <w:rPr>
          <w:rFonts w:asciiTheme="majorBidi" w:hAnsiTheme="majorBidi" w:cstheme="majorBidi"/>
          <w:i/>
          <w:iCs/>
          <w:sz w:val="24"/>
          <w:szCs w:val="24"/>
        </w:rPr>
        <w:t>25</w:t>
      </w:r>
      <w:r w:rsidRPr="0032387F">
        <w:rPr>
          <w:rFonts w:asciiTheme="majorBidi" w:hAnsiTheme="majorBidi" w:cstheme="majorBidi"/>
          <w:sz w:val="24"/>
          <w:szCs w:val="24"/>
        </w:rPr>
        <w:t xml:space="preserve">(10), 1429. </w:t>
      </w:r>
      <w:hyperlink r:id="rId10" w:history="1">
        <w:r w:rsidR="00D970CA" w:rsidRPr="0032387F">
          <w:rPr>
            <w:rStyle w:val="Hyperlink"/>
            <w:rFonts w:asciiTheme="majorBidi" w:hAnsiTheme="majorBidi" w:cstheme="majorBidi"/>
            <w:sz w:val="24"/>
            <w:szCs w:val="24"/>
          </w:rPr>
          <w:t>https://doi.org/10.3390/e25101429</w:t>
        </w:r>
      </w:hyperlink>
    </w:p>
    <w:p w14:paraId="5561ACAC" w14:textId="77777777" w:rsidR="00D970CA" w:rsidRPr="0032387F" w:rsidRDefault="00D970CA" w:rsidP="0032387F">
      <w:pPr>
        <w:rPr>
          <w:rFonts w:asciiTheme="majorBidi" w:hAnsiTheme="majorBidi" w:cstheme="majorBidi"/>
          <w:sz w:val="24"/>
          <w:szCs w:val="24"/>
        </w:rPr>
      </w:pPr>
    </w:p>
    <w:p w14:paraId="0642887E" w14:textId="55B4E6F8" w:rsidR="0032387F" w:rsidRDefault="0032387F" w:rsidP="0032387F">
      <w:pPr>
        <w:rPr>
          <w:rFonts w:asciiTheme="majorBidi" w:hAnsiTheme="majorBidi" w:cstheme="majorBidi"/>
          <w:sz w:val="24"/>
          <w:szCs w:val="24"/>
        </w:rPr>
      </w:pPr>
      <w:r w:rsidRPr="0032387F">
        <w:rPr>
          <w:rFonts w:asciiTheme="majorBidi" w:hAnsiTheme="majorBidi" w:cstheme="majorBidi"/>
          <w:sz w:val="24"/>
          <w:szCs w:val="24"/>
        </w:rPr>
        <w:t xml:space="preserve">[8] </w:t>
      </w:r>
      <w:r w:rsidRPr="0032387F">
        <w:rPr>
          <w:rFonts w:asciiTheme="majorBidi" w:hAnsiTheme="majorBidi" w:cstheme="majorBidi"/>
          <w:sz w:val="24"/>
          <w:szCs w:val="24"/>
        </w:rPr>
        <w:t xml:space="preserve">Nasir, S., Khan, R. A., &amp; Bai, S. (2024). Ethical Framework for Harnessing the Power of AI in Healthcare and Beyond. </w:t>
      </w:r>
      <w:r w:rsidRPr="0032387F">
        <w:rPr>
          <w:rFonts w:asciiTheme="majorBidi" w:hAnsiTheme="majorBidi" w:cstheme="majorBidi"/>
          <w:i/>
          <w:iCs/>
          <w:sz w:val="24"/>
          <w:szCs w:val="24"/>
        </w:rPr>
        <w:t>IEEE Access</w:t>
      </w:r>
      <w:r w:rsidRPr="0032387F">
        <w:rPr>
          <w:rFonts w:asciiTheme="majorBidi" w:hAnsiTheme="majorBidi" w:cstheme="majorBidi"/>
          <w:sz w:val="24"/>
          <w:szCs w:val="24"/>
        </w:rPr>
        <w:t xml:space="preserve">, </w:t>
      </w:r>
      <w:r w:rsidRPr="0032387F">
        <w:rPr>
          <w:rFonts w:asciiTheme="majorBidi" w:hAnsiTheme="majorBidi" w:cstheme="majorBidi"/>
          <w:i/>
          <w:iCs/>
          <w:sz w:val="24"/>
          <w:szCs w:val="24"/>
        </w:rPr>
        <w:t>12</w:t>
      </w:r>
      <w:r w:rsidRPr="0032387F">
        <w:rPr>
          <w:rFonts w:asciiTheme="majorBidi" w:hAnsiTheme="majorBidi" w:cstheme="majorBidi"/>
          <w:sz w:val="24"/>
          <w:szCs w:val="24"/>
        </w:rPr>
        <w:t xml:space="preserve">, 31014–31035. </w:t>
      </w:r>
      <w:hyperlink r:id="rId11" w:history="1">
        <w:r w:rsidR="00D970CA" w:rsidRPr="0032387F">
          <w:rPr>
            <w:rStyle w:val="Hyperlink"/>
            <w:rFonts w:asciiTheme="majorBidi" w:hAnsiTheme="majorBidi" w:cstheme="majorBidi"/>
            <w:sz w:val="24"/>
            <w:szCs w:val="24"/>
          </w:rPr>
          <w:t>https://doi.org/10.1109/access.2024.3369912</w:t>
        </w:r>
      </w:hyperlink>
    </w:p>
    <w:p w14:paraId="1CA54161" w14:textId="77777777" w:rsidR="00D970CA" w:rsidRPr="0032387F" w:rsidRDefault="00D970CA" w:rsidP="0032387F">
      <w:pPr>
        <w:rPr>
          <w:rFonts w:asciiTheme="majorBidi" w:hAnsiTheme="majorBidi" w:cstheme="majorBidi"/>
          <w:sz w:val="24"/>
          <w:szCs w:val="24"/>
        </w:rPr>
      </w:pPr>
    </w:p>
    <w:p w14:paraId="417AED84" w14:textId="0CFF3DE8" w:rsidR="0032387F" w:rsidRDefault="0032387F" w:rsidP="0032387F">
      <w:pPr>
        <w:rPr>
          <w:rFonts w:asciiTheme="majorBidi" w:hAnsiTheme="majorBidi" w:cstheme="majorBidi"/>
          <w:sz w:val="24"/>
          <w:szCs w:val="24"/>
        </w:rPr>
      </w:pPr>
      <w:r w:rsidRPr="0032387F">
        <w:rPr>
          <w:rFonts w:asciiTheme="majorBidi" w:hAnsiTheme="majorBidi" w:cstheme="majorBidi"/>
          <w:sz w:val="24"/>
          <w:szCs w:val="24"/>
        </w:rPr>
        <w:t xml:space="preserve">[9] </w:t>
      </w:r>
      <w:r w:rsidRPr="0032387F">
        <w:rPr>
          <w:rFonts w:asciiTheme="majorBidi" w:hAnsiTheme="majorBidi" w:cstheme="majorBidi"/>
          <w:sz w:val="24"/>
          <w:szCs w:val="24"/>
        </w:rPr>
        <w:t xml:space="preserve">O’Sullivan, S., </w:t>
      </w:r>
      <w:proofErr w:type="spellStart"/>
      <w:r w:rsidRPr="0032387F">
        <w:rPr>
          <w:rFonts w:asciiTheme="majorBidi" w:hAnsiTheme="majorBidi" w:cstheme="majorBidi"/>
          <w:sz w:val="24"/>
          <w:szCs w:val="24"/>
        </w:rPr>
        <w:t>Nevejans</w:t>
      </w:r>
      <w:proofErr w:type="spellEnd"/>
      <w:r w:rsidRPr="0032387F">
        <w:rPr>
          <w:rFonts w:asciiTheme="majorBidi" w:hAnsiTheme="majorBidi" w:cstheme="majorBidi"/>
          <w:sz w:val="24"/>
          <w:szCs w:val="24"/>
        </w:rPr>
        <w:t xml:space="preserve">, N., Allen, C., Blyth, A., Leonard, S., </w:t>
      </w:r>
      <w:proofErr w:type="spellStart"/>
      <w:r w:rsidRPr="0032387F">
        <w:rPr>
          <w:rFonts w:asciiTheme="majorBidi" w:hAnsiTheme="majorBidi" w:cstheme="majorBidi"/>
          <w:sz w:val="24"/>
          <w:szCs w:val="24"/>
        </w:rPr>
        <w:t>Pagallo</w:t>
      </w:r>
      <w:proofErr w:type="spellEnd"/>
      <w:r w:rsidRPr="0032387F">
        <w:rPr>
          <w:rFonts w:asciiTheme="majorBidi" w:hAnsiTheme="majorBidi" w:cstheme="majorBidi"/>
          <w:sz w:val="24"/>
          <w:szCs w:val="24"/>
        </w:rPr>
        <w:t xml:space="preserve">, U., Holzinger, K., Holzinger, A., Sajid, M. I., &amp; </w:t>
      </w:r>
      <w:proofErr w:type="spellStart"/>
      <w:r w:rsidRPr="0032387F">
        <w:rPr>
          <w:rFonts w:asciiTheme="majorBidi" w:hAnsiTheme="majorBidi" w:cstheme="majorBidi"/>
          <w:sz w:val="24"/>
          <w:szCs w:val="24"/>
        </w:rPr>
        <w:t>Ashrafian</w:t>
      </w:r>
      <w:proofErr w:type="spellEnd"/>
      <w:r w:rsidRPr="0032387F">
        <w:rPr>
          <w:rFonts w:asciiTheme="majorBidi" w:hAnsiTheme="majorBidi" w:cstheme="majorBidi"/>
          <w:sz w:val="24"/>
          <w:szCs w:val="24"/>
        </w:rPr>
        <w:t xml:space="preserve">, H. (2019). Legal, regulatory, and ethical frameworks for development of standards in artificial intelligence (AI) and autonomous robotic surgery. </w:t>
      </w:r>
      <w:r w:rsidRPr="0032387F">
        <w:rPr>
          <w:rFonts w:asciiTheme="majorBidi" w:hAnsiTheme="majorBidi" w:cstheme="majorBidi"/>
          <w:i/>
          <w:iCs/>
          <w:sz w:val="24"/>
          <w:szCs w:val="24"/>
        </w:rPr>
        <w:t>The International Journal of Medical Robotics and Computer Assisted Surgery</w:t>
      </w:r>
      <w:r w:rsidRPr="0032387F">
        <w:rPr>
          <w:rFonts w:asciiTheme="majorBidi" w:hAnsiTheme="majorBidi" w:cstheme="majorBidi"/>
          <w:sz w:val="24"/>
          <w:szCs w:val="24"/>
        </w:rPr>
        <w:t xml:space="preserve">, </w:t>
      </w:r>
      <w:r w:rsidRPr="0032387F">
        <w:rPr>
          <w:rFonts w:asciiTheme="majorBidi" w:hAnsiTheme="majorBidi" w:cstheme="majorBidi"/>
          <w:i/>
          <w:iCs/>
          <w:sz w:val="24"/>
          <w:szCs w:val="24"/>
        </w:rPr>
        <w:t>15</w:t>
      </w:r>
      <w:r w:rsidRPr="0032387F">
        <w:rPr>
          <w:rFonts w:asciiTheme="majorBidi" w:hAnsiTheme="majorBidi" w:cstheme="majorBidi"/>
          <w:sz w:val="24"/>
          <w:szCs w:val="24"/>
        </w:rPr>
        <w:t xml:space="preserve">(1). </w:t>
      </w:r>
      <w:hyperlink r:id="rId12" w:history="1">
        <w:r w:rsidR="00D970CA" w:rsidRPr="0032387F">
          <w:rPr>
            <w:rStyle w:val="Hyperlink"/>
            <w:rFonts w:asciiTheme="majorBidi" w:hAnsiTheme="majorBidi" w:cstheme="majorBidi"/>
            <w:sz w:val="24"/>
            <w:szCs w:val="24"/>
          </w:rPr>
          <w:t>https://doi.org/10.1002/rcs.1968</w:t>
        </w:r>
      </w:hyperlink>
    </w:p>
    <w:p w14:paraId="18ABE408" w14:textId="77777777" w:rsidR="00D970CA" w:rsidRPr="0032387F" w:rsidRDefault="00D970CA" w:rsidP="0032387F">
      <w:pPr>
        <w:rPr>
          <w:rFonts w:asciiTheme="majorBidi" w:hAnsiTheme="majorBidi" w:cstheme="majorBidi"/>
          <w:sz w:val="24"/>
          <w:szCs w:val="24"/>
        </w:rPr>
      </w:pPr>
    </w:p>
    <w:p w14:paraId="23F6AD15" w14:textId="484C66FC" w:rsidR="0032387F" w:rsidRDefault="0032387F" w:rsidP="0032387F">
      <w:pPr>
        <w:rPr>
          <w:rFonts w:asciiTheme="majorBidi" w:hAnsiTheme="majorBidi" w:cstheme="majorBidi"/>
          <w:sz w:val="24"/>
          <w:szCs w:val="24"/>
        </w:rPr>
      </w:pPr>
      <w:r w:rsidRPr="0032387F">
        <w:rPr>
          <w:rFonts w:asciiTheme="majorBidi" w:hAnsiTheme="majorBidi" w:cstheme="majorBidi"/>
          <w:sz w:val="24"/>
          <w:szCs w:val="24"/>
        </w:rPr>
        <w:t xml:space="preserve">[10] </w:t>
      </w:r>
      <w:r w:rsidRPr="0032387F">
        <w:rPr>
          <w:rFonts w:asciiTheme="majorBidi" w:hAnsiTheme="majorBidi" w:cstheme="majorBidi"/>
          <w:sz w:val="24"/>
          <w:szCs w:val="24"/>
        </w:rPr>
        <w:t xml:space="preserve">Oluwabukunmi </w:t>
      </w:r>
      <w:proofErr w:type="spellStart"/>
      <w:r w:rsidRPr="0032387F">
        <w:rPr>
          <w:rFonts w:asciiTheme="majorBidi" w:hAnsiTheme="majorBidi" w:cstheme="majorBidi"/>
          <w:sz w:val="24"/>
          <w:szCs w:val="24"/>
        </w:rPr>
        <w:t>Latifat</w:t>
      </w:r>
      <w:proofErr w:type="spellEnd"/>
      <w:r w:rsidRPr="0032387F">
        <w:rPr>
          <w:rFonts w:asciiTheme="majorBidi" w:hAnsiTheme="majorBidi" w:cstheme="majorBidi"/>
          <w:sz w:val="24"/>
          <w:szCs w:val="24"/>
        </w:rPr>
        <w:t xml:space="preserve"> Olorunfemi, </w:t>
      </w:r>
      <w:proofErr w:type="spellStart"/>
      <w:r w:rsidRPr="0032387F">
        <w:rPr>
          <w:rFonts w:asciiTheme="majorBidi" w:hAnsiTheme="majorBidi" w:cstheme="majorBidi"/>
          <w:sz w:val="24"/>
          <w:szCs w:val="24"/>
        </w:rPr>
        <w:t>Olukunle</w:t>
      </w:r>
      <w:proofErr w:type="spellEnd"/>
      <w:r w:rsidRPr="0032387F">
        <w:rPr>
          <w:rFonts w:asciiTheme="majorBidi" w:hAnsiTheme="majorBidi" w:cstheme="majorBidi"/>
          <w:sz w:val="24"/>
          <w:szCs w:val="24"/>
        </w:rPr>
        <w:t xml:space="preserve"> Oladipupo Amoo, </w:t>
      </w:r>
      <w:proofErr w:type="spellStart"/>
      <w:r w:rsidRPr="0032387F">
        <w:rPr>
          <w:rFonts w:asciiTheme="majorBidi" w:hAnsiTheme="majorBidi" w:cstheme="majorBidi"/>
          <w:sz w:val="24"/>
          <w:szCs w:val="24"/>
        </w:rPr>
        <w:t>Akoh</w:t>
      </w:r>
      <w:proofErr w:type="spellEnd"/>
      <w:r w:rsidRPr="0032387F">
        <w:rPr>
          <w:rFonts w:asciiTheme="majorBidi" w:hAnsiTheme="majorBidi" w:cstheme="majorBidi"/>
          <w:sz w:val="24"/>
          <w:szCs w:val="24"/>
        </w:rPr>
        <w:t xml:space="preserve"> </w:t>
      </w:r>
      <w:proofErr w:type="spellStart"/>
      <w:r w:rsidRPr="0032387F">
        <w:rPr>
          <w:rFonts w:asciiTheme="majorBidi" w:hAnsiTheme="majorBidi" w:cstheme="majorBidi"/>
          <w:sz w:val="24"/>
          <w:szCs w:val="24"/>
        </w:rPr>
        <w:t>Atadoga</w:t>
      </w:r>
      <w:proofErr w:type="spellEnd"/>
      <w:r w:rsidRPr="0032387F">
        <w:rPr>
          <w:rFonts w:asciiTheme="majorBidi" w:hAnsiTheme="majorBidi" w:cstheme="majorBidi"/>
          <w:sz w:val="24"/>
          <w:szCs w:val="24"/>
        </w:rPr>
        <w:t xml:space="preserve">, Oluwatoyin Ajoke </w:t>
      </w:r>
      <w:proofErr w:type="spellStart"/>
      <w:r w:rsidRPr="0032387F">
        <w:rPr>
          <w:rFonts w:asciiTheme="majorBidi" w:hAnsiTheme="majorBidi" w:cstheme="majorBidi"/>
          <w:sz w:val="24"/>
          <w:szCs w:val="24"/>
        </w:rPr>
        <w:t>Fayayola</w:t>
      </w:r>
      <w:proofErr w:type="spellEnd"/>
      <w:r w:rsidRPr="0032387F">
        <w:rPr>
          <w:rFonts w:asciiTheme="majorBidi" w:hAnsiTheme="majorBidi" w:cstheme="majorBidi"/>
          <w:sz w:val="24"/>
          <w:szCs w:val="24"/>
        </w:rPr>
        <w:t xml:space="preserve">, Temitayo Oluwaseun Abrahams, &amp; Philip Olaseni </w:t>
      </w:r>
      <w:proofErr w:type="spellStart"/>
      <w:r w:rsidRPr="0032387F">
        <w:rPr>
          <w:rFonts w:asciiTheme="majorBidi" w:hAnsiTheme="majorBidi" w:cstheme="majorBidi"/>
          <w:sz w:val="24"/>
          <w:szCs w:val="24"/>
        </w:rPr>
        <w:t>Shoetan</w:t>
      </w:r>
      <w:proofErr w:type="spellEnd"/>
      <w:r w:rsidRPr="0032387F">
        <w:rPr>
          <w:rFonts w:asciiTheme="majorBidi" w:hAnsiTheme="majorBidi" w:cstheme="majorBidi"/>
          <w:sz w:val="24"/>
          <w:szCs w:val="24"/>
        </w:rPr>
        <w:t xml:space="preserve">. (2024). TOWARDS </w:t>
      </w:r>
      <w:proofErr w:type="gramStart"/>
      <w:r w:rsidRPr="0032387F">
        <w:rPr>
          <w:rFonts w:asciiTheme="majorBidi" w:hAnsiTheme="majorBidi" w:cstheme="majorBidi"/>
          <w:sz w:val="24"/>
          <w:szCs w:val="24"/>
        </w:rPr>
        <w:t>A CONCEPTUAL</w:t>
      </w:r>
      <w:proofErr w:type="gramEnd"/>
      <w:r w:rsidRPr="0032387F">
        <w:rPr>
          <w:rFonts w:asciiTheme="majorBidi" w:hAnsiTheme="majorBidi" w:cstheme="majorBidi"/>
          <w:sz w:val="24"/>
          <w:szCs w:val="24"/>
        </w:rPr>
        <w:t xml:space="preserve"> FRAMEWORK FOR ETHICAL AI DEVELOPMENT IN IT SYSTEMS. </w:t>
      </w:r>
      <w:r w:rsidRPr="0032387F">
        <w:rPr>
          <w:rFonts w:asciiTheme="majorBidi" w:hAnsiTheme="majorBidi" w:cstheme="majorBidi"/>
          <w:i/>
          <w:iCs/>
          <w:sz w:val="24"/>
          <w:szCs w:val="24"/>
        </w:rPr>
        <w:t>Computer Science &amp; IT Research Journal</w:t>
      </w:r>
      <w:r w:rsidRPr="0032387F">
        <w:rPr>
          <w:rFonts w:asciiTheme="majorBidi" w:hAnsiTheme="majorBidi" w:cstheme="majorBidi"/>
          <w:sz w:val="24"/>
          <w:szCs w:val="24"/>
        </w:rPr>
        <w:t xml:space="preserve">, </w:t>
      </w:r>
      <w:r w:rsidRPr="0032387F">
        <w:rPr>
          <w:rFonts w:asciiTheme="majorBidi" w:hAnsiTheme="majorBidi" w:cstheme="majorBidi"/>
          <w:i/>
          <w:iCs/>
          <w:sz w:val="24"/>
          <w:szCs w:val="24"/>
        </w:rPr>
        <w:t>5</w:t>
      </w:r>
      <w:r w:rsidRPr="0032387F">
        <w:rPr>
          <w:rFonts w:asciiTheme="majorBidi" w:hAnsiTheme="majorBidi" w:cstheme="majorBidi"/>
          <w:sz w:val="24"/>
          <w:szCs w:val="24"/>
        </w:rPr>
        <w:t xml:space="preserve">(3), 616–627. </w:t>
      </w:r>
      <w:hyperlink r:id="rId13" w:history="1">
        <w:r w:rsidR="00D970CA" w:rsidRPr="0032387F">
          <w:rPr>
            <w:rStyle w:val="Hyperlink"/>
            <w:rFonts w:asciiTheme="majorBidi" w:hAnsiTheme="majorBidi" w:cstheme="majorBidi"/>
            <w:sz w:val="24"/>
            <w:szCs w:val="24"/>
          </w:rPr>
          <w:t>https://doi.org/10.51594/csitrj.v5i3.910</w:t>
        </w:r>
      </w:hyperlink>
    </w:p>
    <w:p w14:paraId="32BCA465" w14:textId="77777777" w:rsidR="00D970CA" w:rsidRPr="0032387F" w:rsidRDefault="00D970CA" w:rsidP="0032387F">
      <w:pPr>
        <w:rPr>
          <w:rFonts w:asciiTheme="majorBidi" w:hAnsiTheme="majorBidi" w:cstheme="majorBidi"/>
          <w:sz w:val="24"/>
          <w:szCs w:val="24"/>
        </w:rPr>
      </w:pPr>
    </w:p>
    <w:p w14:paraId="495AC716" w14:textId="440CB45E" w:rsidR="0032387F" w:rsidRDefault="0032387F" w:rsidP="0032387F">
      <w:pPr>
        <w:rPr>
          <w:rFonts w:asciiTheme="majorBidi" w:hAnsiTheme="majorBidi" w:cstheme="majorBidi"/>
          <w:sz w:val="24"/>
          <w:szCs w:val="24"/>
        </w:rPr>
      </w:pPr>
      <w:r w:rsidRPr="0032387F">
        <w:rPr>
          <w:rFonts w:asciiTheme="majorBidi" w:hAnsiTheme="majorBidi" w:cstheme="majorBidi"/>
          <w:sz w:val="24"/>
          <w:szCs w:val="24"/>
        </w:rPr>
        <w:lastRenderedPageBreak/>
        <w:t xml:space="preserve">[11] </w:t>
      </w:r>
      <w:r w:rsidRPr="0032387F">
        <w:rPr>
          <w:rFonts w:asciiTheme="majorBidi" w:hAnsiTheme="majorBidi" w:cstheme="majorBidi"/>
          <w:sz w:val="24"/>
          <w:szCs w:val="24"/>
        </w:rPr>
        <w:t>Pastor-</w:t>
      </w:r>
      <w:proofErr w:type="spellStart"/>
      <w:r w:rsidRPr="0032387F">
        <w:rPr>
          <w:rFonts w:asciiTheme="majorBidi" w:hAnsiTheme="majorBidi" w:cstheme="majorBidi"/>
          <w:sz w:val="24"/>
          <w:szCs w:val="24"/>
        </w:rPr>
        <w:t>Escuredo</w:t>
      </w:r>
      <w:proofErr w:type="spellEnd"/>
      <w:r w:rsidRPr="0032387F">
        <w:rPr>
          <w:rFonts w:asciiTheme="majorBidi" w:hAnsiTheme="majorBidi" w:cstheme="majorBidi"/>
          <w:sz w:val="24"/>
          <w:szCs w:val="24"/>
        </w:rPr>
        <w:t xml:space="preserve">, D., Treleaven, P., &amp; </w:t>
      </w:r>
      <w:proofErr w:type="spellStart"/>
      <w:r w:rsidRPr="0032387F">
        <w:rPr>
          <w:rFonts w:asciiTheme="majorBidi" w:hAnsiTheme="majorBidi" w:cstheme="majorBidi"/>
          <w:sz w:val="24"/>
          <w:szCs w:val="24"/>
        </w:rPr>
        <w:t>Vinuesa</w:t>
      </w:r>
      <w:proofErr w:type="spellEnd"/>
      <w:r w:rsidRPr="0032387F">
        <w:rPr>
          <w:rFonts w:asciiTheme="majorBidi" w:hAnsiTheme="majorBidi" w:cstheme="majorBidi"/>
          <w:sz w:val="24"/>
          <w:szCs w:val="24"/>
        </w:rPr>
        <w:t xml:space="preserve">, R. (2022). An Ethical Framework for Artificial Intelligence and Sustainable Cities. </w:t>
      </w:r>
      <w:r w:rsidRPr="0032387F">
        <w:rPr>
          <w:rFonts w:asciiTheme="majorBidi" w:hAnsiTheme="majorBidi" w:cstheme="majorBidi"/>
          <w:i/>
          <w:iCs/>
          <w:sz w:val="24"/>
          <w:szCs w:val="24"/>
        </w:rPr>
        <w:t>AI</w:t>
      </w:r>
      <w:r w:rsidRPr="0032387F">
        <w:rPr>
          <w:rFonts w:asciiTheme="majorBidi" w:hAnsiTheme="majorBidi" w:cstheme="majorBidi"/>
          <w:sz w:val="24"/>
          <w:szCs w:val="24"/>
        </w:rPr>
        <w:t xml:space="preserve">, </w:t>
      </w:r>
      <w:r w:rsidRPr="0032387F">
        <w:rPr>
          <w:rFonts w:asciiTheme="majorBidi" w:hAnsiTheme="majorBidi" w:cstheme="majorBidi"/>
          <w:i/>
          <w:iCs/>
          <w:sz w:val="24"/>
          <w:szCs w:val="24"/>
        </w:rPr>
        <w:t>3</w:t>
      </w:r>
      <w:r w:rsidRPr="0032387F">
        <w:rPr>
          <w:rFonts w:asciiTheme="majorBidi" w:hAnsiTheme="majorBidi" w:cstheme="majorBidi"/>
          <w:sz w:val="24"/>
          <w:szCs w:val="24"/>
        </w:rPr>
        <w:t xml:space="preserve">(4), 961–974. </w:t>
      </w:r>
      <w:hyperlink r:id="rId14" w:history="1">
        <w:r w:rsidRPr="0032387F">
          <w:rPr>
            <w:rStyle w:val="Hyperlink"/>
            <w:rFonts w:asciiTheme="majorBidi" w:hAnsiTheme="majorBidi" w:cstheme="majorBidi"/>
            <w:sz w:val="24"/>
            <w:szCs w:val="24"/>
          </w:rPr>
          <w:t>https://doi.org/10.3390/ai3040057</w:t>
        </w:r>
      </w:hyperlink>
    </w:p>
    <w:p w14:paraId="1E3B4F1D" w14:textId="77777777" w:rsidR="00D970CA" w:rsidRPr="0032387F" w:rsidRDefault="00D970CA" w:rsidP="0032387F">
      <w:pPr>
        <w:rPr>
          <w:rFonts w:asciiTheme="majorBidi" w:hAnsiTheme="majorBidi" w:cstheme="majorBidi"/>
          <w:sz w:val="24"/>
          <w:szCs w:val="24"/>
        </w:rPr>
      </w:pPr>
    </w:p>
    <w:p w14:paraId="3A946345" w14:textId="08F88799" w:rsidR="0032387F" w:rsidRPr="0032387F" w:rsidRDefault="0032387F" w:rsidP="0032387F">
      <w:pPr>
        <w:rPr>
          <w:rFonts w:asciiTheme="majorBidi" w:hAnsiTheme="majorBidi" w:cstheme="majorBidi"/>
          <w:sz w:val="24"/>
          <w:szCs w:val="24"/>
        </w:rPr>
      </w:pPr>
      <w:r w:rsidRPr="0032387F">
        <w:rPr>
          <w:rFonts w:asciiTheme="majorBidi" w:hAnsiTheme="majorBidi" w:cstheme="majorBidi"/>
          <w:sz w:val="24"/>
          <w:szCs w:val="24"/>
        </w:rPr>
        <w:t xml:space="preserve">[12] </w:t>
      </w:r>
      <w:r w:rsidRPr="0032387F">
        <w:rPr>
          <w:rFonts w:asciiTheme="majorBidi" w:hAnsiTheme="majorBidi" w:cstheme="majorBidi"/>
          <w:sz w:val="24"/>
          <w:szCs w:val="24"/>
        </w:rPr>
        <w:t xml:space="preserve">Peters, D., Vold, K., Robinson, D., &amp; Calvo, R. A. (2020). Responsible AI—Two Frameworks for Ethical Design Practice. </w:t>
      </w:r>
      <w:r w:rsidRPr="0032387F">
        <w:rPr>
          <w:rFonts w:asciiTheme="majorBidi" w:hAnsiTheme="majorBidi" w:cstheme="majorBidi"/>
          <w:i/>
          <w:iCs/>
          <w:sz w:val="24"/>
          <w:szCs w:val="24"/>
        </w:rPr>
        <w:t>IEEE Transactions on Technology and Society</w:t>
      </w:r>
      <w:r w:rsidRPr="0032387F">
        <w:rPr>
          <w:rFonts w:asciiTheme="majorBidi" w:hAnsiTheme="majorBidi" w:cstheme="majorBidi"/>
          <w:sz w:val="24"/>
          <w:szCs w:val="24"/>
        </w:rPr>
        <w:t xml:space="preserve">, </w:t>
      </w:r>
      <w:r w:rsidRPr="0032387F">
        <w:rPr>
          <w:rFonts w:asciiTheme="majorBidi" w:hAnsiTheme="majorBidi" w:cstheme="majorBidi"/>
          <w:i/>
          <w:iCs/>
          <w:sz w:val="24"/>
          <w:szCs w:val="24"/>
        </w:rPr>
        <w:t>1</w:t>
      </w:r>
      <w:r w:rsidRPr="0032387F">
        <w:rPr>
          <w:rFonts w:asciiTheme="majorBidi" w:hAnsiTheme="majorBidi" w:cstheme="majorBidi"/>
          <w:sz w:val="24"/>
          <w:szCs w:val="24"/>
        </w:rPr>
        <w:t>(1), 34–47. https://doi.org/10.1109/tts.2020.2974991</w:t>
      </w:r>
    </w:p>
    <w:p w14:paraId="69B12475" w14:textId="77777777" w:rsidR="0032387F" w:rsidRDefault="0032387F" w:rsidP="0032387F">
      <w:pPr>
        <w:rPr>
          <w:rFonts w:asciiTheme="majorBidi" w:hAnsiTheme="majorBidi" w:cstheme="majorBidi"/>
          <w:sz w:val="24"/>
          <w:szCs w:val="24"/>
        </w:rPr>
      </w:pPr>
      <w:r w:rsidRPr="0032387F">
        <w:rPr>
          <w:rFonts w:asciiTheme="majorBidi" w:hAnsiTheme="majorBidi" w:cstheme="majorBidi"/>
          <w:sz w:val="24"/>
          <w:szCs w:val="24"/>
        </w:rPr>
        <w:t xml:space="preserve">Prem, E. (2023). From ethical AI frameworks to tools: a review of approaches. </w:t>
      </w:r>
      <w:r w:rsidRPr="0032387F">
        <w:rPr>
          <w:rFonts w:asciiTheme="majorBidi" w:hAnsiTheme="majorBidi" w:cstheme="majorBidi"/>
          <w:i/>
          <w:iCs/>
          <w:sz w:val="24"/>
          <w:szCs w:val="24"/>
        </w:rPr>
        <w:t>AI and Ethics</w:t>
      </w:r>
      <w:r w:rsidRPr="0032387F">
        <w:rPr>
          <w:rFonts w:asciiTheme="majorBidi" w:hAnsiTheme="majorBidi" w:cstheme="majorBidi"/>
          <w:sz w:val="24"/>
          <w:szCs w:val="24"/>
        </w:rPr>
        <w:t xml:space="preserve">, </w:t>
      </w:r>
      <w:r w:rsidRPr="0032387F">
        <w:rPr>
          <w:rFonts w:asciiTheme="majorBidi" w:hAnsiTheme="majorBidi" w:cstheme="majorBidi"/>
          <w:i/>
          <w:iCs/>
          <w:sz w:val="24"/>
          <w:szCs w:val="24"/>
        </w:rPr>
        <w:t>3</w:t>
      </w:r>
      <w:r w:rsidRPr="0032387F">
        <w:rPr>
          <w:rFonts w:asciiTheme="majorBidi" w:hAnsiTheme="majorBidi" w:cstheme="majorBidi"/>
          <w:sz w:val="24"/>
          <w:szCs w:val="24"/>
        </w:rPr>
        <w:t xml:space="preserve">(3), 699–716. </w:t>
      </w:r>
      <w:hyperlink r:id="rId15" w:history="1">
        <w:r w:rsidRPr="0032387F">
          <w:rPr>
            <w:rStyle w:val="Hyperlink"/>
            <w:rFonts w:asciiTheme="majorBidi" w:hAnsiTheme="majorBidi" w:cstheme="majorBidi"/>
            <w:sz w:val="24"/>
            <w:szCs w:val="24"/>
          </w:rPr>
          <w:t>https://doi.org/10.1007/s43681-023-00258-9</w:t>
        </w:r>
      </w:hyperlink>
    </w:p>
    <w:p w14:paraId="70B69311" w14:textId="77777777" w:rsidR="00D970CA" w:rsidRPr="0032387F" w:rsidRDefault="00D970CA" w:rsidP="0032387F">
      <w:pPr>
        <w:rPr>
          <w:rFonts w:asciiTheme="majorBidi" w:hAnsiTheme="majorBidi" w:cstheme="majorBidi"/>
          <w:sz w:val="24"/>
          <w:szCs w:val="24"/>
        </w:rPr>
      </w:pPr>
    </w:p>
    <w:p w14:paraId="7DAD7112" w14:textId="6C9806A0" w:rsidR="00466BBE" w:rsidRPr="0032387F" w:rsidRDefault="0032387F" w:rsidP="00275B8C">
      <w:pPr>
        <w:rPr>
          <w:rFonts w:asciiTheme="majorBidi" w:hAnsiTheme="majorBidi" w:cstheme="majorBidi"/>
          <w:sz w:val="24"/>
          <w:szCs w:val="24"/>
        </w:rPr>
      </w:pPr>
      <w:r w:rsidRPr="0032387F">
        <w:rPr>
          <w:rFonts w:asciiTheme="majorBidi" w:hAnsiTheme="majorBidi" w:cstheme="majorBidi"/>
          <w:sz w:val="24"/>
          <w:szCs w:val="24"/>
        </w:rPr>
        <w:t xml:space="preserve">[13] </w:t>
      </w:r>
      <w:r w:rsidRPr="0032387F">
        <w:rPr>
          <w:rFonts w:asciiTheme="majorBidi" w:hAnsiTheme="majorBidi" w:cstheme="majorBidi"/>
          <w:sz w:val="24"/>
          <w:szCs w:val="24"/>
        </w:rPr>
        <w:t xml:space="preserve">Xia, B., Lu, Q., Zhu, L., &amp; Xing, Z. (2024). An AI System Evaluation Framework for Advancing AI Safety: Terminology, Taxonomy, Lifecycle Mapping. </w:t>
      </w:r>
      <w:r w:rsidRPr="0032387F">
        <w:rPr>
          <w:rFonts w:asciiTheme="majorBidi" w:hAnsiTheme="majorBidi" w:cstheme="majorBidi"/>
          <w:i/>
          <w:iCs/>
          <w:sz w:val="24"/>
          <w:szCs w:val="24"/>
        </w:rPr>
        <w:t>Proceedings of the 1st ACM International Conference on AI-Powered Software</w:t>
      </w:r>
      <w:r w:rsidRPr="0032387F">
        <w:rPr>
          <w:rFonts w:asciiTheme="majorBidi" w:hAnsiTheme="majorBidi" w:cstheme="majorBidi"/>
          <w:sz w:val="24"/>
          <w:szCs w:val="24"/>
        </w:rPr>
        <w:t>, 74–78. https://doi.org/10.1145/3664646.3664766</w:t>
      </w:r>
    </w:p>
    <w:sectPr w:rsidR="00466BBE" w:rsidRPr="0032387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9" type="#_x0000_t75" style="width:11.4pt;height:11.4pt" o:bullet="t">
        <v:imagedata r:id="rId1" o:title="mso340E"/>
      </v:shape>
    </w:pict>
  </w:numPicBullet>
  <w:abstractNum w:abstractNumId="0" w15:restartNumberingAfterBreak="0">
    <w:nsid w:val="075500CD"/>
    <w:multiLevelType w:val="hybridMultilevel"/>
    <w:tmpl w:val="DEC6CED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07DA56F1"/>
    <w:multiLevelType w:val="hybridMultilevel"/>
    <w:tmpl w:val="21DEABA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0BD35A72"/>
    <w:multiLevelType w:val="hybridMultilevel"/>
    <w:tmpl w:val="1D00DAA4"/>
    <w:lvl w:ilvl="0" w:tplc="6950B58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1094605"/>
    <w:multiLevelType w:val="hybridMultilevel"/>
    <w:tmpl w:val="C2F6DC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1A10509"/>
    <w:multiLevelType w:val="hybridMultilevel"/>
    <w:tmpl w:val="C898F8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C85404F"/>
    <w:multiLevelType w:val="hybridMultilevel"/>
    <w:tmpl w:val="B9F44AC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2CC24392"/>
    <w:multiLevelType w:val="hybridMultilevel"/>
    <w:tmpl w:val="013825C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D776884"/>
    <w:multiLevelType w:val="hybridMultilevel"/>
    <w:tmpl w:val="880495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880354B"/>
    <w:multiLevelType w:val="hybridMultilevel"/>
    <w:tmpl w:val="9DECCE2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410C2ECA"/>
    <w:multiLevelType w:val="hybridMultilevel"/>
    <w:tmpl w:val="776E25A0"/>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85D58FC"/>
    <w:multiLevelType w:val="hybridMultilevel"/>
    <w:tmpl w:val="2F90EBF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4B703F9D"/>
    <w:multiLevelType w:val="hybridMultilevel"/>
    <w:tmpl w:val="524C8E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591D0580"/>
    <w:multiLevelType w:val="hybridMultilevel"/>
    <w:tmpl w:val="57A241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16F311E"/>
    <w:multiLevelType w:val="hybridMultilevel"/>
    <w:tmpl w:val="20FCE25A"/>
    <w:lvl w:ilvl="0" w:tplc="D4FE9816">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68332DD3"/>
    <w:multiLevelType w:val="hybridMultilevel"/>
    <w:tmpl w:val="8040AB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6B100177"/>
    <w:multiLevelType w:val="hybridMultilevel"/>
    <w:tmpl w:val="B55AF0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1615BAF"/>
    <w:multiLevelType w:val="hybridMultilevel"/>
    <w:tmpl w:val="78386D90"/>
    <w:lvl w:ilvl="0" w:tplc="6950B58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72F14F46"/>
    <w:multiLevelType w:val="hybridMultilevel"/>
    <w:tmpl w:val="F0884376"/>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6336635"/>
    <w:multiLevelType w:val="hybridMultilevel"/>
    <w:tmpl w:val="152ECF26"/>
    <w:lvl w:ilvl="0" w:tplc="F0A6906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991401147">
    <w:abstractNumId w:val="13"/>
  </w:num>
  <w:num w:numId="2" w16cid:durableId="238364460">
    <w:abstractNumId w:val="18"/>
  </w:num>
  <w:num w:numId="3" w16cid:durableId="361395505">
    <w:abstractNumId w:val="16"/>
  </w:num>
  <w:num w:numId="4" w16cid:durableId="1770199174">
    <w:abstractNumId w:val="2"/>
  </w:num>
  <w:num w:numId="5" w16cid:durableId="1566332642">
    <w:abstractNumId w:val="15"/>
  </w:num>
  <w:num w:numId="6" w16cid:durableId="1253664827">
    <w:abstractNumId w:val="17"/>
  </w:num>
  <w:num w:numId="7" w16cid:durableId="1071847586">
    <w:abstractNumId w:val="6"/>
  </w:num>
  <w:num w:numId="8" w16cid:durableId="1940331769">
    <w:abstractNumId w:val="9"/>
  </w:num>
  <w:num w:numId="9" w16cid:durableId="928538445">
    <w:abstractNumId w:val="11"/>
  </w:num>
  <w:num w:numId="10" w16cid:durableId="1731923960">
    <w:abstractNumId w:val="10"/>
  </w:num>
  <w:num w:numId="11" w16cid:durableId="1277370693">
    <w:abstractNumId w:val="5"/>
  </w:num>
  <w:num w:numId="12" w16cid:durableId="1875582219">
    <w:abstractNumId w:val="14"/>
  </w:num>
  <w:num w:numId="13" w16cid:durableId="313074179">
    <w:abstractNumId w:val="3"/>
  </w:num>
  <w:num w:numId="14" w16cid:durableId="560795708">
    <w:abstractNumId w:val="0"/>
  </w:num>
  <w:num w:numId="15" w16cid:durableId="2131706996">
    <w:abstractNumId w:val="12"/>
  </w:num>
  <w:num w:numId="16" w16cid:durableId="1808625421">
    <w:abstractNumId w:val="4"/>
  </w:num>
  <w:num w:numId="17" w16cid:durableId="508252370">
    <w:abstractNumId w:val="7"/>
  </w:num>
  <w:num w:numId="18" w16cid:durableId="150296097">
    <w:abstractNumId w:val="1"/>
  </w:num>
  <w:num w:numId="19" w16cid:durableId="18466292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0E"/>
    <w:rsid w:val="000027A4"/>
    <w:rsid w:val="00002E0C"/>
    <w:rsid w:val="00005BF7"/>
    <w:rsid w:val="00006015"/>
    <w:rsid w:val="00007578"/>
    <w:rsid w:val="0001138D"/>
    <w:rsid w:val="00011FF8"/>
    <w:rsid w:val="00012237"/>
    <w:rsid w:val="00012708"/>
    <w:rsid w:val="00012A57"/>
    <w:rsid w:val="00012C53"/>
    <w:rsid w:val="00012D84"/>
    <w:rsid w:val="000140DB"/>
    <w:rsid w:val="0001589D"/>
    <w:rsid w:val="00017BF8"/>
    <w:rsid w:val="00020A6D"/>
    <w:rsid w:val="00021031"/>
    <w:rsid w:val="00022869"/>
    <w:rsid w:val="000233E1"/>
    <w:rsid w:val="000260BB"/>
    <w:rsid w:val="00030AD5"/>
    <w:rsid w:val="000315AB"/>
    <w:rsid w:val="00034E98"/>
    <w:rsid w:val="000360E5"/>
    <w:rsid w:val="00036DE8"/>
    <w:rsid w:val="00037226"/>
    <w:rsid w:val="00041C8B"/>
    <w:rsid w:val="000457AD"/>
    <w:rsid w:val="00046894"/>
    <w:rsid w:val="00047AFA"/>
    <w:rsid w:val="00051ADD"/>
    <w:rsid w:val="00051B39"/>
    <w:rsid w:val="0005318B"/>
    <w:rsid w:val="00053560"/>
    <w:rsid w:val="000538B9"/>
    <w:rsid w:val="00054140"/>
    <w:rsid w:val="00054746"/>
    <w:rsid w:val="00057EC2"/>
    <w:rsid w:val="00060F92"/>
    <w:rsid w:val="00062184"/>
    <w:rsid w:val="00062898"/>
    <w:rsid w:val="0006350B"/>
    <w:rsid w:val="000655AD"/>
    <w:rsid w:val="000657A7"/>
    <w:rsid w:val="00067149"/>
    <w:rsid w:val="00070CC3"/>
    <w:rsid w:val="00070EB8"/>
    <w:rsid w:val="00071F77"/>
    <w:rsid w:val="000736C9"/>
    <w:rsid w:val="000751DF"/>
    <w:rsid w:val="000771B7"/>
    <w:rsid w:val="000827B4"/>
    <w:rsid w:val="0008314C"/>
    <w:rsid w:val="00083BB2"/>
    <w:rsid w:val="00083C14"/>
    <w:rsid w:val="00091C41"/>
    <w:rsid w:val="00095ACA"/>
    <w:rsid w:val="0009626A"/>
    <w:rsid w:val="000964E4"/>
    <w:rsid w:val="000A089A"/>
    <w:rsid w:val="000A0DAC"/>
    <w:rsid w:val="000A2905"/>
    <w:rsid w:val="000A5A2E"/>
    <w:rsid w:val="000A793B"/>
    <w:rsid w:val="000B184D"/>
    <w:rsid w:val="000B49F9"/>
    <w:rsid w:val="000C42F2"/>
    <w:rsid w:val="000C483A"/>
    <w:rsid w:val="000C67E2"/>
    <w:rsid w:val="000C6D50"/>
    <w:rsid w:val="000C7495"/>
    <w:rsid w:val="000C7ACB"/>
    <w:rsid w:val="000D3A5E"/>
    <w:rsid w:val="000D462C"/>
    <w:rsid w:val="000D5109"/>
    <w:rsid w:val="000D5E4D"/>
    <w:rsid w:val="000E1E08"/>
    <w:rsid w:val="000E2DBD"/>
    <w:rsid w:val="000E56FE"/>
    <w:rsid w:val="000E7724"/>
    <w:rsid w:val="000F2CC4"/>
    <w:rsid w:val="000F308E"/>
    <w:rsid w:val="000F5D40"/>
    <w:rsid w:val="000F610C"/>
    <w:rsid w:val="0010030B"/>
    <w:rsid w:val="001016DF"/>
    <w:rsid w:val="00104389"/>
    <w:rsid w:val="0010451B"/>
    <w:rsid w:val="001045F3"/>
    <w:rsid w:val="00105713"/>
    <w:rsid w:val="0010669A"/>
    <w:rsid w:val="0011079A"/>
    <w:rsid w:val="001109AF"/>
    <w:rsid w:val="00110FC5"/>
    <w:rsid w:val="00114D18"/>
    <w:rsid w:val="00117B80"/>
    <w:rsid w:val="00117CA0"/>
    <w:rsid w:val="00120455"/>
    <w:rsid w:val="00124947"/>
    <w:rsid w:val="0012559D"/>
    <w:rsid w:val="00125BA6"/>
    <w:rsid w:val="0012656A"/>
    <w:rsid w:val="001300F7"/>
    <w:rsid w:val="00134E1F"/>
    <w:rsid w:val="00136AC0"/>
    <w:rsid w:val="00144E40"/>
    <w:rsid w:val="00144F5B"/>
    <w:rsid w:val="00151D76"/>
    <w:rsid w:val="00152AA1"/>
    <w:rsid w:val="00153C05"/>
    <w:rsid w:val="0015425B"/>
    <w:rsid w:val="00154DB2"/>
    <w:rsid w:val="001567C5"/>
    <w:rsid w:val="00161118"/>
    <w:rsid w:val="001625FD"/>
    <w:rsid w:val="00162B9E"/>
    <w:rsid w:val="00164079"/>
    <w:rsid w:val="001645F5"/>
    <w:rsid w:val="001651E3"/>
    <w:rsid w:val="0016760E"/>
    <w:rsid w:val="0017065E"/>
    <w:rsid w:val="00171E34"/>
    <w:rsid w:val="0017282C"/>
    <w:rsid w:val="00173412"/>
    <w:rsid w:val="00176609"/>
    <w:rsid w:val="0019384A"/>
    <w:rsid w:val="0019399F"/>
    <w:rsid w:val="00194AED"/>
    <w:rsid w:val="00197FCA"/>
    <w:rsid w:val="001A08D9"/>
    <w:rsid w:val="001A1C07"/>
    <w:rsid w:val="001A2E2B"/>
    <w:rsid w:val="001A50B6"/>
    <w:rsid w:val="001B1E98"/>
    <w:rsid w:val="001B2FB9"/>
    <w:rsid w:val="001B33FF"/>
    <w:rsid w:val="001C1AA6"/>
    <w:rsid w:val="001C2E6B"/>
    <w:rsid w:val="001C6D5E"/>
    <w:rsid w:val="001D1550"/>
    <w:rsid w:val="001D475E"/>
    <w:rsid w:val="001D484F"/>
    <w:rsid w:val="001D4A6C"/>
    <w:rsid w:val="001D64AB"/>
    <w:rsid w:val="001D6C63"/>
    <w:rsid w:val="001E7A0F"/>
    <w:rsid w:val="001F09BA"/>
    <w:rsid w:val="001F22DB"/>
    <w:rsid w:val="001F3328"/>
    <w:rsid w:val="001F5AD3"/>
    <w:rsid w:val="00201134"/>
    <w:rsid w:val="00201703"/>
    <w:rsid w:val="00203036"/>
    <w:rsid w:val="002034DA"/>
    <w:rsid w:val="0020385E"/>
    <w:rsid w:val="002104BE"/>
    <w:rsid w:val="0021422A"/>
    <w:rsid w:val="00214FFE"/>
    <w:rsid w:val="00215793"/>
    <w:rsid w:val="00215FF2"/>
    <w:rsid w:val="0022075C"/>
    <w:rsid w:val="00223683"/>
    <w:rsid w:val="002268B9"/>
    <w:rsid w:val="00227084"/>
    <w:rsid w:val="0022750C"/>
    <w:rsid w:val="00232D71"/>
    <w:rsid w:val="0023595B"/>
    <w:rsid w:val="00236956"/>
    <w:rsid w:val="00236DFF"/>
    <w:rsid w:val="002375B8"/>
    <w:rsid w:val="0024121E"/>
    <w:rsid w:val="00241900"/>
    <w:rsid w:val="00244A4D"/>
    <w:rsid w:val="00244AA8"/>
    <w:rsid w:val="00244F66"/>
    <w:rsid w:val="00245444"/>
    <w:rsid w:val="00246BCC"/>
    <w:rsid w:val="002478A3"/>
    <w:rsid w:val="002548FF"/>
    <w:rsid w:val="00255D93"/>
    <w:rsid w:val="00260A18"/>
    <w:rsid w:val="00262A82"/>
    <w:rsid w:val="00262E20"/>
    <w:rsid w:val="002638AE"/>
    <w:rsid w:val="002647CA"/>
    <w:rsid w:val="002656EF"/>
    <w:rsid w:val="0026629D"/>
    <w:rsid w:val="0026666A"/>
    <w:rsid w:val="00267E6A"/>
    <w:rsid w:val="002708A0"/>
    <w:rsid w:val="002725A2"/>
    <w:rsid w:val="00272B6B"/>
    <w:rsid w:val="00275B8C"/>
    <w:rsid w:val="00276927"/>
    <w:rsid w:val="00285A1F"/>
    <w:rsid w:val="002925F7"/>
    <w:rsid w:val="00294173"/>
    <w:rsid w:val="00294556"/>
    <w:rsid w:val="00294ADA"/>
    <w:rsid w:val="002978F2"/>
    <w:rsid w:val="002A2971"/>
    <w:rsid w:val="002A2AC6"/>
    <w:rsid w:val="002A306B"/>
    <w:rsid w:val="002A358A"/>
    <w:rsid w:val="002A4967"/>
    <w:rsid w:val="002A66D1"/>
    <w:rsid w:val="002B0132"/>
    <w:rsid w:val="002B1063"/>
    <w:rsid w:val="002B11BB"/>
    <w:rsid w:val="002B2D57"/>
    <w:rsid w:val="002B3F4E"/>
    <w:rsid w:val="002B7418"/>
    <w:rsid w:val="002C043A"/>
    <w:rsid w:val="002C206A"/>
    <w:rsid w:val="002C2119"/>
    <w:rsid w:val="002C3C25"/>
    <w:rsid w:val="002C42DE"/>
    <w:rsid w:val="002C4780"/>
    <w:rsid w:val="002C50B6"/>
    <w:rsid w:val="002C6C7B"/>
    <w:rsid w:val="002C7099"/>
    <w:rsid w:val="002D275C"/>
    <w:rsid w:val="002E33DD"/>
    <w:rsid w:val="002E479C"/>
    <w:rsid w:val="002E6926"/>
    <w:rsid w:val="002F28A2"/>
    <w:rsid w:val="002F37B3"/>
    <w:rsid w:val="002F4252"/>
    <w:rsid w:val="002F6103"/>
    <w:rsid w:val="00301147"/>
    <w:rsid w:val="00301D26"/>
    <w:rsid w:val="00301ED8"/>
    <w:rsid w:val="003031C3"/>
    <w:rsid w:val="003036E0"/>
    <w:rsid w:val="00310C22"/>
    <w:rsid w:val="00311315"/>
    <w:rsid w:val="00312C48"/>
    <w:rsid w:val="003136ED"/>
    <w:rsid w:val="00316D6D"/>
    <w:rsid w:val="00317C90"/>
    <w:rsid w:val="00320588"/>
    <w:rsid w:val="00321CDF"/>
    <w:rsid w:val="003234E2"/>
    <w:rsid w:val="0032387F"/>
    <w:rsid w:val="00330D92"/>
    <w:rsid w:val="0033476E"/>
    <w:rsid w:val="00335DAF"/>
    <w:rsid w:val="003367BA"/>
    <w:rsid w:val="003405CB"/>
    <w:rsid w:val="00342505"/>
    <w:rsid w:val="0034442E"/>
    <w:rsid w:val="003463C5"/>
    <w:rsid w:val="00346AAD"/>
    <w:rsid w:val="003473F6"/>
    <w:rsid w:val="00350C98"/>
    <w:rsid w:val="00360437"/>
    <w:rsid w:val="0036066F"/>
    <w:rsid w:val="003620F3"/>
    <w:rsid w:val="00365081"/>
    <w:rsid w:val="0036513D"/>
    <w:rsid w:val="00365B27"/>
    <w:rsid w:val="00366E0B"/>
    <w:rsid w:val="0036700E"/>
    <w:rsid w:val="003711F2"/>
    <w:rsid w:val="00373961"/>
    <w:rsid w:val="00376889"/>
    <w:rsid w:val="003769D5"/>
    <w:rsid w:val="003807AA"/>
    <w:rsid w:val="0038763C"/>
    <w:rsid w:val="00390C7E"/>
    <w:rsid w:val="00392836"/>
    <w:rsid w:val="00394F40"/>
    <w:rsid w:val="00394F41"/>
    <w:rsid w:val="00397081"/>
    <w:rsid w:val="00397501"/>
    <w:rsid w:val="00397C91"/>
    <w:rsid w:val="003A0B34"/>
    <w:rsid w:val="003A1654"/>
    <w:rsid w:val="003A305A"/>
    <w:rsid w:val="003A466C"/>
    <w:rsid w:val="003A4D8F"/>
    <w:rsid w:val="003A5882"/>
    <w:rsid w:val="003A58CA"/>
    <w:rsid w:val="003A5E6A"/>
    <w:rsid w:val="003A7F4E"/>
    <w:rsid w:val="003C09E3"/>
    <w:rsid w:val="003C13A9"/>
    <w:rsid w:val="003C1F34"/>
    <w:rsid w:val="003C2D6B"/>
    <w:rsid w:val="003C2DED"/>
    <w:rsid w:val="003C3328"/>
    <w:rsid w:val="003C4B6A"/>
    <w:rsid w:val="003C7550"/>
    <w:rsid w:val="003D3A6D"/>
    <w:rsid w:val="003D4415"/>
    <w:rsid w:val="003D5357"/>
    <w:rsid w:val="003D6FCF"/>
    <w:rsid w:val="003E31E8"/>
    <w:rsid w:val="003E6DDA"/>
    <w:rsid w:val="003F010A"/>
    <w:rsid w:val="003F0162"/>
    <w:rsid w:val="003F1E9C"/>
    <w:rsid w:val="003F207F"/>
    <w:rsid w:val="003F32D9"/>
    <w:rsid w:val="003F3B3D"/>
    <w:rsid w:val="003F4A8D"/>
    <w:rsid w:val="003F4F45"/>
    <w:rsid w:val="003F64CC"/>
    <w:rsid w:val="00402FE0"/>
    <w:rsid w:val="004078C6"/>
    <w:rsid w:val="0041132C"/>
    <w:rsid w:val="004133A3"/>
    <w:rsid w:val="00413B6C"/>
    <w:rsid w:val="0041502E"/>
    <w:rsid w:val="004155EA"/>
    <w:rsid w:val="004175C3"/>
    <w:rsid w:val="0042347A"/>
    <w:rsid w:val="00424C73"/>
    <w:rsid w:val="00426A1D"/>
    <w:rsid w:val="0043166E"/>
    <w:rsid w:val="00432B7F"/>
    <w:rsid w:val="00432F23"/>
    <w:rsid w:val="0043318E"/>
    <w:rsid w:val="00440A89"/>
    <w:rsid w:val="0044165C"/>
    <w:rsid w:val="00445D83"/>
    <w:rsid w:val="004511A0"/>
    <w:rsid w:val="0045426E"/>
    <w:rsid w:val="00460C74"/>
    <w:rsid w:val="004624CE"/>
    <w:rsid w:val="004637F9"/>
    <w:rsid w:val="004645CC"/>
    <w:rsid w:val="00465A95"/>
    <w:rsid w:val="00466BBE"/>
    <w:rsid w:val="00467BD9"/>
    <w:rsid w:val="004701D7"/>
    <w:rsid w:val="004711E1"/>
    <w:rsid w:val="00472914"/>
    <w:rsid w:val="004731ED"/>
    <w:rsid w:val="00477C8E"/>
    <w:rsid w:val="004837C7"/>
    <w:rsid w:val="0048614D"/>
    <w:rsid w:val="0049003F"/>
    <w:rsid w:val="0049353C"/>
    <w:rsid w:val="00495B92"/>
    <w:rsid w:val="00496E5B"/>
    <w:rsid w:val="004A32D2"/>
    <w:rsid w:val="004A3596"/>
    <w:rsid w:val="004A3B11"/>
    <w:rsid w:val="004A5942"/>
    <w:rsid w:val="004A5A6A"/>
    <w:rsid w:val="004B3374"/>
    <w:rsid w:val="004B5C0A"/>
    <w:rsid w:val="004B65FE"/>
    <w:rsid w:val="004C28EF"/>
    <w:rsid w:val="004C2F39"/>
    <w:rsid w:val="004C42B7"/>
    <w:rsid w:val="004C5C06"/>
    <w:rsid w:val="004C7A86"/>
    <w:rsid w:val="004C7E14"/>
    <w:rsid w:val="004D2FEE"/>
    <w:rsid w:val="004D455D"/>
    <w:rsid w:val="004D4853"/>
    <w:rsid w:val="004D628A"/>
    <w:rsid w:val="004D6DAA"/>
    <w:rsid w:val="004E0DB0"/>
    <w:rsid w:val="004E1F61"/>
    <w:rsid w:val="004E4F9A"/>
    <w:rsid w:val="004E5684"/>
    <w:rsid w:val="004F10EC"/>
    <w:rsid w:val="004F2335"/>
    <w:rsid w:val="004F4424"/>
    <w:rsid w:val="004F4AFB"/>
    <w:rsid w:val="00500DCB"/>
    <w:rsid w:val="00502EE0"/>
    <w:rsid w:val="00503C63"/>
    <w:rsid w:val="0050508A"/>
    <w:rsid w:val="0050567B"/>
    <w:rsid w:val="005102DA"/>
    <w:rsid w:val="0051163B"/>
    <w:rsid w:val="005149B1"/>
    <w:rsid w:val="00526725"/>
    <w:rsid w:val="0052765C"/>
    <w:rsid w:val="00530ABB"/>
    <w:rsid w:val="00530CF4"/>
    <w:rsid w:val="005328BB"/>
    <w:rsid w:val="00533A64"/>
    <w:rsid w:val="00534D81"/>
    <w:rsid w:val="00536C06"/>
    <w:rsid w:val="005407DB"/>
    <w:rsid w:val="00541F82"/>
    <w:rsid w:val="00542EBA"/>
    <w:rsid w:val="00543C9E"/>
    <w:rsid w:val="005440BE"/>
    <w:rsid w:val="00547090"/>
    <w:rsid w:val="00550381"/>
    <w:rsid w:val="00552F38"/>
    <w:rsid w:val="00554E9A"/>
    <w:rsid w:val="00555C48"/>
    <w:rsid w:val="00556DB6"/>
    <w:rsid w:val="00560ED9"/>
    <w:rsid w:val="005624A4"/>
    <w:rsid w:val="00564A9B"/>
    <w:rsid w:val="005705B2"/>
    <w:rsid w:val="005721F0"/>
    <w:rsid w:val="005726D6"/>
    <w:rsid w:val="00573DD9"/>
    <w:rsid w:val="00573E75"/>
    <w:rsid w:val="005778B9"/>
    <w:rsid w:val="00581B96"/>
    <w:rsid w:val="005824BB"/>
    <w:rsid w:val="0058336F"/>
    <w:rsid w:val="005833C8"/>
    <w:rsid w:val="0058467A"/>
    <w:rsid w:val="00586583"/>
    <w:rsid w:val="005904C6"/>
    <w:rsid w:val="00591CE2"/>
    <w:rsid w:val="0059582A"/>
    <w:rsid w:val="00596D4B"/>
    <w:rsid w:val="005A1CBE"/>
    <w:rsid w:val="005A2E9A"/>
    <w:rsid w:val="005A3DC1"/>
    <w:rsid w:val="005A66FC"/>
    <w:rsid w:val="005B621E"/>
    <w:rsid w:val="005B6551"/>
    <w:rsid w:val="005C3DF2"/>
    <w:rsid w:val="005C3E30"/>
    <w:rsid w:val="005C5E79"/>
    <w:rsid w:val="005C6331"/>
    <w:rsid w:val="005C6754"/>
    <w:rsid w:val="005C6F8C"/>
    <w:rsid w:val="005C79F3"/>
    <w:rsid w:val="005D1903"/>
    <w:rsid w:val="005D327A"/>
    <w:rsid w:val="005D3750"/>
    <w:rsid w:val="005D5998"/>
    <w:rsid w:val="005D71C1"/>
    <w:rsid w:val="005E075F"/>
    <w:rsid w:val="005E1041"/>
    <w:rsid w:val="005E1DE5"/>
    <w:rsid w:val="005F292A"/>
    <w:rsid w:val="005F3B08"/>
    <w:rsid w:val="005F4EF3"/>
    <w:rsid w:val="005F6347"/>
    <w:rsid w:val="006024C7"/>
    <w:rsid w:val="0060411B"/>
    <w:rsid w:val="00605E2D"/>
    <w:rsid w:val="006065A8"/>
    <w:rsid w:val="0061726E"/>
    <w:rsid w:val="006213D4"/>
    <w:rsid w:val="00623BED"/>
    <w:rsid w:val="00624125"/>
    <w:rsid w:val="006268F3"/>
    <w:rsid w:val="006306D7"/>
    <w:rsid w:val="0063288C"/>
    <w:rsid w:val="00634D16"/>
    <w:rsid w:val="00642841"/>
    <w:rsid w:val="006452A0"/>
    <w:rsid w:val="0064537C"/>
    <w:rsid w:val="006468A7"/>
    <w:rsid w:val="00651356"/>
    <w:rsid w:val="0065186D"/>
    <w:rsid w:val="00654B0E"/>
    <w:rsid w:val="00654C34"/>
    <w:rsid w:val="00655024"/>
    <w:rsid w:val="00656705"/>
    <w:rsid w:val="00660F4D"/>
    <w:rsid w:val="006650F9"/>
    <w:rsid w:val="00673BA1"/>
    <w:rsid w:val="00674CEA"/>
    <w:rsid w:val="00676AC9"/>
    <w:rsid w:val="00676ED2"/>
    <w:rsid w:val="00676EE1"/>
    <w:rsid w:val="00677A49"/>
    <w:rsid w:val="00677C37"/>
    <w:rsid w:val="00681282"/>
    <w:rsid w:val="006840C4"/>
    <w:rsid w:val="0069007D"/>
    <w:rsid w:val="006914B0"/>
    <w:rsid w:val="006939D0"/>
    <w:rsid w:val="006941A7"/>
    <w:rsid w:val="00696580"/>
    <w:rsid w:val="00696E18"/>
    <w:rsid w:val="006A06FD"/>
    <w:rsid w:val="006A1CCA"/>
    <w:rsid w:val="006A425B"/>
    <w:rsid w:val="006A466F"/>
    <w:rsid w:val="006B016A"/>
    <w:rsid w:val="006B0A2D"/>
    <w:rsid w:val="006B20C3"/>
    <w:rsid w:val="006B20CB"/>
    <w:rsid w:val="006B2588"/>
    <w:rsid w:val="006B4924"/>
    <w:rsid w:val="006C1BD3"/>
    <w:rsid w:val="006D2AD4"/>
    <w:rsid w:val="006D36FD"/>
    <w:rsid w:val="006D535A"/>
    <w:rsid w:val="006D624D"/>
    <w:rsid w:val="006D7AB5"/>
    <w:rsid w:val="006E0CE8"/>
    <w:rsid w:val="006E4CB1"/>
    <w:rsid w:val="006F08CD"/>
    <w:rsid w:val="006F3443"/>
    <w:rsid w:val="006F60D2"/>
    <w:rsid w:val="006F7962"/>
    <w:rsid w:val="006F7F1F"/>
    <w:rsid w:val="007001B7"/>
    <w:rsid w:val="00705E24"/>
    <w:rsid w:val="00706017"/>
    <w:rsid w:val="00707C5D"/>
    <w:rsid w:val="00711F51"/>
    <w:rsid w:val="00712A77"/>
    <w:rsid w:val="00714269"/>
    <w:rsid w:val="00715DD7"/>
    <w:rsid w:val="00715E97"/>
    <w:rsid w:val="00717E3B"/>
    <w:rsid w:val="00720967"/>
    <w:rsid w:val="00721D6D"/>
    <w:rsid w:val="0072232F"/>
    <w:rsid w:val="00723C07"/>
    <w:rsid w:val="00723D5B"/>
    <w:rsid w:val="007241F6"/>
    <w:rsid w:val="00730465"/>
    <w:rsid w:val="0073055C"/>
    <w:rsid w:val="007310F1"/>
    <w:rsid w:val="007314B0"/>
    <w:rsid w:val="00732D93"/>
    <w:rsid w:val="007332EA"/>
    <w:rsid w:val="0073749F"/>
    <w:rsid w:val="007374D5"/>
    <w:rsid w:val="00740F5E"/>
    <w:rsid w:val="00742179"/>
    <w:rsid w:val="007422EA"/>
    <w:rsid w:val="00746D96"/>
    <w:rsid w:val="00751767"/>
    <w:rsid w:val="00751F80"/>
    <w:rsid w:val="007544F5"/>
    <w:rsid w:val="00755DBF"/>
    <w:rsid w:val="007563F0"/>
    <w:rsid w:val="0075766C"/>
    <w:rsid w:val="00761714"/>
    <w:rsid w:val="0076238D"/>
    <w:rsid w:val="00764ADA"/>
    <w:rsid w:val="00764DA4"/>
    <w:rsid w:val="00767496"/>
    <w:rsid w:val="007715BA"/>
    <w:rsid w:val="00772879"/>
    <w:rsid w:val="00774CEC"/>
    <w:rsid w:val="007775E5"/>
    <w:rsid w:val="00782038"/>
    <w:rsid w:val="007847FC"/>
    <w:rsid w:val="007852F5"/>
    <w:rsid w:val="007865E9"/>
    <w:rsid w:val="00786A96"/>
    <w:rsid w:val="00786AB9"/>
    <w:rsid w:val="00787989"/>
    <w:rsid w:val="00790384"/>
    <w:rsid w:val="00792E77"/>
    <w:rsid w:val="00792F9E"/>
    <w:rsid w:val="00794552"/>
    <w:rsid w:val="00794732"/>
    <w:rsid w:val="007948D9"/>
    <w:rsid w:val="0079539E"/>
    <w:rsid w:val="00797E98"/>
    <w:rsid w:val="007A08DF"/>
    <w:rsid w:val="007A2780"/>
    <w:rsid w:val="007A2B77"/>
    <w:rsid w:val="007A4870"/>
    <w:rsid w:val="007A49DB"/>
    <w:rsid w:val="007B579A"/>
    <w:rsid w:val="007B5EBA"/>
    <w:rsid w:val="007C0E87"/>
    <w:rsid w:val="007C5EC6"/>
    <w:rsid w:val="007C62B5"/>
    <w:rsid w:val="007C6FB3"/>
    <w:rsid w:val="007C7C1B"/>
    <w:rsid w:val="007D023E"/>
    <w:rsid w:val="007D1FE5"/>
    <w:rsid w:val="007D3C9F"/>
    <w:rsid w:val="007D5044"/>
    <w:rsid w:val="007D62EB"/>
    <w:rsid w:val="007E15E1"/>
    <w:rsid w:val="007E1CB2"/>
    <w:rsid w:val="007E2AB5"/>
    <w:rsid w:val="007E2D1E"/>
    <w:rsid w:val="007E715A"/>
    <w:rsid w:val="007E7A26"/>
    <w:rsid w:val="007F1F24"/>
    <w:rsid w:val="007F4531"/>
    <w:rsid w:val="007F5957"/>
    <w:rsid w:val="007F72B5"/>
    <w:rsid w:val="007F7E7F"/>
    <w:rsid w:val="00800A58"/>
    <w:rsid w:val="0080519B"/>
    <w:rsid w:val="008055C3"/>
    <w:rsid w:val="008058D8"/>
    <w:rsid w:val="00806D11"/>
    <w:rsid w:val="00807AD6"/>
    <w:rsid w:val="008109C4"/>
    <w:rsid w:val="00810E5A"/>
    <w:rsid w:val="008136E9"/>
    <w:rsid w:val="00813E7B"/>
    <w:rsid w:val="00814088"/>
    <w:rsid w:val="00815162"/>
    <w:rsid w:val="00820CFF"/>
    <w:rsid w:val="00831242"/>
    <w:rsid w:val="008332CD"/>
    <w:rsid w:val="00833F10"/>
    <w:rsid w:val="00835AFF"/>
    <w:rsid w:val="008360FF"/>
    <w:rsid w:val="00836474"/>
    <w:rsid w:val="00843551"/>
    <w:rsid w:val="00843812"/>
    <w:rsid w:val="00843A6B"/>
    <w:rsid w:val="00844CC4"/>
    <w:rsid w:val="00844D00"/>
    <w:rsid w:val="00844DAD"/>
    <w:rsid w:val="00845D17"/>
    <w:rsid w:val="0084600C"/>
    <w:rsid w:val="0084742A"/>
    <w:rsid w:val="008477A3"/>
    <w:rsid w:val="00847A8A"/>
    <w:rsid w:val="00850604"/>
    <w:rsid w:val="00856350"/>
    <w:rsid w:val="00857851"/>
    <w:rsid w:val="00857CE1"/>
    <w:rsid w:val="00861546"/>
    <w:rsid w:val="00862CBD"/>
    <w:rsid w:val="00864FF4"/>
    <w:rsid w:val="00867005"/>
    <w:rsid w:val="00870F0D"/>
    <w:rsid w:val="00873DDD"/>
    <w:rsid w:val="0087471F"/>
    <w:rsid w:val="00874C8E"/>
    <w:rsid w:val="00875090"/>
    <w:rsid w:val="0087798E"/>
    <w:rsid w:val="008826BA"/>
    <w:rsid w:val="008837E8"/>
    <w:rsid w:val="0089021B"/>
    <w:rsid w:val="00890B06"/>
    <w:rsid w:val="00891E22"/>
    <w:rsid w:val="00894C6D"/>
    <w:rsid w:val="00896869"/>
    <w:rsid w:val="00896B22"/>
    <w:rsid w:val="00897D26"/>
    <w:rsid w:val="00897F76"/>
    <w:rsid w:val="008A07B0"/>
    <w:rsid w:val="008A11A2"/>
    <w:rsid w:val="008A1C06"/>
    <w:rsid w:val="008A3290"/>
    <w:rsid w:val="008A3AD6"/>
    <w:rsid w:val="008A4112"/>
    <w:rsid w:val="008B01CD"/>
    <w:rsid w:val="008B1360"/>
    <w:rsid w:val="008B53D8"/>
    <w:rsid w:val="008B6F06"/>
    <w:rsid w:val="008B79EE"/>
    <w:rsid w:val="008C0C18"/>
    <w:rsid w:val="008C10A8"/>
    <w:rsid w:val="008C35DE"/>
    <w:rsid w:val="008C3EED"/>
    <w:rsid w:val="008D1100"/>
    <w:rsid w:val="008D13B4"/>
    <w:rsid w:val="008D292D"/>
    <w:rsid w:val="008D6594"/>
    <w:rsid w:val="008E3680"/>
    <w:rsid w:val="008E41A4"/>
    <w:rsid w:val="008E4313"/>
    <w:rsid w:val="008E49C3"/>
    <w:rsid w:val="008F1C40"/>
    <w:rsid w:val="008F4764"/>
    <w:rsid w:val="008F7286"/>
    <w:rsid w:val="008F7BB8"/>
    <w:rsid w:val="008F7CFE"/>
    <w:rsid w:val="00903210"/>
    <w:rsid w:val="00905B0D"/>
    <w:rsid w:val="00906EE0"/>
    <w:rsid w:val="009071DC"/>
    <w:rsid w:val="009073A4"/>
    <w:rsid w:val="00907DD1"/>
    <w:rsid w:val="0091493F"/>
    <w:rsid w:val="00915484"/>
    <w:rsid w:val="009158C9"/>
    <w:rsid w:val="00916E6D"/>
    <w:rsid w:val="0091794F"/>
    <w:rsid w:val="00917F08"/>
    <w:rsid w:val="009212C4"/>
    <w:rsid w:val="00924399"/>
    <w:rsid w:val="00924636"/>
    <w:rsid w:val="0092513A"/>
    <w:rsid w:val="00927B31"/>
    <w:rsid w:val="00927E93"/>
    <w:rsid w:val="009300DA"/>
    <w:rsid w:val="00931681"/>
    <w:rsid w:val="00932BE3"/>
    <w:rsid w:val="00932F52"/>
    <w:rsid w:val="00937078"/>
    <w:rsid w:val="009375E5"/>
    <w:rsid w:val="00941CF9"/>
    <w:rsid w:val="00942E22"/>
    <w:rsid w:val="00943098"/>
    <w:rsid w:val="00946105"/>
    <w:rsid w:val="0094701A"/>
    <w:rsid w:val="009479A4"/>
    <w:rsid w:val="00952C31"/>
    <w:rsid w:val="00954F14"/>
    <w:rsid w:val="00955C6D"/>
    <w:rsid w:val="00963BCB"/>
    <w:rsid w:val="0096657F"/>
    <w:rsid w:val="0096699C"/>
    <w:rsid w:val="009675D1"/>
    <w:rsid w:val="0096761D"/>
    <w:rsid w:val="00967FF6"/>
    <w:rsid w:val="009705B6"/>
    <w:rsid w:val="00972361"/>
    <w:rsid w:val="009733EC"/>
    <w:rsid w:val="009751FF"/>
    <w:rsid w:val="009761DF"/>
    <w:rsid w:val="00976813"/>
    <w:rsid w:val="00981571"/>
    <w:rsid w:val="0098219D"/>
    <w:rsid w:val="009829DE"/>
    <w:rsid w:val="00982A4C"/>
    <w:rsid w:val="00982CCA"/>
    <w:rsid w:val="0098435D"/>
    <w:rsid w:val="0098511C"/>
    <w:rsid w:val="00987641"/>
    <w:rsid w:val="00990387"/>
    <w:rsid w:val="00990972"/>
    <w:rsid w:val="00991197"/>
    <w:rsid w:val="00991EB1"/>
    <w:rsid w:val="009946A3"/>
    <w:rsid w:val="00995328"/>
    <w:rsid w:val="00996624"/>
    <w:rsid w:val="009A0141"/>
    <w:rsid w:val="009A1915"/>
    <w:rsid w:val="009A2D55"/>
    <w:rsid w:val="009A3B5E"/>
    <w:rsid w:val="009A6926"/>
    <w:rsid w:val="009B1EB9"/>
    <w:rsid w:val="009B5814"/>
    <w:rsid w:val="009B5B00"/>
    <w:rsid w:val="009B72B1"/>
    <w:rsid w:val="009C3129"/>
    <w:rsid w:val="009C3C48"/>
    <w:rsid w:val="009C3F8D"/>
    <w:rsid w:val="009C450C"/>
    <w:rsid w:val="009C4B63"/>
    <w:rsid w:val="009D1B5A"/>
    <w:rsid w:val="009D227C"/>
    <w:rsid w:val="009D409A"/>
    <w:rsid w:val="009D6E87"/>
    <w:rsid w:val="009E005F"/>
    <w:rsid w:val="009E1481"/>
    <w:rsid w:val="009E2228"/>
    <w:rsid w:val="009E560F"/>
    <w:rsid w:val="009E5BA4"/>
    <w:rsid w:val="009E6B2A"/>
    <w:rsid w:val="009E740C"/>
    <w:rsid w:val="009F046C"/>
    <w:rsid w:val="009F2187"/>
    <w:rsid w:val="009F30CA"/>
    <w:rsid w:val="009F3C06"/>
    <w:rsid w:val="009F44D6"/>
    <w:rsid w:val="009F6203"/>
    <w:rsid w:val="00A00A3E"/>
    <w:rsid w:val="00A01618"/>
    <w:rsid w:val="00A0203C"/>
    <w:rsid w:val="00A02630"/>
    <w:rsid w:val="00A032A2"/>
    <w:rsid w:val="00A05354"/>
    <w:rsid w:val="00A06830"/>
    <w:rsid w:val="00A079E7"/>
    <w:rsid w:val="00A12EFB"/>
    <w:rsid w:val="00A151A6"/>
    <w:rsid w:val="00A178E9"/>
    <w:rsid w:val="00A215AC"/>
    <w:rsid w:val="00A232E6"/>
    <w:rsid w:val="00A26CB3"/>
    <w:rsid w:val="00A35509"/>
    <w:rsid w:val="00A41A70"/>
    <w:rsid w:val="00A43175"/>
    <w:rsid w:val="00A436C3"/>
    <w:rsid w:val="00A43DF5"/>
    <w:rsid w:val="00A453C5"/>
    <w:rsid w:val="00A50A26"/>
    <w:rsid w:val="00A51ED4"/>
    <w:rsid w:val="00A524C5"/>
    <w:rsid w:val="00A5322E"/>
    <w:rsid w:val="00A550E3"/>
    <w:rsid w:val="00A567CD"/>
    <w:rsid w:val="00A60E85"/>
    <w:rsid w:val="00A6220F"/>
    <w:rsid w:val="00A628FA"/>
    <w:rsid w:val="00A64E0C"/>
    <w:rsid w:val="00A64EE0"/>
    <w:rsid w:val="00A6682B"/>
    <w:rsid w:val="00A66AA6"/>
    <w:rsid w:val="00A714EE"/>
    <w:rsid w:val="00A72BA1"/>
    <w:rsid w:val="00A736D4"/>
    <w:rsid w:val="00A73E66"/>
    <w:rsid w:val="00A74528"/>
    <w:rsid w:val="00A76722"/>
    <w:rsid w:val="00A775BF"/>
    <w:rsid w:val="00A77899"/>
    <w:rsid w:val="00A80389"/>
    <w:rsid w:val="00A82565"/>
    <w:rsid w:val="00A83886"/>
    <w:rsid w:val="00A848E8"/>
    <w:rsid w:val="00A85786"/>
    <w:rsid w:val="00A863C7"/>
    <w:rsid w:val="00A870FC"/>
    <w:rsid w:val="00A90F5A"/>
    <w:rsid w:val="00A93659"/>
    <w:rsid w:val="00AA1751"/>
    <w:rsid w:val="00AA4040"/>
    <w:rsid w:val="00AA41EB"/>
    <w:rsid w:val="00AA53EA"/>
    <w:rsid w:val="00AA637A"/>
    <w:rsid w:val="00AA717B"/>
    <w:rsid w:val="00AA7CFA"/>
    <w:rsid w:val="00AB285F"/>
    <w:rsid w:val="00AB2901"/>
    <w:rsid w:val="00AB7D25"/>
    <w:rsid w:val="00AB7FD2"/>
    <w:rsid w:val="00AC168B"/>
    <w:rsid w:val="00AC47BE"/>
    <w:rsid w:val="00AD3AC5"/>
    <w:rsid w:val="00AD5E8E"/>
    <w:rsid w:val="00AD758E"/>
    <w:rsid w:val="00AE10B6"/>
    <w:rsid w:val="00AE2A00"/>
    <w:rsid w:val="00AF06CA"/>
    <w:rsid w:val="00AF17AF"/>
    <w:rsid w:val="00AF1F20"/>
    <w:rsid w:val="00AF4501"/>
    <w:rsid w:val="00AF4802"/>
    <w:rsid w:val="00AF54DC"/>
    <w:rsid w:val="00B00C51"/>
    <w:rsid w:val="00B02156"/>
    <w:rsid w:val="00B03D87"/>
    <w:rsid w:val="00B04EF8"/>
    <w:rsid w:val="00B0599B"/>
    <w:rsid w:val="00B071B3"/>
    <w:rsid w:val="00B07BC4"/>
    <w:rsid w:val="00B11068"/>
    <w:rsid w:val="00B11C29"/>
    <w:rsid w:val="00B12D5C"/>
    <w:rsid w:val="00B135DB"/>
    <w:rsid w:val="00B14C42"/>
    <w:rsid w:val="00B217D8"/>
    <w:rsid w:val="00B23433"/>
    <w:rsid w:val="00B23B01"/>
    <w:rsid w:val="00B23F0B"/>
    <w:rsid w:val="00B25772"/>
    <w:rsid w:val="00B355C2"/>
    <w:rsid w:val="00B37B57"/>
    <w:rsid w:val="00B40B3F"/>
    <w:rsid w:val="00B413A6"/>
    <w:rsid w:val="00B41EAD"/>
    <w:rsid w:val="00B41EB0"/>
    <w:rsid w:val="00B449D2"/>
    <w:rsid w:val="00B45168"/>
    <w:rsid w:val="00B45E0F"/>
    <w:rsid w:val="00B5004B"/>
    <w:rsid w:val="00B5098E"/>
    <w:rsid w:val="00B52727"/>
    <w:rsid w:val="00B544FA"/>
    <w:rsid w:val="00B5543B"/>
    <w:rsid w:val="00B64B69"/>
    <w:rsid w:val="00B65A26"/>
    <w:rsid w:val="00B667E2"/>
    <w:rsid w:val="00B672AB"/>
    <w:rsid w:val="00B67512"/>
    <w:rsid w:val="00B72303"/>
    <w:rsid w:val="00B759E9"/>
    <w:rsid w:val="00B75B21"/>
    <w:rsid w:val="00B765BF"/>
    <w:rsid w:val="00B80167"/>
    <w:rsid w:val="00B807CE"/>
    <w:rsid w:val="00B82A07"/>
    <w:rsid w:val="00B8333F"/>
    <w:rsid w:val="00B8428D"/>
    <w:rsid w:val="00B860D0"/>
    <w:rsid w:val="00B8735D"/>
    <w:rsid w:val="00B905A7"/>
    <w:rsid w:val="00B91A31"/>
    <w:rsid w:val="00B948ED"/>
    <w:rsid w:val="00BA0B44"/>
    <w:rsid w:val="00BA17E8"/>
    <w:rsid w:val="00BA38CC"/>
    <w:rsid w:val="00BA53DB"/>
    <w:rsid w:val="00BA6F26"/>
    <w:rsid w:val="00BB0BBC"/>
    <w:rsid w:val="00BB5566"/>
    <w:rsid w:val="00BB69EF"/>
    <w:rsid w:val="00BB72C7"/>
    <w:rsid w:val="00BC02E7"/>
    <w:rsid w:val="00BC066F"/>
    <w:rsid w:val="00BC0705"/>
    <w:rsid w:val="00BC10B4"/>
    <w:rsid w:val="00BC48F4"/>
    <w:rsid w:val="00BC4AB7"/>
    <w:rsid w:val="00BC5290"/>
    <w:rsid w:val="00BC61D9"/>
    <w:rsid w:val="00BC7675"/>
    <w:rsid w:val="00BD0FD2"/>
    <w:rsid w:val="00BD1AC4"/>
    <w:rsid w:val="00BD45FA"/>
    <w:rsid w:val="00BE4071"/>
    <w:rsid w:val="00BF0BE7"/>
    <w:rsid w:val="00BF1093"/>
    <w:rsid w:val="00BF11BD"/>
    <w:rsid w:val="00BF16AE"/>
    <w:rsid w:val="00BF2BB3"/>
    <w:rsid w:val="00BF4DB8"/>
    <w:rsid w:val="00BF692B"/>
    <w:rsid w:val="00BF6FC2"/>
    <w:rsid w:val="00BF730D"/>
    <w:rsid w:val="00BF7687"/>
    <w:rsid w:val="00BF77C8"/>
    <w:rsid w:val="00C02D2F"/>
    <w:rsid w:val="00C030A5"/>
    <w:rsid w:val="00C056FE"/>
    <w:rsid w:val="00C05C24"/>
    <w:rsid w:val="00C061F0"/>
    <w:rsid w:val="00C1078F"/>
    <w:rsid w:val="00C11411"/>
    <w:rsid w:val="00C12195"/>
    <w:rsid w:val="00C13BD4"/>
    <w:rsid w:val="00C155C4"/>
    <w:rsid w:val="00C174DB"/>
    <w:rsid w:val="00C17906"/>
    <w:rsid w:val="00C20ED3"/>
    <w:rsid w:val="00C228C1"/>
    <w:rsid w:val="00C22C8E"/>
    <w:rsid w:val="00C23B6D"/>
    <w:rsid w:val="00C25DAA"/>
    <w:rsid w:val="00C26588"/>
    <w:rsid w:val="00C269E8"/>
    <w:rsid w:val="00C27554"/>
    <w:rsid w:val="00C27AB8"/>
    <w:rsid w:val="00C35AED"/>
    <w:rsid w:val="00C35BDA"/>
    <w:rsid w:val="00C371C0"/>
    <w:rsid w:val="00C440A4"/>
    <w:rsid w:val="00C50003"/>
    <w:rsid w:val="00C50DA1"/>
    <w:rsid w:val="00C51085"/>
    <w:rsid w:val="00C527B6"/>
    <w:rsid w:val="00C52D11"/>
    <w:rsid w:val="00C533FE"/>
    <w:rsid w:val="00C539E0"/>
    <w:rsid w:val="00C53D0C"/>
    <w:rsid w:val="00C556B0"/>
    <w:rsid w:val="00C56871"/>
    <w:rsid w:val="00C56C14"/>
    <w:rsid w:val="00C60167"/>
    <w:rsid w:val="00C659C3"/>
    <w:rsid w:val="00C704DC"/>
    <w:rsid w:val="00C70D6B"/>
    <w:rsid w:val="00C71C38"/>
    <w:rsid w:val="00C7749E"/>
    <w:rsid w:val="00C77C2E"/>
    <w:rsid w:val="00C77F64"/>
    <w:rsid w:val="00C80495"/>
    <w:rsid w:val="00C80D30"/>
    <w:rsid w:val="00C81313"/>
    <w:rsid w:val="00C820EA"/>
    <w:rsid w:val="00C8228A"/>
    <w:rsid w:val="00C84273"/>
    <w:rsid w:val="00C93DA0"/>
    <w:rsid w:val="00C9410E"/>
    <w:rsid w:val="00C94547"/>
    <w:rsid w:val="00CA1924"/>
    <w:rsid w:val="00CA5934"/>
    <w:rsid w:val="00CA60AA"/>
    <w:rsid w:val="00CA6A4C"/>
    <w:rsid w:val="00CB1C44"/>
    <w:rsid w:val="00CB2E03"/>
    <w:rsid w:val="00CC13FA"/>
    <w:rsid w:val="00CC20AE"/>
    <w:rsid w:val="00CC40EE"/>
    <w:rsid w:val="00CC524C"/>
    <w:rsid w:val="00CC5E00"/>
    <w:rsid w:val="00CC6E97"/>
    <w:rsid w:val="00CD05CB"/>
    <w:rsid w:val="00CD2406"/>
    <w:rsid w:val="00CE7628"/>
    <w:rsid w:val="00CF03DD"/>
    <w:rsid w:val="00D013E1"/>
    <w:rsid w:val="00D07C9D"/>
    <w:rsid w:val="00D120AB"/>
    <w:rsid w:val="00D126AE"/>
    <w:rsid w:val="00D12913"/>
    <w:rsid w:val="00D14206"/>
    <w:rsid w:val="00D1440F"/>
    <w:rsid w:val="00D15079"/>
    <w:rsid w:val="00D17261"/>
    <w:rsid w:val="00D210E3"/>
    <w:rsid w:val="00D24C4B"/>
    <w:rsid w:val="00D25725"/>
    <w:rsid w:val="00D27514"/>
    <w:rsid w:val="00D31777"/>
    <w:rsid w:val="00D34216"/>
    <w:rsid w:val="00D3496E"/>
    <w:rsid w:val="00D35DB5"/>
    <w:rsid w:val="00D40906"/>
    <w:rsid w:val="00D41738"/>
    <w:rsid w:val="00D41CC3"/>
    <w:rsid w:val="00D41D19"/>
    <w:rsid w:val="00D41D5F"/>
    <w:rsid w:val="00D4366E"/>
    <w:rsid w:val="00D44A11"/>
    <w:rsid w:val="00D44E1A"/>
    <w:rsid w:val="00D45046"/>
    <w:rsid w:val="00D46212"/>
    <w:rsid w:val="00D475B5"/>
    <w:rsid w:val="00D53314"/>
    <w:rsid w:val="00D54701"/>
    <w:rsid w:val="00D55A6B"/>
    <w:rsid w:val="00D64E53"/>
    <w:rsid w:val="00D66758"/>
    <w:rsid w:val="00D70631"/>
    <w:rsid w:val="00D70947"/>
    <w:rsid w:val="00D70BA8"/>
    <w:rsid w:val="00D7252A"/>
    <w:rsid w:val="00D7384D"/>
    <w:rsid w:val="00D73A7D"/>
    <w:rsid w:val="00D73F97"/>
    <w:rsid w:val="00D7423A"/>
    <w:rsid w:val="00D7681F"/>
    <w:rsid w:val="00D8694D"/>
    <w:rsid w:val="00D928A7"/>
    <w:rsid w:val="00D92A97"/>
    <w:rsid w:val="00D9317C"/>
    <w:rsid w:val="00D93E84"/>
    <w:rsid w:val="00D945CE"/>
    <w:rsid w:val="00D94708"/>
    <w:rsid w:val="00D962BD"/>
    <w:rsid w:val="00D967FD"/>
    <w:rsid w:val="00D968B5"/>
    <w:rsid w:val="00D970CA"/>
    <w:rsid w:val="00D97113"/>
    <w:rsid w:val="00D97141"/>
    <w:rsid w:val="00D97EBD"/>
    <w:rsid w:val="00DA0C1D"/>
    <w:rsid w:val="00DA2092"/>
    <w:rsid w:val="00DA7EF4"/>
    <w:rsid w:val="00DB0C3F"/>
    <w:rsid w:val="00DB5A41"/>
    <w:rsid w:val="00DB6A89"/>
    <w:rsid w:val="00DB6E11"/>
    <w:rsid w:val="00DC0B99"/>
    <w:rsid w:val="00DD0FDD"/>
    <w:rsid w:val="00DD109E"/>
    <w:rsid w:val="00DD550E"/>
    <w:rsid w:val="00DD69E8"/>
    <w:rsid w:val="00DD6F1F"/>
    <w:rsid w:val="00DE045A"/>
    <w:rsid w:val="00DE2B01"/>
    <w:rsid w:val="00DE3CB3"/>
    <w:rsid w:val="00DE4AA2"/>
    <w:rsid w:val="00DE5C4F"/>
    <w:rsid w:val="00DE6E9E"/>
    <w:rsid w:val="00DE7FBC"/>
    <w:rsid w:val="00DF08A7"/>
    <w:rsid w:val="00DF3871"/>
    <w:rsid w:val="00E0030C"/>
    <w:rsid w:val="00E01978"/>
    <w:rsid w:val="00E034C7"/>
    <w:rsid w:val="00E03518"/>
    <w:rsid w:val="00E03C5F"/>
    <w:rsid w:val="00E05C2B"/>
    <w:rsid w:val="00E07305"/>
    <w:rsid w:val="00E1067B"/>
    <w:rsid w:val="00E11CD7"/>
    <w:rsid w:val="00E15A58"/>
    <w:rsid w:val="00E17101"/>
    <w:rsid w:val="00E17F43"/>
    <w:rsid w:val="00E21009"/>
    <w:rsid w:val="00E253CC"/>
    <w:rsid w:val="00E269D8"/>
    <w:rsid w:val="00E27C1E"/>
    <w:rsid w:val="00E35EA4"/>
    <w:rsid w:val="00E36568"/>
    <w:rsid w:val="00E37BD9"/>
    <w:rsid w:val="00E37F12"/>
    <w:rsid w:val="00E42B62"/>
    <w:rsid w:val="00E454D7"/>
    <w:rsid w:val="00E456DF"/>
    <w:rsid w:val="00E51949"/>
    <w:rsid w:val="00E51963"/>
    <w:rsid w:val="00E544CF"/>
    <w:rsid w:val="00E5551B"/>
    <w:rsid w:val="00E55903"/>
    <w:rsid w:val="00E56390"/>
    <w:rsid w:val="00E56E45"/>
    <w:rsid w:val="00E61620"/>
    <w:rsid w:val="00E63C8B"/>
    <w:rsid w:val="00E642C5"/>
    <w:rsid w:val="00E65182"/>
    <w:rsid w:val="00E67DAF"/>
    <w:rsid w:val="00E71B7C"/>
    <w:rsid w:val="00E72E18"/>
    <w:rsid w:val="00E72E4F"/>
    <w:rsid w:val="00E75EB2"/>
    <w:rsid w:val="00E76EB7"/>
    <w:rsid w:val="00E80561"/>
    <w:rsid w:val="00E81C23"/>
    <w:rsid w:val="00E8430D"/>
    <w:rsid w:val="00E9459A"/>
    <w:rsid w:val="00E94D0D"/>
    <w:rsid w:val="00E9666B"/>
    <w:rsid w:val="00EA0655"/>
    <w:rsid w:val="00EA084C"/>
    <w:rsid w:val="00EA196A"/>
    <w:rsid w:val="00EA1F41"/>
    <w:rsid w:val="00EA1F9C"/>
    <w:rsid w:val="00EA7F16"/>
    <w:rsid w:val="00EB12EA"/>
    <w:rsid w:val="00EB33F2"/>
    <w:rsid w:val="00EB60E3"/>
    <w:rsid w:val="00EC2AF7"/>
    <w:rsid w:val="00ED1E15"/>
    <w:rsid w:val="00ED2ED4"/>
    <w:rsid w:val="00ED34AE"/>
    <w:rsid w:val="00ED5769"/>
    <w:rsid w:val="00ED767E"/>
    <w:rsid w:val="00ED79D4"/>
    <w:rsid w:val="00EE2A8C"/>
    <w:rsid w:val="00EE5DAB"/>
    <w:rsid w:val="00EE6676"/>
    <w:rsid w:val="00EE76A1"/>
    <w:rsid w:val="00EF1F9F"/>
    <w:rsid w:val="00EF31E6"/>
    <w:rsid w:val="00EF6238"/>
    <w:rsid w:val="00EF6F15"/>
    <w:rsid w:val="00EF716E"/>
    <w:rsid w:val="00EF7257"/>
    <w:rsid w:val="00F010CA"/>
    <w:rsid w:val="00F024E0"/>
    <w:rsid w:val="00F036B0"/>
    <w:rsid w:val="00F041BA"/>
    <w:rsid w:val="00F05B8B"/>
    <w:rsid w:val="00F06905"/>
    <w:rsid w:val="00F06962"/>
    <w:rsid w:val="00F10D7D"/>
    <w:rsid w:val="00F113C7"/>
    <w:rsid w:val="00F1650C"/>
    <w:rsid w:val="00F21B69"/>
    <w:rsid w:val="00F23519"/>
    <w:rsid w:val="00F273B9"/>
    <w:rsid w:val="00F30808"/>
    <w:rsid w:val="00F30EE7"/>
    <w:rsid w:val="00F318C2"/>
    <w:rsid w:val="00F31F12"/>
    <w:rsid w:val="00F32FFC"/>
    <w:rsid w:val="00F3310D"/>
    <w:rsid w:val="00F34784"/>
    <w:rsid w:val="00F35391"/>
    <w:rsid w:val="00F359CE"/>
    <w:rsid w:val="00F44183"/>
    <w:rsid w:val="00F44CF4"/>
    <w:rsid w:val="00F45AF6"/>
    <w:rsid w:val="00F46DAC"/>
    <w:rsid w:val="00F50226"/>
    <w:rsid w:val="00F50F2B"/>
    <w:rsid w:val="00F559CF"/>
    <w:rsid w:val="00F562C8"/>
    <w:rsid w:val="00F57880"/>
    <w:rsid w:val="00F57B3F"/>
    <w:rsid w:val="00F60D76"/>
    <w:rsid w:val="00F6168B"/>
    <w:rsid w:val="00F64639"/>
    <w:rsid w:val="00F71977"/>
    <w:rsid w:val="00F7321B"/>
    <w:rsid w:val="00F7362D"/>
    <w:rsid w:val="00F80236"/>
    <w:rsid w:val="00F81874"/>
    <w:rsid w:val="00F84E06"/>
    <w:rsid w:val="00F85561"/>
    <w:rsid w:val="00F85AD9"/>
    <w:rsid w:val="00F85F58"/>
    <w:rsid w:val="00F87498"/>
    <w:rsid w:val="00F87FBE"/>
    <w:rsid w:val="00F917A1"/>
    <w:rsid w:val="00F91D22"/>
    <w:rsid w:val="00F93DC1"/>
    <w:rsid w:val="00F945FF"/>
    <w:rsid w:val="00F960CB"/>
    <w:rsid w:val="00F97F7D"/>
    <w:rsid w:val="00FA21AF"/>
    <w:rsid w:val="00FA3C49"/>
    <w:rsid w:val="00FA4711"/>
    <w:rsid w:val="00FA4EA8"/>
    <w:rsid w:val="00FA571B"/>
    <w:rsid w:val="00FA5CF8"/>
    <w:rsid w:val="00FA6005"/>
    <w:rsid w:val="00FB110B"/>
    <w:rsid w:val="00FB1AC3"/>
    <w:rsid w:val="00FB1B5A"/>
    <w:rsid w:val="00FB1F50"/>
    <w:rsid w:val="00FB27CA"/>
    <w:rsid w:val="00FB5B08"/>
    <w:rsid w:val="00FB5DFC"/>
    <w:rsid w:val="00FB705A"/>
    <w:rsid w:val="00FB75A3"/>
    <w:rsid w:val="00FC60FD"/>
    <w:rsid w:val="00FC6502"/>
    <w:rsid w:val="00FC6769"/>
    <w:rsid w:val="00FD455F"/>
    <w:rsid w:val="00FD5D50"/>
    <w:rsid w:val="00FD757A"/>
    <w:rsid w:val="00FE1536"/>
    <w:rsid w:val="00FE42C7"/>
    <w:rsid w:val="00FE5F95"/>
    <w:rsid w:val="00FE6D25"/>
    <w:rsid w:val="00FE7A1D"/>
    <w:rsid w:val="00FF174A"/>
    <w:rsid w:val="00FF2E6A"/>
    <w:rsid w:val="00FF5CAA"/>
    <w:rsid w:val="00FF6898"/>
    <w:rsid w:val="00FF70D4"/>
    <w:rsid w:val="00FF7398"/>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D9A1A2"/>
  <w15:chartTrackingRefBased/>
  <w15:docId w15:val="{40C1F617-B158-476B-8C76-507A955A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B0E"/>
    <w:rPr>
      <w:sz w:val="22"/>
      <w:szCs w:val="22"/>
      <w:lang w:val="en-US" w:bidi="ar-SA"/>
    </w:rPr>
  </w:style>
  <w:style w:type="paragraph" w:styleId="Heading1">
    <w:name w:val="heading 1"/>
    <w:basedOn w:val="Normal"/>
    <w:next w:val="Normal"/>
    <w:link w:val="Heading1Char"/>
    <w:uiPriority w:val="9"/>
    <w:qFormat/>
    <w:rsid w:val="00654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B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B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B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B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B0E"/>
    <w:rPr>
      <w:rFonts w:eastAsiaTheme="majorEastAsia" w:cstheme="majorBidi"/>
      <w:color w:val="272727" w:themeColor="text1" w:themeTint="D8"/>
    </w:rPr>
  </w:style>
  <w:style w:type="paragraph" w:styleId="Title">
    <w:name w:val="Title"/>
    <w:basedOn w:val="Normal"/>
    <w:next w:val="Normal"/>
    <w:link w:val="TitleChar"/>
    <w:uiPriority w:val="10"/>
    <w:qFormat/>
    <w:rsid w:val="00654B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B0E"/>
    <w:pPr>
      <w:spacing w:before="160"/>
      <w:jc w:val="center"/>
    </w:pPr>
    <w:rPr>
      <w:i/>
      <w:iCs/>
      <w:color w:val="404040" w:themeColor="text1" w:themeTint="BF"/>
    </w:rPr>
  </w:style>
  <w:style w:type="character" w:customStyle="1" w:styleId="QuoteChar">
    <w:name w:val="Quote Char"/>
    <w:basedOn w:val="DefaultParagraphFont"/>
    <w:link w:val="Quote"/>
    <w:uiPriority w:val="29"/>
    <w:rsid w:val="00654B0E"/>
    <w:rPr>
      <w:i/>
      <w:iCs/>
      <w:color w:val="404040" w:themeColor="text1" w:themeTint="BF"/>
    </w:rPr>
  </w:style>
  <w:style w:type="paragraph" w:styleId="ListParagraph">
    <w:name w:val="List Paragraph"/>
    <w:basedOn w:val="Normal"/>
    <w:uiPriority w:val="34"/>
    <w:qFormat/>
    <w:rsid w:val="00654B0E"/>
    <w:pPr>
      <w:ind w:left="720"/>
      <w:contextualSpacing/>
    </w:pPr>
  </w:style>
  <w:style w:type="character" w:styleId="IntenseEmphasis">
    <w:name w:val="Intense Emphasis"/>
    <w:basedOn w:val="DefaultParagraphFont"/>
    <w:uiPriority w:val="21"/>
    <w:qFormat/>
    <w:rsid w:val="00654B0E"/>
    <w:rPr>
      <w:i/>
      <w:iCs/>
      <w:color w:val="0F4761" w:themeColor="accent1" w:themeShade="BF"/>
    </w:rPr>
  </w:style>
  <w:style w:type="paragraph" w:styleId="IntenseQuote">
    <w:name w:val="Intense Quote"/>
    <w:basedOn w:val="Normal"/>
    <w:next w:val="Normal"/>
    <w:link w:val="IntenseQuoteChar"/>
    <w:uiPriority w:val="30"/>
    <w:qFormat/>
    <w:rsid w:val="00654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B0E"/>
    <w:rPr>
      <w:i/>
      <w:iCs/>
      <w:color w:val="0F4761" w:themeColor="accent1" w:themeShade="BF"/>
    </w:rPr>
  </w:style>
  <w:style w:type="character" w:styleId="IntenseReference">
    <w:name w:val="Intense Reference"/>
    <w:basedOn w:val="DefaultParagraphFont"/>
    <w:uiPriority w:val="32"/>
    <w:qFormat/>
    <w:rsid w:val="00654B0E"/>
    <w:rPr>
      <w:b/>
      <w:bCs/>
      <w:smallCaps/>
      <w:color w:val="0F4761" w:themeColor="accent1" w:themeShade="BF"/>
      <w:spacing w:val="5"/>
    </w:rPr>
  </w:style>
  <w:style w:type="paragraph" w:styleId="NormalWeb">
    <w:name w:val="Normal (Web)"/>
    <w:basedOn w:val="Normal"/>
    <w:uiPriority w:val="99"/>
    <w:semiHidden/>
    <w:unhideWhenUsed/>
    <w:rsid w:val="00F06905"/>
    <w:rPr>
      <w:rFonts w:ascii="Times New Roman" w:hAnsi="Times New Roman" w:cs="Times New Roman"/>
      <w:sz w:val="24"/>
      <w:szCs w:val="24"/>
    </w:rPr>
  </w:style>
  <w:style w:type="table" w:styleId="TableGrid">
    <w:name w:val="Table Grid"/>
    <w:basedOn w:val="TableNormal"/>
    <w:uiPriority w:val="39"/>
    <w:rsid w:val="00C70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3EED"/>
    <w:pPr>
      <w:spacing w:after="200"/>
    </w:pPr>
    <w:rPr>
      <w:i/>
      <w:iCs/>
      <w:color w:val="0E2841" w:themeColor="text2"/>
      <w:sz w:val="18"/>
      <w:szCs w:val="18"/>
    </w:rPr>
  </w:style>
  <w:style w:type="character" w:styleId="Hyperlink">
    <w:name w:val="Hyperlink"/>
    <w:basedOn w:val="DefaultParagraphFont"/>
    <w:uiPriority w:val="99"/>
    <w:unhideWhenUsed/>
    <w:rsid w:val="0032387F"/>
    <w:rPr>
      <w:color w:val="467886" w:themeColor="hyperlink"/>
      <w:u w:val="single"/>
    </w:rPr>
  </w:style>
  <w:style w:type="character" w:styleId="UnresolvedMention">
    <w:name w:val="Unresolved Mention"/>
    <w:basedOn w:val="DefaultParagraphFont"/>
    <w:uiPriority w:val="99"/>
    <w:semiHidden/>
    <w:unhideWhenUsed/>
    <w:rsid w:val="00323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1981">
      <w:bodyDiv w:val="1"/>
      <w:marLeft w:val="0"/>
      <w:marRight w:val="0"/>
      <w:marTop w:val="0"/>
      <w:marBottom w:val="0"/>
      <w:divBdr>
        <w:top w:val="none" w:sz="0" w:space="0" w:color="auto"/>
        <w:left w:val="none" w:sz="0" w:space="0" w:color="auto"/>
        <w:bottom w:val="none" w:sz="0" w:space="0" w:color="auto"/>
        <w:right w:val="none" w:sz="0" w:space="0" w:color="auto"/>
      </w:divBdr>
    </w:div>
    <w:div w:id="163323946">
      <w:bodyDiv w:val="1"/>
      <w:marLeft w:val="0"/>
      <w:marRight w:val="0"/>
      <w:marTop w:val="0"/>
      <w:marBottom w:val="0"/>
      <w:divBdr>
        <w:top w:val="none" w:sz="0" w:space="0" w:color="auto"/>
        <w:left w:val="none" w:sz="0" w:space="0" w:color="auto"/>
        <w:bottom w:val="none" w:sz="0" w:space="0" w:color="auto"/>
        <w:right w:val="none" w:sz="0" w:space="0" w:color="auto"/>
      </w:divBdr>
    </w:div>
    <w:div w:id="320162852">
      <w:bodyDiv w:val="1"/>
      <w:marLeft w:val="0"/>
      <w:marRight w:val="0"/>
      <w:marTop w:val="0"/>
      <w:marBottom w:val="0"/>
      <w:divBdr>
        <w:top w:val="none" w:sz="0" w:space="0" w:color="auto"/>
        <w:left w:val="none" w:sz="0" w:space="0" w:color="auto"/>
        <w:bottom w:val="none" w:sz="0" w:space="0" w:color="auto"/>
        <w:right w:val="none" w:sz="0" w:space="0" w:color="auto"/>
      </w:divBdr>
    </w:div>
    <w:div w:id="467747829">
      <w:bodyDiv w:val="1"/>
      <w:marLeft w:val="0"/>
      <w:marRight w:val="0"/>
      <w:marTop w:val="0"/>
      <w:marBottom w:val="0"/>
      <w:divBdr>
        <w:top w:val="none" w:sz="0" w:space="0" w:color="auto"/>
        <w:left w:val="none" w:sz="0" w:space="0" w:color="auto"/>
        <w:bottom w:val="none" w:sz="0" w:space="0" w:color="auto"/>
        <w:right w:val="none" w:sz="0" w:space="0" w:color="auto"/>
      </w:divBdr>
      <w:divsChild>
        <w:div w:id="16926922">
          <w:marLeft w:val="0"/>
          <w:marRight w:val="0"/>
          <w:marTop w:val="0"/>
          <w:marBottom w:val="0"/>
          <w:divBdr>
            <w:top w:val="none" w:sz="0" w:space="0" w:color="auto"/>
            <w:left w:val="none" w:sz="0" w:space="0" w:color="auto"/>
            <w:bottom w:val="none" w:sz="0" w:space="0" w:color="auto"/>
            <w:right w:val="none" w:sz="0" w:space="0" w:color="auto"/>
          </w:divBdr>
          <w:divsChild>
            <w:div w:id="1531533431">
              <w:marLeft w:val="0"/>
              <w:marRight w:val="0"/>
              <w:marTop w:val="0"/>
              <w:marBottom w:val="0"/>
              <w:divBdr>
                <w:top w:val="none" w:sz="0" w:space="0" w:color="auto"/>
                <w:left w:val="none" w:sz="0" w:space="0" w:color="auto"/>
                <w:bottom w:val="none" w:sz="0" w:space="0" w:color="auto"/>
                <w:right w:val="none" w:sz="0" w:space="0" w:color="auto"/>
              </w:divBdr>
              <w:divsChild>
                <w:div w:id="328292297">
                  <w:marLeft w:val="0"/>
                  <w:marRight w:val="0"/>
                  <w:marTop w:val="0"/>
                  <w:marBottom w:val="0"/>
                  <w:divBdr>
                    <w:top w:val="none" w:sz="0" w:space="0" w:color="auto"/>
                    <w:left w:val="none" w:sz="0" w:space="0" w:color="auto"/>
                    <w:bottom w:val="none" w:sz="0" w:space="0" w:color="auto"/>
                    <w:right w:val="none" w:sz="0" w:space="0" w:color="auto"/>
                  </w:divBdr>
                  <w:divsChild>
                    <w:div w:id="3569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238368">
      <w:bodyDiv w:val="1"/>
      <w:marLeft w:val="0"/>
      <w:marRight w:val="0"/>
      <w:marTop w:val="0"/>
      <w:marBottom w:val="0"/>
      <w:divBdr>
        <w:top w:val="none" w:sz="0" w:space="0" w:color="auto"/>
        <w:left w:val="none" w:sz="0" w:space="0" w:color="auto"/>
        <w:bottom w:val="none" w:sz="0" w:space="0" w:color="auto"/>
        <w:right w:val="none" w:sz="0" w:space="0" w:color="auto"/>
      </w:divBdr>
    </w:div>
    <w:div w:id="706879389">
      <w:bodyDiv w:val="1"/>
      <w:marLeft w:val="0"/>
      <w:marRight w:val="0"/>
      <w:marTop w:val="0"/>
      <w:marBottom w:val="0"/>
      <w:divBdr>
        <w:top w:val="none" w:sz="0" w:space="0" w:color="auto"/>
        <w:left w:val="none" w:sz="0" w:space="0" w:color="auto"/>
        <w:bottom w:val="none" w:sz="0" w:space="0" w:color="auto"/>
        <w:right w:val="none" w:sz="0" w:space="0" w:color="auto"/>
      </w:divBdr>
    </w:div>
    <w:div w:id="754590744">
      <w:bodyDiv w:val="1"/>
      <w:marLeft w:val="0"/>
      <w:marRight w:val="0"/>
      <w:marTop w:val="0"/>
      <w:marBottom w:val="0"/>
      <w:divBdr>
        <w:top w:val="none" w:sz="0" w:space="0" w:color="auto"/>
        <w:left w:val="none" w:sz="0" w:space="0" w:color="auto"/>
        <w:bottom w:val="none" w:sz="0" w:space="0" w:color="auto"/>
        <w:right w:val="none" w:sz="0" w:space="0" w:color="auto"/>
      </w:divBdr>
      <w:divsChild>
        <w:div w:id="1268734186">
          <w:marLeft w:val="0"/>
          <w:marRight w:val="0"/>
          <w:marTop w:val="0"/>
          <w:marBottom w:val="0"/>
          <w:divBdr>
            <w:top w:val="none" w:sz="0" w:space="0" w:color="auto"/>
            <w:left w:val="none" w:sz="0" w:space="0" w:color="auto"/>
            <w:bottom w:val="none" w:sz="0" w:space="0" w:color="auto"/>
            <w:right w:val="none" w:sz="0" w:space="0" w:color="auto"/>
          </w:divBdr>
          <w:divsChild>
            <w:div w:id="44791388">
              <w:marLeft w:val="0"/>
              <w:marRight w:val="0"/>
              <w:marTop w:val="0"/>
              <w:marBottom w:val="0"/>
              <w:divBdr>
                <w:top w:val="none" w:sz="0" w:space="0" w:color="auto"/>
                <w:left w:val="none" w:sz="0" w:space="0" w:color="auto"/>
                <w:bottom w:val="none" w:sz="0" w:space="0" w:color="auto"/>
                <w:right w:val="none" w:sz="0" w:space="0" w:color="auto"/>
              </w:divBdr>
              <w:divsChild>
                <w:div w:id="1176311129">
                  <w:marLeft w:val="0"/>
                  <w:marRight w:val="0"/>
                  <w:marTop w:val="0"/>
                  <w:marBottom w:val="0"/>
                  <w:divBdr>
                    <w:top w:val="none" w:sz="0" w:space="0" w:color="auto"/>
                    <w:left w:val="none" w:sz="0" w:space="0" w:color="auto"/>
                    <w:bottom w:val="none" w:sz="0" w:space="0" w:color="auto"/>
                    <w:right w:val="none" w:sz="0" w:space="0" w:color="auto"/>
                  </w:divBdr>
                  <w:divsChild>
                    <w:div w:id="1589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00226">
      <w:bodyDiv w:val="1"/>
      <w:marLeft w:val="0"/>
      <w:marRight w:val="0"/>
      <w:marTop w:val="0"/>
      <w:marBottom w:val="0"/>
      <w:divBdr>
        <w:top w:val="none" w:sz="0" w:space="0" w:color="auto"/>
        <w:left w:val="none" w:sz="0" w:space="0" w:color="auto"/>
        <w:bottom w:val="none" w:sz="0" w:space="0" w:color="auto"/>
        <w:right w:val="none" w:sz="0" w:space="0" w:color="auto"/>
      </w:divBdr>
    </w:div>
    <w:div w:id="959263919">
      <w:bodyDiv w:val="1"/>
      <w:marLeft w:val="0"/>
      <w:marRight w:val="0"/>
      <w:marTop w:val="0"/>
      <w:marBottom w:val="0"/>
      <w:divBdr>
        <w:top w:val="none" w:sz="0" w:space="0" w:color="auto"/>
        <w:left w:val="none" w:sz="0" w:space="0" w:color="auto"/>
        <w:bottom w:val="none" w:sz="0" w:space="0" w:color="auto"/>
        <w:right w:val="none" w:sz="0" w:space="0" w:color="auto"/>
      </w:divBdr>
    </w:div>
    <w:div w:id="1006177421">
      <w:bodyDiv w:val="1"/>
      <w:marLeft w:val="0"/>
      <w:marRight w:val="0"/>
      <w:marTop w:val="0"/>
      <w:marBottom w:val="0"/>
      <w:divBdr>
        <w:top w:val="none" w:sz="0" w:space="0" w:color="auto"/>
        <w:left w:val="none" w:sz="0" w:space="0" w:color="auto"/>
        <w:bottom w:val="none" w:sz="0" w:space="0" w:color="auto"/>
        <w:right w:val="none" w:sz="0" w:space="0" w:color="auto"/>
      </w:divBdr>
    </w:div>
    <w:div w:id="1050609900">
      <w:bodyDiv w:val="1"/>
      <w:marLeft w:val="0"/>
      <w:marRight w:val="0"/>
      <w:marTop w:val="0"/>
      <w:marBottom w:val="0"/>
      <w:divBdr>
        <w:top w:val="none" w:sz="0" w:space="0" w:color="auto"/>
        <w:left w:val="none" w:sz="0" w:space="0" w:color="auto"/>
        <w:bottom w:val="none" w:sz="0" w:space="0" w:color="auto"/>
        <w:right w:val="none" w:sz="0" w:space="0" w:color="auto"/>
      </w:divBdr>
    </w:div>
    <w:div w:id="1187330488">
      <w:bodyDiv w:val="1"/>
      <w:marLeft w:val="0"/>
      <w:marRight w:val="0"/>
      <w:marTop w:val="0"/>
      <w:marBottom w:val="0"/>
      <w:divBdr>
        <w:top w:val="none" w:sz="0" w:space="0" w:color="auto"/>
        <w:left w:val="none" w:sz="0" w:space="0" w:color="auto"/>
        <w:bottom w:val="none" w:sz="0" w:space="0" w:color="auto"/>
        <w:right w:val="none" w:sz="0" w:space="0" w:color="auto"/>
      </w:divBdr>
    </w:div>
    <w:div w:id="1358851699">
      <w:bodyDiv w:val="1"/>
      <w:marLeft w:val="0"/>
      <w:marRight w:val="0"/>
      <w:marTop w:val="0"/>
      <w:marBottom w:val="0"/>
      <w:divBdr>
        <w:top w:val="none" w:sz="0" w:space="0" w:color="auto"/>
        <w:left w:val="none" w:sz="0" w:space="0" w:color="auto"/>
        <w:bottom w:val="none" w:sz="0" w:space="0" w:color="auto"/>
        <w:right w:val="none" w:sz="0" w:space="0" w:color="auto"/>
      </w:divBdr>
    </w:div>
    <w:div w:id="1473862126">
      <w:bodyDiv w:val="1"/>
      <w:marLeft w:val="0"/>
      <w:marRight w:val="0"/>
      <w:marTop w:val="0"/>
      <w:marBottom w:val="0"/>
      <w:divBdr>
        <w:top w:val="none" w:sz="0" w:space="0" w:color="auto"/>
        <w:left w:val="none" w:sz="0" w:space="0" w:color="auto"/>
        <w:bottom w:val="none" w:sz="0" w:space="0" w:color="auto"/>
        <w:right w:val="none" w:sz="0" w:space="0" w:color="auto"/>
      </w:divBdr>
    </w:div>
    <w:div w:id="1531718222">
      <w:bodyDiv w:val="1"/>
      <w:marLeft w:val="0"/>
      <w:marRight w:val="0"/>
      <w:marTop w:val="0"/>
      <w:marBottom w:val="0"/>
      <w:divBdr>
        <w:top w:val="none" w:sz="0" w:space="0" w:color="auto"/>
        <w:left w:val="none" w:sz="0" w:space="0" w:color="auto"/>
        <w:bottom w:val="none" w:sz="0" w:space="0" w:color="auto"/>
        <w:right w:val="none" w:sz="0" w:space="0" w:color="auto"/>
      </w:divBdr>
    </w:div>
    <w:div w:id="1851139755">
      <w:bodyDiv w:val="1"/>
      <w:marLeft w:val="0"/>
      <w:marRight w:val="0"/>
      <w:marTop w:val="0"/>
      <w:marBottom w:val="0"/>
      <w:divBdr>
        <w:top w:val="none" w:sz="0" w:space="0" w:color="auto"/>
        <w:left w:val="none" w:sz="0" w:space="0" w:color="auto"/>
        <w:bottom w:val="none" w:sz="0" w:space="0" w:color="auto"/>
        <w:right w:val="none" w:sz="0" w:space="0" w:color="auto"/>
      </w:divBdr>
    </w:div>
    <w:div w:id="187842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657054.3657141" TargetMode="External"/><Relationship Id="rId13" Type="http://schemas.openxmlformats.org/officeDocument/2006/relationships/hyperlink" Target="https://doi.org/10.51594/csitrj.v5i3.910" TargetMode="External"/><Relationship Id="rId3" Type="http://schemas.openxmlformats.org/officeDocument/2006/relationships/settings" Target="settings.xml"/><Relationship Id="rId7" Type="http://schemas.openxmlformats.org/officeDocument/2006/relationships/hyperlink" Target="https://doi.org/10.1007/s11023-018-9482-5" TargetMode="External"/><Relationship Id="rId12" Type="http://schemas.openxmlformats.org/officeDocument/2006/relationships/hyperlink" Target="https://doi.org/10.1002/rcs.196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gital-strategy.ec.europa.eu/en/library/assessment-list-trustworthy-artificial-intelligence-altai-self-assessment" TargetMode="External"/><Relationship Id="rId11" Type="http://schemas.openxmlformats.org/officeDocument/2006/relationships/hyperlink" Target="https://doi.org/10.1109/access.2024.3369912" TargetMode="External"/><Relationship Id="rId5" Type="http://schemas.openxmlformats.org/officeDocument/2006/relationships/image" Target="media/image2.jpeg"/><Relationship Id="rId15" Type="http://schemas.openxmlformats.org/officeDocument/2006/relationships/hyperlink" Target="https://doi.org/10.1007/s43681-023-00258-9" TargetMode="External"/><Relationship Id="rId10" Type="http://schemas.openxmlformats.org/officeDocument/2006/relationships/hyperlink" Target="https://doi.org/10.3390/e25101429" TargetMode="External"/><Relationship Id="rId4" Type="http://schemas.openxmlformats.org/officeDocument/2006/relationships/webSettings" Target="webSettings.xml"/><Relationship Id="rId9" Type="http://schemas.openxmlformats.org/officeDocument/2006/relationships/hyperlink" Target="https://doi.org/10.1109/access.2021.3072782" TargetMode="External"/><Relationship Id="rId14" Type="http://schemas.openxmlformats.org/officeDocument/2006/relationships/hyperlink" Target="https://doi.org/10.3390/ai3040057"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3919</TotalTime>
  <Pages>20</Pages>
  <Words>8918</Words>
  <Characters>48162</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stefanou</dc:creator>
  <cp:keywords/>
  <dc:description/>
  <cp:lastModifiedBy>dimitris stefanou</cp:lastModifiedBy>
  <cp:revision>1221</cp:revision>
  <dcterms:created xsi:type="dcterms:W3CDTF">2024-11-24T20:10:00Z</dcterms:created>
  <dcterms:modified xsi:type="dcterms:W3CDTF">2025-01-07T01:23:00Z</dcterms:modified>
</cp:coreProperties>
</file>