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6B4" w:rsidRPr="00A036B4" w:rsidRDefault="00A036B4" w:rsidP="00A036B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A036B4">
        <w:rPr>
          <w:rFonts w:ascii="Consolas" w:eastAsia="Times New Roman" w:hAnsi="Consolas" w:cs="Courier New"/>
          <w:color w:val="FFFFFF"/>
          <w:sz w:val="32"/>
          <w:szCs w:val="32"/>
          <w:shd w:val="clear" w:color="auto" w:fill="000000"/>
        </w:rPr>
        <w:t>CrisisLexT26</w:t>
      </w:r>
      <w:r w:rsidRPr="00A036B4">
        <w:rPr>
          <w:rFonts w:ascii="Helvetica" w:eastAsia="Times New Roman" w:hAnsi="Helvetica" w:cs="Helvetica"/>
          <w:color w:val="333333"/>
          <w:sz w:val="36"/>
          <w:szCs w:val="36"/>
        </w:rPr>
        <w:t xml:space="preserve"> Tweets from 26 crises, labeled by </w:t>
      </w:r>
      <w:proofErr w:type="spellStart"/>
      <w:r w:rsidRPr="00A036B4">
        <w:rPr>
          <w:rFonts w:ascii="Helvetica" w:eastAsia="Times New Roman" w:hAnsi="Helvetica" w:cs="Helvetica"/>
          <w:color w:val="333333"/>
          <w:sz w:val="36"/>
          <w:szCs w:val="36"/>
        </w:rPr>
        <w:t>informativeness</w:t>
      </w:r>
      <w:proofErr w:type="spellEnd"/>
      <w:r w:rsidRPr="00A036B4">
        <w:rPr>
          <w:rFonts w:ascii="Helvetica" w:eastAsia="Times New Roman" w:hAnsi="Helvetica" w:cs="Helvetica"/>
          <w:color w:val="333333"/>
          <w:sz w:val="36"/>
          <w:szCs w:val="36"/>
        </w:rPr>
        <w:t>, information type and source </w:t>
      </w:r>
      <w:r w:rsidRPr="00A036B4">
        <w:rPr>
          <w:rFonts w:ascii="Helvetica" w:eastAsia="Times New Roman" w:hAnsi="Helvetica" w:cs="Helvetica"/>
          <w:color w:val="999999"/>
          <w:sz w:val="23"/>
          <w:szCs w:val="23"/>
        </w:rPr>
        <w:t>Nov 2014</w:t>
      </w:r>
    </w:p>
    <w:p w:rsidR="00A036B4" w:rsidRPr="00A036B4" w:rsidRDefault="00A036B4" w:rsidP="00A036B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36B4">
        <w:rPr>
          <w:rFonts w:ascii="Helvetica" w:eastAsia="Times New Roman" w:hAnsi="Helvetica" w:cs="Helvetica"/>
          <w:color w:val="333333"/>
          <w:sz w:val="21"/>
          <w:szCs w:val="21"/>
        </w:rPr>
        <w:t xml:space="preserve">This collection includes tweets collected during 26 large crisis events in 2012 and 2013, with about 1,000 tweets labeled per crisis for </w:t>
      </w:r>
      <w:proofErr w:type="spellStart"/>
      <w:r w:rsidRPr="00A036B4">
        <w:rPr>
          <w:rFonts w:ascii="Helvetica" w:eastAsia="Times New Roman" w:hAnsi="Helvetica" w:cs="Helvetica"/>
          <w:color w:val="333333"/>
          <w:sz w:val="21"/>
          <w:szCs w:val="21"/>
        </w:rPr>
        <w:t>informativeness</w:t>
      </w:r>
      <w:proofErr w:type="spellEnd"/>
      <w:r w:rsidRPr="00A036B4">
        <w:rPr>
          <w:rFonts w:ascii="Helvetica" w:eastAsia="Times New Roman" w:hAnsi="Helvetica" w:cs="Helvetica"/>
          <w:color w:val="333333"/>
          <w:sz w:val="21"/>
          <w:szCs w:val="21"/>
        </w:rPr>
        <w:t xml:space="preserve"> (i.e. “informative," or "not informative"), information type, and source.</w:t>
      </w:r>
    </w:p>
    <w:p w:rsidR="00203767" w:rsidRDefault="002037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1042"/>
        <w:gridCol w:w="859"/>
        <w:gridCol w:w="833"/>
        <w:gridCol w:w="894"/>
        <w:gridCol w:w="1233"/>
        <w:gridCol w:w="1016"/>
        <w:gridCol w:w="1198"/>
        <w:gridCol w:w="1198"/>
      </w:tblGrid>
      <w:tr w:rsidR="00A036B4" w:rsidTr="00A036B4">
        <w:tc>
          <w:tcPr>
            <w:tcW w:w="1077" w:type="dxa"/>
            <w:vAlign w:val="bottom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b/>
                <w:bCs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b/>
                <w:bCs/>
                <w:color w:val="333333"/>
                <w:sz w:val="12"/>
                <w:szCs w:val="12"/>
              </w:rPr>
              <w:t>Crisis</w:t>
            </w:r>
          </w:p>
        </w:tc>
        <w:tc>
          <w:tcPr>
            <w:tcW w:w="1042" w:type="dxa"/>
            <w:vAlign w:val="bottom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b/>
                <w:bCs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b/>
                <w:bCs/>
                <w:color w:val="333333"/>
                <w:sz w:val="12"/>
                <w:szCs w:val="12"/>
              </w:rPr>
              <w:t>Country</w:t>
            </w:r>
          </w:p>
        </w:tc>
        <w:tc>
          <w:tcPr>
            <w:tcW w:w="859" w:type="dxa"/>
            <w:vAlign w:val="bottom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b/>
                <w:bCs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b/>
                <w:bCs/>
                <w:color w:val="333333"/>
                <w:sz w:val="12"/>
                <w:szCs w:val="12"/>
              </w:rPr>
              <w:t>Start / Duration</w:t>
            </w:r>
          </w:p>
        </w:tc>
        <w:tc>
          <w:tcPr>
            <w:tcW w:w="833" w:type="dxa"/>
            <w:vAlign w:val="bottom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b/>
                <w:bCs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b/>
                <w:bCs/>
                <w:color w:val="333333"/>
                <w:sz w:val="12"/>
                <w:szCs w:val="12"/>
              </w:rPr>
              <w:t>#Tweets</w:t>
            </w:r>
          </w:p>
        </w:tc>
        <w:tc>
          <w:tcPr>
            <w:tcW w:w="894" w:type="dxa"/>
            <w:vAlign w:val="bottom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b/>
                <w:bCs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b/>
                <w:bCs/>
                <w:color w:val="333333"/>
                <w:sz w:val="12"/>
                <w:szCs w:val="12"/>
              </w:rPr>
              <w:t>Category</w:t>
            </w:r>
          </w:p>
        </w:tc>
        <w:tc>
          <w:tcPr>
            <w:tcW w:w="1233" w:type="dxa"/>
            <w:vAlign w:val="bottom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b/>
                <w:bCs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b/>
                <w:bCs/>
                <w:color w:val="333333"/>
                <w:sz w:val="12"/>
                <w:szCs w:val="12"/>
              </w:rPr>
              <w:t>Sub-Category</w:t>
            </w:r>
          </w:p>
        </w:tc>
        <w:tc>
          <w:tcPr>
            <w:tcW w:w="1016" w:type="dxa"/>
            <w:vAlign w:val="bottom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b/>
                <w:bCs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b/>
                <w:bCs/>
                <w:color w:val="333333"/>
                <w:sz w:val="12"/>
                <w:szCs w:val="12"/>
              </w:rPr>
              <w:t>Type</w:t>
            </w:r>
          </w:p>
        </w:tc>
        <w:tc>
          <w:tcPr>
            <w:tcW w:w="1198" w:type="dxa"/>
            <w:vAlign w:val="bottom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b/>
                <w:bCs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b/>
                <w:bCs/>
                <w:color w:val="333333"/>
                <w:sz w:val="12"/>
                <w:szCs w:val="12"/>
              </w:rPr>
              <w:t>Development</w:t>
            </w:r>
          </w:p>
        </w:tc>
        <w:tc>
          <w:tcPr>
            <w:tcW w:w="1198" w:type="dxa"/>
            <w:vAlign w:val="bottom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b/>
                <w:bCs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b/>
                <w:bCs/>
                <w:color w:val="333333"/>
                <w:sz w:val="12"/>
                <w:szCs w:val="12"/>
              </w:rPr>
              <w:t>Spread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2012 Italy earthquakes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Italy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May / 32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7,351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Natural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Geophysical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Earthquake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Diffused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Instantaneous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2012 Colorado wildfires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US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Jun / 31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4,172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Natural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Climatological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Wildfire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Diffused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Progressive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 xml:space="preserve">2012 </w:t>
            </w:r>
            <w:proofErr w:type="spellStart"/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Philipinnes</w:t>
            </w:r>
            <w:proofErr w:type="spellEnd"/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 xml:space="preserve"> floods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proofErr w:type="spellStart"/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Philipinnes</w:t>
            </w:r>
            <w:proofErr w:type="spellEnd"/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Aug / 13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2,950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Natural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Hydrological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Floods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Diffused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Progressive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2012 Venezuela refinery explosion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Venezuela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Aug / 12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2,736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Human-induced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Accidental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Explosion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Focalized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Instantaneous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2012 Costa Rica earthquake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Costa Rica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Sep / 13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2,193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Natural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Geophysical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Earthquake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Diffused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Instantaneous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2012 Guatemala earthquake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Guatemala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Nov / 20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3,261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Natural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Geophysical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Earthquake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Diffused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Instantaneous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2012 Typhoon Pablo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proofErr w:type="spellStart"/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Phillipines</w:t>
            </w:r>
            <w:proofErr w:type="spellEnd"/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Nov / 21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1,944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Natural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Meteorological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Typhoon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Diffused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Progressive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2013 Brazil nightclub fire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Brazil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Jan / 16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4,786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Human-induced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Accidental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Fire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Focalized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Instantaneous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2013 Queensland floods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Australia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Jan / 19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1,223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Natural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Hydrological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Floods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Diffused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Progressive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2013 Russian meteor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Russia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Feb / 19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8,365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Natural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Others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Meteorite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Focalized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Instantaneous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2013 Boston bombings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US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Apr / 60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157,454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Human-induced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Intentional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Bombings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Focalized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Instantaneous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 xml:space="preserve">2013 </w:t>
            </w:r>
            <w:proofErr w:type="spellStart"/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Savar</w:t>
            </w:r>
            <w:proofErr w:type="spellEnd"/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 xml:space="preserve"> building collapse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Bangladesh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Apr / 36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4,070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Human-induced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Accidental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Collapse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Focalized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Instantaneous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2013 West Texas explosion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US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Apr / 29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14,505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Human-induced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Accidental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Explosion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Focalized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Instantaneous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2013 Alberta floods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Canada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Jun / 25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5,887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Natural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Hydrological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Floods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Diffused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Progressive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lastRenderedPageBreak/>
              <w:t>2013 Singapore haze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Singapore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Jun / 19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3,639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Mixed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Others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Haze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Diffused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Progressive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2013 Lac-</w:t>
            </w:r>
            <w:proofErr w:type="spellStart"/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Megantic</w:t>
            </w:r>
            <w:proofErr w:type="spellEnd"/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 xml:space="preserve"> train crash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Canada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Jul / 14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2,342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Human-induced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Accidental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Derailment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Focalized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Instantaneous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2013 Spain train crash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Spain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Jul / 15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3,681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Human-induced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Accidental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Derailment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Focalized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Instantaneous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2013 Manila floods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proofErr w:type="spellStart"/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Phillipines</w:t>
            </w:r>
            <w:proofErr w:type="spellEnd"/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Aug / 11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2,032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Natural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Hydrological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Floods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Diffused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Progressive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2013 Colorado floods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US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Sep / 21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1,778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Natural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Hydrological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Floods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Diffused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Progressive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2013 Australia wildfires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Australia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Oct / 21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1,982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Natural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Climatological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Wildfire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Diffused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Progressive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2013 Bohol earthquake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proofErr w:type="spellStart"/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Phillipines</w:t>
            </w:r>
            <w:proofErr w:type="spellEnd"/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Oct / 12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2,214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Natural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Geophysical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Earthquake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Diffused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Instantaneous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2013 Glasgow helicopter crash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UK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Nov / 30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2,558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Human-induced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Accidental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Crash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Focalized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Instantaneous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2013 LA Airport shootings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US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Nov / 12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2,730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Human-induced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Intentional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Shootings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Focalized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Instantaneous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2013 NYC train crash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US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Nov / 8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1,066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Human-induced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Accidental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Derailment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Focalized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Instantaneous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2013 Sardinia floods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Italy</w:t>
            </w:r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Nov / 13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1,143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Natural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Hydrological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Floods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Diffused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Progressive</w:t>
            </w:r>
          </w:p>
        </w:tc>
      </w:tr>
      <w:tr w:rsidR="00A036B4" w:rsidTr="00A036B4">
        <w:tc>
          <w:tcPr>
            <w:tcW w:w="1077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2013 Typhoon Yolanda</w:t>
            </w:r>
          </w:p>
        </w:tc>
        <w:tc>
          <w:tcPr>
            <w:tcW w:w="1042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proofErr w:type="spellStart"/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Phillipines</w:t>
            </w:r>
            <w:proofErr w:type="spellEnd"/>
          </w:p>
        </w:tc>
        <w:tc>
          <w:tcPr>
            <w:tcW w:w="859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Nov / 58 days</w:t>
            </w:r>
          </w:p>
        </w:tc>
        <w:tc>
          <w:tcPr>
            <w:tcW w:w="8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38,951</w:t>
            </w:r>
          </w:p>
        </w:tc>
        <w:tc>
          <w:tcPr>
            <w:tcW w:w="894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Natural</w:t>
            </w:r>
          </w:p>
        </w:tc>
        <w:tc>
          <w:tcPr>
            <w:tcW w:w="1233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Meteorological</w:t>
            </w:r>
          </w:p>
        </w:tc>
        <w:tc>
          <w:tcPr>
            <w:tcW w:w="1016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Typhoon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Diffused</w:t>
            </w:r>
          </w:p>
        </w:tc>
        <w:tc>
          <w:tcPr>
            <w:tcW w:w="1198" w:type="dxa"/>
          </w:tcPr>
          <w:p w:rsidR="00A036B4" w:rsidRPr="00A036B4" w:rsidRDefault="00A036B4" w:rsidP="00A036B4">
            <w:pPr>
              <w:spacing w:after="300"/>
              <w:rPr>
                <w:rFonts w:ascii="Helvetica" w:hAnsi="Helvetica" w:cs="Helvetica"/>
                <w:color w:val="333333"/>
                <w:sz w:val="12"/>
                <w:szCs w:val="12"/>
              </w:rPr>
            </w:pPr>
            <w:r w:rsidRPr="00A036B4">
              <w:rPr>
                <w:rFonts w:ascii="Helvetica" w:hAnsi="Helvetica" w:cs="Helvetica"/>
                <w:color w:val="333333"/>
                <w:sz w:val="12"/>
                <w:szCs w:val="12"/>
              </w:rPr>
              <w:t>Progressive</w:t>
            </w:r>
          </w:p>
        </w:tc>
      </w:tr>
    </w:tbl>
    <w:p w:rsidR="00A036B4" w:rsidRDefault="00A036B4"/>
    <w:p w:rsidR="006C020E" w:rsidRPr="006C020E" w:rsidRDefault="006C020E" w:rsidP="006C0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 w:rsidRPr="006C020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Contents</w:t>
      </w:r>
      <w:r w:rsidRPr="006C020E">
        <w:rPr>
          <w:rFonts w:ascii="Helvetica" w:eastAsia="Times New Roman" w:hAnsi="Helvetica" w:cs="Helvetica"/>
          <w:color w:val="333333"/>
          <w:sz w:val="21"/>
          <w:szCs w:val="21"/>
        </w:rPr>
        <w:t>: ~250K tweets posted during 26 crisis events in 2012 and 2013, with most events having 2K-4K tweets.</w:t>
      </w:r>
    </w:p>
    <w:p w:rsidR="006C020E" w:rsidRPr="006C020E" w:rsidRDefault="006C020E" w:rsidP="006C0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020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Sampling method</w:t>
      </w:r>
      <w:r w:rsidRPr="006C020E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gramStart"/>
      <w:r w:rsidRPr="006C020E">
        <w:rPr>
          <w:rFonts w:ascii="Helvetica" w:eastAsia="Times New Roman" w:hAnsi="Helvetica" w:cs="Helvetica"/>
          <w:color w:val="333333"/>
          <w:sz w:val="21"/>
          <w:szCs w:val="21"/>
        </w:rPr>
        <w:t>by keyword</w:t>
      </w:r>
      <w:proofErr w:type="gramEnd"/>
      <w:r w:rsidRPr="006C020E">
        <w:rPr>
          <w:rFonts w:ascii="Helvetica" w:eastAsia="Times New Roman" w:hAnsi="Helvetica" w:cs="Helvetica"/>
          <w:color w:val="333333"/>
          <w:sz w:val="21"/>
          <w:szCs w:val="21"/>
        </w:rPr>
        <w:t xml:space="preserve"> filtering from tweets included in the 1% sample at the Internet Archive.</w:t>
      </w:r>
    </w:p>
    <w:p w:rsidR="006C020E" w:rsidRPr="006C020E" w:rsidRDefault="006C020E" w:rsidP="006C0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020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Labels</w:t>
      </w:r>
      <w:r w:rsidRPr="006C020E">
        <w:rPr>
          <w:rFonts w:ascii="Helvetica" w:eastAsia="Times New Roman" w:hAnsi="Helvetica" w:cs="Helvetica"/>
          <w:color w:val="333333"/>
          <w:sz w:val="21"/>
          <w:szCs w:val="21"/>
        </w:rPr>
        <w:t xml:space="preserve">: ~28,000 tweets (about 1,000 in each collection) were labeled by crowdsource workers according to </w:t>
      </w:r>
      <w:proofErr w:type="spellStart"/>
      <w:r w:rsidRPr="006C020E">
        <w:rPr>
          <w:rFonts w:ascii="Helvetica" w:eastAsia="Times New Roman" w:hAnsi="Helvetica" w:cs="Helvetica"/>
          <w:color w:val="333333"/>
          <w:sz w:val="21"/>
          <w:szCs w:val="21"/>
        </w:rPr>
        <w:t>informativeness</w:t>
      </w:r>
      <w:proofErr w:type="spellEnd"/>
      <w:r w:rsidRPr="006C020E">
        <w:rPr>
          <w:rFonts w:ascii="Helvetica" w:eastAsia="Times New Roman" w:hAnsi="Helvetica" w:cs="Helvetica"/>
          <w:color w:val="333333"/>
          <w:sz w:val="21"/>
          <w:szCs w:val="21"/>
        </w:rPr>
        <w:t xml:space="preserve"> (informative or </w:t>
      </w:r>
      <w:proofErr w:type="gramStart"/>
      <w:r w:rsidRPr="006C020E">
        <w:rPr>
          <w:rFonts w:ascii="Helvetica" w:eastAsia="Times New Roman" w:hAnsi="Helvetica" w:cs="Helvetica"/>
          <w:color w:val="333333"/>
          <w:sz w:val="21"/>
          <w:szCs w:val="21"/>
        </w:rPr>
        <w:t>not informative</w:t>
      </w:r>
      <w:proofErr w:type="gramEnd"/>
      <w:r w:rsidRPr="006C020E">
        <w:rPr>
          <w:rFonts w:ascii="Helvetica" w:eastAsia="Times New Roman" w:hAnsi="Helvetica" w:cs="Helvetica"/>
          <w:color w:val="333333"/>
          <w:sz w:val="21"/>
          <w:szCs w:val="21"/>
        </w:rPr>
        <w:t>), information types (e.g. caution and advice, infrastructure damage), and information sources (e.g. governments, NGOs).</w:t>
      </w:r>
    </w:p>
    <w:p w:rsidR="006C020E" w:rsidRPr="006C020E" w:rsidRDefault="006C020E" w:rsidP="006C0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020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Data format</w:t>
      </w:r>
      <w:r w:rsidRPr="006C020E">
        <w:rPr>
          <w:rFonts w:ascii="Helvetica" w:eastAsia="Times New Roman" w:hAnsi="Helvetica" w:cs="Helvetica"/>
          <w:color w:val="333333"/>
          <w:sz w:val="21"/>
          <w:szCs w:val="21"/>
        </w:rPr>
        <w:t>: comma-separated values (.csv) files containing tweet-ids for the unlabeled tweets, plus the text of the tweets and labels for the labeled ones. Also includes a JSON file with metadata about the collection, including the keywords used to select tweets.</w:t>
      </w:r>
    </w:p>
    <w:p w:rsidR="006C020E" w:rsidRPr="006C020E" w:rsidRDefault="006C020E" w:rsidP="006C02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020E">
        <w:rPr>
          <w:rFonts w:ascii="Helvetica" w:eastAsia="Times New Roman" w:hAnsi="Helvetica" w:cs="Helvetica"/>
          <w:color w:val="333333"/>
          <w:sz w:val="21"/>
          <w:szCs w:val="21"/>
        </w:rPr>
        <w:t>If you use the CrisisLexT26 collection, please cite:</w:t>
      </w:r>
    </w:p>
    <w:p w:rsidR="006C020E" w:rsidRPr="006C020E" w:rsidRDefault="006C020E" w:rsidP="006C02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020E">
        <w:rPr>
          <w:rFonts w:ascii="Helvetica" w:eastAsia="Times New Roman" w:hAnsi="Helvetica" w:cs="Helvetica"/>
          <w:color w:val="333333"/>
          <w:sz w:val="21"/>
          <w:szCs w:val="21"/>
        </w:rPr>
        <w:t xml:space="preserve">A. </w:t>
      </w:r>
      <w:proofErr w:type="spellStart"/>
      <w:r w:rsidRPr="006C020E">
        <w:rPr>
          <w:rFonts w:ascii="Helvetica" w:eastAsia="Times New Roman" w:hAnsi="Helvetica" w:cs="Helvetica"/>
          <w:color w:val="333333"/>
          <w:sz w:val="21"/>
          <w:szCs w:val="21"/>
        </w:rPr>
        <w:t>Olteanu</w:t>
      </w:r>
      <w:proofErr w:type="spellEnd"/>
      <w:r w:rsidRPr="006C020E">
        <w:rPr>
          <w:rFonts w:ascii="Helvetica" w:eastAsia="Times New Roman" w:hAnsi="Helvetica" w:cs="Helvetica"/>
          <w:color w:val="333333"/>
          <w:sz w:val="21"/>
          <w:szCs w:val="21"/>
        </w:rPr>
        <w:t xml:space="preserve">, S. </w:t>
      </w:r>
      <w:proofErr w:type="spellStart"/>
      <w:r w:rsidRPr="006C020E">
        <w:rPr>
          <w:rFonts w:ascii="Helvetica" w:eastAsia="Times New Roman" w:hAnsi="Helvetica" w:cs="Helvetica"/>
          <w:color w:val="333333"/>
          <w:sz w:val="21"/>
          <w:szCs w:val="21"/>
        </w:rPr>
        <w:t>Vieweg</w:t>
      </w:r>
      <w:proofErr w:type="spellEnd"/>
      <w:r w:rsidRPr="006C020E">
        <w:rPr>
          <w:rFonts w:ascii="Helvetica" w:eastAsia="Times New Roman" w:hAnsi="Helvetica" w:cs="Helvetica"/>
          <w:color w:val="333333"/>
          <w:sz w:val="21"/>
          <w:szCs w:val="21"/>
        </w:rPr>
        <w:t>, C. Castillo. 2015. </w:t>
      </w:r>
      <w:hyperlink r:id="rId5" w:history="1">
        <w:r w:rsidRPr="006C020E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 xml:space="preserve">What to Expect When the Unexpected Happens: Social Media Communications </w:t>
        </w:r>
        <w:proofErr w:type="gramStart"/>
        <w:r w:rsidRPr="006C020E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Across</w:t>
        </w:r>
        <w:proofErr w:type="gramEnd"/>
        <w:r w:rsidRPr="006C020E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 xml:space="preserve"> Crises</w:t>
        </w:r>
      </w:hyperlink>
      <w:r w:rsidRPr="006C020E">
        <w:rPr>
          <w:rFonts w:ascii="Helvetica" w:eastAsia="Times New Roman" w:hAnsi="Helvetica" w:cs="Helvetica"/>
          <w:color w:val="333333"/>
          <w:sz w:val="21"/>
          <w:szCs w:val="21"/>
        </w:rPr>
        <w:t xml:space="preserve">. In Proceedings of the ACM </w:t>
      </w:r>
      <w:proofErr w:type="gramStart"/>
      <w:r w:rsidRPr="006C020E">
        <w:rPr>
          <w:rFonts w:ascii="Helvetica" w:eastAsia="Times New Roman" w:hAnsi="Helvetica" w:cs="Helvetica"/>
          <w:color w:val="333333"/>
          <w:sz w:val="21"/>
          <w:szCs w:val="21"/>
        </w:rPr>
        <w:t>2015</w:t>
      </w:r>
      <w:proofErr w:type="gramEnd"/>
      <w:r w:rsidRPr="006C020E">
        <w:rPr>
          <w:rFonts w:ascii="Helvetica" w:eastAsia="Times New Roman" w:hAnsi="Helvetica" w:cs="Helvetica"/>
          <w:color w:val="333333"/>
          <w:sz w:val="21"/>
          <w:szCs w:val="21"/>
        </w:rPr>
        <w:t xml:space="preserve"> Conference on Computer Supported Cooperative Work and Social Computing (CSCW '15). ACM, Vancouver, BC, Canada.</w:t>
      </w:r>
    </w:p>
    <w:p w:rsidR="00A036B4" w:rsidRDefault="00A036B4"/>
    <w:sectPr w:rsidR="00A0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9712F"/>
    <w:multiLevelType w:val="multilevel"/>
    <w:tmpl w:val="C254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660FF5"/>
    <w:multiLevelType w:val="multilevel"/>
    <w:tmpl w:val="A4BA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B4"/>
    <w:rsid w:val="00203767"/>
    <w:rsid w:val="006C020E"/>
    <w:rsid w:val="00A0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B31F"/>
  <w15:chartTrackingRefBased/>
  <w15:docId w15:val="{993F527C-C244-425D-B5DD-241DC819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3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36B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036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3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0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C02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020E"/>
    <w:rPr>
      <w:color w:val="0000FF"/>
      <w:u w:val="single"/>
    </w:rPr>
  </w:style>
  <w:style w:type="paragraph" w:customStyle="1" w:styleId="text-right">
    <w:name w:val="text-right"/>
    <w:basedOn w:val="Normal"/>
    <w:rsid w:val="006C0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8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risislex.org/papers/cscw2015_transversal_stud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Ngamassi, Louis</dc:creator>
  <cp:keywords/>
  <dc:description/>
  <cp:lastModifiedBy>Ngamassi, Louis</cp:lastModifiedBy>
  <cp:revision>2</cp:revision>
  <dcterms:created xsi:type="dcterms:W3CDTF">2021-07-20T17:17:00Z</dcterms:created>
  <dcterms:modified xsi:type="dcterms:W3CDTF">2021-07-20T17:23:00Z</dcterms:modified>
</cp:coreProperties>
</file>