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ihfilm-110-01-robot-stories"/>
    <w:p>
      <w:pPr>
        <w:pStyle w:val="Heading1"/>
      </w:pPr>
      <w:r>
        <w:t xml:space="preserve">IHFILM-110-01: Robot Stories</w:t>
      </w:r>
    </w:p>
    <w:tbl>
      <w:tblPr>
        <w:tblStyle w:val="Table"/>
        <w:tblW w:type="pct" w:w="5000"/>
        <w:tblLook w:firstRow="0" w:lastRow="0" w:firstColumn="0" w:lastColumn="0" w:noHBand="0" w:noVBand="0" w:val="0000"/>
        <w:jc w:val="start"/>
        <w:tblLayout w:type="fixed"/>
      </w:tblPr>
      <w:tblGrid>
        <w:gridCol w:w="4672"/>
        <w:gridCol w:w="158"/>
        <w:gridCol w:w="3088"/>
      </w:tblGrid>
      <w:tr>
        <w:tc>
          <w:tcPr/>
          <w:p>
            <w:pPr>
              <w:jc w:val="center"/>
            </w:pPr>
            <w:hyperlink r:id="rId23">
              <w:r>
                <w:drawing>
                  <wp:inline>
                    <wp:extent cx="3502152" cy="2334768"/>
                    <wp:effectExtent b="0" l="0" r="0" t="0"/>
                    <wp:docPr descr="" title="" id="21" name="Picture"/>
                    <a:graphic>
                      <a:graphicData uri="http://schemas.openxmlformats.org/drawingml/2006/picture">
                        <pic:pic>
                          <pic:nvPicPr>
                            <pic:cNvPr descr="img/all-full-love.jpg" id="22" name="Picture"/>
                            <pic:cNvPicPr>
                              <a:picLocks noChangeArrowheads="1" noChangeAspect="1"/>
                            </pic:cNvPicPr>
                          </pic:nvPicPr>
                          <pic:blipFill>
                            <a:blip r:embed="rId20"/>
                            <a:stretch>
                              <a:fillRect/>
                            </a:stretch>
                          </pic:blipFill>
                          <pic:spPr bwMode="auto">
                            <a:xfrm>
                              <a:off x="0" y="0"/>
                              <a:ext cx="3502152" cy="2334768"/>
                            </a:xfrm>
                            <a:prstGeom prst="rect">
                              <a:avLst/>
                            </a:prstGeom>
                            <a:noFill/>
                            <a:ln w="9525">
                              <a:noFill/>
                              <a:headEnd/>
                              <a:tailEnd/>
                            </a:ln>
                          </pic:spPr>
                        </pic:pic>
                      </a:graphicData>
                    </a:graphic>
                  </wp:inline>
                </w:drawing>
              </w:r>
            </w:hyperlink>
          </w:p>
        </w:tc>
        <w:tc>
          <w:tcPr/>
          <w:p>
            <w:pPr>
              <w:jc w:val="left"/>
            </w:pPr>
            <w:r>
              <w:t xml:space="preserve"> </w:t>
            </w:r>
          </w:p>
        </w:tc>
        <w:tc>
          <w:tcPr/>
          <w:p>
            <w:pPr>
              <w:jc w:val="left"/>
            </w:pPr>
            <w:hyperlink r:id="rId24">
              <w:r>
                <w:rPr>
                  <w:rStyle w:val="Hyperlink"/>
                </w:rPr>
                <w:t xml:space="preserve">Keene State College</w:t>
              </w:r>
            </w:hyperlink>
            <w:r>
              <w:br/>
            </w:r>
            <w:r>
              <w:t xml:space="preserve">Department of Film</w:t>
            </w:r>
            <w:r>
              <w:br/>
            </w:r>
            <w:r>
              <w:t xml:space="preserve">Spring Semester 2024</w:t>
            </w:r>
            <w:r>
              <w:br/>
            </w:r>
            <w:r>
              <w:t xml:space="preserve">Monday 2:00-5:30 p.m.</w:t>
            </w:r>
            <w:r>
              <w:br/>
            </w:r>
            <w:r>
              <w:t xml:space="preserve">Redfern Arts Center—Putnam</w:t>
            </w:r>
            <w:r>
              <w:br/>
            </w:r>
            <w:r>
              <w:t xml:space="preserve">Dr. Martin Roberts</w:t>
            </w:r>
            <w:r>
              <w:br/>
            </w:r>
            <w:r>
              <w:t xml:space="preserve">Office hrs: Wed 3:00-5:00 p.m. </w:t>
            </w:r>
            <w:r>
              <w:t xml:space="preserve"> </w:t>
            </w:r>
            <w:r>
              <w:t xml:space="preserve">Office: Media Arts 124</w:t>
            </w:r>
            <w:r>
              <w:br/>
            </w:r>
            <w:r>
              <w:t xml:space="preserve">Email: martin.roberts@keene.edu</w:t>
            </w:r>
          </w:p>
        </w:tc>
      </w:tr>
    </w:tbl>
    <w:bookmarkStart w:id="25" w:name="overview"/>
    <w:p>
      <w:pPr>
        <w:pStyle w:val="Heading4"/>
      </w:pPr>
      <w:r>
        <w:t xml:space="preserve">Overview</w:t>
      </w:r>
    </w:p>
    <w:p>
      <w:pPr>
        <w:pStyle w:val="FirstParagraph"/>
      </w:pPr>
      <w:r>
        <w:t xml:space="preserve">Although the dream of creating artificial life is almost as old as human civilization itself, the robot is one of the emblematic creations of modernity. This course approaches the robot not just as a technological but a cultural artifact, considering the cultural mythology of the robot that has emerged in literature, film, television, and other media over the past century. As it will show, the robot has functioned as a screen for the projection of both utopian and dystopian fantasies about the future, and the possibilities and dangers of technology. In the age of artificial intelligence, these anxieties around the robot have become particularly acute. Ultimately, the figure of the robot enables us to explore perhaps the most fundamental question of our existence: what does it mean to be human?</w:t>
      </w:r>
    </w:p>
    <w:p>
      <w:r>
        <w:pict>
          <v:rect style="width:0;height:1.5pt" o:hralign="center" o:hrstd="t" o:hr="t"/>
        </w:pict>
      </w:r>
    </w:p>
    <w:bookmarkEnd w:id="25"/>
    <w:bookmarkStart w:id="27" w:name="texts"/>
    <w:p>
      <w:pPr>
        <w:pStyle w:val="Heading4"/>
      </w:pPr>
      <w:r>
        <w:t xml:space="preserve">Texts</w:t>
      </w:r>
    </w:p>
    <w:p>
      <w:pPr>
        <w:pStyle w:val="FirstParagraph"/>
      </w:pPr>
      <w:r>
        <w:t xml:space="preserve">Most readings will be available in PDF format via links in the syllabus. Please download all PDFs (see also Files page for all PDFs), print them out and mark them up when reading.</w:t>
      </w:r>
    </w:p>
    <w:p>
      <w:pPr>
        <w:pStyle w:val="BodyText"/>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Isaac Asimov,</w:t>
      </w:r>
      <w:r>
        <w:t xml:space="preserve"> </w:t>
      </w:r>
      <w:r>
        <w:rPr>
          <w:iCs/>
          <w:i/>
        </w:rPr>
        <w:t xml:space="preserve">I, Robot</w:t>
      </w:r>
      <w:r>
        <w:t xml:space="preserve">.</w:t>
      </w:r>
    </w:p>
    <w:p>
      <w:pPr>
        <w:pStyle w:val="BodyText"/>
      </w:pPr>
      <w:r>
        <w:t xml:space="preserve">Karel Čapek,</w:t>
      </w:r>
      <w:r>
        <w:t xml:space="preserve"> </w:t>
      </w:r>
      <w:hyperlink r:id="rId26">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r>
        <w:pict>
          <v:rect style="width:0;height:1.5pt" o:hralign="center" o:hrstd="t" o:hr="t"/>
        </w:pict>
      </w:r>
    </w:p>
    <w:bookmarkEnd w:id="27"/>
    <w:bookmarkStart w:id="30" w:name="films"/>
    <w:p>
      <w:pPr>
        <w:pStyle w:val="Heading4"/>
      </w:pPr>
      <w:r>
        <w:t xml:space="preserve">Films</w:t>
      </w:r>
    </w:p>
    <w:p>
      <w:pPr>
        <w:pStyle w:val="FirstParagraph"/>
      </w:pPr>
      <w:r>
        <w:rPr>
          <w:iCs/>
          <w:i/>
        </w:rPr>
        <w:t xml:space="preserve">L’Uomo Meccanico</w:t>
      </w:r>
      <w:r>
        <w:br/>
      </w:r>
      <w:r>
        <w:rPr>
          <w:iCs/>
          <w:i/>
        </w:rPr>
        <w:t xml:space="preserve">Metropolis</w:t>
      </w:r>
      <w:r>
        <w:t xml:space="preserve"> </w:t>
      </w:r>
      <w:r>
        <w:t xml:space="preserve">(DVD PN1993.5.G4 .M48 2002)</w:t>
      </w:r>
      <w:r>
        <w:br/>
      </w:r>
      <w:r>
        <w:rPr>
          <w:iCs/>
          <w:i/>
        </w:rPr>
        <w:t xml:space="preserve">Forbidden Planet</w:t>
      </w:r>
      <w:r>
        <w:br/>
      </w:r>
      <w:r>
        <w:rPr>
          <w:iCs/>
          <w:i/>
        </w:rPr>
        <w:t xml:space="preserve">Westworld</w:t>
      </w:r>
      <w:r>
        <w:t xml:space="preserve"> </w:t>
      </w:r>
      <w:r>
        <w:t xml:space="preserve">(1973)</w:t>
      </w:r>
      <w:r>
        <w:br/>
      </w:r>
      <w:r>
        <w:rPr>
          <w:iCs/>
          <w:i/>
        </w:rPr>
        <w:t xml:space="preserve">Star Wars</w:t>
      </w:r>
      <w:r>
        <w:t xml:space="preserve"> </w:t>
      </w:r>
      <w:r>
        <w:t xml:space="preserve">trilogy (DVD box PN1997.S72653 2004)</w:t>
      </w:r>
      <w:r>
        <w:br/>
      </w:r>
      <w:r>
        <w:rPr>
          <w:iCs/>
          <w:i/>
        </w:rPr>
        <w:t xml:space="preserve">Android</w:t>
      </w:r>
      <w:r>
        <w:br/>
      </w:r>
      <w:r>
        <w:rPr>
          <w:iCs/>
          <w:i/>
        </w:rPr>
        <w:t xml:space="preserve">Blade Runner</w:t>
      </w:r>
      <w:r>
        <w:t xml:space="preserve"> </w:t>
      </w:r>
      <w:r>
        <w:t xml:space="preserve">(DVD PN1997.B5452 2007)</w:t>
      </w:r>
      <w:r>
        <w:br/>
      </w:r>
      <w:r>
        <w:rPr>
          <w:iCs/>
          <w:i/>
        </w:rPr>
        <w:t xml:space="preserve">Robocop</w:t>
      </w:r>
      <w:r>
        <w:t xml:space="preserve"> </w:t>
      </w:r>
      <w:hyperlink r:id="rId28">
        <w:r>
          <w:rPr>
            <w:rStyle w:val="Hyperlink"/>
          </w:rPr>
          <w:t xml:space="preserve">book about Robocop</w:t>
        </w:r>
      </w:hyperlink>
      <w:r>
        <w:br/>
      </w:r>
      <w:r>
        <w:rPr>
          <w:iCs/>
          <w:i/>
        </w:rPr>
        <w:t xml:space="preserve">Terminator 2</w:t>
      </w:r>
      <w:r>
        <w:t xml:space="preserve"> </w:t>
      </w:r>
      <w:r>
        <w:t xml:space="preserve">(DVD PN1997.T469 2003)</w:t>
      </w:r>
      <w:r>
        <w:br/>
      </w:r>
      <w:r>
        <w:rPr>
          <w:iCs/>
          <w:i/>
        </w:rPr>
        <w:t xml:space="preserve">Ghost in the Shell</w:t>
      </w:r>
      <w:r>
        <w:br/>
      </w:r>
      <w:r>
        <w:rPr>
          <w:iCs/>
          <w:i/>
        </w:rPr>
        <w:t xml:space="preserve">Artificial Intelligence</w:t>
      </w:r>
      <w:r>
        <w:t xml:space="preserve"> </w:t>
      </w:r>
      <w:r>
        <w:t xml:space="preserve">(DVD DVD A.I.)</w:t>
      </w:r>
      <w:r>
        <w:br/>
      </w:r>
      <w:r>
        <w:rPr>
          <w:iCs/>
          <w:i/>
        </w:rPr>
        <w:t xml:space="preserve">I, Robot</w:t>
      </w:r>
      <w:r>
        <w:t xml:space="preserve"> </w:t>
      </w:r>
      <w:r>
        <w:t xml:space="preserve">(Mason, no call number)</w:t>
      </w:r>
      <w:r>
        <w:br/>
      </w:r>
      <w:r>
        <w:rPr>
          <w:iCs/>
          <w:i/>
        </w:rPr>
        <w:t xml:space="preserve">Ex Machina</w:t>
      </w:r>
      <w:r>
        <w:t xml:space="preserve"> </w:t>
      </w:r>
      <w:r>
        <w:t xml:space="preserve">(listed as e-video, no call number)</w:t>
      </w:r>
      <w:r>
        <w:br/>
      </w:r>
      <w:r>
        <w:rPr>
          <w:iCs/>
          <w:i/>
        </w:rPr>
        <w:t xml:space="preserve">Her</w:t>
      </w:r>
      <w:r>
        <w:br/>
      </w:r>
      <w:r>
        <w:rPr>
          <w:iCs/>
          <w:i/>
        </w:rPr>
        <w:t xml:space="preserve">EO</w:t>
      </w:r>
      <w:r>
        <w:br/>
      </w:r>
      <w:r>
        <w:rPr>
          <w:iCs/>
          <w:i/>
        </w:rPr>
        <w:t xml:space="preserve">The Stepford Wives</w:t>
      </w:r>
      <w:r>
        <w:t xml:space="preserve"> </w:t>
      </w:r>
      <w:r>
        <w:t xml:space="preserve">(Bryan Forbes, 1975) (PN1997.S7295 2004)</w:t>
      </w:r>
    </w:p>
    <w:bookmarkStart w:id="29" w:name="tv"/>
    <w:p>
      <w:pPr>
        <w:pStyle w:val="Heading5"/>
      </w:pPr>
      <w:r>
        <w:t xml:space="preserve">TV</w:t>
      </w:r>
    </w:p>
    <w:p>
      <w:pPr>
        <w:pStyle w:val="FirstParagraph"/>
      </w:pPr>
      <w:r>
        <w:rPr>
          <w:iCs/>
          <w:i/>
        </w:rPr>
        <w:t xml:space="preserve">Astroboy</w:t>
      </w:r>
      <w:r>
        <w:br/>
      </w:r>
      <w:r>
        <w:rPr>
          <w:iCs/>
          <w:i/>
        </w:rPr>
        <w:t xml:space="preserve">Lost in Space</w:t>
      </w:r>
      <w:r>
        <w:br/>
      </w:r>
      <w:r>
        <w:rPr>
          <w:iCs/>
          <w:i/>
        </w:rPr>
        <w:t xml:space="preserve">Twilight Zone</w:t>
      </w:r>
      <w:r>
        <w:br/>
      </w:r>
      <w:r>
        <w:rPr>
          <w:iCs/>
          <w:i/>
        </w:rPr>
        <w:t xml:space="preserve">The Jetsons</w:t>
      </w:r>
      <w:r>
        <w:br/>
      </w:r>
      <w:r>
        <w:rPr>
          <w:iCs/>
          <w:i/>
        </w:rPr>
        <w:t xml:space="preserve">Futurama</w:t>
      </w:r>
      <w:r>
        <w:br/>
      </w:r>
      <w:r>
        <w:rPr>
          <w:iCs/>
          <w:i/>
        </w:rPr>
        <w:t xml:space="preserve">Real Humans</w:t>
      </w:r>
      <w:r>
        <w:br/>
      </w:r>
      <w:r>
        <w:rPr>
          <w:iCs/>
          <w:i/>
        </w:rPr>
        <w:t xml:space="preserve">Humans</w:t>
      </w:r>
      <w:r>
        <w:br/>
      </w:r>
      <w:r>
        <w:rPr>
          <w:iCs/>
          <w:i/>
        </w:rPr>
        <w:t xml:space="preserve">DEVS</w:t>
      </w:r>
      <w:r>
        <w:br/>
      </w:r>
      <w:r>
        <w:rPr>
          <w:iCs/>
          <w:i/>
        </w:rPr>
        <w:t xml:space="preserve">Westworld</w:t>
      </w:r>
    </w:p>
    <w:bookmarkEnd w:id="29"/>
    <w:bookmarkEnd w:id="30"/>
    <w:bookmarkStart w:id="32" w:name="other-media"/>
    <w:p>
      <w:pPr>
        <w:pStyle w:val="Heading4"/>
      </w:pPr>
      <w:r>
        <w:t xml:space="preserve">Other Media</w:t>
      </w:r>
    </w:p>
    <w:p>
      <w:pPr>
        <w:pStyle w:val="FirstParagraph"/>
      </w:pPr>
      <w:hyperlink r:id="rId31">
        <w:r>
          <w:rPr>
            <w:rStyle w:val="Hyperlink"/>
          </w:rPr>
          <w:t xml:space="preserve">Emmy The Robot</w:t>
        </w:r>
      </w:hyperlink>
      <w:r>
        <w:t xml:space="preserve"> </w:t>
      </w:r>
      <w:r>
        <w:t xml:space="preserve">(webtoon)</w:t>
      </w:r>
    </w:p>
    <w:p>
      <w:r>
        <w:pict>
          <v:rect style="width:0;height:1.5pt" o:hralign="center" o:hrstd="t" o:hr="t"/>
        </w:pict>
      </w:r>
    </w:p>
    <w:bookmarkEnd w:id="32"/>
    <w:bookmarkStart w:id="33" w:name="assignments"/>
    <w:p>
      <w:pPr>
        <w:pStyle w:val="Heading4"/>
      </w:pPr>
      <w:r>
        <w:t xml:space="preserve">Assignments</w:t>
      </w:r>
    </w:p>
    <w:p>
      <w:pPr>
        <w:pStyle w:val="FirstParagraph"/>
      </w:pPr>
      <w:r>
        <w:rPr>
          <w:bCs/>
          <w:b/>
        </w:rPr>
        <w:t xml:space="preserve">Reading Posts (20%)</w:t>
      </w:r>
      <w:r>
        <w:br/>
      </w:r>
      <w:r>
        <w:t xml:space="preserve">Minimum 10 posts to the weekly Reading forums over the semester. Graded P/F. 100-250 words. Due end of day Friday, with questions or comments for discussion at class the following Monday.</w:t>
      </w:r>
    </w:p>
    <w:p>
      <w:pPr>
        <w:pStyle w:val="BodyText"/>
      </w:pPr>
      <w:r>
        <w:rPr>
          <w:bCs/>
          <w:b/>
        </w:rPr>
        <w:t xml:space="preserve">Screening Reports (45%)</w:t>
      </w:r>
      <w:r>
        <w:br/>
      </w:r>
      <w:r>
        <w:t xml:space="preserve">Analysis (3) of a film (or an approved related film) from screenings. Letter grade. Due end of weeks 4, 7, 10. 750-1,000 words / 3-4 pages</w:t>
      </w:r>
    </w:p>
    <w:p>
      <w:pPr>
        <w:pStyle w:val="BodyText"/>
      </w:pPr>
      <w:r>
        <w:rPr>
          <w:bCs/>
          <w:b/>
        </w:rPr>
        <w:t xml:space="preserve">Research Paper + Presentation (20% + 10%)</w:t>
      </w:r>
      <w:r>
        <w:br/>
      </w:r>
      <w:r>
        <w:t xml:space="preserve">Analysis of one season of a serial TV series or 3 films by an approved director. Due exam week. Letter grade. 1,500-1,750 words (with bibliography, not included in word count) / 6-7 pages</w:t>
      </w:r>
    </w:p>
    <w:p>
      <w:pPr>
        <w:pStyle w:val="BodyText"/>
      </w:pPr>
      <w:r>
        <w:rPr>
          <w:bCs/>
          <w:b/>
        </w:rPr>
        <w:t xml:space="preserve">Engagement</w:t>
      </w:r>
      <w:r>
        <w:t xml:space="preserve"> </w:t>
      </w:r>
      <w:r>
        <w:t xml:space="preserve">(15%)</w:t>
      </w:r>
      <w:r>
        <w:br/>
      </w:r>
      <w:r>
        <w:t xml:space="preserve">Includes attendance, punctuality, participation in class discussions, office hours meetings, etc.</w:t>
      </w:r>
    </w:p>
    <w:p>
      <w:r>
        <w:pict>
          <v:rect style="width:0;height:1.5pt" o:hralign="center" o:hrstd="t" o:hr="t"/>
        </w:pict>
      </w:r>
    </w:p>
    <w:bookmarkEnd w:id="33"/>
    <w:bookmarkStart w:id="38" w:name="schedule-of-classes"/>
    <w:p>
      <w:pPr>
        <w:pStyle w:val="Heading4"/>
      </w:pPr>
      <w:r>
        <w:t xml:space="preserve">Schedule of Classes</w:t>
      </w:r>
    </w:p>
    <w:p>
      <w:r>
        <w:pict>
          <v:rect style="width:0;height:1.5pt" o:hralign="center" o:hrstd="t" o:hr="t"/>
        </w:pict>
      </w:r>
    </w:p>
    <w:p>
      <w:pPr>
        <w:pStyle w:val="FirstParagraph"/>
      </w:pPr>
      <w:r>
        <w:rPr>
          <w:iCs/>
          <w:i/>
        </w:rPr>
        <w:t xml:space="preserve">Week 1</w:t>
      </w:r>
    </w:p>
    <w:p>
      <w:pPr>
        <w:pStyle w:val="BodyText"/>
      </w:pPr>
      <w:r>
        <w:t xml:space="preserve">01/16 NO CLASS (Martin Luther King, Jr. Day)</w:t>
      </w:r>
    </w:p>
    <w:p>
      <w:r>
        <w:pict>
          <v:rect style="width:0;height:1.5pt" o:hralign="center" o:hrstd="t" o:hr="t"/>
        </w:pict>
      </w:r>
    </w:p>
    <w:p>
      <w:pPr>
        <w:pStyle w:val="FirstParagraph"/>
      </w:pPr>
      <w:r>
        <w:rPr>
          <w:iCs/>
          <w:i/>
        </w:rPr>
        <w:t xml:space="preserve">Week 2</w:t>
      </w:r>
    </w:p>
    <w:p>
      <w:pPr>
        <w:pStyle w:val="BodyText"/>
      </w:pPr>
      <w:r>
        <w:t xml:space="preserve">01/22</w:t>
      </w:r>
      <w:r>
        <w:t xml:space="preserve"> </w:t>
      </w:r>
      <w:r>
        <w:rPr>
          <w:bCs/>
          <w:b/>
        </w:rPr>
        <w:t xml:space="preserve">Nostalgia for the Future</w:t>
      </w:r>
    </w:p>
    <w:p>
      <w:pPr>
        <w:pStyle w:val="BodyText"/>
      </w:pPr>
      <w:r>
        <w:t xml:space="preserve">Reading:</w:t>
      </w:r>
      <w:r>
        <w:br/>
      </w:r>
      <w:r>
        <w:t xml:space="preserve">John Jordan,</w:t>
      </w:r>
      <w:r>
        <w:t xml:space="preserve"> </w:t>
      </w:r>
      <w:r>
        <w:t xml:space="preserve">“</w:t>
      </w:r>
      <w:hyperlink r:id="rId34">
        <w:r>
          <w:rPr>
            <w:rStyle w:val="Hyperlink"/>
          </w:rPr>
          <w:t xml:space="preserve">Robots in Popular Culture</w:t>
        </w:r>
      </w:hyperlink>
      <w:r>
        <w:t xml:space="preserve">”</w:t>
      </w:r>
      <w:r>
        <w:t xml:space="preserve"> </w:t>
      </w:r>
      <w:r>
        <w:t xml:space="preserve">(PDF)</w:t>
      </w:r>
    </w:p>
    <w:p>
      <w:pPr>
        <w:pStyle w:val="BodyText"/>
      </w:pPr>
      <w:r>
        <w:t xml:space="preserve">Abnet,</w:t>
      </w:r>
      <w:r>
        <w:t xml:space="preserve"> </w:t>
      </w:r>
      <w:r>
        <w:rPr>
          <w:iCs/>
          <w:i/>
        </w:rPr>
        <w:t xml:space="preserve">The American Robot</w:t>
      </w:r>
      <w:r>
        <w:t xml:space="preserve">,</w:t>
      </w:r>
      <w:r>
        <w:t xml:space="preserve"> </w:t>
      </w:r>
      <w:r>
        <w:t xml:space="preserve">“</w:t>
      </w:r>
      <w:hyperlink r:id="rId35">
        <w:r>
          <w:rPr>
            <w:rStyle w:val="Hyperlink"/>
          </w:rPr>
          <w:t xml:space="preserve">Introduction: An Intimate and Distant Machine</w:t>
        </w:r>
      </w:hyperlink>
      <w:r>
        <w:t xml:space="preserve">”</w:t>
      </w:r>
      <w:r>
        <w:t xml:space="preserve"> </w:t>
      </w:r>
      <w:r>
        <w:t xml:space="preserve">(PDF)</w:t>
      </w:r>
    </w:p>
    <w:p>
      <w:pPr>
        <w:pStyle w:val="BodyText"/>
      </w:pPr>
      <w:r>
        <w:t xml:space="preserve">Screening:</w:t>
      </w:r>
      <w:r>
        <w:t xml:space="preserve"> </w:t>
      </w:r>
      <w:hyperlink r:id="rId36">
        <w:r>
          <w:rPr>
            <w:rStyle w:val="Hyperlink"/>
            <w:iCs/>
            <w:i/>
          </w:rPr>
          <w:t xml:space="preserve">L’Uomo Meccanico</w:t>
        </w:r>
      </w:hyperlink>
      <w:r>
        <w:t xml:space="preserve"> </w:t>
      </w:r>
      <w:r>
        <w:rPr>
          <w:iCs/>
          <w:i/>
        </w:rPr>
        <w:t xml:space="preserve">Metropolis</w:t>
      </w:r>
      <w:r>
        <w:t xml:space="preserve">, part I</w:t>
      </w:r>
    </w:p>
    <w:p>
      <w:r>
        <w:pict>
          <v:rect style="width:0;height:1.5pt" o:hralign="center" o:hrstd="t" o:hr="t"/>
        </w:pict>
      </w:r>
    </w:p>
    <w:p>
      <w:pPr>
        <w:pStyle w:val="FirstParagraph"/>
      </w:pPr>
      <w:r>
        <w:rPr>
          <w:iCs/>
          <w:i/>
        </w:rPr>
        <w:t xml:space="preserve">Week 3</w:t>
      </w:r>
    </w:p>
    <w:p>
      <w:pPr>
        <w:pStyle w:val="BodyText"/>
      </w:pPr>
      <w:r>
        <w:t xml:space="preserve">01/29</w:t>
      </w:r>
      <w:r>
        <w:t xml:space="preserve"> </w:t>
      </w:r>
      <w:r>
        <w:rPr>
          <w:bCs/>
          <w:b/>
        </w:rPr>
        <w:t xml:space="preserve">Rossum’s Universal Robots</w:t>
      </w:r>
    </w:p>
    <w:p>
      <w:pPr>
        <w:pStyle w:val="BodyText"/>
      </w:pPr>
      <w:r>
        <w:t xml:space="preserve">Reading: Čapek,</w:t>
      </w:r>
      <w:r>
        <w:t xml:space="preserve"> </w:t>
      </w:r>
      <w:r>
        <w:rPr>
          <w:iCs/>
          <w:i/>
        </w:rPr>
        <w:t xml:space="preserve">R.U.R.</w:t>
      </w:r>
    </w:p>
    <w:p>
      <w:pPr>
        <w:pStyle w:val="BodyText"/>
      </w:pPr>
      <w:r>
        <w:t xml:space="preserve">Screening:</w:t>
      </w:r>
      <w:r>
        <w:t xml:space="preserve"> </w:t>
      </w:r>
      <w:r>
        <w:rPr>
          <w:iCs/>
          <w:i/>
        </w:rPr>
        <w:t xml:space="preserve">Metropolis</w:t>
      </w:r>
      <w:r>
        <w:t xml:space="preserve">, part II</w:t>
      </w:r>
    </w:p>
    <w:p>
      <w:r>
        <w:pict>
          <v:rect style="width:0;height:1.5pt" o:hralign="center" o:hrstd="t" o:hr="t"/>
        </w:pict>
      </w:r>
    </w:p>
    <w:p>
      <w:pPr>
        <w:pStyle w:val="FirstParagraph"/>
      </w:pPr>
      <w:r>
        <w:rPr>
          <w:iCs/>
          <w:i/>
        </w:rPr>
        <w:t xml:space="preserve">Week 4</w:t>
      </w:r>
    </w:p>
    <w:p>
      <w:pPr>
        <w:pStyle w:val="BodyText"/>
      </w:pPr>
      <w:r>
        <w:t xml:space="preserve">02/05</w:t>
      </w:r>
      <w:r>
        <w:t xml:space="preserve"> </w:t>
      </w:r>
      <w:r>
        <w:rPr>
          <w:bCs/>
          <w:b/>
        </w:rPr>
        <w:t xml:space="preserve">Slaves: Work/Labor</w:t>
      </w:r>
    </w:p>
    <w:p>
      <w:pPr>
        <w:pStyle w:val="BodyText"/>
      </w:pPr>
      <w:r>
        <w:t xml:space="preserve">Reading: Abnet,</w:t>
      </w:r>
      <w:r>
        <w:t xml:space="preserve"> </w:t>
      </w:r>
      <w:r>
        <w:rPr>
          <w:iCs/>
          <w:i/>
        </w:rPr>
        <w:t xml:space="preserve">The American Robot</w:t>
      </w:r>
      <w:r>
        <w:t xml:space="preserve">, chs. 4-5</w:t>
      </w:r>
    </w:p>
    <w:p>
      <w:pPr>
        <w:pStyle w:val="BodyText"/>
      </w:pPr>
      <w:r>
        <w:t xml:space="preserve">Marcus and Jones,</w:t>
      </w:r>
      <w:r>
        <w:t xml:space="preserve"> </w:t>
      </w:r>
      <w:r>
        <w:t xml:space="preserve">“</w:t>
      </w:r>
      <w:r>
        <w:t xml:space="preserve">Where’s Rosie?</w:t>
      </w:r>
      <w:r>
        <w:t xml:space="preserve">”</w:t>
      </w:r>
      <w:r>
        <w:t xml:space="preserve"> </w:t>
      </w:r>
      <w:r>
        <w:t xml:space="preserve">(in</w:t>
      </w:r>
      <w:r>
        <w:t xml:space="preserve"> </w:t>
      </w:r>
      <w:r>
        <w:rPr>
          <w:iCs/>
          <w:i/>
        </w:rPr>
        <w:t xml:space="preserve">Rebooting AI</w:t>
      </w:r>
      <w:r>
        <w:t xml:space="preserve">, ch. 5)</w:t>
      </w:r>
    </w:p>
    <w:p>
      <w:pPr>
        <w:pStyle w:val="BodyText"/>
      </w:pPr>
      <w:hyperlink r:id="rId37">
        <w:r>
          <w:rPr>
            <w:rStyle w:val="Hyperlink"/>
          </w:rPr>
          <w:t xml:space="preserve">Rosey the Robot</w:t>
        </w:r>
      </w:hyperlink>
      <w:r>
        <w:t xml:space="preserve">, Jetsons Wiki</w:t>
      </w:r>
    </w:p>
    <w:p>
      <w:pPr>
        <w:pStyle w:val="BodyText"/>
      </w:pPr>
      <w:r>
        <w:t xml:space="preserve">Screening:</w:t>
      </w:r>
      <w:r>
        <w:t xml:space="preserve"> </w:t>
      </w:r>
      <w:r>
        <w:rPr>
          <w:iCs/>
          <w:i/>
        </w:rPr>
        <w:t xml:space="preserve">Forbidden Planet</w:t>
      </w:r>
    </w:p>
    <w:p>
      <w:r>
        <w:pict>
          <v:rect style="width:0;height:1.5pt" o:hralign="center" o:hrstd="t" o:hr="t"/>
        </w:pict>
      </w:r>
    </w:p>
    <w:p>
      <w:pPr>
        <w:pStyle w:val="FirstParagraph"/>
      </w:pPr>
      <w:r>
        <w:rPr>
          <w:iCs/>
          <w:i/>
        </w:rPr>
        <w:t xml:space="preserve">Week 5</w:t>
      </w:r>
    </w:p>
    <w:p>
      <w:pPr>
        <w:pStyle w:val="BodyText"/>
      </w:pPr>
      <w:r>
        <w:t xml:space="preserve">02/12</w:t>
      </w:r>
      <w:r>
        <w:t xml:space="preserve"> </w:t>
      </w:r>
      <w:r>
        <w:rPr>
          <w:bCs/>
          <w:b/>
        </w:rPr>
        <w:t xml:space="preserve">Tomorrowlands</w:t>
      </w:r>
    </w:p>
    <w:p>
      <w:pPr>
        <w:pStyle w:val="BodyText"/>
      </w:pPr>
      <w:r>
        <w:t xml:space="preserve">Reading: Abnet,</w:t>
      </w:r>
      <w:r>
        <w:t xml:space="preserve"> </w:t>
      </w:r>
      <w:r>
        <w:rPr>
          <w:iCs/>
          <w:i/>
        </w:rPr>
        <w:t xml:space="preserve">The American Robot</w:t>
      </w:r>
      <w:r>
        <w:t xml:space="preserve">, chs. 6-7</w:t>
      </w:r>
    </w:p>
    <w:p>
      <w:pPr>
        <w:pStyle w:val="BodyText"/>
      </w:pPr>
      <w:r>
        <w:t xml:space="preserve">Screening:</w:t>
      </w:r>
      <w:r>
        <w:t xml:space="preserve"> </w:t>
      </w:r>
      <w:r>
        <w:rPr>
          <w:iCs/>
          <w:i/>
        </w:rPr>
        <w:t xml:space="preserve">Westworld</w:t>
      </w:r>
    </w:p>
    <w:p>
      <w:r>
        <w:pict>
          <v:rect style="width:0;height:1.5pt" o:hralign="center" o:hrstd="t" o:hr="t"/>
        </w:pict>
      </w:r>
    </w:p>
    <w:p>
      <w:pPr>
        <w:pStyle w:val="FirstParagraph"/>
      </w:pPr>
      <w:r>
        <w:rPr>
          <w:iCs/>
          <w:i/>
        </w:rPr>
        <w:t xml:space="preserve">Week 6</w:t>
      </w:r>
    </w:p>
    <w:p>
      <w:pPr>
        <w:pStyle w:val="BodyText"/>
      </w:pPr>
      <w:r>
        <w:t xml:space="preserve">02/19</w:t>
      </w:r>
      <w:r>
        <w:t xml:space="preserve"> </w:t>
      </w:r>
      <w:r>
        <w:rPr>
          <w:bCs/>
          <w:b/>
        </w:rPr>
        <w:t xml:space="preserve">Logic Traps &amp; Feedback Loops</w:t>
      </w:r>
    </w:p>
    <w:p>
      <w:pPr>
        <w:pStyle w:val="BodyText"/>
      </w:pPr>
      <w:r>
        <w:t xml:space="preserve">Reading: Asimov,</w:t>
      </w:r>
      <w:r>
        <w:t xml:space="preserve"> </w:t>
      </w:r>
      <w:r>
        <w:rPr>
          <w:iCs/>
          <w:i/>
        </w:rPr>
        <w:t xml:space="preserve">I, Robot</w:t>
      </w:r>
    </w:p>
    <w:p>
      <w:pPr>
        <w:pStyle w:val="BodyText"/>
      </w:pPr>
      <w:r>
        <w:t xml:space="preserve">Screening:</w:t>
      </w:r>
      <w:r>
        <w:t xml:space="preserve"> </w:t>
      </w:r>
      <w:r>
        <w:rPr>
          <w:iCs/>
          <w:i/>
        </w:rPr>
        <w:t xml:space="preserve">I, Robot</w:t>
      </w:r>
    </w:p>
    <w:p>
      <w:r>
        <w:pict>
          <v:rect style="width:0;height:1.5pt" o:hralign="center" o:hrstd="t" o:hr="t"/>
        </w:pict>
      </w:r>
    </w:p>
    <w:p>
      <w:pPr>
        <w:pStyle w:val="FirstParagraph"/>
      </w:pPr>
      <w:r>
        <w:rPr>
          <w:iCs/>
          <w:i/>
        </w:rPr>
        <w:t xml:space="preserve">Week 7</w:t>
      </w:r>
    </w:p>
    <w:p>
      <w:pPr>
        <w:pStyle w:val="BodyText"/>
      </w:pPr>
      <w:r>
        <w:t xml:space="preserve">02/26</w:t>
      </w:r>
      <w:r>
        <w:t xml:space="preserve"> </w:t>
      </w:r>
      <w:r>
        <w:rPr>
          <w:bCs/>
          <w:b/>
        </w:rPr>
        <w:t xml:space="preserve">Turing Test</w:t>
      </w:r>
    </w:p>
    <w:p>
      <w:pPr>
        <w:pStyle w:val="BodyText"/>
      </w:pPr>
      <w:r>
        <w:t xml:space="preserve">Screening:</w:t>
      </w:r>
      <w:r>
        <w:t xml:space="preserve"> </w:t>
      </w:r>
      <w:r>
        <w:rPr>
          <w:iCs/>
          <w:i/>
        </w:rPr>
        <w:t xml:space="preserve">Blade Runner</w:t>
      </w:r>
      <w:r>
        <w:t xml:space="preserve">;</w:t>
      </w:r>
      <w:r>
        <w:t xml:space="preserve"> </w:t>
      </w:r>
      <w:r>
        <w:rPr>
          <w:iCs/>
          <w:i/>
        </w:rPr>
        <w:t xml:space="preserve">Android</w:t>
      </w:r>
    </w:p>
    <w:p>
      <w:r>
        <w:pict>
          <v:rect style="width:0;height:1.5pt" o:hralign="center" o:hrstd="t" o:hr="t"/>
        </w:pict>
      </w:r>
    </w:p>
    <w:p>
      <w:pPr>
        <w:pStyle w:val="FirstParagraph"/>
      </w:pPr>
      <w:r>
        <w:rPr>
          <w:iCs/>
          <w:i/>
        </w:rPr>
        <w:t xml:space="preserve">Week 8</w:t>
      </w:r>
    </w:p>
    <w:p>
      <w:pPr>
        <w:pStyle w:val="BodyText"/>
      </w:pPr>
      <w:r>
        <w:t xml:space="preserve">03/04</w:t>
      </w:r>
      <w:r>
        <w:t xml:space="preserve"> </w:t>
      </w:r>
      <w:r>
        <w:rPr>
          <w:bCs/>
          <w:b/>
        </w:rPr>
        <w:t xml:space="preserve">Tomorrow’s Eves</w:t>
      </w:r>
    </w:p>
    <w:p>
      <w:pPr>
        <w:pStyle w:val="BodyText"/>
      </w:pPr>
      <w:r>
        <w:t xml:space="preserve">Reading: Villiers de L’Isle-Adam,</w:t>
      </w:r>
      <w:r>
        <w:t xml:space="preserve"> </w:t>
      </w:r>
      <w:r>
        <w:rPr>
          <w:iCs/>
          <w:i/>
        </w:rPr>
        <w:t xml:space="preserve">Tomorrow’s Eve</w:t>
      </w:r>
      <w:r>
        <w:t xml:space="preserve"> </w:t>
      </w:r>
      <w:r>
        <w:t xml:space="preserve">(excerpts)</w:t>
      </w:r>
    </w:p>
    <w:p>
      <w:pPr>
        <w:pStyle w:val="BodyText"/>
      </w:pPr>
      <w:r>
        <w:t xml:space="preserve">Screening:</w:t>
      </w:r>
      <w:r>
        <w:t xml:space="preserve"> </w:t>
      </w:r>
      <w:r>
        <w:rPr>
          <w:iCs/>
          <w:i/>
        </w:rPr>
        <w:t xml:space="preserve">Ex Machina</w:t>
      </w:r>
      <w:r>
        <w:t xml:space="preserve">;</w:t>
      </w:r>
      <w:r>
        <w:t xml:space="preserve"> </w:t>
      </w:r>
      <w:r>
        <w:rPr>
          <w:iCs/>
          <w:i/>
        </w:rPr>
        <w:t xml:space="preserve">Her</w:t>
      </w:r>
    </w:p>
    <w:p>
      <w:r>
        <w:pict>
          <v:rect style="width:0;height:1.5pt" o:hralign="center" o:hrstd="t" o:hr="t"/>
        </w:pict>
      </w:r>
    </w:p>
    <w:p>
      <w:pPr>
        <w:pStyle w:val="FirstParagraph"/>
      </w:pPr>
      <w:r>
        <w:rPr>
          <w:iCs/>
          <w:i/>
        </w:rPr>
        <w:t xml:space="preserve">Week 9</w:t>
      </w:r>
    </w:p>
    <w:p>
      <w:pPr>
        <w:pStyle w:val="BodyText"/>
      </w:pPr>
      <w:r>
        <w:t xml:space="preserve">03/11</w:t>
      </w:r>
      <w:r>
        <w:t xml:space="preserve"> </w:t>
      </w:r>
      <w:r>
        <w:rPr>
          <w:bCs/>
          <w:b/>
        </w:rPr>
        <w:t xml:space="preserve">Cyborgs</w:t>
      </w:r>
    </w:p>
    <w:p>
      <w:pPr>
        <w:pStyle w:val="BodyText"/>
      </w:pPr>
      <w:r>
        <w:t xml:space="preserve">Screening:</w:t>
      </w:r>
      <w:r>
        <w:t xml:space="preserve"> </w:t>
      </w:r>
      <w:r>
        <w:rPr>
          <w:iCs/>
          <w:i/>
        </w:rPr>
        <w:t xml:space="preserve">Terminator, Robocop</w:t>
      </w:r>
    </w:p>
    <w:p>
      <w:r>
        <w:pict>
          <v:rect style="width:0;height:1.5pt" o:hralign="center" o:hrstd="t" o:hr="t"/>
        </w:pict>
      </w:r>
    </w:p>
    <w:p>
      <w:pPr>
        <w:pStyle w:val="FirstParagraph"/>
      </w:pPr>
      <w:r>
        <w:t xml:space="preserve">Spring Break</w:t>
      </w:r>
    </w:p>
    <w:p>
      <w:r>
        <w:pict>
          <v:rect style="width:0;height:1.5pt" o:hralign="center" o:hrstd="t" o:hr="t"/>
        </w:pict>
      </w:r>
    </w:p>
    <w:p>
      <w:pPr>
        <w:pStyle w:val="FirstParagraph"/>
      </w:pPr>
      <w:r>
        <w:rPr>
          <w:iCs/>
          <w:i/>
        </w:rPr>
        <w:t xml:space="preserve">Week 10</w:t>
      </w:r>
    </w:p>
    <w:p>
      <w:pPr>
        <w:pStyle w:val="BodyText"/>
      </w:pPr>
      <w:r>
        <w:t xml:space="preserve">03/25</w:t>
      </w:r>
      <w:r>
        <w:t xml:space="preserve"> </w:t>
      </w:r>
      <w:r>
        <w:rPr>
          <w:bCs/>
          <w:b/>
        </w:rPr>
        <w:t xml:space="preserve">Media Mix</w:t>
      </w:r>
    </w:p>
    <w:p>
      <w:pPr>
        <w:pStyle w:val="BodyText"/>
      </w:pPr>
      <w:r>
        <w:t xml:space="preserve">Reading: Schodt, selected chapters from</w:t>
      </w:r>
      <w:r>
        <w:t xml:space="preserve"> </w:t>
      </w:r>
      <w:r>
        <w:rPr>
          <w:iCs/>
          <w:i/>
        </w:rPr>
        <w:t xml:space="preserve">The Astroboy Essays</w:t>
      </w:r>
      <w:r>
        <w:t xml:space="preserve"> </w:t>
      </w:r>
      <w:r>
        <w:t xml:space="preserve">(PDF)</w:t>
      </w:r>
    </w:p>
    <w:p>
      <w:pPr>
        <w:pStyle w:val="BodyText"/>
      </w:pPr>
      <w:r>
        <w:t xml:space="preserve">Steinberg,</w:t>
      </w:r>
      <w:r>
        <w:t xml:space="preserve"> </w:t>
      </w:r>
      <w:r>
        <w:t xml:space="preserve">“</w:t>
      </w:r>
      <w:r>
        <w:t xml:space="preserve">Media Mixes, Media Transformations</w:t>
      </w:r>
      <w:r>
        <w:t xml:space="preserve">”</w:t>
      </w:r>
    </w:p>
    <w:p>
      <w:pPr>
        <w:pStyle w:val="BodyText"/>
      </w:pPr>
      <w:r>
        <w:t xml:space="preserve">Screening:</w:t>
      </w:r>
      <w:r>
        <w:t xml:space="preserve"> </w:t>
      </w:r>
      <w:r>
        <w:rPr>
          <w:iCs/>
          <w:i/>
        </w:rPr>
        <w:t xml:space="preserve">Tetsuwan Atomu</w:t>
      </w:r>
    </w:p>
    <w:p>
      <w:r>
        <w:pict>
          <v:rect style="width:0;height:1.5pt" o:hralign="center" o:hrstd="t" o:hr="t"/>
        </w:pict>
      </w:r>
    </w:p>
    <w:p>
      <w:pPr>
        <w:pStyle w:val="FirstParagraph"/>
      </w:pPr>
      <w:r>
        <w:rPr>
          <w:iCs/>
          <w:i/>
        </w:rPr>
        <w:t xml:space="preserve">Week 11</w:t>
      </w:r>
    </w:p>
    <w:p>
      <w:pPr>
        <w:pStyle w:val="BodyText"/>
      </w:pPr>
      <w:r>
        <w:t xml:space="preserve">04/01</w:t>
      </w:r>
      <w:r>
        <w:t xml:space="preserve"> </w:t>
      </w:r>
      <w:r>
        <w:rPr>
          <w:bCs/>
          <w:b/>
        </w:rPr>
        <w:t xml:space="preserve">Ghosts</w:t>
      </w:r>
    </w:p>
    <w:p>
      <w:pPr>
        <w:pStyle w:val="BodyText"/>
      </w:pPr>
      <w:r>
        <w:t xml:space="preserve">Reading: Ruh, selected chs. from</w:t>
      </w:r>
      <w:r>
        <w:t xml:space="preserve"> </w:t>
      </w:r>
      <w:r>
        <w:rPr>
          <w:iCs/>
          <w:i/>
        </w:rPr>
        <w:t xml:space="preserve">Stray Dog of Anime: The Films of Mamoru Oshii</w:t>
      </w:r>
    </w:p>
    <w:p>
      <w:pPr>
        <w:pStyle w:val="BodyText"/>
      </w:pPr>
      <w:r>
        <w:t xml:space="preserve">Screening:</w:t>
      </w:r>
      <w:r>
        <w:t xml:space="preserve"> </w:t>
      </w:r>
      <w:r>
        <w:rPr>
          <w:iCs/>
          <w:i/>
        </w:rPr>
        <w:t xml:space="preserve">Ghost in the Shell</w:t>
      </w:r>
    </w:p>
    <w:p>
      <w:r>
        <w:pict>
          <v:rect style="width:0;height:1.5pt" o:hralign="center" o:hrstd="t" o:hr="t"/>
        </w:pict>
      </w:r>
    </w:p>
    <w:p>
      <w:pPr>
        <w:pStyle w:val="FirstParagraph"/>
      </w:pPr>
      <w:r>
        <w:rPr>
          <w:iCs/>
          <w:i/>
        </w:rPr>
        <w:t xml:space="preserve">Week 12</w:t>
      </w:r>
    </w:p>
    <w:p>
      <w:pPr>
        <w:pStyle w:val="BodyText"/>
      </w:pPr>
      <w:r>
        <w:t xml:space="preserve">04/08</w:t>
      </w:r>
      <w:r>
        <w:t xml:space="preserve"> </w:t>
      </w:r>
      <w:r>
        <w:rPr>
          <w:bCs/>
          <w:b/>
        </w:rPr>
        <w:t xml:space="preserve">Animals</w:t>
      </w:r>
    </w:p>
    <w:p>
      <w:pPr>
        <w:pStyle w:val="BodyText"/>
      </w:pPr>
      <w:r>
        <w:t xml:space="preserve">Reading: Fausto,</w:t>
      </w:r>
      <w:r>
        <w:t xml:space="preserve"> </w:t>
      </w:r>
      <w:r>
        <w:t xml:space="preserve">“</w:t>
      </w:r>
      <w:r>
        <w:t xml:space="preserve">A Place for EO</w:t>
      </w:r>
      <w:r>
        <w:t xml:space="preserve">”</w:t>
      </w:r>
    </w:p>
    <w:p>
      <w:pPr>
        <w:pStyle w:val="BodyText"/>
      </w:pPr>
      <w:r>
        <w:t xml:space="preserve">Screening:</w:t>
      </w:r>
      <w:r>
        <w:t xml:space="preserve"> </w:t>
      </w:r>
      <w:r>
        <w:rPr>
          <w:iCs/>
          <w:i/>
        </w:rPr>
        <w:t xml:space="preserve">EO</w:t>
      </w:r>
      <w:r>
        <w:t xml:space="preserve"> </w:t>
      </w:r>
      <w:r>
        <w:t xml:space="preserve">(Jerzy Skolimowski, 2023)</w:t>
      </w:r>
    </w:p>
    <w:p>
      <w:r>
        <w:pict>
          <v:rect style="width:0;height:1.5pt" o:hralign="center" o:hrstd="t" o:hr="t"/>
        </w:pict>
      </w:r>
    </w:p>
    <w:p>
      <w:pPr>
        <w:pStyle w:val="FirstParagraph"/>
      </w:pPr>
      <w:r>
        <w:t xml:space="preserve">Week 13</w:t>
      </w:r>
    </w:p>
    <w:p>
      <w:pPr>
        <w:pStyle w:val="BodyText"/>
      </w:pPr>
      <w:r>
        <w:t xml:space="preserve">04/15 Research Projects: Presentations</w:t>
      </w:r>
    </w:p>
    <w:p>
      <w:r>
        <w:pict>
          <v:rect style="width:0;height:1.5pt" o:hralign="center" o:hrstd="t" o:hr="t"/>
        </w:pict>
      </w:r>
    </w:p>
    <w:p>
      <w:pPr>
        <w:pStyle w:val="FirstParagraph"/>
      </w:pPr>
      <w:r>
        <w:t xml:space="preserve">Week 14</w:t>
      </w:r>
    </w:p>
    <w:p>
      <w:pPr>
        <w:pStyle w:val="BodyText"/>
      </w:pPr>
      <w:r>
        <w:t xml:space="preserve">04/22 Research Projects: Presentations</w:t>
      </w:r>
    </w:p>
    <w:p>
      <w:pPr>
        <w:pStyle w:val="BodyText"/>
      </w:pPr>
      <w:r>
        <w:t xml:space="preserve">0426 Classes end</w:t>
      </w:r>
    </w:p>
    <w:p>
      <w:r>
        <w:pict>
          <v:rect style="width:0;height:1.5pt" o:hralign="center" o:hrstd="t" o:hr="t"/>
        </w:pict>
      </w:r>
    </w:p>
    <w:bookmarkEnd w:id="38"/>
    <w:bookmarkStart w:id="39" w:name="select-bibliography"/>
    <w:p>
      <w:pPr>
        <w:pStyle w:val="Heading4"/>
      </w:pPr>
      <w:r>
        <w:t xml:space="preserve">Select Bibliography</w:t>
      </w:r>
    </w:p>
    <w:p>
      <w:pPr>
        <w:pStyle w:val="FirstParagraph"/>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Ruth Aylet and Patricia A. Vargas,</w:t>
      </w:r>
      <w:r>
        <w:t xml:space="preserve"> </w:t>
      </w:r>
      <w:r>
        <w:rPr>
          <w:iCs/>
          <w:i/>
        </w:rPr>
        <w:t xml:space="preserve">Living With Robots: What Every Anxious Human Needs to Know</w:t>
      </w:r>
      <w:r>
        <w:t xml:space="preserve">. Cambridge, MA: MIT Press, 2021.</w:t>
      </w:r>
    </w:p>
    <w:p>
      <w:pPr>
        <w:pStyle w:val="BodyText"/>
      </w:pPr>
      <w:r>
        <w:t xml:space="preserve">Isaac Asimov,</w:t>
      </w:r>
      <w:r>
        <w:t xml:space="preserve"> </w:t>
      </w:r>
      <w:r>
        <w:rPr>
          <w:iCs/>
          <w:i/>
        </w:rPr>
        <w:t xml:space="preserve">I, Robot</w:t>
      </w:r>
      <w:r>
        <w:t xml:space="preserve"> </w:t>
      </w:r>
      <w:r>
        <w:t xml:space="preserve">(ref).</w:t>
      </w:r>
    </w:p>
    <w:p>
      <w:pPr>
        <w:pStyle w:val="BodyText"/>
      </w:pPr>
      <w:r>
        <w:t xml:space="preserve">Karel Čapek,</w:t>
      </w:r>
      <w:r>
        <w:t xml:space="preserve"> </w:t>
      </w:r>
      <w:hyperlink r:id="rId26">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pPr>
        <w:pStyle w:val="BodyText"/>
      </w:pPr>
      <w:r>
        <w:t xml:space="preserve">Gary Marcus and Ernest Jones.</w:t>
      </w:r>
      <w:r>
        <w:t xml:space="preserve"> </w:t>
      </w:r>
      <w:r>
        <w:rPr>
          <w:iCs/>
          <w:i/>
        </w:rPr>
        <w:t xml:space="preserve">Rebooting AI: Building Artificial Intelligence We Can Trust</w:t>
      </w:r>
      <w:r>
        <w:t xml:space="preserve">. New York: Pantheon Books, 2019.</w:t>
      </w:r>
    </w:p>
    <w:p>
      <w:pPr>
        <w:pStyle w:val="BodyText"/>
      </w:pPr>
      <w:r>
        <w:t xml:space="preserve">Helen McCarthy,</w:t>
      </w:r>
      <w:r>
        <w:t xml:space="preserve"> </w:t>
      </w:r>
      <w:r>
        <w:rPr>
          <w:iCs/>
          <w:i/>
        </w:rPr>
        <w:t xml:space="preserve">The Art of Osamu Tezuka: God of Manga</w:t>
      </w:r>
      <w:r>
        <w:t xml:space="preserve"> </w:t>
      </w:r>
      <w:r>
        <w:t xml:space="preserve">(New York: Abrams, 2009).</w:t>
      </w:r>
    </w:p>
    <w:p>
      <w:pPr>
        <w:pStyle w:val="BodyText"/>
      </w:pPr>
      <w:r>
        <w:t xml:space="preserve">Brian Ruh,</w:t>
      </w:r>
      <w:r>
        <w:t xml:space="preserve"> </w:t>
      </w:r>
      <w:r>
        <w:rPr>
          <w:iCs/>
          <w:i/>
        </w:rPr>
        <w:t xml:space="preserve">Stray Dog of Anime: The Films of Mamoru Oshii</w:t>
      </w:r>
      <w:r>
        <w:t xml:space="preserve"> </w:t>
      </w:r>
      <w:r>
        <w:t xml:space="preserve">(New York: Palgrave-MacMillan, 2014).</w:t>
      </w:r>
    </w:p>
    <w:p>
      <w:pPr>
        <w:pStyle w:val="BodyText"/>
      </w:pPr>
      <w:r>
        <w:t xml:space="preserve">Frederik L. Schodt,</w:t>
      </w:r>
      <w:r>
        <w:t xml:space="preserve"> </w:t>
      </w:r>
      <w:r>
        <w:rPr>
          <w:iCs/>
          <w:i/>
        </w:rPr>
        <w:t xml:space="preserve">The Astro Boy Essays: Osamu Tezuka, Mighty Atom, and the Manga/Anime Revolution</w:t>
      </w:r>
      <w:r>
        <w:t xml:space="preserve"> </w:t>
      </w:r>
      <w:r>
        <w:t xml:space="preserve">(Berkeley, CA: Stone Bridge Press, 2007).</w:t>
      </w:r>
    </w:p>
    <w:p>
      <w:pPr>
        <w:pStyle w:val="BodyText"/>
      </w:pPr>
      <w:r>
        <w:t xml:space="preserve">Marc Steinberg,</w:t>
      </w:r>
      <w:r>
        <w:t xml:space="preserve"> </w:t>
      </w:r>
      <w:r>
        <w:rPr>
          <w:iCs/>
          <w:i/>
        </w:rPr>
        <w:t xml:space="preserve">Anime’s Media Mix: Franchising Toys and Characters in Japan</w:t>
      </w:r>
      <w:r>
        <w:t xml:space="preserve"> </w:t>
      </w:r>
      <w:r>
        <w:t xml:space="preserve">(Minneapolis: Minnesota University Press, 2012).</w:t>
      </w:r>
    </w:p>
    <w:p>
      <w:pPr>
        <w:pStyle w:val="BodyText"/>
      </w:pPr>
      <w:r>
        <w:t xml:space="preserve">Auguste Villiers de l’Isle-Adam,</w:t>
      </w:r>
      <w:r>
        <w:t xml:space="preserve"> </w:t>
      </w:r>
      <w:r>
        <w:rPr>
          <w:iCs/>
          <w:i/>
        </w:rPr>
        <w:t xml:space="preserve">Tomorrow’s Eve</w:t>
      </w:r>
      <w:r>
        <w:t xml:space="preserve"> </w:t>
      </w:r>
      <w:r>
        <w:t xml:space="preserve">(</w:t>
      </w:r>
      <w:r>
        <w:rPr>
          <w:iCs/>
          <w:i/>
        </w:rPr>
        <w:t xml:space="preserve">L’Ève Future</w:t>
      </w:r>
      <w:r>
        <w:t xml:space="preserve">) (1886).</w:t>
      </w:r>
    </w:p>
    <w:p>
      <w:r>
        <w:pict>
          <v:rect style="width:0;height:1.5pt" o:hralign="center" o:hrstd="t" o:hr="t"/>
        </w:pict>
      </w:r>
    </w:p>
    <w:bookmarkEnd w:id="39"/>
    <w:bookmarkStart w:id="46" w:name="policies-protocol"/>
    <w:p>
      <w:pPr>
        <w:pStyle w:val="Heading4"/>
      </w:pPr>
      <w:r>
        <w:t xml:space="preserve">Policies &amp; Protocol</w:t>
      </w:r>
    </w:p>
    <w:bookmarkStart w:id="41" w:name="attendance"/>
    <w:p>
      <w:pPr>
        <w:pStyle w:val="Heading5"/>
      </w:pPr>
      <w:r>
        <w:rPr>
          <w:bCs/>
          <w:b/>
        </w:rPr>
        <w:t xml:space="preserve">Attendance</w:t>
      </w:r>
    </w:p>
    <w:p>
      <w:pPr>
        <w:pStyle w:val="FirstParagraph"/>
      </w:pPr>
      <w:r>
        <w:t xml:space="preserve">Keene State policy: A student who misses more than 3 weeks in the first 10 weeks of the semester (regardless of the reason, including excused absences and emergencies) must withdraw from the course. The student must follow the regular withdrawal procedure. The complete KSC attendance policy can be viewed at</w:t>
      </w:r>
      <w:r>
        <w:t xml:space="preserve"> </w:t>
      </w:r>
      <w:hyperlink r:id="rId40">
        <w:r>
          <w:rPr>
            <w:rStyle w:val="Hyperlink"/>
          </w:rPr>
          <w:t xml:space="preserve">http://www.keene.edu/registrar/policy/policy.cfm#6</w:t>
        </w:r>
      </w:hyperlink>
    </w:p>
    <w:p>
      <w:r>
        <w:pict>
          <v:rect style="width:0;height:1.5pt" o:hralign="center" o:hrstd="t" o:hr="t"/>
        </w:pict>
      </w:r>
    </w:p>
    <w:bookmarkEnd w:id="41"/>
    <w:bookmarkStart w:id="42" w:name="readings-assignments"/>
    <w:p>
      <w:pPr>
        <w:pStyle w:val="Heading5"/>
      </w:pPr>
      <w:r>
        <w:rPr>
          <w:bCs/>
          <w:b/>
        </w:rPr>
        <w:t xml:space="preserve">Readings &amp; assignments</w:t>
      </w:r>
    </w:p>
    <w:p>
      <w:pPr>
        <w:pStyle w:val="FirstParagraph"/>
      </w:pPr>
      <w:r>
        <w:t xml:space="preserve">Readings assigned for each week should be completed</w:t>
      </w:r>
      <w:r>
        <w:t xml:space="preserve"> </w:t>
      </w:r>
      <w:r>
        <w:rPr>
          <w:bCs/>
          <w:b/>
        </w:rPr>
        <w:t xml:space="preserve">prior to</w:t>
      </w:r>
      <w:r>
        <w:t xml:space="preserve"> </w:t>
      </w:r>
      <w:r>
        <w:t xml:space="preserve">the class meeting. Assignments are due at the beginning of the class unless stated otherwise.</w:t>
      </w:r>
      <w:r>
        <w:t xml:space="preserve"> </w:t>
      </w:r>
      <w:r>
        <w:rPr>
          <w:bCs/>
          <w:b/>
        </w:rPr>
        <w:t xml:space="preserve">Please do not email submissions.</w:t>
      </w:r>
    </w:p>
    <w:p>
      <w:r>
        <w:pict>
          <v:rect style="width:0;height:1.5pt" o:hralign="center" o:hrstd="t" o:hr="t"/>
        </w:pict>
      </w:r>
    </w:p>
    <w:bookmarkEnd w:id="42"/>
    <w:bookmarkStart w:id="43" w:name="discussion-participation"/>
    <w:p>
      <w:pPr>
        <w:pStyle w:val="Heading5"/>
      </w:pPr>
      <w:r>
        <w:rPr>
          <w:bCs/>
          <w:b/>
        </w:rPr>
        <w:t xml:space="preserve">Discussion &amp; participation</w:t>
      </w:r>
    </w:p>
    <w:p>
      <w:pPr>
        <w:pStyle w:val="FirstParagraph"/>
      </w:pPr>
      <w:r>
        <w:t xml:space="preserve">Class discussion (i.e. your participation) is one of the most essential parts of this class. Please come to class fully prepared. Also keep in mind that we always need to work together in order to create a productive and inspiring academic environment by being polite and respectful toward other students’ comments and ideas. In order to ensure full participation and engagement in class, the use of laptops and/or mobile devices during lectures, discussion, and screenings is not permitted.</w:t>
      </w:r>
    </w:p>
    <w:p>
      <w:r>
        <w:pict>
          <v:rect style="width:0;height:1.5pt" o:hralign="center" o:hrstd="t" o:hr="t"/>
        </w:pict>
      </w:r>
    </w:p>
    <w:bookmarkEnd w:id="43"/>
    <w:bookmarkStart w:id="45" w:name="academic-honesty"/>
    <w:p>
      <w:pPr>
        <w:pStyle w:val="Heading5"/>
      </w:pPr>
      <w:r>
        <w:rPr>
          <w:bCs/>
          <w:b/>
        </w:rPr>
        <w:t xml:space="preserve">Academic honesty</w:t>
      </w:r>
    </w:p>
    <w:p>
      <w:pPr>
        <w:pStyle w:val="FirstParagraph"/>
      </w:pPr>
      <w:r>
        <w:t xml:space="preserve">We understand and agree that we are participating in higher education. We respect this process and will act as mature and responsible individuals in it. To ensure that, all students are expected to hand in original written work. Using other people’s words without proper attribution constitutes plagiarism. Plagiarism and any other forms of cheating will result in an F for the assignment and may include further College sanctions. In this class, every student must be aware of and adhere to the college’s policy on academic honesty. Detailed procedures and processes pertaining to the Policy on Academic Honesty can be viewed at</w:t>
      </w:r>
      <w:r>
        <w:t xml:space="preserve"> </w:t>
      </w:r>
      <w:hyperlink r:id="rId44">
        <w:r>
          <w:rPr>
            <w:rStyle w:val="Hyperlink"/>
          </w:rPr>
          <w:t xml:space="preserve">http://www.keene.edu/policy/academichonesty.cfm</w:t>
        </w:r>
      </w:hyperlink>
    </w:p>
    <w:p>
      <w:r>
        <w:pict>
          <v:rect style="width:0;height:1.5pt" o:hralign="center" o:hrstd="t" o:hr="t"/>
        </w:pic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4" Target="http://www.keene.edu/policy/academichonesty.cfm" TargetMode="External" /><Relationship Type="http://schemas.openxmlformats.org/officeDocument/2006/relationships/hyperlink" Id="rId40" Target="http://www.keene.edu/registrar/policy/policy.cfm#6" TargetMode="External" /><Relationship Type="http://schemas.openxmlformats.org/officeDocument/2006/relationships/hyperlink" Id="rId24" Target="https://keene.edu" TargetMode="External" /><Relationship Type="http://schemas.openxmlformats.org/officeDocument/2006/relationships/hyperlink" Id="rId28" Target="https://keenestatecollege.on.worldcat.org/oclc/1039418633" TargetMode="External" /><Relationship Type="http://schemas.openxmlformats.org/officeDocument/2006/relationships/hyperlink" Id="rId26" Target="https://mitpress.mit.edu/author/karel-capek-38668" TargetMode="External" /><Relationship Type="http://schemas.openxmlformats.org/officeDocument/2006/relationships/hyperlink" Id="rId36" Target="https://scifist.net/2018/06/01/luomo-meccanico/comment-page-1/" TargetMode="External" /><Relationship Type="http://schemas.openxmlformats.org/officeDocument/2006/relationships/hyperlink" Id="rId37" Target="https://thejetsons.fandom.com/wiki/Rosey" TargetMode="External" /><Relationship Type="http://schemas.openxmlformats.org/officeDocument/2006/relationships/hyperlink" Id="rId23" Target="https://vimeo.com/43444347" TargetMode="External" /><Relationship Type="http://schemas.openxmlformats.org/officeDocument/2006/relationships/hyperlink" Id="rId31" Target="https://www.webtoons.com/en/canvas/emmy-the-robot/greetings-/viewer?title_no=402201&amp;episode_no=12" TargetMode="External" /><Relationship Type="http://schemas.openxmlformats.org/officeDocument/2006/relationships/hyperlink" Id="rId35" Target="pdf/american-robot-intro.pdf" TargetMode="External" /><Relationship Type="http://schemas.openxmlformats.org/officeDocument/2006/relationships/hyperlink" Id="rId34" Target="pdf/jordan-robots-pop-culture.pdf" TargetMode="External" /></Relationships>
</file>

<file path=word/_rels/footnotes.xml.rels><?xml version="1.0" encoding="UTF-8"?><Relationships xmlns="http://schemas.openxmlformats.org/package/2006/relationships"><Relationship Type="http://schemas.openxmlformats.org/officeDocument/2006/relationships/hyperlink" Id="rId44" Target="http://www.keene.edu/policy/academichonesty.cfm" TargetMode="External" /><Relationship Type="http://schemas.openxmlformats.org/officeDocument/2006/relationships/hyperlink" Id="rId40" Target="http://www.keene.edu/registrar/policy/policy.cfm#6" TargetMode="External" /><Relationship Type="http://schemas.openxmlformats.org/officeDocument/2006/relationships/hyperlink" Id="rId24" Target="https://keene.edu" TargetMode="External" /><Relationship Type="http://schemas.openxmlformats.org/officeDocument/2006/relationships/hyperlink" Id="rId28" Target="https://keenestatecollege.on.worldcat.org/oclc/1039418633" TargetMode="External" /><Relationship Type="http://schemas.openxmlformats.org/officeDocument/2006/relationships/hyperlink" Id="rId26" Target="https://mitpress.mit.edu/author/karel-capek-38668" TargetMode="External" /><Relationship Type="http://schemas.openxmlformats.org/officeDocument/2006/relationships/hyperlink" Id="rId36" Target="https://scifist.net/2018/06/01/luomo-meccanico/comment-page-1/" TargetMode="External" /><Relationship Type="http://schemas.openxmlformats.org/officeDocument/2006/relationships/hyperlink" Id="rId37" Target="https://thejetsons.fandom.com/wiki/Rosey" TargetMode="External" /><Relationship Type="http://schemas.openxmlformats.org/officeDocument/2006/relationships/hyperlink" Id="rId23" Target="https://vimeo.com/43444347" TargetMode="External" /><Relationship Type="http://schemas.openxmlformats.org/officeDocument/2006/relationships/hyperlink" Id="rId31" Target="https://www.webtoons.com/en/canvas/emmy-the-robot/greetings-/viewer?title_no=402201&amp;episode_no=12" TargetMode="External" /><Relationship Type="http://schemas.openxmlformats.org/officeDocument/2006/relationships/hyperlink" Id="rId35" Target="pdf/american-robot-intro.pdf" TargetMode="External" /><Relationship Type="http://schemas.openxmlformats.org/officeDocument/2006/relationships/hyperlink" Id="rId34" Target="pdf/jordan-robots-pop-cultu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2024-01-21T16:21:32Z</dcterms:created>
  <dcterms:modified xsi:type="dcterms:W3CDTF">2024-01-21T16:21:32Z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