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Supply Report</w:t>
      </w:r>
    </w:p>
    <w:p>
      <w:pPr>
        <w:pStyle w:val="Subtitle"/>
      </w:pPr>
      <w:r>
        <w:t>Lakeside Medical Associates · Third quarter</w:t>
      </w:r>
    </w:p>
    <w:p>
      <w:pPr>
        <w:pStyle w:val="Heading1"/>
      </w:pPr>
      <w:r>
        <w:t>Supply Spending by Category</w:t>
      </w:r>
    </w:p>
    <w:p>
      <w:r>
        <w:t>What the practice spent each month on the supplies it orders most often.</w:t>
      </w:r>
    </w:p>
    <w:tbl>
      <w:tblPr>
        <w:tblStyle w:val="TableGrid"/>
        <w:tblW w:type="auto" w:w="0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after="0"/>
            </w:pPr>
            <w:r>
              <w:t>Q3 Supply Expenses</w:t>
            </w:r>
          </w:p>
        </w:tc>
        <w:tc>
          <w:tcPr>
            <w:tcW w:type="dxa" w:w="1560"/>
          </w:tcPr>
          <w:p>
            <w:pPr>
              <w:spacing w:after="0"/>
            </w:pPr>
            <w:r/>
          </w:p>
        </w:tc>
        <w:tc>
          <w:tcPr>
            <w:tcW w:type="dxa" w:w="1560"/>
          </w:tcPr>
          <w:p>
            <w:pPr>
              <w:spacing w:after="0"/>
            </w:pPr>
            <w:r/>
          </w:p>
        </w:tc>
        <w:tc>
          <w:tcPr>
            <w:tcW w:type="dxa" w:w="1560"/>
          </w:tcPr>
          <w:p>
            <w:pPr>
              <w:spacing w:after="0"/>
            </w:pPr>
            <w:r/>
          </w:p>
        </w:tc>
        <w:tc>
          <w:tcPr>
            <w:tcW w:type="dxa" w:w="1560"/>
          </w:tcPr>
          <w:p>
            <w:pPr>
              <w:spacing w:after="0"/>
            </w:pPr>
            <w:r/>
          </w:p>
        </w:tc>
        <w:tc>
          <w:tcPr>
            <w:tcW w:type="dxa" w:w="1560"/>
          </w:tcPr>
          <w:p>
            <w:pPr>
              <w:spacing w:after="0"/>
            </w:pPr>
            <w:r/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t>Category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Vendor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Item Code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July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August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September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t>Exam gloves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Harbor Medical Supply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EG-1140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$412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$398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$455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t>Syringes and needles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Harbor Medical Supply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SN-2210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$186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$204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$192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t>Bandages and gauze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Harbor Medical Supply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BG-0875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$95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$110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$88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t>Hand sanitizer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Bayside Office Products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HS-0410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$72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$69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$81</w:t>
            </w:r>
          </w:p>
        </w:tc>
      </w:tr>
      <w:tr>
        <w:tc>
          <w:tcPr>
            <w:tcW w:type="dxa" w:w="1560"/>
          </w:tcPr>
          <w:p>
            <w:pPr>
              <w:spacing w:after="0"/>
            </w:pPr>
            <w:r>
              <w:t>Printer paper and toner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Bayside Office Products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PT-3302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$164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$158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t>$171</w:t>
            </w:r>
          </w:p>
        </w:tc>
      </w:tr>
    </w:tbl>
    <w:p/>
    <w:p>
      <w:pPr>
        <w:pStyle w:val="Heading1"/>
      </w:pPr>
      <w:r>
        <w:t>Notes</w:t>
      </w:r>
    </w:p>
    <w:p>
      <w:r>
        <w:t>Exam glove spending rose in September because the clinic stocked up before flu season. Printer paper and toner costs are shared with the billing office.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Template>Normal.dotm</Template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Supply Report</dc:title>
  <dc:subject/>
  <dc:creator>BEOC Digital</dc:creator>
  <cp:keywords/>
  <dc:description>Practice file for beocdigital.org. Fictional content.</dc:description>
  <cp:lastModifiedBy>BEOC Digital</cp:lastModifiedBy>
  <cp:revision>1</cp:revision>
  <dcterms:created xsi:type="dcterms:W3CDTF">2026-10-21T12:00:00Z</dcterms:created>
  <dcterms:modified xsi:type="dcterms:W3CDTF">2026-10-21T12:00:00Z</dcterms:modified>
  <cp:category/>
</cp:coreProperties>
</file>