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Patient Portal Rollout Plan</w:t>
      </w:r>
    </w:p>
    <w:p>
      <w:pPr>
        <w:pStyle w:val="Subtitle"/>
      </w:pPr>
      <w:r>
        <w:t>Lakeside Medical Associates · Prepared by Tasha Morales</w:t>
      </w:r>
    </w:p>
    <w:p>
      <w:pPr>
        <w:pStyle w:val="Heading1"/>
      </w:pPr>
      <w:r>
        <w:t>Goals</w:t>
      </w:r>
    </w:p>
    <w:p>
      <w:r>
        <w:t>Within a year of launch, at least half of our active patients will use the portal to view lab results, request refills, and message their care team.</w:t>
      </w:r>
    </w:p>
    <w:p>
      <w:r>
        <w:t>Fewer phone calls about routine questions will free the front desk to help patients in person.</w:t>
      </w:r>
    </w:p>
    <w:p>
      <w:pPr>
        <w:pStyle w:val="Heading1"/>
      </w:pPr>
      <w:r>
        <w:t>Timeline</w:t>
      </w:r>
    </w:p>
    <w:p>
      <w:pPr>
        <w:pStyle w:val="Heading2"/>
      </w:pPr>
      <w:r>
        <w:t>Phase 1: Staff Training</w:t>
      </w:r>
    </w:p>
    <w:p>
      <w:r>
        <w:t>Front desk and nursing staff complete a one-hour training session before the portal opens to patients.</w:t>
      </w:r>
    </w:p>
    <w:p>
      <w:pPr>
        <w:pStyle w:val="Heading2"/>
      </w:pPr>
      <w:r>
        <w:t>Phase 2: Patient Sign-Up</w:t>
      </w:r>
    </w:p>
    <w:p>
      <w:r>
        <w:t>Staff invite each patient to sign up at check-in and hand out the portal instruction card.</w:t>
      </w:r>
    </w:p>
    <w:p>
      <w:pPr>
        <w:pStyle w:val="Heading2"/>
      </w:pPr>
      <w:r>
        <w:t>Phase 3: Follow-Up</w:t>
      </w:r>
    </w:p>
    <w:p>
      <w:r>
        <w:t>The office manager reviews sign-up numbers each month and shares them at the staff meeting.</w:t>
      </w:r>
    </w:p>
    <w:p>
      <w:pPr>
        <w:pStyle w:val="Heading1"/>
      </w:pPr>
      <w:r>
        <w:t>Measuring Success</w:t>
      </w:r>
    </w:p>
    <w:p>
      <w:pPr>
        <w:pStyle w:val="ListBullet"/>
      </w:pPr>
      <w:r>
        <w:t>Number of patients signed up</w:t>
      </w:r>
    </w:p>
    <w:p>
      <w:pPr>
        <w:pStyle w:val="ListBullet"/>
      </w:pPr>
      <w:r>
        <w:t>Portal messages answered within one business day</w:t>
      </w:r>
    </w:p>
    <w:p>
      <w:pPr>
        <w:pStyle w:val="ListBullet"/>
      </w:pPr>
      <w:r>
        <w:t>Drop in phone calls about lab results</w:t>
      </w:r>
    </w:p>
    <w:p>
      <w:pPr>
        <w:pStyle w:val="Quote"/>
      </w:pPr>
      <w:r>
        <w:t>“The portal gives patients answers when they need them, not just when we are open.”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Template>Normal.dotm</Template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 Portal Rollout Plan</dc:title>
  <dc:subject/>
  <dc:creator>BEOC Digital</dc:creator>
  <cp:keywords/>
  <dc:description>Practice file for beocdigital.org. Fictional content.</dc:description>
  <cp:lastModifiedBy>BEOC Digital</cp:lastModifiedBy>
  <cp:revision>1</cp:revision>
  <dcterms:created xsi:type="dcterms:W3CDTF">2026-10-21T12:00:00Z</dcterms:created>
  <dcterms:modified xsi:type="dcterms:W3CDTF">2026-10-21T12:00:00Z</dcterms:modified>
  <cp:category/>
</cp:coreProperties>
</file>