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pPr>
        <w:pStyle w:val="Subtitle"/>
      </w:pPr>
      <w:r>
        <w:t>Lakeside Medical Associates</w:t>
      </w:r>
    </w:p>
    <w:p>
      <w:r>
        <w:t>This handbook explains the policies every staff member follows, from your first shift to your annual review. Keep it handy and ask the office manager if anything is unclear.</w:t>
      </w:r>
    </w:p>
    <w:p/>
    <w:p>
      <w:r>
        <w:br w:type="page"/>
      </w:r>
    </w:p>
    <w:p>
      <w:r>
        <w:rPr>
          <w:b/>
          <w:sz w:val="28"/>
        </w:rPr>
        <w:t>Hours and Attendance</w:t>
      </w:r>
    </w:p>
    <w:p>
      <w:r>
        <w:t>The office is open to patients Monday through Friday. Your schedule is posted at the front desk and in the staff portal.</w:t>
      </w:r>
    </w:p>
    <w:p>
      <w:r>
        <w:rPr>
          <w:b/>
          <w:sz w:val="24"/>
        </w:rPr>
        <w:t>Arriving for Your Shift</w:t>
      </w:r>
    </w:p>
    <w:p>
      <w:r>
        <w:t>Clock in at the front desk terminal no more than ten minutes before your shift begins.</w:t>
      </w:r>
    </w:p>
    <w:p>
      <w:r>
        <w:rPr>
          <w:b/>
          <w:sz w:val="24"/>
        </w:rPr>
        <w:t>Requesting Time Off</w:t>
      </w:r>
    </w:p>
    <w:p>
      <w:r>
        <w:t>Submit time-off requests to the office manager at least two weeks ahead, except for emergencies.</w:t>
      </w:r>
    </w:p>
    <w:p>
      <w:r>
        <w:rPr>
          <w:b/>
          <w:sz w:val="24"/>
        </w:rPr>
        <w:t>Calling Out Sick</w:t>
      </w:r>
    </w:p>
    <w:p>
      <w:r>
        <w:t>If you are sick, call the office manager before your shift starts so coverage can be arranged.</w:t>
      </w:r>
    </w:p>
    <w:p>
      <w:r>
        <w:br w:type="page"/>
      </w:r>
    </w:p>
    <w:p>
      <w:r>
        <w:rPr>
          <w:b/>
          <w:sz w:val="28"/>
        </w:rPr>
        <w:t>Patient Privacy</w:t>
      </w:r>
    </w:p>
    <w:p>
      <w:r>
        <w:t>Every staff member protects patient information, whether it is on paper, on a screen, or spoken aloud.</w:t>
      </w:r>
    </w:p>
    <w:p>
      <w:r>
        <w:rPr>
          <w:b/>
          <w:sz w:val="24"/>
        </w:rPr>
        <w:t>HIPAA Basics</w:t>
      </w:r>
    </w:p>
    <w:p>
      <w:r>
        <w:t>Share patient information only with people who need it to care for the patient or process a claim.</w:t>
      </w:r>
    </w:p>
    <w:p>
      <w:r>
        <w:rPr>
          <w:b/>
          <w:sz w:val="24"/>
        </w:rPr>
        <w:t>Handling Paper Records</w:t>
      </w:r>
    </w:p>
    <w:p>
      <w:r>
        <w:t>Lock paper charts in the records room at the end of each day.</w:t>
      </w:r>
    </w:p>
    <w:p>
      <w:r>
        <w:rPr>
          <w:b/>
          <w:sz w:val="24"/>
        </w:rPr>
        <w:t>Computer Screens and Passwords</w:t>
      </w:r>
    </w:p>
    <w:p>
      <w:r>
        <w:t>Lock your screen when you step away, and never share your password with a coworker.</w:t>
      </w:r>
    </w:p>
    <w:p>
      <w:r>
        <w:br w:type="page"/>
      </w:r>
    </w:p>
    <w:p>
      <w:r>
        <w:rPr>
          <w:b/>
          <w:sz w:val="28"/>
        </w:rPr>
        <w:t>Safety and Emergencies</w:t>
      </w:r>
    </w:p>
    <w:p>
      <w:r>
        <w:t>Know the location of the nearest exit, fire extinguisher, and first aid kit.</w:t>
      </w:r>
    </w:p>
    <w:p>
      <w:r>
        <w:rPr>
          <w:b/>
          <w:sz w:val="24"/>
        </w:rPr>
        <w:t>Fire and Evacuation</w:t>
      </w:r>
    </w:p>
    <w:p>
      <w:r>
        <w:t>If the alarm sounds, help patients leave by the nearest exit and meet in the front parking lot.</w:t>
      </w:r>
    </w:p>
    <w:p>
      <w:r>
        <w:rPr>
          <w:b/>
          <w:sz w:val="24"/>
        </w:rPr>
        <w:t>Medical Emergencies in the Office</w:t>
      </w:r>
    </w:p>
    <w:p>
      <w:r>
        <w:t>Call 911 first, then alert the nearest nurse or provider. Do not move a patient who has fallen.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