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ADE" w:rsidRPr="00C50158" w:rsidRDefault="00CA5ADE" w:rsidP="00CA5ADE">
      <w:pPr>
        <w:jc w:val="center"/>
        <w:rPr>
          <w:sz w:val="24"/>
          <w:szCs w:val="24"/>
        </w:rPr>
      </w:pPr>
    </w:p>
    <w:p w:rsidR="00CA5ADE" w:rsidRPr="00C50158" w:rsidRDefault="00CA5ADE" w:rsidP="00CA5ADE">
      <w:pPr>
        <w:jc w:val="center"/>
        <w:rPr>
          <w:sz w:val="24"/>
          <w:szCs w:val="24"/>
        </w:rPr>
      </w:pPr>
    </w:p>
    <w:p w:rsidR="00CA5ADE" w:rsidRPr="00C50158" w:rsidRDefault="00CA5ADE" w:rsidP="00CA5ADE">
      <w:pPr>
        <w:jc w:val="center"/>
        <w:rPr>
          <w:sz w:val="24"/>
          <w:szCs w:val="24"/>
        </w:rPr>
      </w:pPr>
    </w:p>
    <w:p w:rsidR="00CA5ADE" w:rsidRPr="00C50158" w:rsidRDefault="00CA5ADE" w:rsidP="00CA5ADE">
      <w:pPr>
        <w:jc w:val="center"/>
        <w:rPr>
          <w:sz w:val="24"/>
          <w:szCs w:val="24"/>
        </w:rPr>
      </w:pPr>
    </w:p>
    <w:p w:rsidR="00393F9A" w:rsidRPr="00C50158" w:rsidRDefault="009C0AB3" w:rsidP="009C0AB3">
      <w:pPr>
        <w:ind w:left="708" w:hanging="708"/>
        <w:jc w:val="center"/>
        <w:rPr>
          <w:color w:val="1F4E79" w:themeColor="accent1" w:themeShade="80"/>
          <w:sz w:val="96"/>
          <w:szCs w:val="24"/>
        </w:rPr>
      </w:pPr>
      <w:r w:rsidRPr="00C50158">
        <w:rPr>
          <w:color w:val="1F4E79" w:themeColor="accent1" w:themeShade="80"/>
          <w:sz w:val="96"/>
          <w:szCs w:val="24"/>
        </w:rPr>
        <w:t>Singularity</w:t>
      </w:r>
      <w:r w:rsidR="00CD0C7D" w:rsidRPr="00C50158">
        <w:rPr>
          <w:color w:val="1F4E79" w:themeColor="accent1" w:themeShade="80"/>
          <w:sz w:val="96"/>
          <w:szCs w:val="24"/>
        </w:rPr>
        <w:t xml:space="preserve"> Software</w:t>
      </w:r>
    </w:p>
    <w:p w:rsidR="00CA5ADE" w:rsidRPr="00C50158" w:rsidRDefault="00CA5ADE" w:rsidP="00CA5ADE">
      <w:pPr>
        <w:jc w:val="center"/>
        <w:rPr>
          <w:sz w:val="24"/>
          <w:szCs w:val="24"/>
        </w:rPr>
      </w:pPr>
    </w:p>
    <w:p w:rsidR="00CA5ADE" w:rsidRPr="00C50158" w:rsidRDefault="00CA5ADE" w:rsidP="00CA5ADE">
      <w:pPr>
        <w:jc w:val="center"/>
        <w:rPr>
          <w:sz w:val="24"/>
          <w:szCs w:val="24"/>
        </w:rPr>
      </w:pPr>
      <w:r w:rsidRPr="00C50158">
        <w:rPr>
          <w:noProof/>
          <w:sz w:val="24"/>
          <w:szCs w:val="24"/>
          <w:lang w:eastAsia="es-MX"/>
        </w:rPr>
        <mc:AlternateContent>
          <mc:Choice Requires="wps">
            <w:drawing>
              <wp:anchor distT="45720" distB="45720" distL="114300" distR="114300" simplePos="0" relativeHeight="251659264" behindDoc="0" locked="0" layoutInCell="1" allowOverlap="1" wp14:anchorId="1DCEFE46" wp14:editId="28FD8B4A">
                <wp:simplePos x="0" y="0"/>
                <wp:positionH relativeFrom="column">
                  <wp:align>center</wp:align>
                </wp:positionH>
                <wp:positionV relativeFrom="paragraph">
                  <wp:posOffset>182880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CA5ADE" w:rsidRDefault="00CA5ADE" w:rsidP="00CA5ADE">
                            <w:pPr>
                              <w:jc w:val="center"/>
                            </w:pPr>
                            <w:r>
                              <w:t>Revisado y aprobado por:</w:t>
                            </w:r>
                          </w:p>
                          <w:p w:rsidR="00CA5ADE" w:rsidRDefault="00CA5ADE" w:rsidP="00CA5ADE">
                            <w:pPr>
                              <w:jc w:val="center"/>
                            </w:pPr>
                          </w:p>
                          <w:p w:rsidR="00CA5ADE" w:rsidRDefault="009C0AB3" w:rsidP="00CA5ADE">
                            <w:pPr>
                              <w:jc w:val="center"/>
                            </w:pPr>
                            <w:r>
                              <w:t>Martha Rodriguez</w:t>
                            </w:r>
                          </w:p>
                          <w:p w:rsidR="00CA5ADE" w:rsidRDefault="009C0AB3" w:rsidP="00CA5ADE">
                            <w:pPr>
                              <w:jc w:val="center"/>
                            </w:pPr>
                            <w:r>
                              <w:t>Responsable de Calidad</w:t>
                            </w:r>
                          </w:p>
                          <w:p w:rsidR="00CA5ADE" w:rsidRDefault="009C0AB3" w:rsidP="00CA5ADE">
                            <w:pPr>
                              <w:jc w:val="center"/>
                            </w:pPr>
                            <w:r>
                              <w:t>Celaya, Gto. 30/04/2017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v:textbox style="mso-fit-shape-to-text:t">
                  <w:txbxContent>
                    <w:p w:rsidR="00CA5ADE" w:rsidRDefault="00CA5ADE" w:rsidP="00CA5ADE">
                      <w:pPr>
                        <w:jc w:val="center"/>
                      </w:pPr>
                      <w:r>
                        <w:t>Revisado y aprobado por:</w:t>
                      </w:r>
                    </w:p>
                    <w:p w:rsidR="00CA5ADE" w:rsidRDefault="00CA5ADE" w:rsidP="00CA5ADE">
                      <w:pPr>
                        <w:jc w:val="center"/>
                      </w:pPr>
                    </w:p>
                    <w:p w:rsidR="00CA5ADE" w:rsidRDefault="009C0AB3" w:rsidP="00CA5ADE">
                      <w:pPr>
                        <w:jc w:val="center"/>
                      </w:pPr>
                      <w:r>
                        <w:t>Martha Rodriguez</w:t>
                      </w:r>
                    </w:p>
                    <w:p w:rsidR="00CA5ADE" w:rsidRDefault="009C0AB3" w:rsidP="00CA5ADE">
                      <w:pPr>
                        <w:jc w:val="center"/>
                      </w:pPr>
                      <w:r>
                        <w:t>Responsable de Calidad</w:t>
                      </w:r>
                    </w:p>
                    <w:p w:rsidR="00CA5ADE" w:rsidRDefault="009C0AB3" w:rsidP="00CA5ADE">
                      <w:pPr>
                        <w:jc w:val="center"/>
                      </w:pPr>
                      <w:r>
                        <w:t>Celaya, Gto. 30/04/2017</w:t>
                      </w:r>
                    </w:p>
                  </w:txbxContent>
                </v:textbox>
                <w10:wrap type="square"/>
              </v:shape>
            </w:pict>
          </mc:Fallback>
        </mc:AlternateContent>
      </w:r>
    </w:p>
    <w:p w:rsidR="00CA5ADE" w:rsidRPr="00C50158" w:rsidRDefault="00CA5ADE" w:rsidP="00CA5ADE">
      <w:pPr>
        <w:rPr>
          <w:sz w:val="24"/>
          <w:szCs w:val="24"/>
        </w:rPr>
      </w:pPr>
    </w:p>
    <w:p w:rsidR="00CA5ADE" w:rsidRPr="00C50158" w:rsidRDefault="00CA5ADE" w:rsidP="00CA5ADE">
      <w:pPr>
        <w:rPr>
          <w:sz w:val="24"/>
          <w:szCs w:val="24"/>
        </w:rPr>
      </w:pPr>
    </w:p>
    <w:p w:rsidR="00CA5ADE" w:rsidRPr="00C50158" w:rsidRDefault="00CA5ADE" w:rsidP="00CA5ADE">
      <w:pPr>
        <w:rPr>
          <w:sz w:val="24"/>
          <w:szCs w:val="24"/>
        </w:rPr>
      </w:pPr>
    </w:p>
    <w:p w:rsidR="00CA5ADE" w:rsidRPr="00C50158" w:rsidRDefault="00CA5ADE" w:rsidP="00CA5ADE">
      <w:pPr>
        <w:rPr>
          <w:sz w:val="24"/>
          <w:szCs w:val="24"/>
        </w:rPr>
      </w:pPr>
      <w:bookmarkStart w:id="0" w:name="_GoBack"/>
      <w:bookmarkEnd w:id="0"/>
    </w:p>
    <w:p w:rsidR="00CA5ADE" w:rsidRPr="00C50158" w:rsidRDefault="00CA5ADE" w:rsidP="00CA5ADE">
      <w:pPr>
        <w:rPr>
          <w:sz w:val="24"/>
          <w:szCs w:val="24"/>
        </w:rPr>
      </w:pPr>
    </w:p>
    <w:p w:rsidR="00CA5ADE" w:rsidRPr="00C50158" w:rsidRDefault="00CA5ADE" w:rsidP="00CA5ADE">
      <w:pPr>
        <w:rPr>
          <w:sz w:val="24"/>
          <w:szCs w:val="24"/>
        </w:rPr>
      </w:pPr>
    </w:p>
    <w:p w:rsidR="00CA5ADE" w:rsidRPr="00C50158" w:rsidRDefault="00CA5ADE" w:rsidP="00CA5ADE">
      <w:pPr>
        <w:rPr>
          <w:sz w:val="24"/>
          <w:szCs w:val="24"/>
        </w:rPr>
      </w:pPr>
    </w:p>
    <w:p w:rsidR="00CA5ADE" w:rsidRPr="00C50158" w:rsidRDefault="00CA5ADE" w:rsidP="00CA5ADE">
      <w:pPr>
        <w:rPr>
          <w:sz w:val="24"/>
          <w:szCs w:val="24"/>
        </w:rPr>
      </w:pPr>
    </w:p>
    <w:p w:rsidR="00CA5ADE" w:rsidRPr="00C50158" w:rsidRDefault="00CA5ADE" w:rsidP="00CA5ADE">
      <w:pPr>
        <w:rPr>
          <w:sz w:val="24"/>
          <w:szCs w:val="24"/>
        </w:rPr>
      </w:pPr>
    </w:p>
    <w:p w:rsidR="00CA5ADE" w:rsidRDefault="00CA5ADE" w:rsidP="00CA5ADE">
      <w:pPr>
        <w:rPr>
          <w:sz w:val="24"/>
          <w:szCs w:val="24"/>
        </w:rPr>
      </w:pPr>
    </w:p>
    <w:p w:rsidR="00C50158" w:rsidRPr="00C50158" w:rsidRDefault="00C50158" w:rsidP="00CA5ADE">
      <w:pPr>
        <w:rPr>
          <w:sz w:val="24"/>
          <w:szCs w:val="24"/>
        </w:rPr>
      </w:pPr>
    </w:p>
    <w:p w:rsidR="00CA5ADE" w:rsidRPr="00C50158" w:rsidRDefault="00CA5ADE" w:rsidP="00CA5ADE">
      <w:pPr>
        <w:rPr>
          <w:sz w:val="24"/>
          <w:szCs w:val="24"/>
        </w:rPr>
      </w:pPr>
    </w:p>
    <w:p w:rsidR="00CA5ADE" w:rsidRPr="00C50158" w:rsidRDefault="00CA5ADE" w:rsidP="00CA5ADE">
      <w:pPr>
        <w:jc w:val="center"/>
        <w:rPr>
          <w:sz w:val="24"/>
          <w:szCs w:val="24"/>
        </w:rPr>
      </w:pPr>
    </w:p>
    <w:p w:rsidR="00CA5ADE" w:rsidRPr="00C50158" w:rsidRDefault="00CA5ADE" w:rsidP="00CA5ADE">
      <w:pPr>
        <w:jc w:val="center"/>
        <w:rPr>
          <w:sz w:val="24"/>
          <w:szCs w:val="24"/>
        </w:rPr>
      </w:pPr>
    </w:p>
    <w:tbl>
      <w:tblPr>
        <w:tblStyle w:val="TableGrid"/>
        <w:tblW w:w="0" w:type="auto"/>
        <w:tblLook w:val="04A0" w:firstRow="1" w:lastRow="0" w:firstColumn="1" w:lastColumn="0" w:noHBand="0" w:noVBand="1"/>
      </w:tblPr>
      <w:tblGrid>
        <w:gridCol w:w="957"/>
        <w:gridCol w:w="1253"/>
        <w:gridCol w:w="5383"/>
        <w:gridCol w:w="1461"/>
      </w:tblGrid>
      <w:tr w:rsidR="00CA5ADE" w:rsidTr="00CA5ADE">
        <w:tc>
          <w:tcPr>
            <w:tcW w:w="896" w:type="dxa"/>
          </w:tcPr>
          <w:p w:rsidR="00CA5ADE" w:rsidRPr="00C50158" w:rsidRDefault="00CA5ADE" w:rsidP="00CA5ADE">
            <w:pPr>
              <w:jc w:val="center"/>
              <w:rPr>
                <w:sz w:val="24"/>
                <w:szCs w:val="24"/>
              </w:rPr>
            </w:pPr>
            <w:r w:rsidRPr="00C50158">
              <w:rPr>
                <w:sz w:val="24"/>
                <w:szCs w:val="24"/>
              </w:rPr>
              <w:t>Versión</w:t>
            </w:r>
          </w:p>
        </w:tc>
        <w:tc>
          <w:tcPr>
            <w:tcW w:w="942" w:type="dxa"/>
          </w:tcPr>
          <w:p w:rsidR="00CA5ADE" w:rsidRPr="00C50158" w:rsidRDefault="00CA5ADE" w:rsidP="00CA5ADE">
            <w:pPr>
              <w:jc w:val="center"/>
              <w:rPr>
                <w:sz w:val="24"/>
                <w:szCs w:val="24"/>
              </w:rPr>
            </w:pPr>
            <w:r w:rsidRPr="00C50158">
              <w:rPr>
                <w:sz w:val="24"/>
                <w:szCs w:val="24"/>
              </w:rPr>
              <w:t>Fecha</w:t>
            </w:r>
          </w:p>
        </w:tc>
        <w:tc>
          <w:tcPr>
            <w:tcW w:w="5528" w:type="dxa"/>
          </w:tcPr>
          <w:p w:rsidR="00CA5ADE" w:rsidRPr="00C50158" w:rsidRDefault="00CA5ADE" w:rsidP="00CA5ADE">
            <w:pPr>
              <w:jc w:val="center"/>
              <w:rPr>
                <w:sz w:val="24"/>
                <w:szCs w:val="24"/>
              </w:rPr>
            </w:pPr>
            <w:r w:rsidRPr="00C50158">
              <w:rPr>
                <w:sz w:val="24"/>
                <w:szCs w:val="24"/>
              </w:rPr>
              <w:t>Modificaciones</w:t>
            </w:r>
          </w:p>
        </w:tc>
        <w:tc>
          <w:tcPr>
            <w:tcW w:w="1462" w:type="dxa"/>
          </w:tcPr>
          <w:p w:rsidR="00CA5ADE" w:rsidRPr="00C50158" w:rsidRDefault="00CA5ADE" w:rsidP="00CA5ADE">
            <w:pPr>
              <w:jc w:val="center"/>
              <w:rPr>
                <w:sz w:val="24"/>
                <w:szCs w:val="24"/>
              </w:rPr>
            </w:pPr>
            <w:r w:rsidRPr="00C50158">
              <w:rPr>
                <w:sz w:val="24"/>
                <w:szCs w:val="24"/>
              </w:rPr>
              <w:t>Responsable</w:t>
            </w:r>
          </w:p>
        </w:tc>
      </w:tr>
      <w:tr w:rsidR="00CA5ADE" w:rsidTr="00CA5ADE">
        <w:tc>
          <w:tcPr>
            <w:tcW w:w="896" w:type="dxa"/>
          </w:tcPr>
          <w:p w:rsidR="00CA5ADE" w:rsidRPr="00C50158" w:rsidRDefault="009C0AB3" w:rsidP="00CA5ADE">
            <w:pPr>
              <w:jc w:val="center"/>
              <w:rPr>
                <w:sz w:val="24"/>
                <w:szCs w:val="24"/>
              </w:rPr>
            </w:pPr>
            <w:r w:rsidRPr="00C50158">
              <w:rPr>
                <w:sz w:val="24"/>
                <w:szCs w:val="24"/>
              </w:rPr>
              <w:t>1.0.0</w:t>
            </w:r>
          </w:p>
        </w:tc>
        <w:tc>
          <w:tcPr>
            <w:tcW w:w="942" w:type="dxa"/>
          </w:tcPr>
          <w:p w:rsidR="00CA5ADE" w:rsidRPr="00C50158" w:rsidRDefault="009C0AB3" w:rsidP="00CA5ADE">
            <w:pPr>
              <w:jc w:val="center"/>
              <w:rPr>
                <w:sz w:val="24"/>
                <w:szCs w:val="24"/>
              </w:rPr>
            </w:pPr>
            <w:r w:rsidRPr="00C50158">
              <w:rPr>
                <w:sz w:val="24"/>
                <w:szCs w:val="24"/>
              </w:rPr>
              <w:t>30/04/207</w:t>
            </w:r>
          </w:p>
        </w:tc>
        <w:tc>
          <w:tcPr>
            <w:tcW w:w="5528" w:type="dxa"/>
          </w:tcPr>
          <w:p w:rsidR="00CA5ADE" w:rsidRPr="00C50158" w:rsidRDefault="009C0AB3" w:rsidP="00CA5ADE">
            <w:pPr>
              <w:jc w:val="center"/>
              <w:rPr>
                <w:sz w:val="24"/>
                <w:szCs w:val="24"/>
              </w:rPr>
            </w:pPr>
            <w:r w:rsidRPr="00C50158">
              <w:rPr>
                <w:sz w:val="24"/>
                <w:szCs w:val="24"/>
              </w:rPr>
              <w:t>Creación</w:t>
            </w:r>
          </w:p>
        </w:tc>
        <w:tc>
          <w:tcPr>
            <w:tcW w:w="1462" w:type="dxa"/>
          </w:tcPr>
          <w:p w:rsidR="00CA5ADE" w:rsidRPr="00C50158" w:rsidRDefault="009C0AB3" w:rsidP="00CA5ADE">
            <w:pPr>
              <w:jc w:val="center"/>
              <w:rPr>
                <w:sz w:val="24"/>
                <w:szCs w:val="24"/>
              </w:rPr>
            </w:pPr>
            <w:r w:rsidRPr="00C50158">
              <w:rPr>
                <w:sz w:val="24"/>
                <w:szCs w:val="24"/>
              </w:rPr>
              <w:t>MRC</w:t>
            </w:r>
          </w:p>
        </w:tc>
      </w:tr>
      <w:tr w:rsidR="00CA5ADE" w:rsidTr="00CA5ADE">
        <w:tc>
          <w:tcPr>
            <w:tcW w:w="896" w:type="dxa"/>
          </w:tcPr>
          <w:p w:rsidR="00CA5ADE" w:rsidRDefault="00CA5ADE" w:rsidP="00CA5ADE">
            <w:pPr>
              <w:jc w:val="center"/>
            </w:pPr>
          </w:p>
        </w:tc>
        <w:tc>
          <w:tcPr>
            <w:tcW w:w="942" w:type="dxa"/>
          </w:tcPr>
          <w:p w:rsidR="00CA5ADE" w:rsidRDefault="00CA5ADE" w:rsidP="00CA5ADE">
            <w:pPr>
              <w:jc w:val="center"/>
            </w:pPr>
          </w:p>
        </w:tc>
        <w:tc>
          <w:tcPr>
            <w:tcW w:w="5528" w:type="dxa"/>
          </w:tcPr>
          <w:p w:rsidR="00CA5ADE" w:rsidRDefault="00CA5ADE" w:rsidP="00CA5ADE">
            <w:pPr>
              <w:jc w:val="center"/>
            </w:pPr>
          </w:p>
        </w:tc>
        <w:tc>
          <w:tcPr>
            <w:tcW w:w="1462" w:type="dxa"/>
          </w:tcPr>
          <w:p w:rsidR="00CA5ADE" w:rsidRDefault="00CA5ADE" w:rsidP="00CA5ADE">
            <w:pPr>
              <w:jc w:val="center"/>
            </w:pPr>
          </w:p>
        </w:tc>
      </w:tr>
      <w:tr w:rsidR="00CA5ADE" w:rsidTr="00CA5ADE">
        <w:tc>
          <w:tcPr>
            <w:tcW w:w="896" w:type="dxa"/>
          </w:tcPr>
          <w:p w:rsidR="00CA5ADE" w:rsidRDefault="00CA5ADE" w:rsidP="00CA5ADE">
            <w:pPr>
              <w:jc w:val="center"/>
            </w:pPr>
          </w:p>
        </w:tc>
        <w:tc>
          <w:tcPr>
            <w:tcW w:w="942" w:type="dxa"/>
          </w:tcPr>
          <w:p w:rsidR="00CA5ADE" w:rsidRDefault="00CA5ADE" w:rsidP="00CA5ADE">
            <w:pPr>
              <w:jc w:val="center"/>
            </w:pPr>
          </w:p>
        </w:tc>
        <w:tc>
          <w:tcPr>
            <w:tcW w:w="5528" w:type="dxa"/>
          </w:tcPr>
          <w:p w:rsidR="00CA5ADE" w:rsidRDefault="00CA5ADE" w:rsidP="00CA5ADE">
            <w:pPr>
              <w:jc w:val="center"/>
            </w:pPr>
          </w:p>
        </w:tc>
        <w:tc>
          <w:tcPr>
            <w:tcW w:w="1462" w:type="dxa"/>
          </w:tcPr>
          <w:p w:rsidR="00CA5ADE" w:rsidRDefault="00CA5ADE" w:rsidP="00CA5ADE">
            <w:pPr>
              <w:jc w:val="center"/>
            </w:pPr>
          </w:p>
        </w:tc>
      </w:tr>
      <w:tr w:rsidR="00CA5ADE" w:rsidTr="00CA5ADE">
        <w:tc>
          <w:tcPr>
            <w:tcW w:w="896" w:type="dxa"/>
          </w:tcPr>
          <w:p w:rsidR="00CA5ADE" w:rsidRDefault="00CA5ADE" w:rsidP="00CA5ADE">
            <w:pPr>
              <w:jc w:val="center"/>
            </w:pPr>
          </w:p>
        </w:tc>
        <w:tc>
          <w:tcPr>
            <w:tcW w:w="942" w:type="dxa"/>
          </w:tcPr>
          <w:p w:rsidR="00CA5ADE" w:rsidRDefault="00CA5ADE" w:rsidP="00CA5ADE">
            <w:pPr>
              <w:jc w:val="center"/>
            </w:pPr>
          </w:p>
        </w:tc>
        <w:tc>
          <w:tcPr>
            <w:tcW w:w="5528" w:type="dxa"/>
          </w:tcPr>
          <w:p w:rsidR="00CA5ADE" w:rsidRDefault="00CA5ADE" w:rsidP="00CA5ADE">
            <w:pPr>
              <w:jc w:val="center"/>
            </w:pPr>
          </w:p>
        </w:tc>
        <w:tc>
          <w:tcPr>
            <w:tcW w:w="1462" w:type="dxa"/>
          </w:tcPr>
          <w:p w:rsidR="00CA5ADE" w:rsidRDefault="00CA5ADE" w:rsidP="00CA5ADE">
            <w:pPr>
              <w:jc w:val="center"/>
            </w:pPr>
          </w:p>
        </w:tc>
      </w:tr>
      <w:tr w:rsidR="00CA5ADE" w:rsidTr="00CA5ADE">
        <w:tc>
          <w:tcPr>
            <w:tcW w:w="896" w:type="dxa"/>
          </w:tcPr>
          <w:p w:rsidR="00CA5ADE" w:rsidRDefault="00CA5ADE" w:rsidP="00CA5ADE">
            <w:pPr>
              <w:jc w:val="center"/>
            </w:pPr>
          </w:p>
        </w:tc>
        <w:tc>
          <w:tcPr>
            <w:tcW w:w="942" w:type="dxa"/>
          </w:tcPr>
          <w:p w:rsidR="00CA5ADE" w:rsidRDefault="00CA5ADE" w:rsidP="00CA5ADE">
            <w:pPr>
              <w:jc w:val="center"/>
            </w:pPr>
          </w:p>
        </w:tc>
        <w:tc>
          <w:tcPr>
            <w:tcW w:w="5528" w:type="dxa"/>
          </w:tcPr>
          <w:p w:rsidR="00CA5ADE" w:rsidRDefault="00CA5ADE" w:rsidP="00CA5ADE">
            <w:pPr>
              <w:jc w:val="center"/>
            </w:pPr>
          </w:p>
        </w:tc>
        <w:tc>
          <w:tcPr>
            <w:tcW w:w="1462" w:type="dxa"/>
          </w:tcPr>
          <w:p w:rsidR="00CA5ADE" w:rsidRDefault="00CA5ADE" w:rsidP="00CA5ADE">
            <w:pPr>
              <w:jc w:val="center"/>
            </w:pPr>
          </w:p>
        </w:tc>
      </w:tr>
      <w:tr w:rsidR="00CA5ADE" w:rsidTr="00CA5ADE">
        <w:tc>
          <w:tcPr>
            <w:tcW w:w="896" w:type="dxa"/>
          </w:tcPr>
          <w:p w:rsidR="00CA5ADE" w:rsidRDefault="00CA5ADE" w:rsidP="00CA5ADE">
            <w:pPr>
              <w:jc w:val="center"/>
            </w:pPr>
          </w:p>
        </w:tc>
        <w:tc>
          <w:tcPr>
            <w:tcW w:w="942" w:type="dxa"/>
          </w:tcPr>
          <w:p w:rsidR="00CA5ADE" w:rsidRDefault="00CA5ADE" w:rsidP="00CA5ADE">
            <w:pPr>
              <w:jc w:val="center"/>
            </w:pPr>
          </w:p>
        </w:tc>
        <w:tc>
          <w:tcPr>
            <w:tcW w:w="5528" w:type="dxa"/>
          </w:tcPr>
          <w:p w:rsidR="00CA5ADE" w:rsidRDefault="00CA5ADE" w:rsidP="00CA5ADE">
            <w:pPr>
              <w:jc w:val="center"/>
            </w:pPr>
          </w:p>
        </w:tc>
        <w:tc>
          <w:tcPr>
            <w:tcW w:w="1462" w:type="dxa"/>
          </w:tcPr>
          <w:p w:rsidR="00CA5ADE" w:rsidRDefault="00CA5ADE" w:rsidP="00CA5ADE">
            <w:pPr>
              <w:jc w:val="center"/>
            </w:pPr>
          </w:p>
        </w:tc>
      </w:tr>
    </w:tbl>
    <w:p w:rsidR="00CA5ADE" w:rsidRDefault="009C0AB3" w:rsidP="009C0AB3">
      <w:pPr>
        <w:pStyle w:val="Heading1"/>
      </w:pPr>
      <w:r>
        <w:lastRenderedPageBreak/>
        <w:t>Alcance del sistema</w:t>
      </w:r>
    </w:p>
    <w:p w:rsidR="00CD0C7D" w:rsidRPr="00C50158" w:rsidRDefault="00CD0C7D" w:rsidP="00CA5ADE">
      <w:pPr>
        <w:rPr>
          <w:sz w:val="24"/>
          <w:szCs w:val="24"/>
        </w:rPr>
      </w:pPr>
      <w:r w:rsidRPr="00C50158">
        <w:rPr>
          <w:sz w:val="24"/>
          <w:szCs w:val="24"/>
        </w:rPr>
        <w:t>El Manual de la Calidad traza las políticas, objetivos, los procedimientos y los requisitos de nuestro Sistema de Gestión de la Calidad. Este manual será utilizado para dar a conocer a nuestros empleados y a nuestros clientes y proveedores en que consiste de manera general nuestro sistema de gestión de calidad (SGC)</w:t>
      </w:r>
    </w:p>
    <w:p w:rsidR="00CD0C7D" w:rsidRPr="00C50158" w:rsidRDefault="00CD0C7D" w:rsidP="00CA5ADE">
      <w:pPr>
        <w:rPr>
          <w:sz w:val="24"/>
          <w:szCs w:val="24"/>
        </w:rPr>
      </w:pPr>
      <w:r w:rsidRPr="00C50158">
        <w:rPr>
          <w:sz w:val="24"/>
          <w:szCs w:val="24"/>
        </w:rPr>
        <w:t xml:space="preserve">El sistema está estructurado de tal forma que cumpla con las condiciones establecidas en la Norma Internacional ISO 9001:2015. </w:t>
      </w:r>
    </w:p>
    <w:p w:rsidR="00CD0C7D" w:rsidRDefault="00CD0C7D" w:rsidP="00CD0C7D">
      <w:pPr>
        <w:pStyle w:val="Heading1"/>
      </w:pPr>
      <w:r>
        <w:t>Referencias normativas</w:t>
      </w:r>
    </w:p>
    <w:p w:rsidR="00CD0C7D" w:rsidRPr="00C50158" w:rsidRDefault="00CD0C7D" w:rsidP="00CD0C7D">
      <w:pPr>
        <w:rPr>
          <w:sz w:val="24"/>
          <w:szCs w:val="24"/>
        </w:rPr>
      </w:pPr>
      <w:r w:rsidRPr="00C50158">
        <w:rPr>
          <w:sz w:val="24"/>
          <w:szCs w:val="24"/>
        </w:rPr>
        <w:t>La elaboración de este manual es todo su contenido así como los documentos que se mencionan  se ha realizado para dar cumplimiento a las siguiente normas.</w:t>
      </w:r>
    </w:p>
    <w:p w:rsidR="00CD0C7D" w:rsidRPr="00C50158" w:rsidRDefault="00CD0C7D" w:rsidP="00CD0C7D">
      <w:pPr>
        <w:rPr>
          <w:sz w:val="24"/>
          <w:szCs w:val="24"/>
        </w:rPr>
      </w:pPr>
      <w:r w:rsidRPr="00C50158">
        <w:rPr>
          <w:sz w:val="24"/>
          <w:szCs w:val="24"/>
        </w:rPr>
        <w:tab/>
        <w:t>ISO 9001:2015 Sistemas de gestión de la calidad – Requisitos</w:t>
      </w:r>
    </w:p>
    <w:p w:rsidR="00CD0C7D" w:rsidRDefault="00CD0C7D" w:rsidP="00CD0C7D">
      <w:pPr>
        <w:pStyle w:val="Heading1"/>
      </w:pPr>
      <w:r>
        <w:t xml:space="preserve">Términos y definiciones </w:t>
      </w:r>
    </w:p>
    <w:p w:rsidR="00CD0C7D" w:rsidRPr="00C50158" w:rsidRDefault="0053561B" w:rsidP="00CD0C7D">
      <w:pPr>
        <w:rPr>
          <w:sz w:val="24"/>
          <w:szCs w:val="24"/>
        </w:rPr>
      </w:pPr>
      <w:r w:rsidRPr="00C50158">
        <w:rPr>
          <w:sz w:val="24"/>
          <w:szCs w:val="24"/>
        </w:rPr>
        <w:t>Para fines de este documento se aplican los siguientes términos y definiciones.</w:t>
      </w:r>
    </w:p>
    <w:p w:rsidR="0053561B" w:rsidRPr="00C50158" w:rsidRDefault="0053561B" w:rsidP="00CD0C7D">
      <w:pPr>
        <w:rPr>
          <w:sz w:val="24"/>
          <w:szCs w:val="24"/>
        </w:rPr>
      </w:pPr>
      <w:r w:rsidRPr="00C50158">
        <w:rPr>
          <w:sz w:val="24"/>
          <w:szCs w:val="24"/>
        </w:rPr>
        <w:t>SLA – Acuerdo de nivel de servicio (del inglés Service Level Agreement), consiste en el acuerdo para el tiempo límite para atender soportes con diferentes niveles de prioridad.</w:t>
      </w:r>
    </w:p>
    <w:p w:rsidR="007C65F0" w:rsidRPr="00C50158" w:rsidRDefault="0053561B" w:rsidP="00CD0C7D">
      <w:pPr>
        <w:rPr>
          <w:sz w:val="24"/>
          <w:szCs w:val="24"/>
        </w:rPr>
      </w:pPr>
      <w:r w:rsidRPr="00C50158">
        <w:rPr>
          <w:sz w:val="24"/>
          <w:szCs w:val="24"/>
        </w:rPr>
        <w:t>FP – Funtional points, valor numérico asignado a funcionalidades desarrolladas según su tipo y complejidad.</w:t>
      </w:r>
    </w:p>
    <w:p w:rsidR="007C65F0" w:rsidRPr="00C50158" w:rsidRDefault="007C65F0" w:rsidP="00CD0C7D">
      <w:pPr>
        <w:rPr>
          <w:sz w:val="24"/>
          <w:szCs w:val="24"/>
        </w:rPr>
      </w:pPr>
      <w:r w:rsidRPr="00C50158">
        <w:rPr>
          <w:sz w:val="24"/>
          <w:szCs w:val="24"/>
        </w:rPr>
        <w:t>Software – Conjunto de programas y rutinas que permiten a la computadora realizar determinadas tareas.</w:t>
      </w:r>
    </w:p>
    <w:p w:rsidR="0053561B" w:rsidRDefault="0053561B" w:rsidP="0053561B">
      <w:pPr>
        <w:pStyle w:val="Heading1"/>
      </w:pPr>
      <w:r>
        <w:t>Contexto de la organización</w:t>
      </w:r>
    </w:p>
    <w:p w:rsidR="0053561B" w:rsidRPr="00C50158" w:rsidRDefault="00C30B10" w:rsidP="0053561B">
      <w:pPr>
        <w:rPr>
          <w:sz w:val="24"/>
          <w:szCs w:val="24"/>
        </w:rPr>
      </w:pPr>
      <w:r w:rsidRPr="00C50158">
        <w:rPr>
          <w:sz w:val="24"/>
          <w:szCs w:val="24"/>
        </w:rPr>
        <w:t>Singularity Software,</w:t>
      </w:r>
      <w:r w:rsidR="00704157" w:rsidRPr="00C50158">
        <w:rPr>
          <w:sz w:val="24"/>
          <w:szCs w:val="24"/>
        </w:rPr>
        <w:t xml:space="preserve"> surge para satisfacer las necesidades de software a la medida de Grupo Singularity. Y así se constituye en 1997 como una empresa del grupo que brinda sus servicios de consultoría de IT al resto de las empresas del grupo.</w:t>
      </w:r>
    </w:p>
    <w:p w:rsidR="003659A4" w:rsidRPr="00C50158" w:rsidRDefault="003659A4" w:rsidP="0053561B">
      <w:pPr>
        <w:rPr>
          <w:sz w:val="24"/>
          <w:szCs w:val="24"/>
        </w:rPr>
      </w:pPr>
      <w:r w:rsidRPr="00C50158">
        <w:rPr>
          <w:sz w:val="24"/>
          <w:szCs w:val="24"/>
        </w:rPr>
        <w:t xml:space="preserve">La organización se encuentra físicamente dentro de las instalaciones del grupo Singularity y hace uso de los servicios de </w:t>
      </w:r>
      <w:r w:rsidR="00D974AA" w:rsidRPr="00C50158">
        <w:rPr>
          <w:sz w:val="24"/>
          <w:szCs w:val="24"/>
        </w:rPr>
        <w:t xml:space="preserve">recursos humanos, </w:t>
      </w:r>
      <w:r w:rsidRPr="00C50158">
        <w:rPr>
          <w:sz w:val="24"/>
          <w:szCs w:val="24"/>
        </w:rPr>
        <w:t>vigilancia, cafetería y limpieza del grupo.</w:t>
      </w:r>
    </w:p>
    <w:p w:rsidR="00704157" w:rsidRDefault="00704157" w:rsidP="00704157">
      <w:pPr>
        <w:pStyle w:val="Heading2"/>
      </w:pPr>
      <w:r>
        <w:t>Misión</w:t>
      </w:r>
      <w:r>
        <w:tab/>
      </w:r>
      <w:r>
        <w:tab/>
      </w:r>
    </w:p>
    <w:p w:rsidR="00704157" w:rsidRDefault="00704157" w:rsidP="00704157">
      <w:pPr>
        <w:rPr>
          <w:sz w:val="24"/>
          <w:szCs w:val="24"/>
          <w:lang w:val="es-ES"/>
        </w:rPr>
      </w:pPr>
      <w:r w:rsidRPr="00C50158">
        <w:rPr>
          <w:sz w:val="24"/>
          <w:szCs w:val="24"/>
          <w:lang w:val="es-ES"/>
        </w:rPr>
        <w:t>Ayudar a nuestros clientes al logro de sus objetivos mediante soluciones</w:t>
      </w:r>
      <w:r w:rsidR="007C65F0" w:rsidRPr="00C50158">
        <w:rPr>
          <w:sz w:val="24"/>
          <w:szCs w:val="24"/>
          <w:lang w:val="es-ES"/>
        </w:rPr>
        <w:t xml:space="preserve"> de software</w:t>
      </w:r>
      <w:r w:rsidRPr="00C50158">
        <w:rPr>
          <w:sz w:val="24"/>
          <w:szCs w:val="24"/>
          <w:lang w:val="es-ES"/>
        </w:rPr>
        <w:t xml:space="preserve"> basadas en herramientas actuales</w:t>
      </w:r>
      <w:r w:rsidR="007C65F0" w:rsidRPr="00C50158">
        <w:rPr>
          <w:sz w:val="24"/>
          <w:szCs w:val="24"/>
          <w:lang w:val="es-ES"/>
        </w:rPr>
        <w:t xml:space="preserve"> y proporcionar soporte oportuno para el software implementado</w:t>
      </w:r>
      <w:r w:rsidRPr="00C50158">
        <w:rPr>
          <w:sz w:val="24"/>
          <w:szCs w:val="24"/>
          <w:lang w:val="es-ES"/>
        </w:rPr>
        <w:t>. Proveer a nuestros empleados capacitación y crecimientos constante, así como un entorno propicio para la innovación y la experimentación de nuevas tecnologías.</w:t>
      </w:r>
    </w:p>
    <w:p w:rsidR="00C50158" w:rsidRPr="00C50158" w:rsidRDefault="00C50158" w:rsidP="00704157">
      <w:pPr>
        <w:rPr>
          <w:sz w:val="24"/>
          <w:szCs w:val="24"/>
          <w:lang w:val="es-ES"/>
        </w:rPr>
      </w:pPr>
    </w:p>
    <w:p w:rsidR="00704157" w:rsidRDefault="00C50158" w:rsidP="00704157">
      <w:pPr>
        <w:pStyle w:val="Heading2"/>
        <w:rPr>
          <w:lang w:val="es-ES"/>
        </w:rPr>
      </w:pPr>
      <w:r>
        <w:rPr>
          <w:lang w:val="es-ES"/>
        </w:rPr>
        <w:lastRenderedPageBreak/>
        <w:t>Visión</w:t>
      </w:r>
    </w:p>
    <w:p w:rsidR="00704157" w:rsidRPr="00C50158" w:rsidRDefault="00704157" w:rsidP="00704157">
      <w:pPr>
        <w:rPr>
          <w:sz w:val="24"/>
          <w:szCs w:val="24"/>
          <w:lang w:val="es-ES"/>
        </w:rPr>
      </w:pPr>
      <w:r w:rsidRPr="00C50158">
        <w:rPr>
          <w:sz w:val="24"/>
          <w:szCs w:val="24"/>
          <w:lang w:val="es-ES"/>
        </w:rPr>
        <w:t>Fortalecer lazos con los clientes internos, estandarizar nuestros procesos y lograr la certificación ISO 9001:2015 con miras a salir al mercado y lograr en los próximos 5 años tener una cartera de proyectos conformadas en un 50% por proyectos del grupo Singularity y 50% a clientes externos al grupo.</w:t>
      </w:r>
    </w:p>
    <w:p w:rsidR="00704157" w:rsidRDefault="00704157" w:rsidP="00704157">
      <w:pPr>
        <w:pStyle w:val="Heading2"/>
        <w:rPr>
          <w:lang w:val="es-ES"/>
        </w:rPr>
      </w:pPr>
      <w:r>
        <w:rPr>
          <w:lang w:val="es-ES"/>
        </w:rPr>
        <w:t>Organigrama</w:t>
      </w:r>
    </w:p>
    <w:p w:rsidR="00704157" w:rsidRPr="00C50158" w:rsidRDefault="00704157" w:rsidP="0053561B">
      <w:pPr>
        <w:rPr>
          <w:sz w:val="24"/>
          <w:szCs w:val="24"/>
          <w:lang w:val="es-ES"/>
        </w:rPr>
      </w:pPr>
      <w:r w:rsidRPr="00C50158">
        <w:rPr>
          <w:noProof/>
          <w:sz w:val="24"/>
          <w:szCs w:val="24"/>
          <w:lang w:eastAsia="es-MX"/>
        </w:rPr>
        <mc:AlternateContent>
          <mc:Choice Requires="wpc">
            <w:drawing>
              <wp:inline distT="0" distB="0" distL="0" distR="0" wp14:anchorId="21D550C7" wp14:editId="0F88B34B">
                <wp:extent cx="5629275" cy="2983230"/>
                <wp:effectExtent l="0" t="0" r="9525" b="0"/>
                <wp:docPr id="1"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Rectángulo 2"/>
                        <wps:cNvSpPr/>
                        <wps:spPr>
                          <a:xfrm>
                            <a:off x="2305390" y="200025"/>
                            <a:ext cx="12954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9A3A3E" w:rsidRDefault="00704157" w:rsidP="00704157">
                              <w:pPr>
                                <w:jc w:val="center"/>
                              </w:pPr>
                              <w:r w:rsidRPr="009A3A3E">
                                <w:t>Gerente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2057739" y="1238103"/>
                            <a:ext cx="1104901" cy="457200"/>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9A3A3E" w:rsidRDefault="001B26EC" w:rsidP="00704157">
                              <w:pPr>
                                <w:jc w:val="center"/>
                                <w:rPr>
                                  <w:sz w:val="20"/>
                                </w:rPr>
                              </w:pPr>
                              <w:r>
                                <w:rPr>
                                  <w:sz w:val="20"/>
                                </w:rPr>
                                <w:t>Administración y Comercial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5"/>
                        <wps:cNvSpPr/>
                        <wps:spPr>
                          <a:xfrm>
                            <a:off x="829015" y="1238250"/>
                            <a:ext cx="1057275" cy="447675"/>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F61404" w:rsidRDefault="00704157" w:rsidP="00704157">
                              <w:pPr>
                                <w:jc w:val="center"/>
                                <w:rPr>
                                  <w:sz w:val="20"/>
                                </w:rPr>
                              </w:pPr>
                              <w:r w:rsidRPr="00F61404">
                                <w:rPr>
                                  <w:sz w:val="20"/>
                                </w:rPr>
                                <w:t>Líder de proyecto</w:t>
                              </w:r>
                            </w:p>
                            <w:p w:rsidR="00704157" w:rsidRPr="009A3A3E" w:rsidRDefault="00704157" w:rsidP="007041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148015" y="2130397"/>
                            <a:ext cx="1076325" cy="428625"/>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F61404" w:rsidRDefault="00704157" w:rsidP="00704157">
                              <w:pPr>
                                <w:jc w:val="center"/>
                                <w:rPr>
                                  <w:sz w:val="20"/>
                                </w:rPr>
                              </w:pPr>
                              <w:r w:rsidRPr="00F61404">
                                <w:rPr>
                                  <w:sz w:val="20"/>
                                </w:rPr>
                                <w:t>Desarrolladores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676670" y="2144340"/>
                            <a:ext cx="800100" cy="391215"/>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F61404" w:rsidRDefault="00704157" w:rsidP="00704157">
                              <w:pPr>
                                <w:jc w:val="center"/>
                                <w:rPr>
                                  <w:sz w:val="20"/>
                                </w:rPr>
                              </w:pPr>
                              <w:r w:rsidRPr="00F61404">
                                <w:rPr>
                                  <w:sz w:val="20"/>
                                </w:rPr>
                                <w:t>DBA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3924640" y="533322"/>
                            <a:ext cx="1047750" cy="476250"/>
                          </a:xfrm>
                          <a:prstGeom prst="rect">
                            <a:avLst/>
                          </a:prstGeom>
                        </wps:spPr>
                        <wps:style>
                          <a:lnRef idx="2">
                            <a:schemeClr val="dk1"/>
                          </a:lnRef>
                          <a:fillRef idx="1">
                            <a:schemeClr val="lt1"/>
                          </a:fillRef>
                          <a:effectRef idx="0">
                            <a:schemeClr val="dk1"/>
                          </a:effectRef>
                          <a:fontRef idx="minor">
                            <a:schemeClr val="dk1"/>
                          </a:fontRef>
                        </wps:style>
                        <wps:txbx>
                          <w:txbxContent>
                            <w:p w:rsidR="00704157" w:rsidRPr="00F61404" w:rsidRDefault="00704157" w:rsidP="00704157">
                              <w:pPr>
                                <w:jc w:val="center"/>
                                <w:rPr>
                                  <w:sz w:val="20"/>
                                </w:rPr>
                              </w:pPr>
                              <w:r w:rsidRPr="00F61404">
                                <w:rPr>
                                  <w:sz w:val="20"/>
                                </w:rPr>
                                <w:t>Asistente de gerencia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onector angular 11"/>
                        <wps:cNvCnPr>
                          <a:stCxn id="2" idx="2"/>
                          <a:endCxn id="3" idx="0"/>
                        </wps:cNvCnPr>
                        <wps:spPr>
                          <a:xfrm rot="5400000">
                            <a:off x="2500726" y="785739"/>
                            <a:ext cx="561828" cy="342900"/>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Conector angular 12"/>
                        <wps:cNvCnPr>
                          <a:stCxn id="2" idx="2"/>
                          <a:endCxn id="5" idx="0"/>
                        </wps:cNvCnPr>
                        <wps:spPr>
                          <a:xfrm rot="5400000">
                            <a:off x="1874385" y="159544"/>
                            <a:ext cx="561975" cy="1595437"/>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Conector angular 13"/>
                        <wps:cNvCnPr>
                          <a:stCxn id="5" idx="2"/>
                          <a:endCxn id="8" idx="0"/>
                        </wps:cNvCnPr>
                        <wps:spPr>
                          <a:xfrm rot="16200000" flipH="1">
                            <a:off x="1487979" y="1555598"/>
                            <a:ext cx="458415" cy="719067"/>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Conector angular 14"/>
                        <wps:cNvCnPr>
                          <a:stCxn id="5" idx="2"/>
                          <a:endCxn id="7" idx="0"/>
                        </wps:cNvCnPr>
                        <wps:spPr>
                          <a:xfrm rot="5400000">
                            <a:off x="799680" y="1572424"/>
                            <a:ext cx="444472" cy="67147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Conector angular 15"/>
                        <wps:cNvCnPr>
                          <a:stCxn id="2" idx="2"/>
                          <a:endCxn id="9" idx="1"/>
                        </wps:cNvCnPr>
                        <wps:spPr>
                          <a:xfrm rot="16200000" flipH="1">
                            <a:off x="3391279" y="238086"/>
                            <a:ext cx="95172" cy="971550"/>
                          </a:xfrm>
                          <a:prstGeom prst="bentConnector2">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16" name="Rectángulo 16"/>
                        <wps:cNvSpPr/>
                        <wps:spPr>
                          <a:xfrm>
                            <a:off x="3333115" y="1238583"/>
                            <a:ext cx="1048725" cy="456565"/>
                          </a:xfrm>
                          <a:prstGeom prst="rect">
                            <a:avLst/>
                          </a:prstGeom>
                        </wps:spPr>
                        <wps:style>
                          <a:lnRef idx="2">
                            <a:schemeClr val="dk1"/>
                          </a:lnRef>
                          <a:fillRef idx="1">
                            <a:schemeClr val="lt1"/>
                          </a:fillRef>
                          <a:effectRef idx="0">
                            <a:schemeClr val="dk1"/>
                          </a:effectRef>
                          <a:fontRef idx="minor">
                            <a:schemeClr val="dk1"/>
                          </a:fontRef>
                        </wps:style>
                        <wps:txbx>
                          <w:txbxContent>
                            <w:p w:rsidR="001B26EC" w:rsidRDefault="001B26EC" w:rsidP="001B26EC">
                              <w:pPr>
                                <w:pStyle w:val="NormalWeb"/>
                                <w:spacing w:before="0" w:beforeAutospacing="0" w:after="160" w:afterAutospacing="0" w:line="256" w:lineRule="auto"/>
                                <w:jc w:val="center"/>
                              </w:pPr>
                              <w:r>
                                <w:rPr>
                                  <w:rFonts w:eastAsia="Calibri"/>
                                  <w:sz w:val="20"/>
                                  <w:szCs w:val="20"/>
                                </w:rPr>
                                <w:t>Mtto. E Infraestructura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4504690" y="1247445"/>
                            <a:ext cx="1048385" cy="455930"/>
                          </a:xfrm>
                          <a:prstGeom prst="rect">
                            <a:avLst/>
                          </a:prstGeom>
                        </wps:spPr>
                        <wps:style>
                          <a:lnRef idx="2">
                            <a:schemeClr val="dk1"/>
                          </a:lnRef>
                          <a:fillRef idx="1">
                            <a:schemeClr val="lt1"/>
                          </a:fillRef>
                          <a:effectRef idx="0">
                            <a:schemeClr val="dk1"/>
                          </a:effectRef>
                          <a:fontRef idx="minor">
                            <a:schemeClr val="dk1"/>
                          </a:fontRef>
                        </wps:style>
                        <wps:txbx>
                          <w:txbxContent>
                            <w:p w:rsidR="001B26EC" w:rsidRDefault="001B26EC" w:rsidP="001B26EC">
                              <w:pPr>
                                <w:pStyle w:val="NormalWeb"/>
                                <w:spacing w:before="0" w:beforeAutospacing="0" w:after="160" w:afterAutospacing="0" w:line="254" w:lineRule="auto"/>
                                <w:jc w:val="center"/>
                              </w:pPr>
                              <w:r>
                                <w:rPr>
                                  <w:rFonts w:eastAsia="Calibri"/>
                                  <w:sz w:val="20"/>
                                  <w:szCs w:val="20"/>
                                </w:rPr>
                                <w:t>Estandarización y calidad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Conector angular 18"/>
                        <wps:cNvCnPr>
                          <a:stCxn id="2" idx="2"/>
                          <a:endCxn id="16" idx="0"/>
                        </wps:cNvCnPr>
                        <wps:spPr>
                          <a:xfrm rot="16200000" flipH="1">
                            <a:off x="3124171" y="505096"/>
                            <a:ext cx="562226" cy="904388"/>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Lienzo 1" o:spid="_x0000_s1027" editas="canvas" style="width:443.25pt;height:234.9pt;mso-position-horizontal-relative:char;mso-position-vertical-relative:line" coordsize="56292,29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6292;height:29832;visibility:visible;mso-wrap-style:square">
                  <v:fill o:detectmouseclick="t"/>
                  <v:path o:connecttype="none"/>
                </v:shape>
                <v:rect id="Rectángulo 2" o:spid="_x0000_s1029" style="position:absolute;left:23053;top:2000;width:12954;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BNocMA&#10;AADaAAAADwAAAGRycy9kb3ducmV2LnhtbESPQWvCQBSE74L/YXmF3symHqymriKiILRUTHvo8ZF9&#10;TUJ334bdNYn/vlsoeBxm5htmvR2tET350DpW8JTlIIgrp1uuFXx+HGdLECEiazSOScGNAmw308ka&#10;C+0GvlBfxlokCIcCFTQxdoWUoWrIYshcR5y8b+ctxiR9LbXHIcGtkfM8X0iLLaeFBjvaN1T9lFer&#10;wJ3bm9n51Xv/Rs9fr+eYD+PioNTjw7h7ARFpjPfwf/ukFczh70q6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BNocMAAADaAAAADwAAAAAAAAAAAAAAAACYAgAAZHJzL2Rv&#10;d25yZXYueG1sUEsFBgAAAAAEAAQA9QAAAIgDAAAAAA==&#10;" fillcolor="white [3201]" strokecolor="black [3200]" strokeweight="1pt">
                  <v:textbox>
                    <w:txbxContent>
                      <w:p w:rsidR="00704157" w:rsidRPr="009A3A3E" w:rsidRDefault="00704157" w:rsidP="00704157">
                        <w:pPr>
                          <w:jc w:val="center"/>
                        </w:pPr>
                        <w:r w:rsidRPr="009A3A3E">
                          <w:t>Gerente</w:t>
                        </w:r>
                      </w:p>
                    </w:txbxContent>
                  </v:textbox>
                </v:rect>
                <v:rect id="Rectángulo 3" o:spid="_x0000_s1030" style="position:absolute;left:20577;top:12381;width:11049;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zoOsMA&#10;AADaAAAADwAAAGRycy9kb3ducmV2LnhtbESPQWvCQBSE7wX/w/KE3urGFqx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1zoOsMAAADaAAAADwAAAAAAAAAAAAAAAACYAgAAZHJzL2Rv&#10;d25yZXYueG1sUEsFBgAAAAAEAAQA9QAAAIgDAAAAAA==&#10;" fillcolor="white [3201]" strokecolor="black [3200]" strokeweight="1pt">
                  <v:textbox>
                    <w:txbxContent>
                      <w:p w:rsidR="00704157" w:rsidRPr="009A3A3E" w:rsidRDefault="001B26EC" w:rsidP="00704157">
                        <w:pPr>
                          <w:jc w:val="center"/>
                          <w:rPr>
                            <w:sz w:val="20"/>
                          </w:rPr>
                        </w:pPr>
                        <w:r>
                          <w:rPr>
                            <w:sz w:val="20"/>
                          </w:rPr>
                          <w:t>Administración y Comercial</w:t>
                        </w:r>
                      </w:p>
                    </w:txbxContent>
                  </v:textbox>
                </v:rect>
                <v:rect id="Rectángulo 5" o:spid="_x0000_s1031" style="position:absolute;left:8290;top:12382;width:10572;height:4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V1cMA&#10;AADaAAAADwAAAGRycy9kb3ducmV2LnhtbESPQWvCQBSE7wX/w/KE3urGQq1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V1cMAAADaAAAADwAAAAAAAAAAAAAAAACYAgAAZHJzL2Rv&#10;d25yZXYueG1sUEsFBgAAAAAEAAQA9QAAAIgDAAAAAA==&#10;" fillcolor="white [3201]" strokecolor="black [3200]" strokeweight="1pt">
                  <v:textbox>
                    <w:txbxContent>
                      <w:p w:rsidR="00704157" w:rsidRPr="00F61404" w:rsidRDefault="00704157" w:rsidP="00704157">
                        <w:pPr>
                          <w:jc w:val="center"/>
                          <w:rPr>
                            <w:sz w:val="20"/>
                          </w:rPr>
                        </w:pPr>
                        <w:r w:rsidRPr="00F61404">
                          <w:rPr>
                            <w:sz w:val="20"/>
                          </w:rPr>
                          <w:t>Líder de proyecto</w:t>
                        </w:r>
                      </w:p>
                      <w:p w:rsidR="00704157" w:rsidRPr="009A3A3E" w:rsidRDefault="00704157" w:rsidP="00704157">
                        <w:pPr>
                          <w:jc w:val="center"/>
                        </w:pPr>
                      </w:p>
                    </w:txbxContent>
                  </v:textbox>
                </v:rect>
                <v:rect id="Rectángulo 7" o:spid="_x0000_s1032" style="position:absolute;left:1480;top:21303;width:10763;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uOcMA&#10;AADaAAAADwAAAGRycy9kb3ducmV2LnhtbESPzYvCMBTE74L/Q3iCN0314EfXKCIuCCuKH4c9Ppq3&#10;bdnmpSTZtv73G0HwOMzMb5jVpjOVaMj50rKCyTgBQZxZXXKu4H77HC1A+ICssbJMCh7kYbPu91aY&#10;atvyhZpryEWEsE9RQRFCnUrps4IM+rGtiaP3Y53BEKXLpXbYRrip5DRJZtJgyXGhwJp2BWW/1z+j&#10;wJ7LR7V1y1NzpPn31zkkbTfbKzUcdNsPEIG68A6/2getYA7PK/EG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fuOcMAAADaAAAADwAAAAAAAAAAAAAAAACYAgAAZHJzL2Rv&#10;d25yZXYueG1sUEsFBgAAAAAEAAQA9QAAAIgDAAAAAA==&#10;" fillcolor="white [3201]" strokecolor="black [3200]" strokeweight="1pt">
                  <v:textbox>
                    <w:txbxContent>
                      <w:p w:rsidR="00704157" w:rsidRPr="00F61404" w:rsidRDefault="00704157" w:rsidP="00704157">
                        <w:pPr>
                          <w:jc w:val="center"/>
                          <w:rPr>
                            <w:sz w:val="20"/>
                          </w:rPr>
                        </w:pPr>
                        <w:r w:rsidRPr="00F61404">
                          <w:rPr>
                            <w:sz w:val="20"/>
                          </w:rPr>
                          <w:t>Desarrolladores</w:t>
                        </w:r>
                      </w:p>
                    </w:txbxContent>
                  </v:textbox>
                </v:rect>
                <v:rect id="Rectángulo 8" o:spid="_x0000_s1033" style="position:absolute;left:16766;top:21443;width:8001;height:39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h6S8EA&#10;AADaAAAADwAAAGRycy9kb3ducmV2LnhtbERPu2rDMBTdA/kHcQPdEjkdnMaJEkxoodBQE7dDxot1&#10;a5taV0ZS/fj7aih0PJz38TyZTgzkfGtZwXaTgCCurG65VvD58bJ+AuEDssbOMimYycP5tFwcMdN2&#10;5BsNZahFDGGfoYImhD6T0lcNGfQb2xNH7ss6gyFCV0vtcIzhppOPSZJKgy3HhgZ7ujRUfZc/RoEt&#10;2rnL3f59uNLu/laEZJzSZ6UeVlN+ABFoCv/iP/erVhC3xivxBs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4ekvBAAAA2gAAAA8AAAAAAAAAAAAAAAAAmAIAAGRycy9kb3du&#10;cmV2LnhtbFBLBQYAAAAABAAEAPUAAACGAwAAAAA=&#10;" fillcolor="white [3201]" strokecolor="black [3200]" strokeweight="1pt">
                  <v:textbox>
                    <w:txbxContent>
                      <w:p w:rsidR="00704157" w:rsidRPr="00F61404" w:rsidRDefault="00704157" w:rsidP="00704157">
                        <w:pPr>
                          <w:jc w:val="center"/>
                          <w:rPr>
                            <w:sz w:val="20"/>
                          </w:rPr>
                        </w:pPr>
                        <w:r w:rsidRPr="00F61404">
                          <w:rPr>
                            <w:sz w:val="20"/>
                          </w:rPr>
                          <w:t>DBA</w:t>
                        </w:r>
                      </w:p>
                    </w:txbxContent>
                  </v:textbox>
                </v:rect>
                <v:rect id="Rectángulo 9" o:spid="_x0000_s1034" style="position:absolute;left:39246;top:5333;width:10477;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Tf0MQA&#10;AADaAAAADwAAAGRycy9kb3ducmV2LnhtbESPzWrDMBCE74G8g9hAboncHJzGjRJMaaCQUtM0hxwX&#10;a2ubWisjqf55+ypQ6HGYmW+Y/XE0rejJ+caygod1AoK4tLrhSsH187R6BOEDssbWMimYyMPxMJ/t&#10;MdN24A/qL6ESEcI+QwV1CF0mpS9rMujXtiOO3pd1BkOUrpLa4RDhppWbJEmlwYbjQo0dPddUfl9+&#10;jAJbNFObu917/0bb27kIyTCmL0otF2P+BCLQGP7Df+1XrWAH9yvxBs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039DEAAAA2gAAAA8AAAAAAAAAAAAAAAAAmAIAAGRycy9k&#10;b3ducmV2LnhtbFBLBQYAAAAABAAEAPUAAACJAwAAAAA=&#10;" fillcolor="white [3201]" strokecolor="black [3200]" strokeweight="1pt">
                  <v:textbox>
                    <w:txbxContent>
                      <w:p w:rsidR="00704157" w:rsidRPr="00F61404" w:rsidRDefault="00704157" w:rsidP="00704157">
                        <w:pPr>
                          <w:jc w:val="center"/>
                          <w:rPr>
                            <w:sz w:val="20"/>
                          </w:rPr>
                        </w:pPr>
                        <w:r w:rsidRPr="00F61404">
                          <w:rPr>
                            <w:sz w:val="20"/>
                          </w:rPr>
                          <w:t>Asistente de gerencia</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 o:spid="_x0000_s1035" type="#_x0000_t34" style="position:absolute;left:25006;top:7857;width:5619;height:342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wddMAAAADbAAAADwAAAGRycy9kb3ducmV2LnhtbERPTYvCMBC9L/gfwgje1rR7KGs1lqWg&#10;7EmsiuexGduyzaQ0Uau/fiMI3ubxPmeRDaYVV+pdY1lBPI1AEJdWN1wpOOxXn98gnEfW2FomBXdy&#10;kC1HHwtMtb1xQdedr0QIYZeigtr7LpXSlTUZdFPbEQfubHuDPsC+krrHWwg3rfyKokQabDg01NhR&#10;XlP5t7sYBYmb2SKJtsUJt7NTfnHH+LFZKzUZDz9zEJ4G/xa/3L86zI/h+Us4QC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OMHXTAAAAA2wAAAA8AAAAAAAAAAAAAAAAA&#10;oQIAAGRycy9kb3ducmV2LnhtbFBLBQYAAAAABAAEAPkAAACOAwAAAAA=&#10;" strokecolor="black [3200]" strokeweight=".5pt">
                  <v:stroke endarrow="block"/>
                </v:shape>
                <v:shape id="Conector angular 12" o:spid="_x0000_s1036" type="#_x0000_t34" style="position:absolute;left:18743;top:1595;width:5620;height:1595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6DA78AAADbAAAADwAAAGRycy9kb3ducmV2LnhtbERPTYvCMBC9L/gfwgje1lQPZa1GEUHx&#10;JFbF87QZ22IzKU3U6q/fCIK3ebzPmS06U4s7ta6yrGA0jEAQ51ZXXCg4Hde/fyCcR9ZYWyYFT3Kw&#10;mPd+Zpho++CU7gdfiBDCLkEFpfdNIqXLSzLohrYhDtzFtgZ9gG0hdYuPEG5qOY6iWBqsODSU2NCq&#10;pPx6uBkFsZvYNI72aYb7Sba6ufPotdsoNeh3yykIT53/ij/urQ7zx/D+JRwg5/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I16DA78AAADbAAAADwAAAAAAAAAAAAAAAACh&#10;AgAAZHJzL2Rvd25yZXYueG1sUEsFBgAAAAAEAAQA+QAAAI0DAAAAAA==&#10;" strokecolor="black [3200]" strokeweight=".5pt">
                  <v:stroke endarrow="block"/>
                </v:shape>
                <v:shape id="Conector angular 13" o:spid="_x0000_s1037" type="#_x0000_t34" style="position:absolute;left:14880;top:15555;width:4584;height:7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kPksAAAADbAAAADwAAAGRycy9kb3ducmV2LnhtbERPTUvDQBC9C/6HZQq92U1bqBK7LVUR&#10;PBWsOXgcstPd0OxsyI5J+u+7guBtHu9ztvsptGqgPjWRDSwXBSjiOtqGnYHq6/3hCVQSZIttZDJw&#10;pQT73f3dFksbR/6k4SRO5RBOJRrwIl2pdao9BUyL2BFn7hz7gJJh77TtcczhodWrotjogA3nBo8d&#10;vXqqL6efYMDJoRZ8c+uX5jqsxu9jVT36ypj5bDo8gxKa5F/85/6wef4afn/JB+jd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DZD5LAAAAA2wAAAA8AAAAAAAAAAAAAAAAA&#10;oQIAAGRycy9kb3ducmV2LnhtbFBLBQYAAAAABAAEAPkAAACOAwAAAAA=&#10;" strokecolor="black [3200]" strokeweight=".5pt">
                  <v:stroke endarrow="block"/>
                </v:shape>
                <v:shape id="Conector angular 14" o:spid="_x0000_s1038" type="#_x0000_t34" style="position:absolute;left:7997;top:15723;width:4444;height:671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7MIAAADbAAAADwAAAGRycy9kb3ducmV2LnhtbERPTWvCQBC9C/0PyxR6012lhJpmlSJY&#10;eipGxfMkO01Cs7Mhu4mpv94tFHqbx/ucbDvZVozU+8axhuVCgSAunWm40nA+7ecvIHxANtg6Jg0/&#10;5GG7eZhlmBp35ZzGY6hEDGGfooY6hC6V0pc1WfQL1xFH7sv1FkOEfSVNj9cYblu5UiqRFhuODTV2&#10;tKup/D4OVkPi1y5P1CEv8LAudoO/LG+f71o/PU5vryACTeFf/Of+MHH+M/z+Eg+Qm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u+7MIAAADbAAAADwAAAAAAAAAAAAAA&#10;AAChAgAAZHJzL2Rvd25yZXYueG1sUEsFBgAAAAAEAAQA+QAAAJADAAAAAA==&#10;" strokecolor="black [3200]" strokeweight=".5pt">
                  <v:stroke endarrow="block"/>
                </v:shape>
                <v:shapetype id="_x0000_t33" coordsize="21600,21600" o:spt="33" o:oned="t" path="m,l21600,r,21600e" filled="f">
                  <v:stroke joinstyle="miter"/>
                  <v:path arrowok="t" fillok="f" o:connecttype="none"/>
                  <o:lock v:ext="edit" shapetype="t"/>
                </v:shapetype>
                <v:shape id="Conector angular 15" o:spid="_x0000_s1039" type="#_x0000_t33" style="position:absolute;left:33912;top:2380;width:952;height:971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ADv8IAAADbAAAADwAAAGRycy9kb3ducmV2LnhtbERPS4vCMBC+L/gfwgje1rSCy1qNIj5w&#10;b7I+Dt6GZmyLzaQkUbv99ZuFBW/z8T1ntmhNLR7kfGVZQTpMQBDnVldcKDgdt++fIHxA1lhbJgU/&#10;5GEx773NMNP2yd/0OIRCxBD2GSooQ2gyKX1ekkE/tA1x5K7WGQwRukJqh88Ybmo5SpIPabDi2FBi&#10;Q6uS8tvhbhTsr/t1NbmM03TSbc60c+du1G2VGvTb5RREoDa8xP/uLx3nj+Hvl3i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ADv8IAAADbAAAADwAAAAAAAAAAAAAA&#10;AAChAgAAZHJzL2Rvd25yZXYueG1sUEsFBgAAAAAEAAQA+QAAAJADAAAAAA==&#10;" strokecolor="black [3200]" strokeweight=".5pt">
                  <v:stroke dashstyle="dash" endarrow="block"/>
                </v:shape>
                <v:rect id="Rectángulo 16" o:spid="_x0000_s1040" style="position:absolute;left:33331;top:12385;width:10487;height:45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cOM8IA&#10;AADbAAAADwAAAGRycy9kb3ducmV2LnhtbERPTWvCQBC9C/0PyxR60017iDa6CVJaKFQU0x56HLJj&#10;EpqdDbvbJP57VxC8zeN9zqaYTCcGcr61rOB5kYAgrqxuuVbw8/0xX4HwAVljZ5kUnMlDkT/MNphp&#10;O/KRhjLUIoawz1BBE0KfSemrhgz6he2JI3eyzmCI0NVSOxxjuOnkS5Kk0mDLsaHBnt4aqv7Kf6PA&#10;Htpzt3Wv+2FHy9+vQ0jGKX1X6ulx2q5BBJrCXXxzf+o4P4XrL/EAm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w4zwgAAANsAAAAPAAAAAAAAAAAAAAAAAJgCAABkcnMvZG93&#10;bnJldi54bWxQSwUGAAAAAAQABAD1AAAAhwMAAAAA&#10;" fillcolor="white [3201]" strokecolor="black [3200]" strokeweight="1pt">
                  <v:textbox>
                    <w:txbxContent>
                      <w:p w:rsidR="001B26EC" w:rsidRDefault="001B26EC" w:rsidP="001B26EC">
                        <w:pPr>
                          <w:pStyle w:val="NormalWeb"/>
                          <w:spacing w:before="0" w:beforeAutospacing="0" w:after="160" w:afterAutospacing="0" w:line="256" w:lineRule="auto"/>
                          <w:jc w:val="center"/>
                        </w:pPr>
                        <w:r>
                          <w:rPr>
                            <w:rFonts w:eastAsia="Calibri"/>
                            <w:sz w:val="20"/>
                            <w:szCs w:val="20"/>
                          </w:rPr>
                          <w:t>Mtto. E Infraestructura</w:t>
                        </w:r>
                      </w:p>
                    </w:txbxContent>
                  </v:textbox>
                </v:rect>
                <v:rect id="Rectángulo 17" o:spid="_x0000_s1041" style="position:absolute;left:45046;top:12474;width:10484;height:45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urqMIA&#10;AADbAAAADwAAAGRycy9kb3ducmV2LnhtbERPS2vCQBC+F/wPyxS81U17SNroKiIVBEtDbQ8eh+yY&#10;BLOzYXfN49+7hUJv8/E9Z7UZTSt6cr6xrOB5kYAgLq1uuFLw871/egXhA7LG1jIpmMjDZj17WGGu&#10;7cBf1J9CJWII+xwV1CF0uZS+rMmgX9iOOHIX6wyGCF0ltcMhhptWviRJKg02HBtq7GhXU3k93YwC&#10;WzRTu3Vvn/0HZedjEZJhTN+Vmj+O2yWIQGP4F/+5DzrOz+D3l3iA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W6uowgAAANsAAAAPAAAAAAAAAAAAAAAAAJgCAABkcnMvZG93&#10;bnJldi54bWxQSwUGAAAAAAQABAD1AAAAhwMAAAAA&#10;" fillcolor="white [3201]" strokecolor="black [3200]" strokeweight="1pt">
                  <v:textbox>
                    <w:txbxContent>
                      <w:p w:rsidR="001B26EC" w:rsidRDefault="001B26EC" w:rsidP="001B26EC">
                        <w:pPr>
                          <w:pStyle w:val="NormalWeb"/>
                          <w:spacing w:before="0" w:beforeAutospacing="0" w:after="160" w:afterAutospacing="0" w:line="254" w:lineRule="auto"/>
                          <w:jc w:val="center"/>
                        </w:pPr>
                        <w:r>
                          <w:rPr>
                            <w:rFonts w:eastAsia="Calibri"/>
                            <w:sz w:val="20"/>
                            <w:szCs w:val="20"/>
                          </w:rPr>
                          <w:t>Estandarización y calidad</w:t>
                        </w:r>
                      </w:p>
                    </w:txbxContent>
                  </v:textbox>
                </v:rect>
                <v:shape id="Conector angular 18" o:spid="_x0000_s1042" type="#_x0000_t34" style="position:absolute;left:31240;top:5051;width:5623;height:904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2d48IAAADbAAAADwAAAGRycy9kb3ducmV2LnhtbESPQUvEQAyF74L/YYjgzZ26gkrd2WVV&#10;BE+Caw8eQyc7U7aTKZ3Ydv+9OQjeEt7Le182uyX1ZqKxdJkd3K4qMMRt9h0HB83X280jmCLIHvvM&#10;5OBMBXbby4sN1j7P/EnTQYLREC41OogiQ21taSMlLKs8EKt2zGNC0XUM1o84a3jq7bqq7m3CjrUh&#10;4kAvkdrT4Sc5CLJvBV/D3XN3ntbz90fTPMTGueurZf8ERmiRf/Pf9btXfIXVX3QAu/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n2d48IAAADbAAAADwAAAAAAAAAAAAAA&#10;AAChAgAAZHJzL2Rvd25yZXYueG1sUEsFBgAAAAAEAAQA+QAAAJADAAAAAA==&#10;" strokecolor="black [3200]" strokeweight=".5pt">
                  <v:stroke endarrow="block"/>
                </v:shape>
                <w10:anchorlock/>
              </v:group>
            </w:pict>
          </mc:Fallback>
        </mc:AlternateContent>
      </w:r>
    </w:p>
    <w:p w:rsidR="001B26EC" w:rsidRDefault="001B26EC" w:rsidP="001B26EC">
      <w:pPr>
        <w:pStyle w:val="Heading2"/>
        <w:rPr>
          <w:lang w:val="es-ES"/>
        </w:rPr>
      </w:pPr>
      <w:r>
        <w:rPr>
          <w:lang w:val="es-ES"/>
        </w:rPr>
        <w:t>Partes interesada</w:t>
      </w:r>
    </w:p>
    <w:p w:rsidR="001B26EC" w:rsidRPr="00C50158" w:rsidRDefault="001B26EC" w:rsidP="001B26EC">
      <w:pPr>
        <w:rPr>
          <w:sz w:val="24"/>
          <w:szCs w:val="24"/>
          <w:lang w:val="es-ES"/>
        </w:rPr>
      </w:pPr>
      <w:r w:rsidRPr="00C50158">
        <w:rPr>
          <w:sz w:val="24"/>
          <w:szCs w:val="24"/>
          <w:lang w:val="es-ES"/>
        </w:rPr>
        <w:t>Las partes involucradas en nuestra cadena de valor son las siguientes:</w:t>
      </w:r>
    </w:p>
    <w:p w:rsidR="001B26EC" w:rsidRPr="00C50158" w:rsidRDefault="001B26EC" w:rsidP="001B26EC">
      <w:pPr>
        <w:pStyle w:val="ListParagraph"/>
        <w:numPr>
          <w:ilvl w:val="0"/>
          <w:numId w:val="4"/>
        </w:numPr>
        <w:rPr>
          <w:sz w:val="24"/>
          <w:szCs w:val="24"/>
          <w:lang w:val="es-ES"/>
        </w:rPr>
      </w:pPr>
      <w:r w:rsidRPr="00C50158">
        <w:rPr>
          <w:sz w:val="24"/>
          <w:szCs w:val="24"/>
          <w:lang w:val="es-ES"/>
        </w:rPr>
        <w:t xml:space="preserve">Clientes internos: </w:t>
      </w:r>
      <w:r w:rsidR="00EE77B0" w:rsidRPr="00C50158">
        <w:rPr>
          <w:sz w:val="24"/>
          <w:szCs w:val="24"/>
          <w:lang w:val="es-ES"/>
        </w:rPr>
        <w:t>forman parte del grupo Singularity, son empleados que solicitan software para dar cumplimiento a las operaciones que realizan para el grupo y se les brinda soporte bajo un acuerdo SLA.</w:t>
      </w:r>
    </w:p>
    <w:p w:rsidR="00EE77B0" w:rsidRPr="00C50158" w:rsidRDefault="00EE77B0" w:rsidP="001B26EC">
      <w:pPr>
        <w:pStyle w:val="ListParagraph"/>
        <w:numPr>
          <w:ilvl w:val="0"/>
          <w:numId w:val="4"/>
        </w:numPr>
        <w:rPr>
          <w:sz w:val="24"/>
          <w:szCs w:val="24"/>
          <w:lang w:val="es-ES"/>
        </w:rPr>
      </w:pPr>
      <w:r w:rsidRPr="00C50158">
        <w:rPr>
          <w:sz w:val="24"/>
          <w:szCs w:val="24"/>
          <w:lang w:val="es-ES"/>
        </w:rPr>
        <w:t>Clientes externos: son todos aquellos individuos que tengan un requerimiento de software o soporte y con los que la organización establezca un contrato de trabajo.</w:t>
      </w:r>
    </w:p>
    <w:p w:rsidR="00EE77B0" w:rsidRPr="00C50158" w:rsidRDefault="00EE77B0" w:rsidP="001B26EC">
      <w:pPr>
        <w:pStyle w:val="ListParagraph"/>
        <w:numPr>
          <w:ilvl w:val="0"/>
          <w:numId w:val="4"/>
        </w:numPr>
        <w:rPr>
          <w:sz w:val="24"/>
          <w:szCs w:val="24"/>
          <w:lang w:val="es-ES"/>
        </w:rPr>
      </w:pPr>
      <w:r w:rsidRPr="00C50158">
        <w:rPr>
          <w:sz w:val="24"/>
          <w:szCs w:val="24"/>
          <w:lang w:val="es-ES"/>
        </w:rPr>
        <w:t>Empleados: forman parte de Singularity Software</w:t>
      </w:r>
      <w:r w:rsidR="003659A4" w:rsidRPr="00C50158">
        <w:rPr>
          <w:sz w:val="24"/>
          <w:szCs w:val="24"/>
          <w:lang w:val="es-ES"/>
        </w:rPr>
        <w:t xml:space="preserve"> cuya labor debe enfocarse en cumplir los objetivos de la organización y a quienes la organización les brindara capacitación en las áreas que a cada uno competa.</w:t>
      </w:r>
    </w:p>
    <w:p w:rsidR="003659A4" w:rsidRDefault="003659A4" w:rsidP="003659A4">
      <w:pPr>
        <w:pStyle w:val="Heading2"/>
        <w:rPr>
          <w:lang w:val="es-ES"/>
        </w:rPr>
      </w:pPr>
      <w:r>
        <w:rPr>
          <w:lang w:val="es-ES"/>
        </w:rPr>
        <w:t>Alcance y aplicabilidad</w:t>
      </w:r>
    </w:p>
    <w:p w:rsidR="003659A4" w:rsidRPr="00C50158" w:rsidRDefault="003659A4" w:rsidP="003659A4">
      <w:pPr>
        <w:rPr>
          <w:sz w:val="24"/>
          <w:szCs w:val="24"/>
          <w:lang w:val="es-ES"/>
        </w:rPr>
      </w:pPr>
      <w:r w:rsidRPr="00C50158">
        <w:rPr>
          <w:sz w:val="24"/>
          <w:szCs w:val="24"/>
          <w:lang w:val="es-ES"/>
        </w:rPr>
        <w:t>Esta norma aplica a todos los departamentos de Singularity Software detallados en el organigrama en este mismo documento, los servicios mencionados en el punto 4 que provee el grupo Singularity no son considerados para la aplicabilidad de la norma.</w:t>
      </w:r>
    </w:p>
    <w:p w:rsidR="003659A4" w:rsidRDefault="00D974AA" w:rsidP="00D974AA">
      <w:pPr>
        <w:pStyle w:val="Heading2"/>
        <w:rPr>
          <w:lang w:val="es-ES"/>
        </w:rPr>
      </w:pPr>
      <w:r>
        <w:rPr>
          <w:lang w:val="es-ES"/>
        </w:rPr>
        <w:lastRenderedPageBreak/>
        <w:t>Sistema de gestión de calidad</w:t>
      </w:r>
      <w:r w:rsidR="00EF1523">
        <w:rPr>
          <w:lang w:val="es-ES"/>
        </w:rPr>
        <w:t xml:space="preserve"> y sus procesos</w:t>
      </w:r>
    </w:p>
    <w:p w:rsidR="00EF1523" w:rsidRPr="00C50158" w:rsidRDefault="00EF1523" w:rsidP="00EF1523">
      <w:pPr>
        <w:rPr>
          <w:sz w:val="24"/>
          <w:szCs w:val="24"/>
          <w:lang w:val="es-ES"/>
        </w:rPr>
      </w:pPr>
      <w:r w:rsidRPr="00C50158">
        <w:rPr>
          <w:sz w:val="24"/>
          <w:szCs w:val="24"/>
          <w:lang w:val="es-ES"/>
        </w:rPr>
        <w:t xml:space="preserve">Singularity </w:t>
      </w:r>
      <w:r w:rsidR="00C50158" w:rsidRPr="00C50158">
        <w:rPr>
          <w:sz w:val="24"/>
          <w:szCs w:val="24"/>
          <w:lang w:val="es-ES"/>
        </w:rPr>
        <w:t>Sof</w:t>
      </w:r>
      <w:r w:rsidR="00C50158">
        <w:rPr>
          <w:sz w:val="24"/>
          <w:szCs w:val="24"/>
          <w:lang w:val="es-ES"/>
        </w:rPr>
        <w:t>t</w:t>
      </w:r>
      <w:r w:rsidR="00C50158" w:rsidRPr="00C50158">
        <w:rPr>
          <w:sz w:val="24"/>
          <w:szCs w:val="24"/>
          <w:lang w:val="es-ES"/>
        </w:rPr>
        <w:t>ware</w:t>
      </w:r>
      <w:r w:rsidRPr="00C50158">
        <w:rPr>
          <w:sz w:val="24"/>
          <w:szCs w:val="24"/>
          <w:lang w:val="es-ES"/>
        </w:rPr>
        <w:t xml:space="preserve"> ha decidido implementar la Norma ISO 9001:2015 con la finalidad de aumentar la satisfacción de sus clientes y mejorar y estandarizar sus procesos continuamente para poder abrirse al mercado externo.</w:t>
      </w:r>
    </w:p>
    <w:p w:rsidR="00EF1523" w:rsidRPr="00C50158" w:rsidRDefault="00EF1523" w:rsidP="00EF1523">
      <w:pPr>
        <w:rPr>
          <w:sz w:val="24"/>
          <w:szCs w:val="24"/>
          <w:lang w:val="es-ES"/>
        </w:rPr>
      </w:pPr>
      <w:r w:rsidRPr="00C50158">
        <w:rPr>
          <w:sz w:val="24"/>
          <w:szCs w:val="24"/>
          <w:lang w:val="es-ES"/>
        </w:rPr>
        <w:t>Singularity Software cuenta con el siguiente mapa de procesos:</w:t>
      </w:r>
    </w:p>
    <w:p w:rsidR="00245DD1" w:rsidRPr="00C50158" w:rsidRDefault="00245DD1" w:rsidP="00EF1523">
      <w:pPr>
        <w:rPr>
          <w:sz w:val="24"/>
          <w:szCs w:val="24"/>
          <w:lang w:val="es-ES"/>
        </w:rPr>
      </w:pPr>
    </w:p>
    <w:p w:rsidR="00EF1523" w:rsidRPr="00C50158" w:rsidRDefault="00245DD1" w:rsidP="00EF1523">
      <w:pPr>
        <w:rPr>
          <w:sz w:val="24"/>
          <w:szCs w:val="24"/>
          <w:lang w:val="es-ES"/>
        </w:rPr>
      </w:pPr>
      <w:r w:rsidRPr="00C50158">
        <w:rPr>
          <w:noProof/>
          <w:sz w:val="24"/>
          <w:szCs w:val="24"/>
          <w:lang w:eastAsia="es-MX"/>
        </w:rPr>
        <w:drawing>
          <wp:inline distT="0" distB="0" distL="0" distR="0" wp14:anchorId="0A53054A" wp14:editId="2DFE8E79">
            <wp:extent cx="5612130" cy="4202989"/>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202989"/>
                    </a:xfrm>
                    <a:prstGeom prst="rect">
                      <a:avLst/>
                    </a:prstGeom>
                    <a:noFill/>
                    <a:ln>
                      <a:noFill/>
                    </a:ln>
                  </pic:spPr>
                </pic:pic>
              </a:graphicData>
            </a:graphic>
          </wp:inline>
        </w:drawing>
      </w:r>
    </w:p>
    <w:p w:rsidR="00245DD1" w:rsidRPr="00C50158" w:rsidRDefault="00245DD1" w:rsidP="00EF1523">
      <w:pPr>
        <w:rPr>
          <w:sz w:val="24"/>
          <w:szCs w:val="24"/>
          <w:lang w:val="es-ES"/>
        </w:rPr>
      </w:pPr>
      <w:r w:rsidRPr="00C50158">
        <w:rPr>
          <w:sz w:val="24"/>
          <w:szCs w:val="24"/>
          <w:lang w:val="es-ES"/>
        </w:rPr>
        <w:t>En el Manual de procesos (MN – 02 – Manual de procesos) se puede consultar todo lo referente a los procesos que conforman el SGC de Singularity Software y los cuales son detallados de acuerdo a la norma ISO 9001:2015</w:t>
      </w:r>
    </w:p>
    <w:p w:rsidR="001B26EC" w:rsidRDefault="00245DD1" w:rsidP="00245DD1">
      <w:pPr>
        <w:pStyle w:val="Heading1"/>
        <w:rPr>
          <w:lang w:val="es-ES"/>
        </w:rPr>
      </w:pPr>
      <w:r>
        <w:rPr>
          <w:lang w:val="es-ES"/>
        </w:rPr>
        <w:t>Liderazgo</w:t>
      </w:r>
    </w:p>
    <w:p w:rsidR="00245DD1" w:rsidRDefault="00245DD1" w:rsidP="00245DD1">
      <w:pPr>
        <w:pStyle w:val="Heading2"/>
        <w:rPr>
          <w:lang w:val="es-ES"/>
        </w:rPr>
      </w:pPr>
      <w:r>
        <w:rPr>
          <w:lang w:val="es-ES"/>
        </w:rPr>
        <w:t>Liderazgo y compromiso</w:t>
      </w:r>
    </w:p>
    <w:p w:rsidR="00245DD1" w:rsidRPr="00C50158" w:rsidRDefault="00245DD1" w:rsidP="00245DD1">
      <w:pPr>
        <w:rPr>
          <w:sz w:val="24"/>
          <w:szCs w:val="24"/>
          <w:lang w:val="es-ES"/>
        </w:rPr>
      </w:pPr>
      <w:r w:rsidRPr="00C50158">
        <w:rPr>
          <w:sz w:val="24"/>
          <w:szCs w:val="24"/>
          <w:lang w:val="es-ES"/>
        </w:rPr>
        <w:t xml:space="preserve">La gerencia de Singularity Software </w:t>
      </w:r>
      <w:r w:rsidR="0023589C" w:rsidRPr="00C50158">
        <w:rPr>
          <w:sz w:val="24"/>
          <w:szCs w:val="24"/>
          <w:lang w:val="es-ES"/>
        </w:rPr>
        <w:t>está</w:t>
      </w:r>
      <w:r w:rsidRPr="00C50158">
        <w:rPr>
          <w:sz w:val="24"/>
          <w:szCs w:val="24"/>
          <w:lang w:val="es-ES"/>
        </w:rPr>
        <w:t xml:space="preserve"> comprometida con el SGC y desde la gerencia se ha promovido el interés en el cumplimiento de la norma</w:t>
      </w:r>
      <w:r w:rsidR="0023589C" w:rsidRPr="00C50158">
        <w:rPr>
          <w:sz w:val="24"/>
          <w:szCs w:val="24"/>
          <w:lang w:val="es-ES"/>
        </w:rPr>
        <w:t xml:space="preserve"> y se asignaron recursos para iniciar el área de estandarización y calidad que coordinara los esfuerzos de todas las áreas de la organización y será responsable de informar a los miembros de la organización en que consiste el SGC así como informar los resultados alcanzados a la gerencia.</w:t>
      </w:r>
    </w:p>
    <w:p w:rsidR="00E33D1D" w:rsidRDefault="00E33D1D" w:rsidP="00E33D1D">
      <w:pPr>
        <w:pStyle w:val="Heading2"/>
        <w:rPr>
          <w:lang w:val="es-ES"/>
        </w:rPr>
      </w:pPr>
      <w:r>
        <w:rPr>
          <w:lang w:val="es-ES"/>
        </w:rPr>
        <w:lastRenderedPageBreak/>
        <w:t>Política de calidad</w:t>
      </w:r>
    </w:p>
    <w:p w:rsidR="00E33D1D" w:rsidRPr="00C50158" w:rsidRDefault="009C6D44" w:rsidP="00E33D1D">
      <w:pPr>
        <w:rPr>
          <w:sz w:val="24"/>
          <w:szCs w:val="24"/>
          <w:lang w:val="es-ES"/>
        </w:rPr>
      </w:pPr>
      <w:r w:rsidRPr="00C50158">
        <w:rPr>
          <w:sz w:val="24"/>
          <w:szCs w:val="24"/>
          <w:lang w:val="es-ES"/>
        </w:rPr>
        <w:t>Singularity Software está comprometida con el desarrollo de software de calidad y atención oportuna al soporte y dar cumplimiento a los requerimientos de nuestros clientes para garantizar su satisfacción. También está comprometida con sus empleados para proporcionarles herramientas que les permitan su desarrollo profesional y personal en mutuo beneficio de los empleados, la organización y nuestros clientes internos y externos.</w:t>
      </w:r>
    </w:p>
    <w:p w:rsidR="009C6D44" w:rsidRDefault="009C6D44" w:rsidP="009C6D44">
      <w:pPr>
        <w:pStyle w:val="Heading2"/>
        <w:rPr>
          <w:lang w:val="es-ES"/>
        </w:rPr>
      </w:pPr>
      <w:r>
        <w:rPr>
          <w:lang w:val="es-ES"/>
        </w:rPr>
        <w:t>Roles, responsabilidades y autoridades en la organización</w:t>
      </w:r>
    </w:p>
    <w:p w:rsidR="008F7C6A" w:rsidRPr="00C50158" w:rsidRDefault="009C6D44" w:rsidP="009C6D44">
      <w:pPr>
        <w:rPr>
          <w:sz w:val="24"/>
          <w:szCs w:val="24"/>
          <w:lang w:val="es-ES"/>
        </w:rPr>
      </w:pPr>
      <w:r w:rsidRPr="00C50158">
        <w:rPr>
          <w:sz w:val="24"/>
          <w:szCs w:val="24"/>
          <w:lang w:val="es-ES"/>
        </w:rPr>
        <w:t xml:space="preserve">La alta dirección de Singularity Software </w:t>
      </w:r>
      <w:r w:rsidR="008F7C6A" w:rsidRPr="00C50158">
        <w:rPr>
          <w:sz w:val="24"/>
          <w:szCs w:val="24"/>
          <w:lang w:val="es-ES"/>
        </w:rPr>
        <w:t>está</w:t>
      </w:r>
      <w:r w:rsidRPr="00C50158">
        <w:rPr>
          <w:sz w:val="24"/>
          <w:szCs w:val="24"/>
          <w:lang w:val="es-ES"/>
        </w:rPr>
        <w:t xml:space="preserve"> conformada por el área de </w:t>
      </w:r>
      <w:r w:rsidR="008F7C6A" w:rsidRPr="00C50158">
        <w:rPr>
          <w:sz w:val="24"/>
          <w:szCs w:val="24"/>
          <w:lang w:val="es-ES"/>
        </w:rPr>
        <w:t>Estandarización</w:t>
      </w:r>
      <w:r w:rsidRPr="00C50158">
        <w:rPr>
          <w:sz w:val="24"/>
          <w:szCs w:val="24"/>
          <w:lang w:val="es-ES"/>
        </w:rPr>
        <w:t xml:space="preserve"> y calidad, y </w:t>
      </w:r>
      <w:r w:rsidR="008F7C6A" w:rsidRPr="00C50158">
        <w:rPr>
          <w:sz w:val="24"/>
          <w:szCs w:val="24"/>
          <w:lang w:val="es-ES"/>
        </w:rPr>
        <w:t>está</w:t>
      </w:r>
      <w:r w:rsidRPr="00C50158">
        <w:rPr>
          <w:sz w:val="24"/>
          <w:szCs w:val="24"/>
          <w:lang w:val="es-ES"/>
        </w:rPr>
        <w:t xml:space="preserve"> encargada de identificar y dar a conocer las autoridades y responsabilidades de cada puesto de trabajo. Para dar a conocer la jerarquía de la organización y la relación entre </w:t>
      </w:r>
      <w:r w:rsidR="008F7C6A" w:rsidRPr="00C50158">
        <w:rPr>
          <w:sz w:val="24"/>
          <w:szCs w:val="24"/>
          <w:lang w:val="es-ES"/>
        </w:rPr>
        <w:t>áreas de diseño en organigrama del punto 4.3 de este manual.</w:t>
      </w:r>
    </w:p>
    <w:p w:rsidR="008F7C6A" w:rsidRPr="00C50158" w:rsidRDefault="008F7C6A" w:rsidP="009C6D44">
      <w:pPr>
        <w:rPr>
          <w:sz w:val="24"/>
          <w:szCs w:val="24"/>
          <w:lang w:val="es-ES"/>
        </w:rPr>
      </w:pPr>
      <w:r w:rsidRPr="00C50158">
        <w:rPr>
          <w:sz w:val="24"/>
          <w:szCs w:val="24"/>
          <w:lang w:val="es-ES"/>
        </w:rPr>
        <w:t xml:space="preserve">En el manual de funciones y responsabilidades (MN – 03 – Manual de funciones y responsabilidades) </w:t>
      </w:r>
      <w:r w:rsidR="00241ADA" w:rsidRPr="00C50158">
        <w:rPr>
          <w:sz w:val="24"/>
          <w:szCs w:val="24"/>
          <w:lang w:val="es-ES"/>
        </w:rPr>
        <w:t>se detalla cada puesto y perfil con las funciones que cada uno debe desarrollar dentro de la empresa</w:t>
      </w:r>
      <w:r w:rsidR="0049387E" w:rsidRPr="00C50158">
        <w:rPr>
          <w:sz w:val="24"/>
          <w:szCs w:val="24"/>
          <w:lang w:val="es-ES"/>
        </w:rPr>
        <w:t>.</w:t>
      </w:r>
    </w:p>
    <w:p w:rsidR="0049387E" w:rsidRDefault="0049387E" w:rsidP="0049387E">
      <w:pPr>
        <w:pStyle w:val="Heading1"/>
        <w:rPr>
          <w:lang w:val="es-ES"/>
        </w:rPr>
      </w:pPr>
      <w:r>
        <w:rPr>
          <w:lang w:val="es-ES"/>
        </w:rPr>
        <w:t>Planificación</w:t>
      </w:r>
    </w:p>
    <w:p w:rsidR="0049387E" w:rsidRDefault="000803AC" w:rsidP="000803AC">
      <w:pPr>
        <w:pStyle w:val="Heading2"/>
        <w:rPr>
          <w:lang w:val="es-ES"/>
        </w:rPr>
      </w:pPr>
      <w:r>
        <w:rPr>
          <w:lang w:val="es-ES"/>
        </w:rPr>
        <w:t>Acciones para tratar riesgos y oportunidades</w:t>
      </w:r>
    </w:p>
    <w:p w:rsidR="000803AC" w:rsidRPr="00C50158" w:rsidRDefault="000803AC" w:rsidP="000803AC">
      <w:pPr>
        <w:rPr>
          <w:sz w:val="24"/>
          <w:szCs w:val="24"/>
          <w:lang w:val="es-ES"/>
        </w:rPr>
      </w:pPr>
      <w:r w:rsidRPr="00C50158">
        <w:rPr>
          <w:sz w:val="24"/>
          <w:szCs w:val="24"/>
          <w:lang w:val="es-ES"/>
        </w:rPr>
        <w:t>Singularity Software ha incorporado en el manual de procesos (MN – 02 – Manual de procesos) el AMEF de cada uno de los procesos documentados en los que se abordan los posibles riesgos y la forma en que se abordaran con acciones planeadas. Cuando las acciones planeadas sean llevadas a cabo se evaluará su efectividad y se realizara el AMEF nuevamente.</w:t>
      </w:r>
    </w:p>
    <w:p w:rsidR="000803AC" w:rsidRDefault="000803AC" w:rsidP="000803AC">
      <w:pPr>
        <w:pStyle w:val="Heading2"/>
        <w:rPr>
          <w:lang w:val="es-ES"/>
        </w:rPr>
      </w:pPr>
      <w:r>
        <w:rPr>
          <w:lang w:val="es-ES"/>
        </w:rPr>
        <w:t>Objetivos de calidad y planificación</w:t>
      </w:r>
    </w:p>
    <w:p w:rsidR="000803AC" w:rsidRPr="00C50158" w:rsidRDefault="00483EF2" w:rsidP="000803AC">
      <w:pPr>
        <w:rPr>
          <w:sz w:val="24"/>
          <w:szCs w:val="24"/>
          <w:lang w:val="es-ES"/>
        </w:rPr>
      </w:pPr>
      <w:r w:rsidRPr="00C50158">
        <w:rPr>
          <w:sz w:val="24"/>
          <w:szCs w:val="24"/>
          <w:lang w:val="es-ES"/>
        </w:rPr>
        <w:t>Los objetivos de calidad han sido establecidos para cada área</w:t>
      </w:r>
      <w:r w:rsidR="00CE46E4" w:rsidRPr="00C50158">
        <w:rPr>
          <w:sz w:val="24"/>
          <w:szCs w:val="24"/>
          <w:lang w:val="es-ES"/>
        </w:rPr>
        <w:t>, alineándose todos ellos a la política de calidad de Singularity Software.</w:t>
      </w:r>
    </w:p>
    <w:p w:rsidR="00CE46E4" w:rsidRDefault="00CE46E4" w:rsidP="00CE46E4">
      <w:pPr>
        <w:pStyle w:val="Heading3"/>
        <w:rPr>
          <w:lang w:val="es-ES"/>
        </w:rPr>
      </w:pPr>
      <w:r>
        <w:rPr>
          <w:lang w:val="es-ES"/>
        </w:rPr>
        <w:t>Objetivos de la gerencia</w:t>
      </w:r>
    </w:p>
    <w:p w:rsidR="00CE46E4" w:rsidRPr="00C50158" w:rsidRDefault="00CE46E4" w:rsidP="00CE46E4">
      <w:pPr>
        <w:pStyle w:val="ListParagraph"/>
        <w:numPr>
          <w:ilvl w:val="0"/>
          <w:numId w:val="5"/>
        </w:numPr>
        <w:rPr>
          <w:sz w:val="24"/>
          <w:szCs w:val="24"/>
          <w:lang w:val="es-ES"/>
        </w:rPr>
      </w:pPr>
      <w:r w:rsidRPr="00C50158">
        <w:rPr>
          <w:sz w:val="24"/>
          <w:szCs w:val="24"/>
          <w:lang w:val="es-ES"/>
        </w:rPr>
        <w:t>Lograr la certificación de la norma ISO 9001:2015</w:t>
      </w:r>
    </w:p>
    <w:p w:rsidR="00CE46E4" w:rsidRPr="00C50158" w:rsidRDefault="00CE46E4" w:rsidP="00CE46E4">
      <w:pPr>
        <w:pStyle w:val="ListParagraph"/>
        <w:numPr>
          <w:ilvl w:val="0"/>
          <w:numId w:val="5"/>
        </w:numPr>
        <w:rPr>
          <w:sz w:val="24"/>
          <w:szCs w:val="24"/>
          <w:lang w:val="es-ES"/>
        </w:rPr>
      </w:pPr>
      <w:r w:rsidRPr="00C50158">
        <w:rPr>
          <w:sz w:val="24"/>
          <w:szCs w:val="24"/>
          <w:lang w:val="es-ES"/>
        </w:rPr>
        <w:t>Ofrecer al menos 1 curso de capacitación a los empleados de desarrollo concernientes a sus áreas de manera anual</w:t>
      </w:r>
    </w:p>
    <w:p w:rsidR="00CE46E4" w:rsidRPr="00C50158" w:rsidRDefault="00CE46E4" w:rsidP="00CE46E4">
      <w:pPr>
        <w:pStyle w:val="ListParagraph"/>
        <w:numPr>
          <w:ilvl w:val="0"/>
          <w:numId w:val="5"/>
        </w:numPr>
        <w:rPr>
          <w:sz w:val="24"/>
          <w:szCs w:val="24"/>
          <w:lang w:val="es-ES"/>
        </w:rPr>
      </w:pPr>
      <w:r w:rsidRPr="00C50158">
        <w:rPr>
          <w:sz w:val="24"/>
          <w:szCs w:val="24"/>
          <w:lang w:val="es-ES"/>
        </w:rPr>
        <w:t>Desarrollar un plan de acción para el manejo de clientes externos</w:t>
      </w:r>
    </w:p>
    <w:p w:rsidR="00CE46E4" w:rsidRPr="00C50158" w:rsidRDefault="00CE46E4" w:rsidP="00CE46E4">
      <w:pPr>
        <w:pStyle w:val="ListParagraph"/>
        <w:numPr>
          <w:ilvl w:val="0"/>
          <w:numId w:val="5"/>
        </w:numPr>
        <w:rPr>
          <w:sz w:val="24"/>
          <w:szCs w:val="24"/>
          <w:lang w:val="es-ES"/>
        </w:rPr>
      </w:pPr>
      <w:r w:rsidRPr="00C50158">
        <w:rPr>
          <w:sz w:val="24"/>
          <w:szCs w:val="24"/>
          <w:lang w:val="es-ES"/>
        </w:rPr>
        <w:t>Entregar productos que cumplan las expectativas de nuestros clientes</w:t>
      </w:r>
    </w:p>
    <w:p w:rsidR="00CE46E4" w:rsidRDefault="00CB0410" w:rsidP="00CE46E4">
      <w:pPr>
        <w:pStyle w:val="Heading3"/>
        <w:rPr>
          <w:lang w:val="es-ES"/>
        </w:rPr>
      </w:pPr>
      <w:r>
        <w:rPr>
          <w:lang w:val="es-ES"/>
        </w:rPr>
        <w:t>Objetivos de desarrollo</w:t>
      </w:r>
    </w:p>
    <w:p w:rsidR="00CB0410" w:rsidRPr="00C50158" w:rsidRDefault="00CB0410" w:rsidP="00CB0410">
      <w:pPr>
        <w:pStyle w:val="ListParagraph"/>
        <w:numPr>
          <w:ilvl w:val="0"/>
          <w:numId w:val="6"/>
        </w:numPr>
        <w:rPr>
          <w:sz w:val="24"/>
          <w:szCs w:val="24"/>
          <w:lang w:val="es-ES"/>
        </w:rPr>
      </w:pPr>
      <w:r w:rsidRPr="00C50158">
        <w:rPr>
          <w:sz w:val="24"/>
          <w:szCs w:val="24"/>
          <w:lang w:val="es-ES"/>
        </w:rPr>
        <w:t>Tomar al menos 1 curso de capacitación concerniente al área de cada empleado de manera anual</w:t>
      </w:r>
    </w:p>
    <w:p w:rsidR="00CB0410" w:rsidRPr="00C50158" w:rsidRDefault="00CB0410" w:rsidP="00CB0410">
      <w:pPr>
        <w:pStyle w:val="ListParagraph"/>
        <w:numPr>
          <w:ilvl w:val="0"/>
          <w:numId w:val="6"/>
        </w:numPr>
        <w:rPr>
          <w:sz w:val="24"/>
          <w:szCs w:val="24"/>
          <w:lang w:val="es-ES"/>
        </w:rPr>
      </w:pPr>
      <w:r w:rsidRPr="00C50158">
        <w:rPr>
          <w:sz w:val="24"/>
          <w:szCs w:val="24"/>
          <w:lang w:val="es-ES"/>
        </w:rPr>
        <w:t>Reducir los bugs de desarrollo en un máximo de 10 por caso de uso</w:t>
      </w:r>
    </w:p>
    <w:p w:rsidR="00CB0410" w:rsidRPr="00C50158" w:rsidRDefault="00CB0410" w:rsidP="00CB0410">
      <w:pPr>
        <w:pStyle w:val="ListParagraph"/>
        <w:numPr>
          <w:ilvl w:val="0"/>
          <w:numId w:val="6"/>
        </w:numPr>
        <w:rPr>
          <w:sz w:val="24"/>
          <w:szCs w:val="24"/>
          <w:lang w:val="es-ES"/>
        </w:rPr>
      </w:pPr>
      <w:r w:rsidRPr="00C50158">
        <w:rPr>
          <w:sz w:val="24"/>
          <w:szCs w:val="24"/>
          <w:lang w:val="es-ES"/>
        </w:rPr>
        <w:lastRenderedPageBreak/>
        <w:t>Tener un cumplimiento del 90% en el SLA</w:t>
      </w:r>
    </w:p>
    <w:p w:rsidR="00CB0410" w:rsidRDefault="00CB0410" w:rsidP="00CB0410">
      <w:pPr>
        <w:pStyle w:val="Heading3"/>
        <w:rPr>
          <w:lang w:val="es-ES"/>
        </w:rPr>
      </w:pPr>
      <w:r>
        <w:rPr>
          <w:lang w:val="es-ES"/>
        </w:rPr>
        <w:t>Objetivos de administración y comercial</w:t>
      </w:r>
    </w:p>
    <w:p w:rsidR="00286E8F" w:rsidRPr="00C50158" w:rsidRDefault="00286E8F" w:rsidP="00286E8F">
      <w:pPr>
        <w:pStyle w:val="ListParagraph"/>
        <w:numPr>
          <w:ilvl w:val="0"/>
          <w:numId w:val="7"/>
        </w:numPr>
        <w:rPr>
          <w:sz w:val="24"/>
          <w:szCs w:val="24"/>
          <w:lang w:val="es-ES"/>
        </w:rPr>
      </w:pPr>
      <w:r w:rsidRPr="00C50158">
        <w:rPr>
          <w:sz w:val="24"/>
          <w:szCs w:val="24"/>
          <w:lang w:val="es-ES"/>
        </w:rPr>
        <w:t>Desarrollar un plan de acción para el manejo de clientes externos</w:t>
      </w:r>
    </w:p>
    <w:p w:rsidR="00CB0410" w:rsidRDefault="00286E8F" w:rsidP="00286E8F">
      <w:pPr>
        <w:pStyle w:val="Heading3"/>
        <w:rPr>
          <w:lang w:val="es-ES"/>
        </w:rPr>
      </w:pPr>
      <w:r>
        <w:rPr>
          <w:lang w:val="es-ES"/>
        </w:rPr>
        <w:t>Objetivos de mantenimiento e infraestructura</w:t>
      </w:r>
    </w:p>
    <w:p w:rsidR="00286E8F" w:rsidRPr="00C50158" w:rsidRDefault="00286E8F" w:rsidP="00286E8F">
      <w:pPr>
        <w:pStyle w:val="ListParagraph"/>
        <w:numPr>
          <w:ilvl w:val="0"/>
          <w:numId w:val="7"/>
        </w:numPr>
        <w:rPr>
          <w:sz w:val="24"/>
          <w:szCs w:val="24"/>
          <w:lang w:val="es-ES"/>
        </w:rPr>
      </w:pPr>
      <w:r w:rsidRPr="00C50158">
        <w:rPr>
          <w:sz w:val="24"/>
          <w:szCs w:val="24"/>
          <w:lang w:val="es-ES"/>
        </w:rPr>
        <w:t>Realizar los mantenimientos preventivos a equipos en tiempo y forma</w:t>
      </w:r>
    </w:p>
    <w:p w:rsidR="00286E8F" w:rsidRPr="00C50158" w:rsidRDefault="00286E8F" w:rsidP="00286E8F">
      <w:pPr>
        <w:pStyle w:val="ListParagraph"/>
        <w:numPr>
          <w:ilvl w:val="0"/>
          <w:numId w:val="7"/>
        </w:numPr>
        <w:rPr>
          <w:sz w:val="24"/>
          <w:szCs w:val="24"/>
          <w:lang w:val="es-ES"/>
        </w:rPr>
      </w:pPr>
      <w:r w:rsidRPr="00C50158">
        <w:rPr>
          <w:sz w:val="24"/>
          <w:szCs w:val="24"/>
          <w:lang w:val="es-ES"/>
        </w:rPr>
        <w:t>Mantener el buen estado de las instalaciones permanentemente</w:t>
      </w:r>
    </w:p>
    <w:p w:rsidR="00286E8F" w:rsidRDefault="00286E8F" w:rsidP="00286E8F">
      <w:pPr>
        <w:pStyle w:val="Heading3"/>
        <w:rPr>
          <w:lang w:val="es-ES"/>
        </w:rPr>
      </w:pPr>
      <w:r>
        <w:rPr>
          <w:lang w:val="es-ES"/>
        </w:rPr>
        <w:t>Objetivos de estandarización y calidad</w:t>
      </w:r>
    </w:p>
    <w:p w:rsidR="00286E8F" w:rsidRPr="00C50158" w:rsidRDefault="00286E8F" w:rsidP="00286E8F">
      <w:pPr>
        <w:pStyle w:val="ListParagraph"/>
        <w:numPr>
          <w:ilvl w:val="0"/>
          <w:numId w:val="8"/>
        </w:numPr>
        <w:rPr>
          <w:sz w:val="24"/>
          <w:szCs w:val="24"/>
          <w:lang w:val="es-ES"/>
        </w:rPr>
      </w:pPr>
      <w:r w:rsidRPr="00C50158">
        <w:rPr>
          <w:sz w:val="24"/>
          <w:szCs w:val="24"/>
          <w:lang w:val="es-ES"/>
        </w:rPr>
        <w:t>Lograr la certificación de la norma ISO 9001:2015</w:t>
      </w:r>
    </w:p>
    <w:p w:rsidR="00F254FF" w:rsidRDefault="00F254FF" w:rsidP="00F254FF">
      <w:pPr>
        <w:pStyle w:val="Heading2"/>
        <w:rPr>
          <w:lang w:val="es-ES"/>
        </w:rPr>
      </w:pPr>
      <w:r>
        <w:rPr>
          <w:lang w:val="es-ES"/>
        </w:rPr>
        <w:t>Planificación y control de cambios</w:t>
      </w:r>
    </w:p>
    <w:p w:rsidR="00F254FF" w:rsidRPr="00C50158" w:rsidRDefault="00F254FF" w:rsidP="00F254FF">
      <w:pPr>
        <w:rPr>
          <w:sz w:val="24"/>
          <w:szCs w:val="24"/>
          <w:lang w:val="es-ES"/>
        </w:rPr>
      </w:pPr>
      <w:r w:rsidRPr="00C50158">
        <w:rPr>
          <w:sz w:val="24"/>
          <w:szCs w:val="24"/>
          <w:lang w:val="es-ES"/>
        </w:rPr>
        <w:t>En Singularity  Software los cambios que requiera la organización en cuanto al SGC bajo la norma ISO 9001:2015 serán planificados entre la gerencia y el área de estandarización y calidad.</w:t>
      </w:r>
    </w:p>
    <w:p w:rsidR="00F254FF" w:rsidRDefault="00F254FF" w:rsidP="00F254FF">
      <w:pPr>
        <w:pStyle w:val="Heading1"/>
        <w:rPr>
          <w:lang w:val="es-ES"/>
        </w:rPr>
      </w:pPr>
      <w:r>
        <w:rPr>
          <w:lang w:val="es-ES"/>
        </w:rPr>
        <w:t>Soporte</w:t>
      </w:r>
    </w:p>
    <w:p w:rsidR="00F254FF" w:rsidRDefault="00183A98" w:rsidP="00F254FF">
      <w:pPr>
        <w:pStyle w:val="Heading2"/>
        <w:rPr>
          <w:lang w:val="es-ES"/>
        </w:rPr>
      </w:pPr>
      <w:r>
        <w:rPr>
          <w:lang w:val="es-ES"/>
        </w:rPr>
        <w:t>Recursos</w:t>
      </w:r>
    </w:p>
    <w:p w:rsidR="00183A98" w:rsidRPr="00C50158" w:rsidRDefault="00183A98" w:rsidP="00183A98">
      <w:pPr>
        <w:rPr>
          <w:sz w:val="24"/>
          <w:szCs w:val="24"/>
          <w:lang w:val="es-ES"/>
        </w:rPr>
      </w:pPr>
      <w:r w:rsidRPr="00C50158">
        <w:rPr>
          <w:sz w:val="24"/>
          <w:szCs w:val="24"/>
          <w:lang w:val="es-ES"/>
        </w:rPr>
        <w:t>Es compromiso de la gerencia de Singularity Software el brindar los recursos para la correcta operación de la organización manteniendo los objetivos del SGC y dando cumplimiento a su política.</w:t>
      </w:r>
    </w:p>
    <w:p w:rsidR="00183A98" w:rsidRPr="00C50158" w:rsidRDefault="00183A98" w:rsidP="00183A98">
      <w:pPr>
        <w:rPr>
          <w:sz w:val="24"/>
          <w:szCs w:val="24"/>
          <w:lang w:val="es-ES"/>
        </w:rPr>
      </w:pPr>
      <w:r w:rsidRPr="00C50158">
        <w:rPr>
          <w:sz w:val="24"/>
          <w:szCs w:val="24"/>
          <w:lang w:val="es-ES"/>
        </w:rPr>
        <w:t>A través del área de mantenimiento e infraestructura de debe proveer la infraestructura necesaria para la operación  de los procesos clave. El área de administración y comercial será responsable de la gestión de los recursos intangibles como programas de cómputo y licencias.</w:t>
      </w:r>
    </w:p>
    <w:p w:rsidR="00183A98" w:rsidRPr="00C50158" w:rsidRDefault="00183A98" w:rsidP="00183A98">
      <w:pPr>
        <w:rPr>
          <w:sz w:val="24"/>
          <w:szCs w:val="24"/>
          <w:lang w:val="es-ES"/>
        </w:rPr>
      </w:pPr>
      <w:r w:rsidRPr="00C50158">
        <w:rPr>
          <w:sz w:val="24"/>
          <w:szCs w:val="24"/>
          <w:lang w:val="es-ES"/>
        </w:rPr>
        <w:t>Es responsabilidad de todos los empleados de la organización mantener un ambiente de trabajo propicio para el desarrollo de sus actividades, el apoyo de todas las áreas de la organización se considera vital para lograrlo.</w:t>
      </w:r>
    </w:p>
    <w:p w:rsidR="00183A98" w:rsidRPr="00C50158" w:rsidRDefault="00183A98" w:rsidP="00183A98">
      <w:pPr>
        <w:rPr>
          <w:sz w:val="24"/>
          <w:szCs w:val="24"/>
          <w:lang w:val="es-ES"/>
        </w:rPr>
      </w:pPr>
      <w:r w:rsidRPr="00C50158">
        <w:rPr>
          <w:sz w:val="24"/>
          <w:szCs w:val="24"/>
          <w:lang w:val="es-ES"/>
        </w:rPr>
        <w:t>El conocimiento de la organización podrá conocerse a través de la documentación de este SGC.</w:t>
      </w:r>
    </w:p>
    <w:p w:rsidR="00183A98" w:rsidRDefault="00183A98" w:rsidP="00183A98">
      <w:pPr>
        <w:pStyle w:val="Heading2"/>
        <w:rPr>
          <w:lang w:val="es-ES"/>
        </w:rPr>
      </w:pPr>
      <w:r>
        <w:rPr>
          <w:lang w:val="es-ES"/>
        </w:rPr>
        <w:t>Competencia</w:t>
      </w:r>
    </w:p>
    <w:p w:rsidR="00183A98" w:rsidRPr="00C50158" w:rsidRDefault="00183A98" w:rsidP="00183A98">
      <w:pPr>
        <w:rPr>
          <w:sz w:val="24"/>
          <w:szCs w:val="24"/>
          <w:lang w:val="es-ES"/>
        </w:rPr>
      </w:pPr>
      <w:r w:rsidRPr="00C50158">
        <w:rPr>
          <w:sz w:val="24"/>
          <w:szCs w:val="24"/>
          <w:lang w:val="es-ES"/>
        </w:rPr>
        <w:t>Como se menciona en el punto 5.3 de este manual</w:t>
      </w:r>
      <w:r w:rsidR="006D412A" w:rsidRPr="00C50158">
        <w:rPr>
          <w:sz w:val="24"/>
          <w:szCs w:val="24"/>
          <w:lang w:val="es-ES"/>
        </w:rPr>
        <w:t>,</w:t>
      </w:r>
      <w:r w:rsidRPr="00C50158">
        <w:rPr>
          <w:sz w:val="24"/>
          <w:szCs w:val="24"/>
          <w:lang w:val="es-ES"/>
        </w:rPr>
        <w:t xml:space="preserve"> </w:t>
      </w:r>
      <w:r w:rsidR="006D412A" w:rsidRPr="00C50158">
        <w:rPr>
          <w:sz w:val="24"/>
          <w:szCs w:val="24"/>
          <w:lang w:val="es-ES"/>
        </w:rPr>
        <w:t>e</w:t>
      </w:r>
      <w:r w:rsidRPr="00C50158">
        <w:rPr>
          <w:sz w:val="24"/>
          <w:szCs w:val="24"/>
          <w:lang w:val="es-ES"/>
        </w:rPr>
        <w:t>n el manual de funciones y responsabilidades (MN – 03 – Manual de funciones y responsabilidades) se detalla cada puesto y perfil con las funciones que cada uno debe desarrollar dentro de la empresa.</w:t>
      </w:r>
      <w:r w:rsidR="006D412A" w:rsidRPr="00C50158">
        <w:rPr>
          <w:sz w:val="24"/>
          <w:szCs w:val="24"/>
          <w:lang w:val="es-ES"/>
        </w:rPr>
        <w:t xml:space="preserve"> La formación se dará a los empleados en relación al área en que se desempeñen de manera anual.</w:t>
      </w:r>
    </w:p>
    <w:p w:rsidR="006D412A" w:rsidRDefault="006D412A" w:rsidP="006D412A">
      <w:pPr>
        <w:pStyle w:val="Heading2"/>
        <w:rPr>
          <w:lang w:val="es-ES"/>
        </w:rPr>
      </w:pPr>
      <w:r>
        <w:rPr>
          <w:lang w:val="es-ES"/>
        </w:rPr>
        <w:lastRenderedPageBreak/>
        <w:t>Toma de conciencia</w:t>
      </w:r>
    </w:p>
    <w:p w:rsidR="006D412A" w:rsidRPr="00C50158" w:rsidRDefault="006D412A" w:rsidP="006D412A">
      <w:pPr>
        <w:rPr>
          <w:sz w:val="24"/>
          <w:szCs w:val="24"/>
          <w:lang w:val="es-ES"/>
        </w:rPr>
      </w:pPr>
      <w:r w:rsidRPr="00C50158">
        <w:rPr>
          <w:sz w:val="24"/>
          <w:szCs w:val="24"/>
          <w:lang w:val="es-ES"/>
        </w:rPr>
        <w:t>Es muy importante para la organización que sus empleados conozcan el SGC y entiendan qué relación tiene su puesto de trabajo con la política y los objetivos de calidad así como cuales son los beneficios que les representa en que dichos objetivos sean cumplidos.</w:t>
      </w:r>
    </w:p>
    <w:p w:rsidR="006D412A" w:rsidRDefault="006D412A" w:rsidP="006D412A">
      <w:pPr>
        <w:pStyle w:val="Heading2"/>
        <w:rPr>
          <w:lang w:val="es-ES"/>
        </w:rPr>
      </w:pPr>
      <w:r>
        <w:rPr>
          <w:lang w:val="es-ES"/>
        </w:rPr>
        <w:t>Comunicación</w:t>
      </w:r>
    </w:p>
    <w:p w:rsidR="006D412A" w:rsidRPr="00C50158" w:rsidRDefault="006D412A" w:rsidP="006D412A">
      <w:pPr>
        <w:rPr>
          <w:sz w:val="24"/>
          <w:szCs w:val="24"/>
          <w:lang w:val="es-ES"/>
        </w:rPr>
      </w:pPr>
      <w:r w:rsidRPr="00C50158">
        <w:rPr>
          <w:sz w:val="24"/>
          <w:szCs w:val="24"/>
          <w:lang w:val="es-ES"/>
        </w:rPr>
        <w:t xml:space="preserve">La organización </w:t>
      </w:r>
      <w:r w:rsidR="00405A46" w:rsidRPr="00C50158">
        <w:rPr>
          <w:sz w:val="24"/>
          <w:szCs w:val="24"/>
          <w:lang w:val="es-ES"/>
        </w:rPr>
        <w:t>hará</w:t>
      </w:r>
      <w:r w:rsidRPr="00C50158">
        <w:rPr>
          <w:sz w:val="24"/>
          <w:szCs w:val="24"/>
          <w:lang w:val="es-ES"/>
        </w:rPr>
        <w:t xml:space="preserve"> uso del correo </w:t>
      </w:r>
      <w:r w:rsidR="00405A46" w:rsidRPr="00C50158">
        <w:rPr>
          <w:sz w:val="24"/>
          <w:szCs w:val="24"/>
          <w:lang w:val="es-ES"/>
        </w:rPr>
        <w:t>electrónico</w:t>
      </w:r>
      <w:r w:rsidRPr="00C50158">
        <w:rPr>
          <w:sz w:val="24"/>
          <w:szCs w:val="24"/>
          <w:lang w:val="es-ES"/>
        </w:rPr>
        <w:t xml:space="preserve"> para dar a conocer todos los aspectos relevantes</w:t>
      </w:r>
      <w:r w:rsidR="00405A46" w:rsidRPr="00C50158">
        <w:rPr>
          <w:sz w:val="24"/>
          <w:szCs w:val="24"/>
          <w:lang w:val="es-ES"/>
        </w:rPr>
        <w:t xml:space="preserve"> del SGC ya que todos los miembros cuentan con él y el uso de recursos necesarios para hacerlo de esta manera es mínimo.</w:t>
      </w:r>
    </w:p>
    <w:p w:rsidR="00405A46" w:rsidRDefault="00405A46" w:rsidP="00405A46">
      <w:pPr>
        <w:pStyle w:val="Heading2"/>
        <w:rPr>
          <w:lang w:val="es-ES"/>
        </w:rPr>
      </w:pPr>
      <w:r>
        <w:rPr>
          <w:lang w:val="es-ES"/>
        </w:rPr>
        <w:t>Información documentada</w:t>
      </w:r>
    </w:p>
    <w:p w:rsidR="00F9677D" w:rsidRPr="00F9677D" w:rsidRDefault="00F9677D" w:rsidP="00F9677D">
      <w:pPr>
        <w:pStyle w:val="Heading3"/>
        <w:rPr>
          <w:lang w:val="es-ES"/>
        </w:rPr>
      </w:pPr>
      <w:r>
        <w:rPr>
          <w:lang w:val="es-ES"/>
        </w:rPr>
        <w:t>Generalidades</w:t>
      </w:r>
    </w:p>
    <w:p w:rsidR="00183A98" w:rsidRPr="00C50158" w:rsidRDefault="00F9677D" w:rsidP="00F9677D">
      <w:pPr>
        <w:rPr>
          <w:sz w:val="24"/>
          <w:szCs w:val="24"/>
          <w:lang w:val="es-ES"/>
        </w:rPr>
      </w:pPr>
      <w:r w:rsidRPr="00C50158">
        <w:rPr>
          <w:sz w:val="24"/>
          <w:szCs w:val="24"/>
          <w:lang w:val="es-ES"/>
        </w:rPr>
        <w:t xml:space="preserve">La documentación del SGC de Singularity Software es distribuido de acuerdo a los requisitos establecidos en el Sistema de Gestión de Calidad. Mediante el manual de calidad se evidencia de forma general la adopción de un sistema de gestión de calidad, como también la presentación y el deber ser de la organización. El objetivo y alcance del SGC son descritos en la parte inicial de este manual. </w:t>
      </w:r>
    </w:p>
    <w:p w:rsidR="00F9677D" w:rsidRDefault="00F9677D" w:rsidP="00F9677D">
      <w:pPr>
        <w:pStyle w:val="Heading3"/>
        <w:rPr>
          <w:lang w:val="es-ES"/>
        </w:rPr>
      </w:pPr>
      <w:r>
        <w:rPr>
          <w:lang w:val="es-ES"/>
        </w:rPr>
        <w:t>Creación, actualización y control de la información documentada</w:t>
      </w:r>
    </w:p>
    <w:p w:rsidR="00F9677D" w:rsidRPr="00C50158" w:rsidRDefault="00F9677D" w:rsidP="00F9677D">
      <w:pPr>
        <w:rPr>
          <w:sz w:val="24"/>
          <w:szCs w:val="24"/>
          <w:lang w:val="es-ES"/>
        </w:rPr>
      </w:pPr>
      <w:r w:rsidRPr="00C50158">
        <w:rPr>
          <w:sz w:val="24"/>
          <w:szCs w:val="24"/>
          <w:lang w:val="es-ES"/>
        </w:rPr>
        <w:t>La organización cuenta con un software de manejo de documentación que le permita a cualquier empleado acceder a la documentación del sistema, también cuenta con una gestión de permisos que permite determinar el nivel de acceso de cada empleado a los documentos.</w:t>
      </w:r>
    </w:p>
    <w:p w:rsidR="00F9677D" w:rsidRPr="00C50158" w:rsidRDefault="00F9677D" w:rsidP="00F9677D">
      <w:pPr>
        <w:rPr>
          <w:sz w:val="24"/>
          <w:szCs w:val="24"/>
          <w:lang w:val="es-ES"/>
        </w:rPr>
      </w:pPr>
      <w:r w:rsidRPr="00C50158">
        <w:rPr>
          <w:sz w:val="24"/>
          <w:szCs w:val="24"/>
          <w:lang w:val="es-ES"/>
        </w:rPr>
        <w:t>Así mismo la organización cuenta con procedimientos que especifican como se debe dar de alta un documento (PR-7.5-01-Alta de documentación), su edición (PR-7.5-02-Edicion de documentación aceptada) y solicitud de revisión (PR-7.5-03-Solicitud de revisión de documentos).</w:t>
      </w:r>
    </w:p>
    <w:p w:rsidR="00F9677D" w:rsidRDefault="00F9677D" w:rsidP="00F9677D">
      <w:pPr>
        <w:pStyle w:val="Heading1"/>
        <w:rPr>
          <w:lang w:val="es-ES"/>
        </w:rPr>
      </w:pPr>
      <w:r>
        <w:rPr>
          <w:lang w:val="es-ES"/>
        </w:rPr>
        <w:t>Operación</w:t>
      </w:r>
    </w:p>
    <w:p w:rsidR="00F9677D" w:rsidRDefault="00BC1246" w:rsidP="00BC1246">
      <w:pPr>
        <w:pStyle w:val="Heading2"/>
        <w:rPr>
          <w:lang w:val="es-ES"/>
        </w:rPr>
      </w:pPr>
      <w:r>
        <w:rPr>
          <w:lang w:val="es-ES"/>
        </w:rPr>
        <w:t>Planificación y control operacional</w:t>
      </w:r>
    </w:p>
    <w:p w:rsidR="00BC1246" w:rsidRPr="00C50158" w:rsidRDefault="00BC1246" w:rsidP="00BC1246">
      <w:pPr>
        <w:rPr>
          <w:sz w:val="24"/>
          <w:szCs w:val="24"/>
          <w:lang w:val="es-ES"/>
        </w:rPr>
      </w:pPr>
      <w:r w:rsidRPr="00C50158">
        <w:rPr>
          <w:sz w:val="24"/>
          <w:szCs w:val="24"/>
          <w:lang w:val="es-ES"/>
        </w:rPr>
        <w:t xml:space="preserve">Singularity Software en cumplimiento a los requisitos del SGC lleva a cabo la planeación de sus actividades cumpliendo con los procesos que se ha desarrollado para cada uno de los servicios que brinda. </w:t>
      </w:r>
    </w:p>
    <w:p w:rsidR="00BC1246" w:rsidRPr="00C50158" w:rsidRDefault="00BC1246" w:rsidP="00BC1246">
      <w:pPr>
        <w:rPr>
          <w:sz w:val="24"/>
          <w:szCs w:val="24"/>
          <w:lang w:val="es-ES"/>
        </w:rPr>
      </w:pPr>
      <w:r w:rsidRPr="00C50158">
        <w:rPr>
          <w:sz w:val="24"/>
          <w:szCs w:val="24"/>
          <w:lang w:val="es-ES"/>
        </w:rPr>
        <w:t>Mediante la creación de proyectos se determinan los requerimientos</w:t>
      </w:r>
      <w:r w:rsidR="00186BE1" w:rsidRPr="00C50158">
        <w:rPr>
          <w:sz w:val="24"/>
          <w:szCs w:val="24"/>
          <w:lang w:val="es-ES"/>
        </w:rPr>
        <w:t>, se determinan los productos a desarrollar y su alcance, se realiza la asignación de recursos y se planean los tiempos de entrega  y garantías.</w:t>
      </w:r>
    </w:p>
    <w:p w:rsidR="00186BE1" w:rsidRDefault="00186BE1" w:rsidP="00186BE1">
      <w:pPr>
        <w:pStyle w:val="Heading2"/>
        <w:rPr>
          <w:lang w:val="es-ES"/>
        </w:rPr>
      </w:pPr>
      <w:r>
        <w:rPr>
          <w:lang w:val="es-ES"/>
        </w:rPr>
        <w:t>Requisitos para productos y servicios</w:t>
      </w:r>
    </w:p>
    <w:p w:rsidR="00C92CF5" w:rsidRPr="00C92CF5" w:rsidRDefault="00C92CF5" w:rsidP="00C92CF5">
      <w:pPr>
        <w:pStyle w:val="Heading3"/>
        <w:rPr>
          <w:lang w:val="es-ES"/>
        </w:rPr>
      </w:pPr>
      <w:r>
        <w:rPr>
          <w:lang w:val="es-ES"/>
        </w:rPr>
        <w:t>Comunicación del cliente</w:t>
      </w:r>
    </w:p>
    <w:p w:rsidR="00186BE1" w:rsidRPr="00C50158" w:rsidRDefault="00186BE1" w:rsidP="00186BE1">
      <w:pPr>
        <w:rPr>
          <w:sz w:val="24"/>
          <w:szCs w:val="24"/>
          <w:lang w:val="es-ES"/>
        </w:rPr>
      </w:pPr>
      <w:r w:rsidRPr="00C50158">
        <w:rPr>
          <w:sz w:val="24"/>
          <w:szCs w:val="24"/>
          <w:lang w:val="es-ES"/>
        </w:rPr>
        <w:t xml:space="preserve">El establecimiento de los requisitos para los productos que nuestros clientes </w:t>
      </w:r>
      <w:r w:rsidR="00C92CF5" w:rsidRPr="00C50158">
        <w:rPr>
          <w:sz w:val="24"/>
          <w:szCs w:val="24"/>
          <w:lang w:val="es-ES"/>
        </w:rPr>
        <w:t>adquieran</w:t>
      </w:r>
      <w:r w:rsidRPr="00C50158">
        <w:rPr>
          <w:sz w:val="24"/>
          <w:szCs w:val="24"/>
          <w:lang w:val="es-ES"/>
        </w:rPr>
        <w:t xml:space="preserve"> se realizara mediante contratos en los que se especifica:</w:t>
      </w:r>
    </w:p>
    <w:p w:rsidR="00186BE1" w:rsidRPr="00C50158" w:rsidRDefault="00186BE1" w:rsidP="00186BE1">
      <w:pPr>
        <w:pStyle w:val="ListParagraph"/>
        <w:numPr>
          <w:ilvl w:val="0"/>
          <w:numId w:val="8"/>
        </w:numPr>
        <w:rPr>
          <w:sz w:val="24"/>
          <w:szCs w:val="24"/>
          <w:lang w:val="es-ES"/>
        </w:rPr>
      </w:pPr>
      <w:r w:rsidRPr="00C50158">
        <w:rPr>
          <w:sz w:val="24"/>
          <w:szCs w:val="24"/>
          <w:lang w:val="es-ES"/>
        </w:rPr>
        <w:lastRenderedPageBreak/>
        <w:t>Tipo de producto (soportes, mejoras, proyecto)</w:t>
      </w:r>
    </w:p>
    <w:p w:rsidR="00186BE1" w:rsidRPr="00C50158" w:rsidRDefault="00186BE1" w:rsidP="00186BE1">
      <w:pPr>
        <w:pStyle w:val="ListParagraph"/>
        <w:numPr>
          <w:ilvl w:val="0"/>
          <w:numId w:val="8"/>
        </w:numPr>
        <w:rPr>
          <w:sz w:val="24"/>
          <w:szCs w:val="24"/>
          <w:lang w:val="es-ES"/>
        </w:rPr>
      </w:pPr>
      <w:r w:rsidRPr="00C50158">
        <w:rPr>
          <w:sz w:val="24"/>
          <w:szCs w:val="24"/>
          <w:lang w:val="es-ES"/>
        </w:rPr>
        <w:t>Requerimientos técnicos</w:t>
      </w:r>
    </w:p>
    <w:p w:rsidR="00186BE1" w:rsidRPr="00C50158" w:rsidRDefault="00186BE1" w:rsidP="00186BE1">
      <w:pPr>
        <w:pStyle w:val="ListParagraph"/>
        <w:numPr>
          <w:ilvl w:val="0"/>
          <w:numId w:val="8"/>
        </w:numPr>
        <w:rPr>
          <w:sz w:val="24"/>
          <w:szCs w:val="24"/>
          <w:lang w:val="es-ES"/>
        </w:rPr>
      </w:pPr>
      <w:r w:rsidRPr="00C50158">
        <w:rPr>
          <w:sz w:val="24"/>
          <w:szCs w:val="24"/>
          <w:lang w:val="es-ES"/>
        </w:rPr>
        <w:t>Tiempos de entrega</w:t>
      </w:r>
    </w:p>
    <w:p w:rsidR="00186BE1" w:rsidRPr="00C50158" w:rsidRDefault="00186BE1" w:rsidP="00186BE1">
      <w:pPr>
        <w:pStyle w:val="ListParagraph"/>
        <w:numPr>
          <w:ilvl w:val="0"/>
          <w:numId w:val="8"/>
        </w:numPr>
        <w:rPr>
          <w:sz w:val="24"/>
          <w:szCs w:val="24"/>
          <w:lang w:val="es-ES"/>
        </w:rPr>
      </w:pPr>
      <w:r w:rsidRPr="00C50158">
        <w:rPr>
          <w:sz w:val="24"/>
          <w:szCs w:val="24"/>
          <w:lang w:val="es-ES"/>
        </w:rPr>
        <w:t>Aspectos legales y de propiedad</w:t>
      </w:r>
    </w:p>
    <w:p w:rsidR="00186BE1" w:rsidRPr="00C50158" w:rsidRDefault="00186BE1" w:rsidP="00186BE1">
      <w:pPr>
        <w:pStyle w:val="ListParagraph"/>
        <w:numPr>
          <w:ilvl w:val="0"/>
          <w:numId w:val="8"/>
        </w:numPr>
        <w:rPr>
          <w:sz w:val="24"/>
          <w:szCs w:val="24"/>
          <w:lang w:val="es-ES"/>
        </w:rPr>
      </w:pPr>
      <w:r w:rsidRPr="00C50158">
        <w:rPr>
          <w:sz w:val="24"/>
          <w:szCs w:val="24"/>
          <w:lang w:val="es-ES"/>
        </w:rPr>
        <w:t xml:space="preserve">Consideraciones para cambios en </w:t>
      </w:r>
      <w:r w:rsidR="00C92CF5" w:rsidRPr="00C50158">
        <w:rPr>
          <w:sz w:val="24"/>
          <w:szCs w:val="24"/>
          <w:lang w:val="es-ES"/>
        </w:rPr>
        <w:t>requerirnos</w:t>
      </w:r>
    </w:p>
    <w:p w:rsidR="00C92CF5" w:rsidRDefault="00C92CF5" w:rsidP="00C92CF5">
      <w:pPr>
        <w:pStyle w:val="Heading3"/>
        <w:rPr>
          <w:lang w:val="es-ES"/>
        </w:rPr>
      </w:pPr>
      <w:r>
        <w:rPr>
          <w:lang w:val="es-ES"/>
        </w:rPr>
        <w:t>Determinación de los requisitos para los productos y servicios</w:t>
      </w:r>
    </w:p>
    <w:p w:rsidR="00C92CF5" w:rsidRPr="00C50158" w:rsidRDefault="00C92CF5" w:rsidP="00C92CF5">
      <w:pPr>
        <w:rPr>
          <w:sz w:val="24"/>
          <w:szCs w:val="24"/>
          <w:lang w:val="es-ES"/>
        </w:rPr>
      </w:pPr>
      <w:r w:rsidRPr="00C50158">
        <w:rPr>
          <w:sz w:val="24"/>
          <w:szCs w:val="24"/>
          <w:lang w:val="es-ES"/>
        </w:rPr>
        <w:t>Para determinar los requisitos de cada producto en específico Singularity Software sigue un proceso de determinación de requisitos (PC-COP-</w:t>
      </w:r>
      <w:r w:rsidR="0039201E" w:rsidRPr="00C50158">
        <w:rPr>
          <w:sz w:val="24"/>
          <w:szCs w:val="24"/>
          <w:lang w:val="es-ES"/>
        </w:rPr>
        <w:t>001</w:t>
      </w:r>
      <w:r w:rsidRPr="00C50158">
        <w:rPr>
          <w:sz w:val="24"/>
          <w:szCs w:val="24"/>
          <w:lang w:val="es-ES"/>
        </w:rPr>
        <w:t>-Determinacion de requisitos por producto) en el que se incluyen tanto los requisitos legales como los requisitos que establezca la propia organización para sus productos así como aquellos requisitos que surjan de las necesidades específicas de cada cliente.</w:t>
      </w:r>
    </w:p>
    <w:p w:rsidR="00C92CF5" w:rsidRDefault="0039201E" w:rsidP="0039201E">
      <w:pPr>
        <w:pStyle w:val="Heading2"/>
        <w:rPr>
          <w:lang w:val="es-ES"/>
        </w:rPr>
      </w:pPr>
      <w:r>
        <w:rPr>
          <w:lang w:val="es-ES"/>
        </w:rPr>
        <w:t>Diseño y desarrollo de los productos y servicios</w:t>
      </w:r>
    </w:p>
    <w:p w:rsidR="0039201E" w:rsidRPr="00C50158" w:rsidRDefault="0039201E" w:rsidP="0039201E">
      <w:pPr>
        <w:rPr>
          <w:sz w:val="24"/>
          <w:szCs w:val="24"/>
          <w:lang w:val="es-ES"/>
        </w:rPr>
      </w:pPr>
      <w:r w:rsidRPr="00C50158">
        <w:rPr>
          <w:sz w:val="24"/>
          <w:szCs w:val="24"/>
          <w:lang w:val="es-ES"/>
        </w:rPr>
        <w:t xml:space="preserve">Por la naturaleza del producto (Software) los requisitos de esta norma son cubiertos por los 3 </w:t>
      </w:r>
      <w:r w:rsidR="003A4DF1" w:rsidRPr="00C50158">
        <w:rPr>
          <w:sz w:val="24"/>
          <w:szCs w:val="24"/>
          <w:lang w:val="es-ES"/>
        </w:rPr>
        <w:t>macro-</w:t>
      </w:r>
      <w:r w:rsidRPr="00C50158">
        <w:rPr>
          <w:sz w:val="24"/>
          <w:szCs w:val="24"/>
          <w:lang w:val="es-ES"/>
        </w:rPr>
        <w:t>procesos clave que maneja la organización:</w:t>
      </w:r>
    </w:p>
    <w:p w:rsidR="0039201E" w:rsidRPr="00C50158" w:rsidRDefault="0039201E" w:rsidP="0039201E">
      <w:pPr>
        <w:pStyle w:val="ListParagraph"/>
        <w:numPr>
          <w:ilvl w:val="0"/>
          <w:numId w:val="9"/>
        </w:numPr>
        <w:rPr>
          <w:sz w:val="24"/>
          <w:szCs w:val="24"/>
          <w:lang w:val="es-ES"/>
        </w:rPr>
      </w:pPr>
      <w:r w:rsidRPr="00C50158">
        <w:rPr>
          <w:sz w:val="24"/>
          <w:szCs w:val="24"/>
          <w:lang w:val="es-ES"/>
        </w:rPr>
        <w:t>Atención a soporte (PC-COP-010-Soporte)</w:t>
      </w:r>
    </w:p>
    <w:p w:rsidR="0039201E" w:rsidRPr="00C50158" w:rsidRDefault="0039201E" w:rsidP="0039201E">
      <w:pPr>
        <w:pStyle w:val="ListParagraph"/>
        <w:numPr>
          <w:ilvl w:val="0"/>
          <w:numId w:val="9"/>
        </w:numPr>
        <w:rPr>
          <w:sz w:val="24"/>
          <w:szCs w:val="24"/>
          <w:lang w:val="es-ES"/>
        </w:rPr>
      </w:pPr>
      <w:r w:rsidRPr="00C50158">
        <w:rPr>
          <w:sz w:val="24"/>
          <w:szCs w:val="24"/>
          <w:lang w:val="es-ES"/>
        </w:rPr>
        <w:t>Atención a mejora (PC-COP-020-Mejora)</w:t>
      </w:r>
    </w:p>
    <w:p w:rsidR="0039201E" w:rsidRPr="00C50158" w:rsidRDefault="0039201E" w:rsidP="0039201E">
      <w:pPr>
        <w:pStyle w:val="ListParagraph"/>
        <w:numPr>
          <w:ilvl w:val="0"/>
          <w:numId w:val="9"/>
        </w:numPr>
        <w:rPr>
          <w:sz w:val="24"/>
          <w:szCs w:val="24"/>
          <w:lang w:val="es-ES"/>
        </w:rPr>
      </w:pPr>
      <w:r w:rsidRPr="00C50158">
        <w:rPr>
          <w:sz w:val="24"/>
          <w:szCs w:val="24"/>
          <w:lang w:val="es-ES"/>
        </w:rPr>
        <w:t>Atención a proyecto (PC-COP-030-Proyecto)</w:t>
      </w:r>
    </w:p>
    <w:p w:rsidR="0039201E" w:rsidRPr="00C50158" w:rsidRDefault="0039201E" w:rsidP="0039201E">
      <w:pPr>
        <w:rPr>
          <w:sz w:val="24"/>
          <w:szCs w:val="24"/>
          <w:lang w:val="es-ES"/>
        </w:rPr>
      </w:pPr>
      <w:r w:rsidRPr="00C50158">
        <w:rPr>
          <w:sz w:val="24"/>
          <w:szCs w:val="24"/>
          <w:lang w:val="es-ES"/>
        </w:rPr>
        <w:t xml:space="preserve">En estos procesos se considera el ciclo de desarrollo de software  que incluye: </w:t>
      </w:r>
      <w:r w:rsidR="00527F39" w:rsidRPr="00C50158">
        <w:rPr>
          <w:sz w:val="24"/>
          <w:szCs w:val="24"/>
          <w:lang w:val="es-ES"/>
        </w:rPr>
        <w:t>Análisis</w:t>
      </w:r>
      <w:r w:rsidRPr="00C50158">
        <w:rPr>
          <w:sz w:val="24"/>
          <w:szCs w:val="24"/>
          <w:lang w:val="es-ES"/>
        </w:rPr>
        <w:t xml:space="preserve"> de requerimiento, Diseño, Desarrollo, Testing e </w:t>
      </w:r>
      <w:r w:rsidR="00527F39" w:rsidRPr="00C50158">
        <w:rPr>
          <w:sz w:val="24"/>
          <w:szCs w:val="24"/>
          <w:lang w:val="es-ES"/>
        </w:rPr>
        <w:t>Implementación</w:t>
      </w:r>
      <w:r w:rsidRPr="00C50158">
        <w:rPr>
          <w:sz w:val="24"/>
          <w:szCs w:val="24"/>
          <w:lang w:val="es-ES"/>
        </w:rPr>
        <w:t xml:space="preserve">. </w:t>
      </w:r>
      <w:r w:rsidR="00527F39" w:rsidRPr="00C50158">
        <w:rPr>
          <w:sz w:val="24"/>
          <w:szCs w:val="24"/>
          <w:lang w:val="es-ES"/>
        </w:rPr>
        <w:t>A través de estas fases se cumple con lo requerido por la norma, a excepción del punto de la norma 8.3.6 Cambios del diseño y desarrollo, para lo cual se hace uso del formato FO-DE-Control de cambios en el cual se registran los cambios realizado en cualquiera de las fases de la realización del producto, se documentan las autorizaciones y los cambios que ocasionan al contrato original con el cliente.</w:t>
      </w:r>
    </w:p>
    <w:p w:rsidR="00527F39" w:rsidRDefault="00527F39" w:rsidP="00527F39">
      <w:pPr>
        <w:pStyle w:val="Heading2"/>
        <w:rPr>
          <w:lang w:val="es-ES"/>
        </w:rPr>
      </w:pPr>
      <w:r>
        <w:rPr>
          <w:lang w:val="es-ES"/>
        </w:rPr>
        <w:t>Control de los procesos, productos y servicios subministrados externamente</w:t>
      </w:r>
    </w:p>
    <w:p w:rsidR="00527F39" w:rsidRDefault="005A3273" w:rsidP="005A3273">
      <w:pPr>
        <w:pStyle w:val="Heading3"/>
        <w:rPr>
          <w:lang w:val="es-ES"/>
        </w:rPr>
      </w:pPr>
      <w:r>
        <w:rPr>
          <w:lang w:val="es-ES"/>
        </w:rPr>
        <w:t>Generalidades</w:t>
      </w:r>
    </w:p>
    <w:p w:rsidR="005A3273" w:rsidRPr="00C50158" w:rsidRDefault="005A3273" w:rsidP="005A3273">
      <w:pPr>
        <w:rPr>
          <w:sz w:val="24"/>
          <w:szCs w:val="24"/>
        </w:rPr>
      </w:pPr>
      <w:r w:rsidRPr="00C50158">
        <w:rPr>
          <w:sz w:val="24"/>
          <w:szCs w:val="24"/>
          <w:lang w:val="es-ES"/>
        </w:rPr>
        <w:t xml:space="preserve">Singularity Software recibe servicios externos a través de los servicios que proporciona el grupo Singularity estos servicios son </w:t>
      </w:r>
      <w:r w:rsidRPr="00C50158">
        <w:rPr>
          <w:sz w:val="24"/>
          <w:szCs w:val="24"/>
        </w:rPr>
        <w:t>recursos humanos, vigilancia, cafetería y limpieza.</w:t>
      </w:r>
      <w:r w:rsidR="00EA7BE3" w:rsidRPr="00C50158">
        <w:rPr>
          <w:sz w:val="24"/>
          <w:szCs w:val="24"/>
        </w:rPr>
        <w:t xml:space="preserve"> De estos servicios solo recursos humanos es considerado dentro de los procesos de la organización. </w:t>
      </w:r>
    </w:p>
    <w:p w:rsidR="005A3273" w:rsidRDefault="00EA7BE3" w:rsidP="005A3273">
      <w:pPr>
        <w:pStyle w:val="Heading3"/>
        <w:rPr>
          <w:lang w:val="es-ES"/>
        </w:rPr>
      </w:pPr>
      <w:r>
        <w:rPr>
          <w:lang w:val="es-ES"/>
        </w:rPr>
        <w:t>Tipo y alcance del control</w:t>
      </w:r>
    </w:p>
    <w:p w:rsidR="00EA7BE3" w:rsidRPr="00C50158" w:rsidRDefault="00EA7BE3" w:rsidP="00EA7BE3">
      <w:pPr>
        <w:rPr>
          <w:sz w:val="24"/>
          <w:szCs w:val="24"/>
          <w:lang w:val="es-ES"/>
        </w:rPr>
      </w:pPr>
      <w:r w:rsidRPr="00C50158">
        <w:rPr>
          <w:sz w:val="24"/>
          <w:szCs w:val="24"/>
          <w:lang w:val="es-ES"/>
        </w:rPr>
        <w:t>Se ha revisado el proceso que sigue el área de RRHH del grupo para el proceso de selección de personal y se ha encontrado que es compatible con el SGC de la empresa, adicionalmente se ha elaborado un procedimiento (PR-8.4-02 Procedimiento para la contratación de personal) en el que se especifican los pasos que sigue la gerencia para solicitar al personal que requiere.</w:t>
      </w:r>
    </w:p>
    <w:p w:rsidR="00EA7BE3" w:rsidRDefault="00EA7BE3" w:rsidP="00EA7BE3">
      <w:pPr>
        <w:pStyle w:val="Heading3"/>
        <w:rPr>
          <w:lang w:val="es-ES"/>
        </w:rPr>
      </w:pPr>
      <w:r>
        <w:rPr>
          <w:lang w:val="es-ES"/>
        </w:rPr>
        <w:lastRenderedPageBreak/>
        <w:t>Información para los proveedores externos</w:t>
      </w:r>
    </w:p>
    <w:p w:rsidR="00EA7BE3" w:rsidRPr="00C50158" w:rsidRDefault="00EA7BE3" w:rsidP="00EA7BE3">
      <w:pPr>
        <w:rPr>
          <w:sz w:val="24"/>
          <w:szCs w:val="24"/>
          <w:lang w:val="es-ES"/>
        </w:rPr>
      </w:pPr>
      <w:r w:rsidRPr="00C50158">
        <w:rPr>
          <w:sz w:val="24"/>
          <w:szCs w:val="24"/>
          <w:lang w:val="es-ES"/>
        </w:rPr>
        <w:t>El procedimiento PR-8.4-02 mencionado en el punto anterior indica la información que la gerencia debe proporcionar al área de recursos humanos del grupo al hacer la solicitud para iniciar el procesos de reclutamiento de dicha área, así mismo se indica que la comunicación de debe mantener durante todo el procesos para asegurar que la organización este satisfecha con el servicio brindado.</w:t>
      </w:r>
    </w:p>
    <w:p w:rsidR="00EA7BE3" w:rsidRDefault="00CB0D20" w:rsidP="00EA7BE3">
      <w:pPr>
        <w:pStyle w:val="Heading2"/>
        <w:rPr>
          <w:lang w:val="es-ES"/>
        </w:rPr>
      </w:pPr>
      <w:r>
        <w:rPr>
          <w:lang w:val="es-ES"/>
        </w:rPr>
        <w:t>Producción y prestación del servicio</w:t>
      </w:r>
    </w:p>
    <w:p w:rsidR="00CB0D20" w:rsidRDefault="00397F7D" w:rsidP="00397F7D">
      <w:pPr>
        <w:pStyle w:val="Heading3"/>
        <w:rPr>
          <w:lang w:val="es-ES"/>
        </w:rPr>
      </w:pPr>
      <w:r>
        <w:rPr>
          <w:lang w:val="es-ES"/>
        </w:rPr>
        <w:t>Control de la producción y la prestación del servicio</w:t>
      </w:r>
    </w:p>
    <w:p w:rsidR="00397F7D" w:rsidRPr="00C50158" w:rsidRDefault="00397F7D" w:rsidP="00397F7D">
      <w:pPr>
        <w:rPr>
          <w:sz w:val="24"/>
          <w:szCs w:val="24"/>
          <w:lang w:val="es-ES"/>
        </w:rPr>
      </w:pPr>
      <w:r w:rsidRPr="00C50158">
        <w:rPr>
          <w:sz w:val="24"/>
          <w:szCs w:val="24"/>
          <w:lang w:val="es-ES"/>
        </w:rPr>
        <w:t>Singularity Software lleva el control de sus productos a través de juntas de scrum lideradas por los líderes de proyecto, durante estas juntas se verifican los avances comparándolos con la planeación inicial del proyecto</w:t>
      </w:r>
      <w:r w:rsidR="003A4DF1" w:rsidRPr="00C50158">
        <w:rPr>
          <w:sz w:val="24"/>
          <w:szCs w:val="24"/>
          <w:lang w:val="es-ES"/>
        </w:rPr>
        <w:t xml:space="preserve"> y se toman acciones en caso de ser necesario. Estas reuniones se documentan mediante minutas que son enviadas al final de cada reunión.</w:t>
      </w:r>
    </w:p>
    <w:p w:rsidR="003A4DF1" w:rsidRDefault="003A4DF1" w:rsidP="003A4DF1">
      <w:pPr>
        <w:pStyle w:val="Heading3"/>
        <w:rPr>
          <w:lang w:val="es-ES"/>
        </w:rPr>
      </w:pPr>
      <w:r>
        <w:rPr>
          <w:lang w:val="es-ES"/>
        </w:rPr>
        <w:t>Identificación y trazabilidad</w:t>
      </w:r>
    </w:p>
    <w:p w:rsidR="003A4DF1" w:rsidRPr="00C50158" w:rsidRDefault="003A4DF1" w:rsidP="003A4DF1">
      <w:pPr>
        <w:rPr>
          <w:sz w:val="24"/>
          <w:szCs w:val="24"/>
          <w:lang w:val="es-ES"/>
        </w:rPr>
      </w:pPr>
      <w:r w:rsidRPr="00C50158">
        <w:rPr>
          <w:sz w:val="24"/>
          <w:szCs w:val="24"/>
          <w:lang w:val="es-ES"/>
        </w:rPr>
        <w:t>Todo producto generado o modificaciones deben ser identificados con el nombre de quien lo realiza, la fecha y una breve descripción que describa lo que se realizó.</w:t>
      </w:r>
    </w:p>
    <w:p w:rsidR="003A4DF1" w:rsidRDefault="003A4DF1" w:rsidP="003A4DF1">
      <w:pPr>
        <w:pStyle w:val="Heading2"/>
        <w:rPr>
          <w:lang w:val="es-ES"/>
        </w:rPr>
      </w:pPr>
      <w:r>
        <w:rPr>
          <w:lang w:val="es-ES"/>
        </w:rPr>
        <w:t>Liberación de productos y servicios</w:t>
      </w:r>
    </w:p>
    <w:p w:rsidR="003A4DF1" w:rsidRPr="00C50158" w:rsidRDefault="000915F3" w:rsidP="003A4DF1">
      <w:pPr>
        <w:rPr>
          <w:sz w:val="24"/>
          <w:szCs w:val="24"/>
          <w:lang w:val="es-ES"/>
        </w:rPr>
      </w:pPr>
      <w:r w:rsidRPr="00C50158">
        <w:rPr>
          <w:sz w:val="24"/>
          <w:szCs w:val="24"/>
          <w:lang w:val="es-ES"/>
        </w:rPr>
        <w:t>La verificación de los requisitos de nuestros productos se cubre durante el proceso de testing, mientras que el proceso de liberación se realiza a través del proceso de implementación. Ambos procesos forman parte de los macro-procesos mencionados en el punto 8.3 de este manual.</w:t>
      </w:r>
    </w:p>
    <w:p w:rsidR="003A4DF1" w:rsidRPr="00C50158" w:rsidRDefault="003A4DF1" w:rsidP="003A4DF1">
      <w:pPr>
        <w:pStyle w:val="ListParagraph"/>
        <w:numPr>
          <w:ilvl w:val="0"/>
          <w:numId w:val="9"/>
        </w:numPr>
        <w:rPr>
          <w:sz w:val="24"/>
          <w:szCs w:val="24"/>
        </w:rPr>
      </w:pPr>
      <w:r w:rsidRPr="00C50158">
        <w:rPr>
          <w:sz w:val="24"/>
          <w:szCs w:val="24"/>
        </w:rPr>
        <w:t>PC-COP-01</w:t>
      </w:r>
      <w:r w:rsidRPr="00C50158">
        <w:rPr>
          <w:sz w:val="24"/>
          <w:szCs w:val="24"/>
        </w:rPr>
        <w:t>4</w:t>
      </w:r>
      <w:r w:rsidRPr="00C50158">
        <w:rPr>
          <w:sz w:val="24"/>
          <w:szCs w:val="24"/>
        </w:rPr>
        <w:t>-</w:t>
      </w:r>
      <w:r w:rsidRPr="00C50158">
        <w:rPr>
          <w:sz w:val="24"/>
          <w:szCs w:val="24"/>
        </w:rPr>
        <w:t xml:space="preserve">Testing: </w:t>
      </w:r>
      <w:r w:rsidRPr="00C50158">
        <w:rPr>
          <w:sz w:val="24"/>
          <w:szCs w:val="24"/>
        </w:rPr>
        <w:t>Soporte</w:t>
      </w:r>
      <w:r w:rsidRPr="00C50158">
        <w:rPr>
          <w:sz w:val="24"/>
          <w:szCs w:val="24"/>
        </w:rPr>
        <w:t xml:space="preserve"> y </w:t>
      </w:r>
      <w:r w:rsidRPr="00C50158">
        <w:rPr>
          <w:sz w:val="24"/>
          <w:szCs w:val="24"/>
        </w:rPr>
        <w:t>PC-COP-014-</w:t>
      </w:r>
      <w:r w:rsidR="000915F3" w:rsidRPr="00C50158">
        <w:rPr>
          <w:sz w:val="24"/>
          <w:szCs w:val="24"/>
        </w:rPr>
        <w:t>Implementación</w:t>
      </w:r>
      <w:r w:rsidRPr="00C50158">
        <w:rPr>
          <w:sz w:val="24"/>
          <w:szCs w:val="24"/>
        </w:rPr>
        <w:t>: Soporte</w:t>
      </w:r>
    </w:p>
    <w:p w:rsidR="003A4DF1" w:rsidRPr="00C50158" w:rsidRDefault="003A4DF1" w:rsidP="003A4DF1">
      <w:pPr>
        <w:pStyle w:val="ListParagraph"/>
        <w:numPr>
          <w:ilvl w:val="0"/>
          <w:numId w:val="9"/>
        </w:numPr>
        <w:rPr>
          <w:sz w:val="24"/>
          <w:szCs w:val="24"/>
          <w:lang w:val="es-ES"/>
        </w:rPr>
      </w:pPr>
      <w:r w:rsidRPr="00C50158">
        <w:rPr>
          <w:sz w:val="24"/>
          <w:szCs w:val="24"/>
          <w:lang w:val="es-ES"/>
        </w:rPr>
        <w:t>PC-COP-02</w:t>
      </w:r>
      <w:r w:rsidRPr="00C50158">
        <w:rPr>
          <w:sz w:val="24"/>
          <w:szCs w:val="24"/>
          <w:lang w:val="es-ES"/>
        </w:rPr>
        <w:t>4</w:t>
      </w:r>
      <w:r w:rsidRPr="00C50158">
        <w:rPr>
          <w:sz w:val="24"/>
          <w:szCs w:val="24"/>
          <w:lang w:val="es-ES"/>
        </w:rPr>
        <w:t>-</w:t>
      </w:r>
      <w:r w:rsidRPr="00C50158">
        <w:rPr>
          <w:sz w:val="24"/>
          <w:szCs w:val="24"/>
          <w:lang w:val="es-ES"/>
        </w:rPr>
        <w:t xml:space="preserve"> </w:t>
      </w:r>
      <w:r w:rsidR="000915F3" w:rsidRPr="00C50158">
        <w:rPr>
          <w:sz w:val="24"/>
          <w:szCs w:val="24"/>
        </w:rPr>
        <w:t>Testing</w:t>
      </w:r>
      <w:r w:rsidRPr="00C50158">
        <w:rPr>
          <w:sz w:val="24"/>
          <w:szCs w:val="24"/>
          <w:lang w:val="es-ES"/>
        </w:rPr>
        <w:t>: Mejora y</w:t>
      </w:r>
      <w:r w:rsidRPr="00C50158">
        <w:rPr>
          <w:sz w:val="24"/>
          <w:szCs w:val="24"/>
          <w:lang w:val="es-ES"/>
        </w:rPr>
        <w:t xml:space="preserve"> </w:t>
      </w:r>
      <w:r w:rsidRPr="00C50158">
        <w:rPr>
          <w:sz w:val="24"/>
          <w:szCs w:val="24"/>
          <w:lang w:val="es-ES"/>
        </w:rPr>
        <w:t xml:space="preserve">PC-COP-024- </w:t>
      </w:r>
      <w:r w:rsidR="000915F3" w:rsidRPr="00C50158">
        <w:rPr>
          <w:sz w:val="24"/>
          <w:szCs w:val="24"/>
        </w:rPr>
        <w:t>Implementación</w:t>
      </w:r>
      <w:r w:rsidRPr="00C50158">
        <w:rPr>
          <w:sz w:val="24"/>
          <w:szCs w:val="24"/>
          <w:lang w:val="es-ES"/>
        </w:rPr>
        <w:t>: Mejora</w:t>
      </w:r>
    </w:p>
    <w:p w:rsidR="003A4DF1" w:rsidRPr="00C50158" w:rsidRDefault="003A4DF1" w:rsidP="003A4DF1">
      <w:pPr>
        <w:pStyle w:val="ListParagraph"/>
        <w:numPr>
          <w:ilvl w:val="0"/>
          <w:numId w:val="9"/>
        </w:numPr>
        <w:rPr>
          <w:sz w:val="24"/>
          <w:szCs w:val="24"/>
          <w:lang w:val="es-ES"/>
        </w:rPr>
      </w:pPr>
      <w:r w:rsidRPr="00C50158">
        <w:rPr>
          <w:sz w:val="24"/>
          <w:szCs w:val="24"/>
          <w:lang w:val="es-ES"/>
        </w:rPr>
        <w:t>PC-COP-03</w:t>
      </w:r>
      <w:r w:rsidRPr="00C50158">
        <w:rPr>
          <w:sz w:val="24"/>
          <w:szCs w:val="24"/>
          <w:lang w:val="es-ES"/>
        </w:rPr>
        <w:t>4</w:t>
      </w:r>
      <w:r w:rsidRPr="00C50158">
        <w:rPr>
          <w:sz w:val="24"/>
          <w:szCs w:val="24"/>
          <w:lang w:val="es-ES"/>
        </w:rPr>
        <w:t>-</w:t>
      </w:r>
      <w:r w:rsidRPr="00C50158">
        <w:rPr>
          <w:sz w:val="24"/>
          <w:szCs w:val="24"/>
          <w:lang w:val="es-ES"/>
        </w:rPr>
        <w:t xml:space="preserve"> </w:t>
      </w:r>
      <w:r w:rsidR="000915F3" w:rsidRPr="00C50158">
        <w:rPr>
          <w:sz w:val="24"/>
          <w:szCs w:val="24"/>
        </w:rPr>
        <w:t>Testing</w:t>
      </w:r>
      <w:r w:rsidRPr="00C50158">
        <w:rPr>
          <w:sz w:val="24"/>
          <w:szCs w:val="24"/>
          <w:lang w:val="es-ES"/>
        </w:rPr>
        <w:t>: Proyecto y</w:t>
      </w:r>
      <w:r w:rsidRPr="00C50158">
        <w:rPr>
          <w:sz w:val="24"/>
          <w:szCs w:val="24"/>
          <w:lang w:val="es-ES"/>
        </w:rPr>
        <w:t xml:space="preserve"> </w:t>
      </w:r>
      <w:r w:rsidRPr="00C50158">
        <w:rPr>
          <w:sz w:val="24"/>
          <w:szCs w:val="24"/>
          <w:lang w:val="es-ES"/>
        </w:rPr>
        <w:t xml:space="preserve">PC-COP-034- </w:t>
      </w:r>
      <w:r w:rsidR="000915F3" w:rsidRPr="00C50158">
        <w:rPr>
          <w:sz w:val="24"/>
          <w:szCs w:val="24"/>
        </w:rPr>
        <w:t>Implementación</w:t>
      </w:r>
      <w:r w:rsidRPr="00C50158">
        <w:rPr>
          <w:sz w:val="24"/>
          <w:szCs w:val="24"/>
          <w:lang w:val="es-ES"/>
        </w:rPr>
        <w:t>: Proyecto</w:t>
      </w:r>
    </w:p>
    <w:p w:rsidR="000915F3" w:rsidRPr="00C50158" w:rsidRDefault="000915F3" w:rsidP="000915F3">
      <w:pPr>
        <w:rPr>
          <w:sz w:val="24"/>
          <w:szCs w:val="24"/>
          <w:lang w:val="es-ES"/>
        </w:rPr>
      </w:pPr>
      <w:r w:rsidRPr="00C50158">
        <w:rPr>
          <w:sz w:val="24"/>
          <w:szCs w:val="24"/>
          <w:lang w:val="es-ES"/>
        </w:rPr>
        <w:t>Durante estos procesos se genera la evidencia de conformidad y la trazabilidad de los autorizadores.</w:t>
      </w:r>
    </w:p>
    <w:p w:rsidR="000915F3" w:rsidRDefault="000915F3" w:rsidP="000915F3">
      <w:pPr>
        <w:pStyle w:val="Heading2"/>
        <w:rPr>
          <w:lang w:val="es-ES"/>
        </w:rPr>
      </w:pPr>
      <w:r>
        <w:rPr>
          <w:lang w:val="es-ES"/>
        </w:rPr>
        <w:t>Control de salidas no conformes</w:t>
      </w:r>
    </w:p>
    <w:p w:rsidR="000915F3" w:rsidRPr="00C50158" w:rsidRDefault="000915F3" w:rsidP="000915F3">
      <w:pPr>
        <w:rPr>
          <w:sz w:val="24"/>
          <w:szCs w:val="24"/>
          <w:lang w:val="es-ES"/>
        </w:rPr>
      </w:pPr>
      <w:r w:rsidRPr="00C50158">
        <w:rPr>
          <w:sz w:val="24"/>
          <w:szCs w:val="24"/>
          <w:lang w:val="es-ES"/>
        </w:rPr>
        <w:t>Las salidas no conformes se dan  cuando el soporte, mejora o proyecto no cumple en la totalidad con los requerimientos del cliente ya sea en su diseño o funcionalidad.  Esto debe ser detectado en el proceso de testing y corregido en el desarrollo. En caso de que se detecten no conformidades después de la implementación, entonces de acuerdo a lo que se establezca en cada contrato esto será cubierto por las garantías que ahí se detallen.</w:t>
      </w:r>
    </w:p>
    <w:p w:rsidR="00C33B98" w:rsidRDefault="00C33B98" w:rsidP="00C33B98">
      <w:pPr>
        <w:pStyle w:val="Heading1"/>
        <w:rPr>
          <w:lang w:val="es-ES"/>
        </w:rPr>
      </w:pPr>
      <w:r>
        <w:rPr>
          <w:lang w:val="es-ES"/>
        </w:rPr>
        <w:t>Evaluación del desempeño</w:t>
      </w:r>
    </w:p>
    <w:p w:rsidR="00C33B98" w:rsidRDefault="00C33B98" w:rsidP="00C33B98">
      <w:pPr>
        <w:pStyle w:val="Heading2"/>
        <w:rPr>
          <w:lang w:val="es-ES"/>
        </w:rPr>
      </w:pPr>
      <w:r>
        <w:rPr>
          <w:lang w:val="es-ES"/>
        </w:rPr>
        <w:t>Seguimiento, medición, análisis y evaluación</w:t>
      </w:r>
    </w:p>
    <w:p w:rsidR="00C33B98" w:rsidRPr="00C50158" w:rsidRDefault="00C33B98" w:rsidP="00C33B98">
      <w:pPr>
        <w:rPr>
          <w:sz w:val="24"/>
          <w:szCs w:val="24"/>
          <w:lang w:val="es-ES"/>
        </w:rPr>
      </w:pPr>
      <w:r w:rsidRPr="00C50158">
        <w:rPr>
          <w:sz w:val="24"/>
          <w:szCs w:val="24"/>
          <w:lang w:val="es-ES"/>
        </w:rPr>
        <w:t>Singularity Software cumple con este punto de la norma al monitorear la velocidad de desarrollo de sus desarrolladores, el número de bugs por caso de uso detectados, el número de garantías reclamadas y encuestas de satisfacción de los clientes.</w:t>
      </w:r>
    </w:p>
    <w:p w:rsidR="00C33B98" w:rsidRDefault="00C33B98" w:rsidP="00C33B98">
      <w:pPr>
        <w:pStyle w:val="Heading2"/>
        <w:rPr>
          <w:lang w:val="es-ES"/>
        </w:rPr>
      </w:pPr>
      <w:r>
        <w:rPr>
          <w:lang w:val="es-ES"/>
        </w:rPr>
        <w:lastRenderedPageBreak/>
        <w:t>Auditoria interna</w:t>
      </w:r>
    </w:p>
    <w:p w:rsidR="00C33B98" w:rsidRPr="00C50158" w:rsidRDefault="00C33B98" w:rsidP="00C33B98">
      <w:pPr>
        <w:rPr>
          <w:sz w:val="24"/>
          <w:szCs w:val="24"/>
          <w:lang w:val="es-ES"/>
        </w:rPr>
      </w:pPr>
      <w:r w:rsidRPr="00C50158">
        <w:rPr>
          <w:sz w:val="24"/>
          <w:szCs w:val="24"/>
          <w:lang w:val="es-ES"/>
        </w:rPr>
        <w:t xml:space="preserve">El área de estandarización y calidad se encargara de realizar las </w:t>
      </w:r>
      <w:r w:rsidR="00E82D6F" w:rsidRPr="00C50158">
        <w:rPr>
          <w:sz w:val="24"/>
          <w:szCs w:val="24"/>
          <w:lang w:val="es-ES"/>
        </w:rPr>
        <w:t>auditorías</w:t>
      </w:r>
      <w:r w:rsidRPr="00C50158">
        <w:rPr>
          <w:sz w:val="24"/>
          <w:szCs w:val="24"/>
          <w:lang w:val="es-ES"/>
        </w:rPr>
        <w:t xml:space="preserve"> internas en </w:t>
      </w:r>
      <w:r w:rsidR="00E82D6F" w:rsidRPr="00C50158">
        <w:rPr>
          <w:sz w:val="24"/>
          <w:szCs w:val="24"/>
          <w:lang w:val="es-ES"/>
        </w:rPr>
        <w:t>periodos</w:t>
      </w:r>
      <w:r w:rsidRPr="00C50158">
        <w:rPr>
          <w:sz w:val="24"/>
          <w:szCs w:val="24"/>
          <w:lang w:val="es-ES"/>
        </w:rPr>
        <w:t xml:space="preserve"> de tiempo establecidos. </w:t>
      </w:r>
      <w:r w:rsidRPr="00C50158">
        <w:rPr>
          <w:sz w:val="24"/>
          <w:szCs w:val="24"/>
          <w:lang w:val="es-ES"/>
        </w:rPr>
        <w:t>Los criterios de auditoría, el alcance, la frecuencia, los métodos, las</w:t>
      </w:r>
      <w:r w:rsidRPr="00C50158">
        <w:rPr>
          <w:sz w:val="24"/>
          <w:szCs w:val="24"/>
          <w:lang w:val="es-ES"/>
        </w:rPr>
        <w:t xml:space="preserve"> </w:t>
      </w:r>
      <w:r w:rsidRPr="00C50158">
        <w:rPr>
          <w:sz w:val="24"/>
          <w:szCs w:val="24"/>
          <w:lang w:val="es-ES"/>
        </w:rPr>
        <w:t>responsabilidades y los requisitos establecidos para la realización de las auditorias</w:t>
      </w:r>
      <w:r w:rsidRPr="00C50158">
        <w:rPr>
          <w:sz w:val="24"/>
          <w:szCs w:val="24"/>
          <w:lang w:val="es-ES"/>
        </w:rPr>
        <w:t xml:space="preserve"> </w:t>
      </w:r>
      <w:r w:rsidRPr="00C50158">
        <w:rPr>
          <w:sz w:val="24"/>
          <w:szCs w:val="24"/>
          <w:lang w:val="es-ES"/>
        </w:rPr>
        <w:t xml:space="preserve">están definidos y documentados en el Procedimiento Auditoría Interna </w:t>
      </w:r>
      <w:r w:rsidRPr="00C50158">
        <w:rPr>
          <w:sz w:val="24"/>
          <w:szCs w:val="24"/>
          <w:lang w:val="es-ES"/>
        </w:rPr>
        <w:t>(</w:t>
      </w:r>
      <w:r w:rsidRPr="00C50158">
        <w:rPr>
          <w:sz w:val="24"/>
          <w:szCs w:val="24"/>
          <w:lang w:val="es-ES"/>
        </w:rPr>
        <w:t>P</w:t>
      </w:r>
      <w:r w:rsidRPr="00C50158">
        <w:rPr>
          <w:sz w:val="24"/>
          <w:szCs w:val="24"/>
          <w:lang w:val="es-ES"/>
        </w:rPr>
        <w:t>C</w:t>
      </w:r>
      <w:r w:rsidRPr="00C50158">
        <w:rPr>
          <w:sz w:val="24"/>
          <w:szCs w:val="24"/>
          <w:lang w:val="es-ES"/>
        </w:rPr>
        <w:t>-</w:t>
      </w:r>
      <w:r w:rsidR="00E82D6F" w:rsidRPr="00C50158">
        <w:rPr>
          <w:sz w:val="24"/>
          <w:szCs w:val="24"/>
          <w:lang w:val="es-ES"/>
        </w:rPr>
        <w:t>SOP-</w:t>
      </w:r>
      <w:r w:rsidRPr="00C50158">
        <w:rPr>
          <w:sz w:val="24"/>
          <w:szCs w:val="24"/>
          <w:lang w:val="es-ES"/>
        </w:rPr>
        <w:t>002</w:t>
      </w:r>
      <w:r w:rsidR="00E82D6F" w:rsidRPr="00C50158">
        <w:rPr>
          <w:sz w:val="24"/>
          <w:szCs w:val="24"/>
          <w:lang w:val="es-ES"/>
        </w:rPr>
        <w:t xml:space="preserve"> Auditoria Interna</w:t>
      </w:r>
      <w:r w:rsidRPr="00C50158">
        <w:rPr>
          <w:sz w:val="24"/>
          <w:szCs w:val="24"/>
          <w:lang w:val="es-ES"/>
        </w:rPr>
        <w:t>)</w:t>
      </w:r>
      <w:r w:rsidR="00E82D6F" w:rsidRPr="00C50158">
        <w:rPr>
          <w:sz w:val="24"/>
          <w:szCs w:val="24"/>
          <w:lang w:val="es-ES"/>
        </w:rPr>
        <w:t>.</w:t>
      </w:r>
    </w:p>
    <w:p w:rsidR="00E82D6F" w:rsidRDefault="00E82D6F" w:rsidP="00E82D6F">
      <w:pPr>
        <w:pStyle w:val="Heading2"/>
        <w:rPr>
          <w:lang w:val="es-ES"/>
        </w:rPr>
      </w:pPr>
      <w:r>
        <w:rPr>
          <w:lang w:val="es-ES"/>
        </w:rPr>
        <w:t>Revisión por la dirección</w:t>
      </w:r>
    </w:p>
    <w:p w:rsidR="00E82D6F" w:rsidRPr="00C50158" w:rsidRDefault="00E82D6F" w:rsidP="00E82D6F">
      <w:pPr>
        <w:rPr>
          <w:sz w:val="24"/>
          <w:szCs w:val="24"/>
          <w:lang w:val="es-ES"/>
        </w:rPr>
      </w:pPr>
      <w:r w:rsidRPr="00C50158">
        <w:rPr>
          <w:sz w:val="24"/>
          <w:szCs w:val="24"/>
          <w:lang w:val="es-ES"/>
        </w:rPr>
        <w:t xml:space="preserve">La revisión por la dirección se realiza de manera anual con la finalidad de que se verifique que el SGC cumple con su </w:t>
      </w:r>
      <w:r w:rsidR="00C50158" w:rsidRPr="00C50158">
        <w:rPr>
          <w:sz w:val="24"/>
          <w:szCs w:val="24"/>
          <w:lang w:val="es-ES"/>
        </w:rPr>
        <w:t>cometido</w:t>
      </w:r>
      <w:r w:rsidRPr="00C50158">
        <w:rPr>
          <w:sz w:val="24"/>
          <w:szCs w:val="24"/>
          <w:lang w:val="es-ES"/>
        </w:rPr>
        <w:t>, se revisaran las acciones tomadas en revisiones previas y se determinara si es necesario realizar cambios.</w:t>
      </w:r>
    </w:p>
    <w:p w:rsidR="00E82D6F" w:rsidRPr="00C50158" w:rsidRDefault="00E82D6F" w:rsidP="00E82D6F">
      <w:pPr>
        <w:rPr>
          <w:sz w:val="24"/>
          <w:szCs w:val="24"/>
          <w:lang w:val="es-ES"/>
        </w:rPr>
      </w:pPr>
      <w:r w:rsidRPr="00C50158">
        <w:rPr>
          <w:sz w:val="24"/>
          <w:szCs w:val="24"/>
          <w:lang w:val="es-ES"/>
        </w:rPr>
        <w:t>La dirección se encargara de la revisión de la siguiente información:</w:t>
      </w:r>
    </w:p>
    <w:p w:rsidR="00E82D6F" w:rsidRPr="00C50158" w:rsidRDefault="00E82D6F" w:rsidP="00E82D6F">
      <w:pPr>
        <w:pStyle w:val="ListParagraph"/>
        <w:numPr>
          <w:ilvl w:val="0"/>
          <w:numId w:val="10"/>
        </w:numPr>
        <w:rPr>
          <w:sz w:val="24"/>
          <w:szCs w:val="24"/>
          <w:lang w:val="es-ES"/>
        </w:rPr>
      </w:pPr>
      <w:r w:rsidRPr="00C50158">
        <w:rPr>
          <w:sz w:val="24"/>
          <w:szCs w:val="24"/>
          <w:lang w:val="es-ES"/>
        </w:rPr>
        <w:t>Resultados de auditorías externas y/o internas.</w:t>
      </w:r>
    </w:p>
    <w:p w:rsidR="00E82D6F" w:rsidRPr="00C50158" w:rsidRDefault="00E82D6F" w:rsidP="00E82D6F">
      <w:pPr>
        <w:pStyle w:val="ListParagraph"/>
        <w:numPr>
          <w:ilvl w:val="0"/>
          <w:numId w:val="10"/>
        </w:numPr>
        <w:rPr>
          <w:sz w:val="24"/>
          <w:szCs w:val="24"/>
          <w:lang w:val="es-ES"/>
        </w:rPr>
      </w:pPr>
      <w:r w:rsidRPr="00C50158">
        <w:rPr>
          <w:sz w:val="24"/>
          <w:szCs w:val="24"/>
          <w:lang w:val="es-ES"/>
        </w:rPr>
        <w:t>La retroalimentación del cliente.</w:t>
      </w:r>
    </w:p>
    <w:p w:rsidR="00E82D6F" w:rsidRPr="00C50158" w:rsidRDefault="00E82D6F" w:rsidP="00E82D6F">
      <w:pPr>
        <w:pStyle w:val="ListParagraph"/>
        <w:numPr>
          <w:ilvl w:val="0"/>
          <w:numId w:val="10"/>
        </w:numPr>
        <w:rPr>
          <w:sz w:val="24"/>
          <w:szCs w:val="24"/>
          <w:lang w:val="es-ES"/>
        </w:rPr>
      </w:pPr>
      <w:r w:rsidRPr="00C50158">
        <w:rPr>
          <w:sz w:val="24"/>
          <w:szCs w:val="24"/>
          <w:lang w:val="es-ES"/>
        </w:rPr>
        <w:t>El desempeño de los procesos y la conformidad del producto.</w:t>
      </w:r>
    </w:p>
    <w:p w:rsidR="00E82D6F" w:rsidRPr="00C50158" w:rsidRDefault="00E82D6F" w:rsidP="00E82D6F">
      <w:pPr>
        <w:pStyle w:val="ListParagraph"/>
        <w:numPr>
          <w:ilvl w:val="0"/>
          <w:numId w:val="10"/>
        </w:numPr>
        <w:rPr>
          <w:sz w:val="24"/>
          <w:szCs w:val="24"/>
          <w:lang w:val="es-ES"/>
        </w:rPr>
      </w:pPr>
      <w:r w:rsidRPr="00C50158">
        <w:rPr>
          <w:sz w:val="24"/>
          <w:szCs w:val="24"/>
          <w:lang w:val="es-ES"/>
        </w:rPr>
        <w:t>Estado de las acciones correctivas y preventivas.</w:t>
      </w:r>
    </w:p>
    <w:p w:rsidR="00E82D6F" w:rsidRPr="00C50158" w:rsidRDefault="00E82D6F" w:rsidP="00E82D6F">
      <w:pPr>
        <w:pStyle w:val="ListParagraph"/>
        <w:numPr>
          <w:ilvl w:val="0"/>
          <w:numId w:val="10"/>
        </w:numPr>
        <w:rPr>
          <w:sz w:val="24"/>
          <w:szCs w:val="24"/>
          <w:lang w:val="es-ES"/>
        </w:rPr>
      </w:pPr>
      <w:r w:rsidRPr="00C50158">
        <w:rPr>
          <w:sz w:val="24"/>
          <w:szCs w:val="24"/>
          <w:lang w:val="es-ES"/>
        </w:rPr>
        <w:t>Las acciones de seguimiento de revisiones por la dirección previas</w:t>
      </w:r>
    </w:p>
    <w:p w:rsidR="00E82D6F" w:rsidRPr="00C50158" w:rsidRDefault="00E82D6F" w:rsidP="00E82D6F">
      <w:pPr>
        <w:pStyle w:val="ListParagraph"/>
        <w:numPr>
          <w:ilvl w:val="0"/>
          <w:numId w:val="10"/>
        </w:numPr>
        <w:rPr>
          <w:sz w:val="24"/>
          <w:szCs w:val="24"/>
          <w:lang w:val="es-ES"/>
        </w:rPr>
      </w:pPr>
      <w:r w:rsidRPr="00C50158">
        <w:rPr>
          <w:sz w:val="24"/>
          <w:szCs w:val="24"/>
          <w:lang w:val="es-ES"/>
        </w:rPr>
        <w:t>Los cambios que podrían afectar el sistema de calidad</w:t>
      </w:r>
    </w:p>
    <w:p w:rsidR="00E82D6F" w:rsidRPr="00C50158" w:rsidRDefault="00E82D6F" w:rsidP="00E82D6F">
      <w:pPr>
        <w:pStyle w:val="ListParagraph"/>
        <w:numPr>
          <w:ilvl w:val="0"/>
          <w:numId w:val="10"/>
        </w:numPr>
        <w:rPr>
          <w:sz w:val="24"/>
          <w:szCs w:val="24"/>
          <w:lang w:val="es-ES"/>
        </w:rPr>
      </w:pPr>
      <w:r w:rsidRPr="00C50158">
        <w:rPr>
          <w:sz w:val="24"/>
          <w:szCs w:val="24"/>
          <w:lang w:val="es-ES"/>
        </w:rPr>
        <w:t>Las recomendaciones de mejora</w:t>
      </w:r>
    </w:p>
    <w:p w:rsidR="000915F3" w:rsidRDefault="00E82D6F" w:rsidP="00E82D6F">
      <w:pPr>
        <w:pStyle w:val="Heading1"/>
        <w:rPr>
          <w:lang w:val="es-ES"/>
        </w:rPr>
      </w:pPr>
      <w:r>
        <w:rPr>
          <w:lang w:val="es-ES"/>
        </w:rPr>
        <w:t>Mejora</w:t>
      </w:r>
    </w:p>
    <w:p w:rsidR="00C33CC7" w:rsidRPr="00C33CC7" w:rsidRDefault="00C33CC7" w:rsidP="00C33CC7">
      <w:pPr>
        <w:pStyle w:val="Heading2"/>
        <w:rPr>
          <w:lang w:val="es-ES"/>
        </w:rPr>
      </w:pPr>
      <w:r>
        <w:rPr>
          <w:lang w:val="es-ES"/>
        </w:rPr>
        <w:t>Generalidades</w:t>
      </w:r>
    </w:p>
    <w:p w:rsidR="003A4DF1" w:rsidRPr="00C50158" w:rsidRDefault="00BC4B45" w:rsidP="003A4DF1">
      <w:pPr>
        <w:rPr>
          <w:sz w:val="24"/>
          <w:szCs w:val="24"/>
          <w:lang w:val="es-ES"/>
        </w:rPr>
      </w:pPr>
      <w:r w:rsidRPr="00C50158">
        <w:rPr>
          <w:sz w:val="24"/>
          <w:szCs w:val="24"/>
          <w:lang w:val="es-ES"/>
        </w:rPr>
        <w:t xml:space="preserve">Como resultado de la revisión por la dirección Singularity Software </w:t>
      </w:r>
      <w:r w:rsidR="00C50158" w:rsidRPr="00C50158">
        <w:rPr>
          <w:sz w:val="24"/>
          <w:szCs w:val="24"/>
          <w:lang w:val="es-ES"/>
        </w:rPr>
        <w:t>establecerá</w:t>
      </w:r>
      <w:r w:rsidRPr="00C50158">
        <w:rPr>
          <w:sz w:val="24"/>
          <w:szCs w:val="24"/>
          <w:lang w:val="es-ES"/>
        </w:rPr>
        <w:t xml:space="preserve"> acciones que nos lleven a la mejora continua, acciones correctivas y preventivas.</w:t>
      </w:r>
    </w:p>
    <w:p w:rsidR="00BC4B45" w:rsidRPr="00C50158" w:rsidRDefault="00BC4B45" w:rsidP="003A4DF1">
      <w:pPr>
        <w:rPr>
          <w:sz w:val="24"/>
          <w:szCs w:val="24"/>
          <w:lang w:val="es-ES"/>
        </w:rPr>
      </w:pPr>
      <w:r w:rsidRPr="00C50158">
        <w:rPr>
          <w:sz w:val="24"/>
          <w:szCs w:val="24"/>
          <w:lang w:val="es-ES"/>
        </w:rPr>
        <w:t xml:space="preserve">Se busca también la mejora mediante los cursos de capacitación ya que por la naturaleza del software la calidad de nuestros productos </w:t>
      </w:r>
      <w:r w:rsidR="00C33CC7" w:rsidRPr="00C50158">
        <w:rPr>
          <w:sz w:val="24"/>
          <w:szCs w:val="24"/>
          <w:lang w:val="es-ES"/>
        </w:rPr>
        <w:t>depende</w:t>
      </w:r>
      <w:r w:rsidRPr="00C50158">
        <w:rPr>
          <w:sz w:val="24"/>
          <w:szCs w:val="24"/>
          <w:lang w:val="es-ES"/>
        </w:rPr>
        <w:t xml:space="preserve"> en gran medida de la capacitación de nuestro personal.</w:t>
      </w:r>
    </w:p>
    <w:p w:rsidR="00C33CC7" w:rsidRDefault="00C33CC7" w:rsidP="00C33CC7">
      <w:pPr>
        <w:pStyle w:val="Heading2"/>
        <w:rPr>
          <w:lang w:val="es-ES"/>
        </w:rPr>
      </w:pPr>
      <w:r>
        <w:rPr>
          <w:lang w:val="es-ES"/>
        </w:rPr>
        <w:t>No conformidad y acción correctiva</w:t>
      </w:r>
    </w:p>
    <w:p w:rsidR="00C33CC7" w:rsidRPr="00C50158" w:rsidRDefault="00C33CC7" w:rsidP="00C33CC7">
      <w:pPr>
        <w:rPr>
          <w:sz w:val="24"/>
          <w:szCs w:val="24"/>
          <w:lang w:val="es-ES"/>
        </w:rPr>
      </w:pPr>
      <w:r w:rsidRPr="00C50158">
        <w:rPr>
          <w:sz w:val="24"/>
          <w:szCs w:val="24"/>
          <w:lang w:val="es-ES"/>
        </w:rPr>
        <w:t>Al ocurrir una no conformidad se tomaran acciones para eliminar las causas de esta y poner en</w:t>
      </w:r>
      <w:r w:rsidRPr="00C50158">
        <w:rPr>
          <w:sz w:val="24"/>
          <w:szCs w:val="24"/>
        </w:rPr>
        <w:t xml:space="preserve"> </w:t>
      </w:r>
      <w:r w:rsidRPr="00C50158">
        <w:rPr>
          <w:sz w:val="24"/>
          <w:szCs w:val="24"/>
          <w:lang w:val="es-ES"/>
        </w:rPr>
        <w:t>marcha las acciones correctivas</w:t>
      </w:r>
      <w:r w:rsidRPr="00C50158">
        <w:rPr>
          <w:sz w:val="24"/>
          <w:szCs w:val="24"/>
          <w:lang w:val="es-ES"/>
        </w:rPr>
        <w:t xml:space="preserve"> </w:t>
      </w:r>
      <w:r w:rsidRPr="00C50158">
        <w:rPr>
          <w:sz w:val="24"/>
          <w:szCs w:val="24"/>
          <w:lang w:val="es-ES"/>
        </w:rPr>
        <w:t>apropiadas para los hallazgos encontrados, evitando y previniendo de esta</w:t>
      </w:r>
      <w:r w:rsidRPr="00C50158">
        <w:rPr>
          <w:sz w:val="24"/>
          <w:szCs w:val="24"/>
          <w:lang w:val="es-ES"/>
        </w:rPr>
        <w:t xml:space="preserve"> </w:t>
      </w:r>
      <w:r w:rsidRPr="00C50158">
        <w:rPr>
          <w:sz w:val="24"/>
          <w:szCs w:val="24"/>
          <w:lang w:val="es-ES"/>
        </w:rPr>
        <w:t>manera que el suceso se vuelva a presentar.</w:t>
      </w:r>
    </w:p>
    <w:p w:rsidR="00C33CC7" w:rsidRPr="00C50158" w:rsidRDefault="00C33CC7" w:rsidP="00C33CC7">
      <w:pPr>
        <w:rPr>
          <w:sz w:val="24"/>
          <w:szCs w:val="24"/>
          <w:lang w:val="es-ES"/>
        </w:rPr>
      </w:pPr>
      <w:r w:rsidRPr="00C50158">
        <w:rPr>
          <w:sz w:val="24"/>
          <w:szCs w:val="24"/>
          <w:lang w:val="es-ES"/>
        </w:rPr>
        <w:t>El proceso PC-SOP-003-Correccion de no conformidades detalla los pasos para revisar las no conformidades, clasificarla y realizar una evaluación que permita determinar la causa, determinar las acciones preventiva y correctivas, llevarlas a cabo y verificar y registrar los resultados de cada acción y asegurarse que son suficientes para que no ocurra nuevamente la no conformidad.</w:t>
      </w:r>
    </w:p>
    <w:p w:rsidR="00C33CC7" w:rsidRDefault="00C33CC7" w:rsidP="00C33CC7">
      <w:pPr>
        <w:pStyle w:val="Heading2"/>
        <w:rPr>
          <w:lang w:val="es-ES"/>
        </w:rPr>
      </w:pPr>
      <w:r>
        <w:rPr>
          <w:lang w:val="es-ES"/>
        </w:rPr>
        <w:lastRenderedPageBreak/>
        <w:t>Mejora continua</w:t>
      </w:r>
    </w:p>
    <w:p w:rsidR="00C33CC7" w:rsidRPr="00C50158" w:rsidRDefault="00C33CC7" w:rsidP="00C33CC7">
      <w:pPr>
        <w:rPr>
          <w:sz w:val="24"/>
          <w:szCs w:val="24"/>
          <w:lang w:val="es-ES"/>
        </w:rPr>
      </w:pPr>
      <w:r w:rsidRPr="00C50158">
        <w:rPr>
          <w:sz w:val="24"/>
          <w:szCs w:val="24"/>
          <w:lang w:val="es-ES"/>
        </w:rPr>
        <w:t>Mensualmente se realizan reuniones de los empleados con su jefe inmediato en las que mediante lluvias de ideas se propongan medidas que ayuden a mejorar los procesos, productos o incluso el SGC. Estas reuniones se inician de abajo hacia arriba según el organigrama y se especifica cómo se realizan en el proceso PC-SOP-005-Mejora Continua</w:t>
      </w:r>
    </w:p>
    <w:p w:rsidR="009C6D44" w:rsidRPr="00C50158" w:rsidRDefault="009C6D44" w:rsidP="00E33D1D">
      <w:pPr>
        <w:rPr>
          <w:sz w:val="24"/>
          <w:szCs w:val="24"/>
          <w:lang w:val="es-ES"/>
        </w:rPr>
      </w:pPr>
    </w:p>
    <w:p w:rsidR="00245DD1" w:rsidRPr="00245DD1" w:rsidRDefault="00245DD1" w:rsidP="00245DD1">
      <w:pPr>
        <w:rPr>
          <w:lang w:val="es-ES"/>
        </w:rPr>
      </w:pPr>
    </w:p>
    <w:sectPr w:rsidR="00245DD1" w:rsidRPr="00245DD1">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67D9" w:rsidRDefault="001B67D9" w:rsidP="00D666D0">
      <w:pPr>
        <w:spacing w:after="0" w:line="240" w:lineRule="auto"/>
      </w:pPr>
      <w:r>
        <w:separator/>
      </w:r>
    </w:p>
  </w:endnote>
  <w:endnote w:type="continuationSeparator" w:id="0">
    <w:p w:rsidR="001B67D9" w:rsidRDefault="001B67D9" w:rsidP="00D6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5693421"/>
      <w:docPartObj>
        <w:docPartGallery w:val="Page Numbers (Bottom of Page)"/>
        <w:docPartUnique/>
      </w:docPartObj>
    </w:sdtPr>
    <w:sdtEndPr/>
    <w:sdtContent>
      <w:p w:rsidR="00CA5ADE" w:rsidRDefault="00CA5ADE">
        <w:pPr>
          <w:pStyle w:val="Footer"/>
          <w:jc w:val="right"/>
        </w:pPr>
        <w:r>
          <w:fldChar w:fldCharType="begin"/>
        </w:r>
        <w:r>
          <w:instrText>PAGE   \* MERGEFORMAT</w:instrText>
        </w:r>
        <w:r>
          <w:fldChar w:fldCharType="separate"/>
        </w:r>
        <w:r w:rsidR="00C50158" w:rsidRPr="00C50158">
          <w:rPr>
            <w:noProof/>
            <w:lang w:val="es-ES"/>
          </w:rPr>
          <w:t>1</w:t>
        </w:r>
        <w:r>
          <w:fldChar w:fldCharType="end"/>
        </w:r>
      </w:p>
    </w:sdtContent>
  </w:sdt>
  <w:p w:rsidR="00D666D0" w:rsidRDefault="00D666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67D9" w:rsidRDefault="001B67D9" w:rsidP="00D666D0">
      <w:pPr>
        <w:spacing w:after="0" w:line="240" w:lineRule="auto"/>
      </w:pPr>
      <w:r>
        <w:separator/>
      </w:r>
    </w:p>
  </w:footnote>
  <w:footnote w:type="continuationSeparator" w:id="0">
    <w:p w:rsidR="001B67D9" w:rsidRDefault="001B67D9" w:rsidP="00D666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6D0" w:rsidRDefault="00D666D0">
    <w:pPr>
      <w:pStyle w:val="Header"/>
    </w:pPr>
    <w:r>
      <w:t>Manual de  calidad</w:t>
    </w:r>
    <w:r>
      <w:ptab w:relativeTo="margin" w:alignment="center" w:leader="none"/>
    </w:r>
    <w:r>
      <w:t>Norma</w:t>
    </w:r>
    <w:r w:rsidR="009C0AB3">
      <w:t xml:space="preserve"> ISO 9001:2015</w:t>
    </w:r>
    <w:r>
      <w:ptab w:relativeTo="margin" w:alignment="right" w:leader="none"/>
    </w:r>
    <w:r w:rsidR="009C0AB3">
      <w:t>Singularity</w:t>
    </w:r>
    <w:r w:rsidR="00CD0C7D">
      <w:t xml:space="preserv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55BCA"/>
    <w:multiLevelType w:val="hybridMultilevel"/>
    <w:tmpl w:val="6F209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E5A5082"/>
    <w:multiLevelType w:val="hybridMultilevel"/>
    <w:tmpl w:val="C3CCEF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30B312D"/>
    <w:multiLevelType w:val="hybridMultilevel"/>
    <w:tmpl w:val="848A3E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AE57E2D"/>
    <w:multiLevelType w:val="hybridMultilevel"/>
    <w:tmpl w:val="9D14AF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2B552855"/>
    <w:multiLevelType w:val="multilevel"/>
    <w:tmpl w:val="E29AF09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331C6A97"/>
    <w:multiLevelType w:val="hybridMultilevel"/>
    <w:tmpl w:val="D83C2760"/>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6">
    <w:nsid w:val="3ECA11A7"/>
    <w:multiLevelType w:val="hybridMultilevel"/>
    <w:tmpl w:val="E85823C6"/>
    <w:lvl w:ilvl="0" w:tplc="B3067E08">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4124341F"/>
    <w:multiLevelType w:val="hybridMultilevel"/>
    <w:tmpl w:val="8DC4FC40"/>
    <w:lvl w:ilvl="0" w:tplc="79042700">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53233929"/>
    <w:multiLevelType w:val="hybridMultilevel"/>
    <w:tmpl w:val="1C9AB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62D66F71"/>
    <w:multiLevelType w:val="hybridMultilevel"/>
    <w:tmpl w:val="2A2077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3"/>
  </w:num>
  <w:num w:numId="5">
    <w:abstractNumId w:val="8"/>
  </w:num>
  <w:num w:numId="6">
    <w:abstractNumId w:val="1"/>
  </w:num>
  <w:num w:numId="7">
    <w:abstractNumId w:val="0"/>
  </w:num>
  <w:num w:numId="8">
    <w:abstractNumId w:val="9"/>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6D0"/>
    <w:rsid w:val="00010257"/>
    <w:rsid w:val="000429F1"/>
    <w:rsid w:val="000803AC"/>
    <w:rsid w:val="000915F3"/>
    <w:rsid w:val="00157D14"/>
    <w:rsid w:val="00183A98"/>
    <w:rsid w:val="00186BE1"/>
    <w:rsid w:val="001B26EC"/>
    <w:rsid w:val="001B67D9"/>
    <w:rsid w:val="0023589C"/>
    <w:rsid w:val="00241ADA"/>
    <w:rsid w:val="00245DD1"/>
    <w:rsid w:val="00286E8F"/>
    <w:rsid w:val="003659A4"/>
    <w:rsid w:val="0039201E"/>
    <w:rsid w:val="00393F9A"/>
    <w:rsid w:val="00397F7D"/>
    <w:rsid w:val="003A4DF1"/>
    <w:rsid w:val="00405A46"/>
    <w:rsid w:val="00441FDB"/>
    <w:rsid w:val="00483EF2"/>
    <w:rsid w:val="0049387E"/>
    <w:rsid w:val="00527F39"/>
    <w:rsid w:val="0053561B"/>
    <w:rsid w:val="005A3273"/>
    <w:rsid w:val="006D412A"/>
    <w:rsid w:val="00704157"/>
    <w:rsid w:val="00743441"/>
    <w:rsid w:val="007C15EA"/>
    <w:rsid w:val="007C65F0"/>
    <w:rsid w:val="008E3248"/>
    <w:rsid w:val="008F7C6A"/>
    <w:rsid w:val="009C0AB3"/>
    <w:rsid w:val="009C6D44"/>
    <w:rsid w:val="00BC1246"/>
    <w:rsid w:val="00BC4B45"/>
    <w:rsid w:val="00C30B10"/>
    <w:rsid w:val="00C33B98"/>
    <w:rsid w:val="00C33CC7"/>
    <w:rsid w:val="00C46BB1"/>
    <w:rsid w:val="00C50158"/>
    <w:rsid w:val="00C92CF5"/>
    <w:rsid w:val="00CA5ADE"/>
    <w:rsid w:val="00CB0410"/>
    <w:rsid w:val="00CB0D20"/>
    <w:rsid w:val="00CD0C7D"/>
    <w:rsid w:val="00CE46E4"/>
    <w:rsid w:val="00D666D0"/>
    <w:rsid w:val="00D974AA"/>
    <w:rsid w:val="00E33D1D"/>
    <w:rsid w:val="00E82D6F"/>
    <w:rsid w:val="00EA7BE3"/>
    <w:rsid w:val="00EE77B0"/>
    <w:rsid w:val="00EF1523"/>
    <w:rsid w:val="00F05374"/>
    <w:rsid w:val="00F254FF"/>
    <w:rsid w:val="00F55091"/>
    <w:rsid w:val="00F967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C0AB3"/>
    <w:pPr>
      <w:keepNext/>
      <w:keepLines/>
      <w:numPr>
        <w:numId w:val="1"/>
      </w:numPr>
      <w:spacing w:before="240" w:after="0"/>
      <w:ind w:left="36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CD0C7D"/>
    <w:pPr>
      <w:keepNext/>
      <w:keepLines/>
      <w:numPr>
        <w:ilvl w:val="1"/>
        <w:numId w:val="1"/>
      </w:numPr>
      <w:spacing w:before="40" w:after="0"/>
      <w:ind w:left="7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46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A327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6D0"/>
    <w:pPr>
      <w:tabs>
        <w:tab w:val="center" w:pos="4419"/>
        <w:tab w:val="right" w:pos="8838"/>
      </w:tabs>
      <w:spacing w:after="0" w:line="240" w:lineRule="auto"/>
    </w:pPr>
  </w:style>
  <w:style w:type="character" w:customStyle="1" w:styleId="HeaderChar">
    <w:name w:val="Header Char"/>
    <w:basedOn w:val="DefaultParagraphFont"/>
    <w:link w:val="Header"/>
    <w:uiPriority w:val="99"/>
    <w:rsid w:val="00D666D0"/>
  </w:style>
  <w:style w:type="paragraph" w:styleId="Footer">
    <w:name w:val="footer"/>
    <w:basedOn w:val="Normal"/>
    <w:link w:val="FooterChar"/>
    <w:uiPriority w:val="99"/>
    <w:unhideWhenUsed/>
    <w:rsid w:val="00D666D0"/>
    <w:pPr>
      <w:tabs>
        <w:tab w:val="center" w:pos="4419"/>
        <w:tab w:val="right" w:pos="8838"/>
      </w:tabs>
      <w:spacing w:after="0" w:line="240" w:lineRule="auto"/>
    </w:pPr>
  </w:style>
  <w:style w:type="character" w:customStyle="1" w:styleId="FooterChar">
    <w:name w:val="Footer Char"/>
    <w:basedOn w:val="DefaultParagraphFont"/>
    <w:link w:val="Footer"/>
    <w:uiPriority w:val="99"/>
    <w:rsid w:val="00D666D0"/>
  </w:style>
  <w:style w:type="table" w:styleId="TableGrid">
    <w:name w:val="Table Grid"/>
    <w:basedOn w:val="TableNormal"/>
    <w:uiPriority w:val="39"/>
    <w:rsid w:val="00CA5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0AB3"/>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C0A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AB3"/>
    <w:rPr>
      <w:rFonts w:ascii="Segoe UI" w:hAnsi="Segoe UI" w:cs="Segoe UI"/>
      <w:sz w:val="18"/>
      <w:szCs w:val="18"/>
    </w:rPr>
  </w:style>
  <w:style w:type="character" w:customStyle="1" w:styleId="Heading2Char">
    <w:name w:val="Heading 2 Char"/>
    <w:basedOn w:val="DefaultParagraphFont"/>
    <w:link w:val="Heading2"/>
    <w:uiPriority w:val="9"/>
    <w:rsid w:val="00CD0C7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B26EC"/>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ListParagraph">
    <w:name w:val="List Paragraph"/>
    <w:basedOn w:val="Normal"/>
    <w:uiPriority w:val="34"/>
    <w:qFormat/>
    <w:rsid w:val="001B26EC"/>
    <w:pPr>
      <w:ind w:left="720"/>
      <w:contextualSpacing/>
    </w:pPr>
  </w:style>
  <w:style w:type="character" w:customStyle="1" w:styleId="Heading3Char">
    <w:name w:val="Heading 3 Char"/>
    <w:basedOn w:val="DefaultParagraphFont"/>
    <w:link w:val="Heading3"/>
    <w:uiPriority w:val="9"/>
    <w:rsid w:val="00CE46E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A3273"/>
    <w:rPr>
      <w:rFonts w:asciiTheme="majorHAnsi" w:eastAsiaTheme="majorEastAsia" w:hAnsiTheme="majorHAnsi" w:cstheme="majorBidi"/>
      <w:b/>
      <w:bCs/>
      <w:i/>
      <w:iCs/>
      <w:color w:val="5B9BD5"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C0AB3"/>
    <w:pPr>
      <w:keepNext/>
      <w:keepLines/>
      <w:numPr>
        <w:numId w:val="1"/>
      </w:numPr>
      <w:spacing w:before="240" w:after="0"/>
      <w:ind w:left="36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CD0C7D"/>
    <w:pPr>
      <w:keepNext/>
      <w:keepLines/>
      <w:numPr>
        <w:ilvl w:val="1"/>
        <w:numId w:val="1"/>
      </w:numPr>
      <w:spacing w:before="40" w:after="0"/>
      <w:ind w:left="7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46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A327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6D0"/>
    <w:pPr>
      <w:tabs>
        <w:tab w:val="center" w:pos="4419"/>
        <w:tab w:val="right" w:pos="8838"/>
      </w:tabs>
      <w:spacing w:after="0" w:line="240" w:lineRule="auto"/>
    </w:pPr>
  </w:style>
  <w:style w:type="character" w:customStyle="1" w:styleId="HeaderChar">
    <w:name w:val="Header Char"/>
    <w:basedOn w:val="DefaultParagraphFont"/>
    <w:link w:val="Header"/>
    <w:uiPriority w:val="99"/>
    <w:rsid w:val="00D666D0"/>
  </w:style>
  <w:style w:type="paragraph" w:styleId="Footer">
    <w:name w:val="footer"/>
    <w:basedOn w:val="Normal"/>
    <w:link w:val="FooterChar"/>
    <w:uiPriority w:val="99"/>
    <w:unhideWhenUsed/>
    <w:rsid w:val="00D666D0"/>
    <w:pPr>
      <w:tabs>
        <w:tab w:val="center" w:pos="4419"/>
        <w:tab w:val="right" w:pos="8838"/>
      </w:tabs>
      <w:spacing w:after="0" w:line="240" w:lineRule="auto"/>
    </w:pPr>
  </w:style>
  <w:style w:type="character" w:customStyle="1" w:styleId="FooterChar">
    <w:name w:val="Footer Char"/>
    <w:basedOn w:val="DefaultParagraphFont"/>
    <w:link w:val="Footer"/>
    <w:uiPriority w:val="99"/>
    <w:rsid w:val="00D666D0"/>
  </w:style>
  <w:style w:type="table" w:styleId="TableGrid">
    <w:name w:val="Table Grid"/>
    <w:basedOn w:val="TableNormal"/>
    <w:uiPriority w:val="39"/>
    <w:rsid w:val="00CA5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0AB3"/>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C0A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AB3"/>
    <w:rPr>
      <w:rFonts w:ascii="Segoe UI" w:hAnsi="Segoe UI" w:cs="Segoe UI"/>
      <w:sz w:val="18"/>
      <w:szCs w:val="18"/>
    </w:rPr>
  </w:style>
  <w:style w:type="character" w:customStyle="1" w:styleId="Heading2Char">
    <w:name w:val="Heading 2 Char"/>
    <w:basedOn w:val="DefaultParagraphFont"/>
    <w:link w:val="Heading2"/>
    <w:uiPriority w:val="9"/>
    <w:rsid w:val="00CD0C7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B26EC"/>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ListParagraph">
    <w:name w:val="List Paragraph"/>
    <w:basedOn w:val="Normal"/>
    <w:uiPriority w:val="34"/>
    <w:qFormat/>
    <w:rsid w:val="001B26EC"/>
    <w:pPr>
      <w:ind w:left="720"/>
      <w:contextualSpacing/>
    </w:pPr>
  </w:style>
  <w:style w:type="character" w:customStyle="1" w:styleId="Heading3Char">
    <w:name w:val="Heading 3 Char"/>
    <w:basedOn w:val="DefaultParagraphFont"/>
    <w:link w:val="Heading3"/>
    <w:uiPriority w:val="9"/>
    <w:rsid w:val="00CE46E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A3273"/>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11</Pages>
  <Words>2734</Words>
  <Characters>15040</Characters>
  <Application>Microsoft Office Word</Application>
  <DocSecurity>0</DocSecurity>
  <Lines>125</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17739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rodriguez</dc:creator>
  <cp:keywords/>
  <dc:description/>
  <cp:lastModifiedBy>MARTHA RODRIGUEZ CHAVEZ</cp:lastModifiedBy>
  <cp:revision>8</cp:revision>
  <dcterms:created xsi:type="dcterms:W3CDTF">2017-03-17T04:12:00Z</dcterms:created>
  <dcterms:modified xsi:type="dcterms:W3CDTF">2017-06-14T20:36:00Z</dcterms:modified>
</cp:coreProperties>
</file>