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281" w:rsidRPr="00B21281" w:rsidRDefault="00B21281" w:rsidP="00B21281">
      <w:pPr>
        <w:spacing w:after="0" w:line="240" w:lineRule="auto"/>
        <w:rPr>
          <w:rFonts w:ascii="Calibri" w:eastAsia="Times New Roman" w:hAnsi="Calibri" w:cs="Calibri"/>
          <w:color w:val="000000"/>
          <w:sz w:val="36"/>
          <w:lang w:eastAsia="es-MX"/>
        </w:rPr>
      </w:pPr>
      <w:r w:rsidRPr="00B21281">
        <w:rPr>
          <w:rFonts w:ascii="Calibri" w:eastAsia="Times New Roman" w:hAnsi="Calibri" w:cs="Calibri"/>
          <w:color w:val="000000"/>
          <w:sz w:val="36"/>
          <w:lang w:eastAsia="es-MX"/>
        </w:rPr>
        <w:t xml:space="preserve">Manejo, transporte y almacenamiento de sustancias </w:t>
      </w:r>
      <w:r w:rsidR="008277FE" w:rsidRPr="00B21281">
        <w:rPr>
          <w:rFonts w:ascii="Calibri" w:eastAsia="Times New Roman" w:hAnsi="Calibri" w:cs="Calibri"/>
          <w:color w:val="000000"/>
          <w:sz w:val="36"/>
          <w:lang w:eastAsia="es-MX"/>
        </w:rPr>
        <w:t>químicas</w:t>
      </w:r>
      <w:r w:rsidRPr="00B21281">
        <w:rPr>
          <w:rFonts w:ascii="Calibri" w:eastAsia="Times New Roman" w:hAnsi="Calibri" w:cs="Calibri"/>
          <w:color w:val="000000"/>
          <w:sz w:val="36"/>
          <w:lang w:eastAsia="es-MX"/>
        </w:rPr>
        <w:t xml:space="preserve"> peligrosas</w:t>
      </w:r>
      <w:r w:rsidR="008277FE">
        <w:rPr>
          <w:rFonts w:ascii="Calibri" w:eastAsia="Times New Roman" w:hAnsi="Calibri" w:cs="Calibri"/>
          <w:color w:val="000000"/>
          <w:sz w:val="36"/>
          <w:lang w:eastAsia="es-MX"/>
        </w:rPr>
        <w:t>.</w:t>
      </w:r>
    </w:p>
    <w:p w:rsidR="00B21281" w:rsidRDefault="00B21281"/>
    <w:p w:rsidR="00B21281" w:rsidRDefault="00B21281">
      <w:r w:rsidRPr="00B21281">
        <w:t xml:space="preserve">5. Obligaciones del patrón </w:t>
      </w:r>
    </w:p>
    <w:p w:rsidR="00B21281" w:rsidRDefault="00B21281">
      <w:r w:rsidRPr="00B21281">
        <w:t xml:space="preserve">5.1 Mostrar a la autoridad del trabajo, cuando así lo solicite, los documentos que la presente Norma le obligue a elaborar. </w:t>
      </w:r>
    </w:p>
    <w:p w:rsidR="00B21281" w:rsidRDefault="00B21281">
      <w:r w:rsidRPr="00B21281">
        <w:t xml:space="preserve">5.2 </w:t>
      </w:r>
      <w:r w:rsidRPr="00B21281">
        <w:rPr>
          <w:highlight w:val="yellow"/>
        </w:rPr>
        <w:t>Elaborar y mantener actualizado, en cuanto a los cambios de procesos o sustancias químicas</w:t>
      </w:r>
      <w:r w:rsidRPr="00B21281">
        <w:t xml:space="preserve"> peligrosas presentes en el centro de trabajo, </w:t>
      </w:r>
      <w:r w:rsidRPr="007F134E">
        <w:rPr>
          <w:highlight w:val="yellow"/>
        </w:rPr>
        <w:t>un estudio para analizar los riesgos</w:t>
      </w:r>
      <w:r w:rsidRPr="00B21281">
        <w:t xml:space="preserve"> potenciales de sustancias químicas peligrosas conforme a lo</w:t>
      </w:r>
      <w:bookmarkStart w:id="0" w:name="_GoBack"/>
      <w:bookmarkEnd w:id="0"/>
      <w:r w:rsidRPr="00B21281">
        <w:t xml:space="preserve"> establecido en el apartado 7.1. </w:t>
      </w:r>
    </w:p>
    <w:p w:rsidR="00B21281" w:rsidRDefault="00B21281">
      <w:r w:rsidRPr="00B21281">
        <w:t xml:space="preserve">5.3 Elaborar y </w:t>
      </w:r>
      <w:r w:rsidRPr="007F134E">
        <w:rPr>
          <w:highlight w:val="yellow"/>
        </w:rPr>
        <w:t>mantener actualizados los manuales de procedimientos para el manejo</w:t>
      </w:r>
      <w:r w:rsidRPr="00B21281">
        <w:t xml:space="preserve">, transporte y almacenamiento seguro de sustancias químicas peligrosas, en los cuales se debe incluir la identificación de los recipientes. </w:t>
      </w:r>
    </w:p>
    <w:p w:rsidR="00B21281" w:rsidRDefault="00B21281">
      <w:r w:rsidRPr="00B21281">
        <w:t xml:space="preserve">5.4 Con base en los resultados del estudio para analizar el riesgo potencial </w:t>
      </w:r>
      <w:r w:rsidRPr="007F134E">
        <w:rPr>
          <w:highlight w:val="yellow"/>
        </w:rPr>
        <w:t>debe contarse con la cantidad suficiente de regaderas, lavaojos, neutralizadores e inhibidores en las zonas de riesgo</w:t>
      </w:r>
      <w:r w:rsidRPr="00B21281">
        <w:t xml:space="preserve">, para la atención de casos de emergencia. </w:t>
      </w:r>
    </w:p>
    <w:p w:rsidR="00B21281" w:rsidRDefault="00B21281">
      <w:r w:rsidRPr="00B21281">
        <w:t xml:space="preserve">5.5 Con base en los resultados del estudio para analizar el riesgo potencial, donde por la actividad laboral el depósito de sustancias químicas peligrosas en la piel o en la ropa del trabajador pueda ser un riesgo para la salud, debe contarse con la cantidad suficiente de regaderas, vestidores y casilleros para los trabajadores y proporcionar, en su caso, el servicio de limpieza de la ropa. </w:t>
      </w:r>
    </w:p>
    <w:p w:rsidR="00B21281" w:rsidRDefault="00B21281">
      <w:r w:rsidRPr="00B21281">
        <w:t xml:space="preserve">5.6 Con base en los resultados del estudio para analizar el riesgo potencial, </w:t>
      </w:r>
      <w:r w:rsidRPr="007F134E">
        <w:rPr>
          <w:highlight w:val="yellow"/>
        </w:rPr>
        <w:t>debe contar con un manual de primeros auxilios</w:t>
      </w:r>
      <w:r w:rsidRPr="00B21281">
        <w:t xml:space="preserve"> en el cual se deben definir los medicamentos y materiales de curación que requiere el centro de trabajo y los procedimientos para la atención de emergencias médicas; se puede tomar como referencia la guía de referencia que se incluye al final de la presente Norma.</w:t>
      </w:r>
    </w:p>
    <w:p w:rsidR="00B21281" w:rsidRDefault="00B21281">
      <w:r w:rsidRPr="00B21281">
        <w:t xml:space="preserve">5.7 Proporcionar los medicamentos y materiales de curación necesarios para prestar los primeros auxilios, conforme al apartado 5.6. </w:t>
      </w:r>
    </w:p>
    <w:p w:rsidR="00B21281" w:rsidRDefault="00B21281">
      <w:r w:rsidRPr="00B21281">
        <w:t xml:space="preserve">5.8 </w:t>
      </w:r>
      <w:r w:rsidRPr="007F134E">
        <w:rPr>
          <w:highlight w:val="yellow"/>
        </w:rPr>
        <w:t>Asignar, capacitar y adiestrar al personal para prestar los primeros auxilios</w:t>
      </w:r>
      <w:r w:rsidRPr="00B21281">
        <w:t xml:space="preserve">. </w:t>
      </w:r>
    </w:p>
    <w:p w:rsidR="00393F9A" w:rsidRDefault="00B21281">
      <w:r w:rsidRPr="00B21281">
        <w:t xml:space="preserve">5.9 </w:t>
      </w:r>
      <w:r w:rsidRPr="007F134E">
        <w:rPr>
          <w:highlight w:val="yellow"/>
        </w:rPr>
        <w:t>Proporcionar el equipo de protección personal</w:t>
      </w:r>
      <w:r w:rsidRPr="00B21281">
        <w:t>, conforme al estudio para analizar el riesgo potencial y a lo establecido en la NOM-017-STPS-1993.</w:t>
      </w:r>
    </w:p>
    <w:p w:rsidR="00B21281" w:rsidRDefault="00B21281">
      <w:r w:rsidRPr="00B21281">
        <w:t xml:space="preserve">5.10 </w:t>
      </w:r>
      <w:r w:rsidRPr="007F134E">
        <w:rPr>
          <w:highlight w:val="yellow"/>
        </w:rPr>
        <w:t>Disponer de instalaciones, equipo o materiales para contener las sustancias químicas peligrosas</w:t>
      </w:r>
      <w:r w:rsidRPr="00B21281">
        <w:t xml:space="preserve">, para que en el caso de derrame de líquidos o fuga de gases, se impida su escurrimiento o dispersión. </w:t>
      </w:r>
    </w:p>
    <w:p w:rsidR="00B21281" w:rsidRDefault="00B21281">
      <w:r w:rsidRPr="00B21281">
        <w:t xml:space="preserve">5.11 Establecer por escrito las actividades peligrosas y operaciones en espacios confinados que entrañen exposición a sustancias químicas peligrosas y que requieran autorización para ejecutarse, y elaborar el procedimiento de autorización de acuerdo a lo establecido en el apartado 7.2. </w:t>
      </w:r>
    </w:p>
    <w:p w:rsidR="00B21281" w:rsidRDefault="00B21281">
      <w:r w:rsidRPr="00B21281">
        <w:lastRenderedPageBreak/>
        <w:t xml:space="preserve">5.12 Elaborar un Programa </w:t>
      </w:r>
      <w:proofErr w:type="spellStart"/>
      <w:proofErr w:type="gramStart"/>
      <w:r w:rsidRPr="00B21281">
        <w:t>Especifico</w:t>
      </w:r>
      <w:proofErr w:type="spellEnd"/>
      <w:proofErr w:type="gramEnd"/>
      <w:r w:rsidRPr="00B21281">
        <w:t xml:space="preserve"> de Seguridad e Higiene para el Manejo, Transporte y Almacenamiento de Sustancias Químicas Peligrosas, conforme a lo establecido en el capítulo 8. </w:t>
      </w:r>
    </w:p>
    <w:p w:rsidR="00B21281" w:rsidRDefault="00B21281">
      <w:r w:rsidRPr="00B21281">
        <w:t xml:space="preserve">5.13 Capacitar y adiestrar a los trabajadores en el Programa Específico de Seguridad e Higiene para el Manejo, Transporte y Almacenamiento de Sustancias Químicas Peligrosas. </w:t>
      </w:r>
    </w:p>
    <w:p w:rsidR="00B21281" w:rsidRDefault="00B21281">
      <w:r w:rsidRPr="00B21281">
        <w:t xml:space="preserve">5.14 Contar con un programa de mantenimiento preventivo de la maquinaria, equipo e instalaciones. </w:t>
      </w:r>
    </w:p>
    <w:p w:rsidR="00B21281" w:rsidRDefault="00B21281">
      <w:r w:rsidRPr="00B21281">
        <w:t xml:space="preserve">5.15 Elaborar y mantener durante al menos doce meses, un registro del mantenimiento correctivo y preventivo que se aplique al equipo, indicando cuándo se aplicó. </w:t>
      </w:r>
    </w:p>
    <w:p w:rsidR="00B21281" w:rsidRDefault="00B21281">
      <w:r w:rsidRPr="00B21281">
        <w:t xml:space="preserve">5.16 </w:t>
      </w:r>
      <w:r w:rsidRPr="007F134E">
        <w:rPr>
          <w:highlight w:val="yellow"/>
        </w:rPr>
        <w:t>Comunicar a los trabajadores los riesgos a los que estén expuestos.</w:t>
      </w:r>
      <w:r w:rsidRPr="00B21281">
        <w:t xml:space="preserve"> </w:t>
      </w:r>
    </w:p>
    <w:p w:rsidR="00B21281" w:rsidRDefault="00B21281">
      <w:r w:rsidRPr="00B21281">
        <w:t>5.17 Que se practiquen exámenes médicos de ingreso, periódicos y especiales a los trabajadores que estén expuestos a las s</w:t>
      </w:r>
      <w:r>
        <w:t xml:space="preserve">ustancias químicas peligrosas. </w:t>
      </w:r>
    </w:p>
    <w:sectPr w:rsidR="00B212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281"/>
    <w:rsid w:val="00393F9A"/>
    <w:rsid w:val="007F134E"/>
    <w:rsid w:val="008277FE"/>
    <w:rsid w:val="008E1742"/>
    <w:rsid w:val="00B2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8C2B62-8353-4107-91F2-7A7A7B05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1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2955</TotalTime>
  <Pages>2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1</cp:revision>
  <dcterms:created xsi:type="dcterms:W3CDTF">2017-04-29T14:13:00Z</dcterms:created>
  <dcterms:modified xsi:type="dcterms:W3CDTF">2017-05-01T15:28:00Z</dcterms:modified>
</cp:coreProperties>
</file>