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BakiBondhu — Web UI/UX Specification</w:t>
      </w:r>
    </w:p>
    <w:p>
      <w:r>
        <w:rPr>
          <w:b/>
        </w:rPr>
        <w:t>Version 1.0</w:t>
      </w:r>
      <w:r>
        <w:t xml:space="preserve"> · Companion to the Application Specification (v1.1)</w:t>
      </w:r>
    </w:p>
    <w:p>
      <w:r>
        <w:t>Platform: React + TypeScript · Role: management, reporting, monitoring, administration</w:t>
      </w:r>
    </w:p>
    <w:p>
      <w:pPr>
        <w:pStyle w:val="Heading2"/>
      </w:pPr>
      <w:r>
        <w:t>1. Purpose &amp; scope</w:t>
      </w:r>
    </w:p>
    <w:p>
      <w:r>
        <w:t>Specifies every web screen for the management/back-office application (app-spec §11–14).</w:t>
      </w:r>
    </w:p>
    <w:p>
      <w:r>
        <w:t xml:space="preserve">The web app is the </w:t>
      </w:r>
      <w:r>
        <w:rPr>
          <w:b/>
        </w:rPr>
        <w:t>management, reporting, monitoring and administration</w:t>
      </w:r>
      <w:r>
        <w:t xml:space="preserve"> interface</w:t>
      </w:r>
    </w:p>
    <w:p>
      <w:r>
        <w:t>(§29); it is online-first and always talks to the backend API. It shares all business</w:t>
      </w:r>
    </w:p>
    <w:p>
      <w:r>
        <w:t>rules with Android through that backend. This document covers layout, screens, states,</w:t>
      </w:r>
    </w:p>
    <w:p>
      <w:r>
        <w:t>tables, filters, and role-gated visibility.</w:t>
      </w:r>
    </w:p>
    <w:p>
      <w:pPr>
        <w:pStyle w:val="Heading2"/>
      </w:pPr>
      <w:r>
        <w:t>2. Design principles (Web)</w:t>
      </w:r>
    </w:p>
    <w:p>
      <w:pPr>
        <w:pStyle w:val="ListBullet"/>
      </w:pPr>
      <w:r>
        <w:rPr>
          <w:b/>
        </w:rPr>
        <w:t>Scan and operate, not read.</w:t>
      </w:r>
      <w:r>
        <w:t xml:space="preserve"> Information-dense dashboard and tables; summary before</w:t>
      </w:r>
    </w:p>
    <w:p>
      <w:r>
        <w:t>detail; state encoded as pills/stripes so what needs attention reads at a glance.</w:t>
      </w:r>
    </w:p>
    <w:p>
      <w:pPr>
        <w:pStyle w:val="ListBullet"/>
      </w:pPr>
      <w:r>
        <w:rPr>
          <w:b/>
        </w:rPr>
        <w:t>Role-aware (§6).</w:t>
      </w:r>
      <w:r>
        <w:t xml:space="preserve"> Every screen and action is gated by the signed-in user's role.</w:t>
      </w:r>
    </w:p>
    <w:p>
      <w:pPr>
        <w:pStyle w:val="ListBullet"/>
      </w:pPr>
      <w:r>
        <w:rPr>
          <w:b/>
        </w:rPr>
        <w:t>Bangla-first with English option (§33).</w:t>
      </w:r>
      <w:r>
        <w:t xml:space="preserve"> UI in Bangla; English toggle. Money in ৳,</w:t>
      </w:r>
    </w:p>
    <w:p>
      <w:r>
        <w:t>lakh grouping; dates in Asia/Dhaka.</w:t>
      </w:r>
    </w:p>
    <w:p>
      <w:pPr>
        <w:pStyle w:val="ListBullet"/>
      </w:pPr>
      <w:r>
        <w:rPr>
          <w:b/>
        </w:rPr>
        <w:t>Server-driven data (§21/§23).</w:t>
      </w:r>
      <w:r>
        <w:t xml:space="preserve"> All lists paginate, filter and sort server-side.</w:t>
      </w:r>
    </w:p>
    <w:p>
      <w:pPr>
        <w:pStyle w:val="ListBullet"/>
      </w:pPr>
      <w:r>
        <w:rPr>
          <w:b/>
        </w:rPr>
        <w:t>Consistent tables.</w:t>
      </w:r>
      <w:r>
        <w:t xml:space="preserve"> Same column grammar everywhere: entity · money (right-aligned,</w:t>
      </w:r>
    </w:p>
    <w:p>
      <w:r>
        <w:t>tabular) · status pill · actions.</w:t>
      </w:r>
    </w:p>
    <w:p>
      <w:pPr>
        <w:pStyle w:val="Heading2"/>
      </w:pPr>
      <w:r>
        <w:t>3. Layout &amp; shell</w:t>
      </w:r>
    </w:p>
    <w:p>
      <w:pPr>
        <w:pStyle w:val="ListBullet"/>
      </w:pPr>
      <w:r>
        <w:rPr>
          <w:b/>
        </w:rPr>
        <w:t>Left nav:</w:t>
      </w:r>
      <w:r>
        <w:t xml:space="preserve"> Dashboard · Customers · Receivables · Collections · Promise-to-Pay ·</w:t>
      </w:r>
    </w:p>
    <w:p>
      <w:r>
        <w:t>Sales Reps · Assignments · Reports · Reminders · Users &amp; Roles · Subscription ·</w:t>
      </w:r>
    </w:p>
    <w:p>
      <w:r>
        <w:t>Settings · Audit Log.</w:t>
      </w:r>
    </w:p>
    <w:p>
      <w:pPr>
        <w:pStyle w:val="ListBullet"/>
      </w:pPr>
      <w:r>
        <w:rPr>
          <w:b/>
        </w:rPr>
        <w:t>Top bar:</w:t>
      </w:r>
      <w:r>
        <w:t xml:space="preserve"> business switcher (multi-business), global search, user menu, language toggle.</w:t>
      </w:r>
    </w:p>
    <w:p>
      <w:pPr>
        <w:pStyle w:val="ListBullet"/>
      </w:pPr>
      <w:r>
        <w:rPr>
          <w:b/>
        </w:rPr>
        <w:t>Content:</w:t>
      </w:r>
      <w:r>
        <w:t xml:space="preserve"> breadcrumb + page title + primary actions (role-gated).</w:t>
      </w:r>
    </w:p>
    <w:p>
      <w:pPr>
        <w:pStyle w:val="ListBullet"/>
      </w:pPr>
      <w:r>
        <w:rPr>
          <w:b/>
        </w:rPr>
        <w:t>Responsive:</w:t>
      </w:r>
      <w:r>
        <w:t xml:space="preserve"> usable from 1024px up; tables scroll horizontally within their own container.</w:t>
      </w:r>
    </w:p>
    <w:p>
      <w:pPr>
        <w:pStyle w:val="Heading2"/>
      </w:pPr>
      <w:r>
        <w:t>4. Screen specifications</w:t>
      </w:r>
    </w:p>
    <w:p>
      <w:pPr>
        <w:pStyle w:val="Heading3"/>
      </w:pPr>
      <w:r>
        <w:t>4.1 Login &amp; Authentication (§8.1)</w:t>
      </w:r>
    </w:p>
    <w:p>
      <w:r>
        <w:t>Password and phone+OTP; forgot-password; session via JWT (access + refresh). Rate-limited.</w:t>
      </w:r>
    </w:p>
    <w:p>
      <w:pPr>
        <w:pStyle w:val="Heading3"/>
      </w:pPr>
      <w:r>
        <w:t>4.2 Business Dashboard (§12)</w:t>
      </w:r>
    </w:p>
    <w:p>
      <w:pPr>
        <w:pStyle w:val="ListBullet"/>
      </w:pPr>
      <w:r>
        <w:rPr>
          <w:b/>
        </w:rPr>
        <w:t>KPI tiles:</w:t>
      </w:r>
      <w:r>
        <w:t xml:space="preserve"> Total Credit Sales · Total Receivable · Collected This Month · Overdue</w:t>
      </w:r>
    </w:p>
    <w:p>
      <w:r>
        <w:t>Amount · Customers with Outstanding · Collection Rate.</w:t>
      </w:r>
    </w:p>
    <w:p>
      <w:pPr>
        <w:pStyle w:val="ListBullet"/>
      </w:pPr>
      <w:r>
        <w:rPr>
          <w:b/>
        </w:rPr>
        <w:t>Panels:</w:t>
      </w:r>
      <w:r>
        <w:t xml:space="preserve"> Top Outstanding Customers · Top Collection Priorities · Broken Promises ·</w:t>
      </w:r>
    </w:p>
    <w:p>
      <w:r>
        <w:t>Recent Transactions.</w:t>
      </w:r>
    </w:p>
    <w:p>
      <w:pPr>
        <w:pStyle w:val="ListBullet"/>
      </w:pPr>
      <w:r>
        <w:rPr>
          <w:b/>
        </w:rPr>
        <w:t>Charts (§14):</w:t>
      </w:r>
      <w:r>
        <w:t xml:space="preserve"> Receivable Aging · Credit vs Collection · Outstanding Trend · Top 10</w:t>
      </w:r>
    </w:p>
    <w:p>
      <w:r>
        <w:t>Outstanding · Collection Performance · Promise-to-Pay vs Actual. Charts read the theme,</w:t>
      </w:r>
    </w:p>
    <w:p>
      <w:r>
        <w:t>label real values, and cite the same figures as the tiles.</w:t>
      </w:r>
    </w:p>
    <w:p>
      <w:pPr>
        <w:pStyle w:val="Heading3"/>
      </w:pPr>
      <w:r>
        <w:t>4.3 Customer Management (§8.3–8.5)</w:t>
      </w:r>
    </w:p>
    <w:p>
      <w:pPr>
        <w:pStyle w:val="ListBullet"/>
      </w:pPr>
      <w:r>
        <w:rPr>
          <w:b/>
        </w:rPr>
        <w:t>List:</w:t>
      </w:r>
      <w:r>
        <w:t xml:space="preserve"> search, filters (Outstanding/Paid/Overdue/Due Today, area, sales rep), sort;</w:t>
      </w:r>
    </w:p>
    <w:p>
      <w:r>
        <w:t>columns: Customer · Balance · Overdue · Overdue days · Sales rep · Status · Actions.</w:t>
      </w:r>
    </w:p>
    <w:p>
      <w:pPr>
        <w:pStyle w:val="ListBullet"/>
      </w:pPr>
      <w:r>
        <w:rPr>
          <w:b/>
        </w:rPr>
        <w:t>Detail:</w:t>
      </w:r>
      <w:r>
        <w:t xml:space="preserve"> profile, rollups (balance, total credit/paid, overdue, oldest due),</w:t>
      </w:r>
    </w:p>
    <w:p>
      <w:r>
        <w:t>transaction/collection/promise history, consent flags. Edit and deactivate (never delete).</w:t>
      </w:r>
    </w:p>
    <w:p>
      <w:pPr>
        <w:pStyle w:val="Heading3"/>
      </w:pPr>
      <w:r>
        <w:t>4.4 Receivables (§10)</w:t>
      </w:r>
    </w:p>
    <w:p>
      <w:pPr>
        <w:pStyle w:val="ListBullet"/>
      </w:pPr>
      <w:r>
        <w:rPr>
          <w:b/>
        </w:rPr>
        <w:t>Summary:</w:t>
      </w:r>
      <w:r>
        <w:t xml:space="preserve"> business totals. </w:t>
      </w:r>
      <w:r>
        <w:rPr>
          <w:b/>
        </w:rPr>
        <w:t>Aging report:</w:t>
      </w:r>
      <w:r>
        <w:t xml:space="preserve"> buckets 0–7/8–30/31–60/61–90/90+ per</w:t>
      </w:r>
    </w:p>
    <w:p>
      <w:r>
        <w:t xml:space="preserve">customer (from the corrected aging model — ages *unpaid* credit). </w:t>
      </w:r>
      <w:r>
        <w:rPr>
          <w:b/>
        </w:rPr>
        <w:t>Priorities:</w:t>
      </w:r>
    </w:p>
    <w:p>
      <w:r>
        <w:t>collection-priority-ranked list with score, overdue days, broken promises.</w:t>
      </w:r>
    </w:p>
    <w:p>
      <w:pPr>
        <w:pStyle w:val="Heading3"/>
      </w:pPr>
      <w:r>
        <w:t>4.5 Collections (§8.8)</w:t>
      </w:r>
    </w:p>
    <w:p>
      <w:pPr>
        <w:pStyle w:val="ListBullet"/>
      </w:pPr>
      <w:r>
        <w:t>Activity feed and per-customer history; create/update activity; filter by status,</w:t>
      </w:r>
    </w:p>
    <w:p>
      <w:r>
        <w:t>method, follow-up date, sales rep. "Requires follow-up" and "broken promise" queues.</w:t>
      </w:r>
    </w:p>
    <w:p>
      <w:pPr>
        <w:pStyle w:val="Heading3"/>
      </w:pPr>
      <w:r>
        <w:t>4.6 Promise-to-Pay (§8.9)</w:t>
      </w:r>
    </w:p>
    <w:p>
      <w:pPr>
        <w:pStyle w:val="ListBullet"/>
      </w:pPr>
      <w:r>
        <w:t>List and detail; status transitions (Open/Fulfilled/Partial/Broken); "Broken Promises"</w:t>
      </w:r>
    </w:p>
    <w:p>
      <w:r>
        <w:t>view powers the dashboard tile; promise-vs-actual comparison.</w:t>
      </w:r>
    </w:p>
    <w:p>
      <w:pPr>
        <w:pStyle w:val="Heading3"/>
      </w:pPr>
      <w:r>
        <w:t>4.7 Sales Representative Management &amp; Assignment (§11, Phase 3)</w:t>
      </w:r>
    </w:p>
    <w:p>
      <w:pPr>
        <w:pStyle w:val="ListBullet"/>
      </w:pPr>
      <w:r>
        <w:t>Manage reps (code, territory, active); assign/unassign customers; view per-rep</w:t>
      </w:r>
    </w:p>
    <w:p>
      <w:r>
        <w:t>collection performance and targets. Role-gated to owner/manager.</w:t>
      </w:r>
    </w:p>
    <w:p>
      <w:pPr>
        <w:pStyle w:val="Heading3"/>
      </w:pPr>
      <w:r>
        <w:t>4.8 Reports (§13)</w:t>
      </w:r>
    </w:p>
    <w:p>
      <w:pPr>
        <w:pStyle w:val="ListBullet"/>
      </w:pPr>
      <w:r>
        <w:rPr>
          <w:b/>
        </w:rPr>
        <w:t>Types:</w:t>
      </w:r>
      <w:r>
        <w:t xml:space="preserve"> Customer Statement · Outstanding · Aging · Collection · Credit Sales ·</w:t>
      </w:r>
    </w:p>
    <w:p>
      <w:r>
        <w:t>Customer-wise Receivable · Salesperson Collection · Daily Collection · Monthly Credit</w:t>
      </w:r>
    </w:p>
    <w:p>
      <w:r>
        <w:t>vs Collection · Promise-to-Pay Performance.</w:t>
      </w:r>
    </w:p>
    <w:p>
      <w:pPr>
        <w:pStyle w:val="ListBullet"/>
      </w:pPr>
      <w:r>
        <w:rPr>
          <w:b/>
        </w:rPr>
        <w:t>Filters:</w:t>
      </w:r>
      <w:r>
        <w:t xml:space="preserve"> date range, customer, salesperson, area, status, aging bucket.</w:t>
      </w:r>
    </w:p>
    <w:p>
      <w:pPr>
        <w:pStyle w:val="ListBullet"/>
      </w:pPr>
      <w:r>
        <w:rPr>
          <w:b/>
        </w:rPr>
        <w:t>Export:</w:t>
      </w:r>
      <w:r>
        <w:t xml:space="preserve"> Excel / CSV / PDF (async job → poll → signed download, per API §10).</w:t>
      </w:r>
    </w:p>
    <w:p>
      <w:pPr>
        <w:pStyle w:val="Heading3"/>
      </w:pPr>
      <w:r>
        <w:t>4.9 User &amp; Role Management (§6)</w:t>
      </w:r>
    </w:p>
    <w:p>
      <w:pPr>
        <w:pStyle w:val="ListBullet"/>
      </w:pPr>
      <w:r>
        <w:t>Invite/add members with a role (owner/manager/sales_rep/collection_officer); change</w:t>
      </w:r>
    </w:p>
    <w:p>
      <w:r>
        <w:t>role/status. Owner-only for sensitive changes; enforced by RBAC and surfaced in UI</w:t>
      </w:r>
    </w:p>
    <w:p>
      <w:r>
        <w:t>(hidden/disabled controls, not just server 403).</w:t>
      </w:r>
    </w:p>
    <w:p>
      <w:pPr>
        <w:pStyle w:val="Heading3"/>
      </w:pPr>
      <w:r>
        <w:t>4.10 Reminder Templates (§9, §34)</w:t>
      </w:r>
    </w:p>
    <w:p>
      <w:pPr>
        <w:pStyle w:val="ListBullet"/>
      </w:pPr>
      <w:r>
        <w:t>Manage Bangla (and optional English) templates with variables; preview with sample data;</w:t>
      </w:r>
    </w:p>
    <w:p>
      <w:r>
        <w:t>channel (SMS/WhatsApp); delivery log with status/cost; low-credit warnings.</w:t>
      </w:r>
    </w:p>
    <w:p>
      <w:pPr>
        <w:pStyle w:val="Heading3"/>
      </w:pPr>
      <w:r>
        <w:t>4.11 Subscription / Plan (§24)</w:t>
      </w:r>
    </w:p>
    <w:p>
      <w:pPr>
        <w:pStyle w:val="ListBullet"/>
      </w:pPr>
      <w:r>
        <w:t>Current plan &amp; status; compare Free/Pro/Business; change plan; billing period; feature</w:t>
      </w:r>
    </w:p>
    <w:p>
      <w:r>
        <w:t>gates reflect plan limits.</w:t>
      </w:r>
    </w:p>
    <w:p>
      <w:pPr>
        <w:pStyle w:val="Heading3"/>
      </w:pPr>
      <w:r>
        <w:t>4.12 Business Settings</w:t>
      </w:r>
    </w:p>
    <w:p>
      <w:pPr>
        <w:pStyle w:val="ListBullet"/>
      </w:pPr>
      <w:r>
        <w:t>Business profile, area/timezone/currency, quiet hours, consent defaults, data export &amp;</w:t>
      </w:r>
    </w:p>
    <w:p>
      <w:r>
        <w:t>deletion requests (§36), language.</w:t>
      </w:r>
    </w:p>
    <w:p>
      <w:pPr>
        <w:pStyle w:val="Heading3"/>
      </w:pPr>
      <w:r>
        <w:t>4.13 Audit Log (§15/§22)</w:t>
      </w:r>
    </w:p>
    <w:p>
      <w:pPr>
        <w:pStyle w:val="ListBullet"/>
      </w:pPr>
      <w:r>
        <w:t>Filterable log of who changed what (create/update/reverse/login), before/after, IP, time.</w:t>
      </w:r>
    </w:p>
    <w:p>
      <w:r>
        <w:t>Read-only. Owner/sysadmin visibility.</w:t>
      </w:r>
    </w:p>
    <w:p>
      <w:pPr>
        <w:pStyle w:val="Heading2"/>
      </w:pPr>
      <w:r>
        <w:t>5. Role → screen visibility (§6)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Screen / action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Manager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Sales Rep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Collection Officer</w:t>
            </w:r>
          </w:p>
        </w:tc>
      </w:tr>
      <w:tr>
        <w:tc>
          <w:tcPr>
            <w:tcW w:type="dxa" w:w="1728"/>
          </w:tcPr>
          <w:p>
            <w:r/>
            <w:r>
              <w:t>Dashboard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assigned only</w:t>
            </w:r>
          </w:p>
        </w:tc>
        <w:tc>
          <w:tcPr>
            <w:tcW w:type="dxa" w:w="1728"/>
          </w:tcPr>
          <w:p>
            <w:r/>
            <w:r>
              <w:t>assigned only</w:t>
            </w:r>
          </w:p>
        </w:tc>
      </w:tr>
      <w:tr>
        <w:tc>
          <w:tcPr>
            <w:tcW w:type="dxa" w:w="1728"/>
          </w:tcPr>
          <w:p>
            <w:r/>
            <w:r>
              <w:t>Customers (all)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assigned only</w:t>
            </w:r>
          </w:p>
        </w:tc>
        <w:tc>
          <w:tcPr>
            <w:tcW w:type="dxa" w:w="1728"/>
          </w:tcPr>
          <w:p>
            <w:r/>
            <w:r>
              <w:t>assigned only</w:t>
            </w:r>
          </w:p>
        </w:tc>
      </w:tr>
      <w:tr>
        <w:tc>
          <w:tcPr>
            <w:tcW w:type="dxa" w:w="1728"/>
          </w:tcPr>
          <w:p>
            <w:r/>
            <w:r>
              <w:t>Record credit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Record payment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</w:tr>
      <w:tr>
        <w:tc>
          <w:tcPr>
            <w:tcW w:type="dxa" w:w="1728"/>
          </w:tcPr>
          <w:p>
            <w:r/>
            <w:r>
              <w:t>Collections / Promise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</w:tr>
      <w:tr>
        <w:tc>
          <w:tcPr>
            <w:tcW w:type="dxa" w:w="1728"/>
          </w:tcPr>
          <w:p>
            <w:r/>
            <w:r>
              <w:t>Reports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own</w:t>
            </w:r>
          </w:p>
        </w:tc>
        <w:tc>
          <w:tcPr>
            <w:tcW w:type="dxa" w:w="1728"/>
          </w:tcPr>
          <w:p>
            <w:r/>
            <w:r>
              <w:t>own</w:t>
            </w:r>
          </w:p>
        </w:tc>
      </w:tr>
      <w:tr>
        <w:tc>
          <w:tcPr>
            <w:tcW w:type="dxa" w:w="1728"/>
          </w:tcPr>
          <w:p>
            <w:r/>
            <w:r>
              <w:t>Users &amp; Roles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Subscription / Settings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Audit Log</w:t>
            </w:r>
          </w:p>
        </w:tc>
        <w:tc>
          <w:tcPr>
            <w:tcW w:type="dxa" w:w="1728"/>
          </w:tcPr>
          <w:p>
            <w:r/>
            <w:r>
              <w:t>✔</w:t>
            </w:r>
          </w:p>
        </w:tc>
        <w:tc>
          <w:tcPr>
            <w:tcW w:type="dxa" w:w="1728"/>
          </w:tcPr>
          <w:p>
            <w:r/>
            <w:r>
              <w:t>view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r>
        <w:t>(UI hides or disables what the role can't do; the server still enforces it.)</w:t>
      </w:r>
    </w:p>
    <w:p>
      <w:pPr>
        <w:pStyle w:val="Heading2"/>
      </w:pPr>
      <w:r>
        <w:t>6. Table, form &amp; state patterns</w:t>
      </w:r>
    </w:p>
    <w:p>
      <w:pPr>
        <w:pStyle w:val="ListBullet"/>
      </w:pPr>
      <w:r>
        <w:rPr>
          <w:b/>
        </w:rPr>
        <w:t>Tables:</w:t>
      </w:r>
      <w:r>
        <w:t xml:space="preserve"> server pagination (limit ≤ 100), sortable headers, sticky header, money</w:t>
      </w:r>
    </w:p>
    <w:p>
      <w:r>
        <w:t>right-aligned tabular, status as pills, row actions in a trailing column.</w:t>
      </w:r>
    </w:p>
    <w:p>
      <w:pPr>
        <w:pStyle w:val="ListBullet"/>
      </w:pPr>
      <w:r>
        <w:rPr>
          <w:b/>
        </w:rPr>
        <w:t>Forms:</w:t>
      </w:r>
      <w:r>
        <w:t xml:space="preserve"> inline validation with the API's per-field error envelope (§21); optimistic</w:t>
      </w:r>
    </w:p>
    <w:p>
      <w:r>
        <w:t>UI only for non-financial edits.</w:t>
      </w:r>
    </w:p>
    <w:p>
      <w:pPr>
        <w:pStyle w:val="ListBullet"/>
      </w:pPr>
      <w:r>
        <w:rPr>
          <w:b/>
        </w:rPr>
        <w:t>Empty/loading/error:</w:t>
      </w:r>
      <w:r>
        <w:t xml:space="preserve"> skeleton rows; empty states with a primary action; errors show</w:t>
      </w:r>
    </w:p>
    <w:p>
      <w:r>
        <w:t xml:space="preserve">the API </w:t>
      </w:r>
      <w:r>
        <w:rPr>
          <w:rFonts w:ascii="Consolas" w:hAnsi="Consolas"/>
          <w:color w:val="8A3B2E"/>
          <w:sz w:val="19"/>
        </w:rPr>
        <w:t>error.message</w:t>
      </w:r>
      <w:r>
        <w:t xml:space="preserve"> and a retry.</w:t>
      </w:r>
    </w:p>
    <w:p>
      <w:pPr>
        <w:pStyle w:val="ListBullet"/>
      </w:pPr>
      <w:r>
        <w:rPr>
          <w:b/>
        </w:rPr>
        <w:t>Money:</w:t>
      </w:r>
      <w:r>
        <w:t xml:space="preserve"> rendered from string/decimal, never parsed as float in a way that loses precision.</w:t>
      </w:r>
    </w:p>
    <w:p>
      <w:pPr>
        <w:pStyle w:val="Heading2"/>
      </w:pPr>
      <w:r>
        <w:t>7. Accessibility &amp; performance</w:t>
      </w:r>
    </w:p>
    <w:p>
      <w:pPr>
        <w:pStyle w:val="ListBullet"/>
      </w:pPr>
      <w:r>
        <w:t>Dashboard initial load &lt; 3s under normal conditions (§23); heavy reports paginate/stream.</w:t>
      </w:r>
    </w:p>
    <w:p>
      <w:pPr>
        <w:pStyle w:val="ListBullet"/>
      </w:pPr>
      <w:r>
        <w:t>Keyboard-navigable, visible focus, WCAG-AA contrast, theme-aware charts.</w:t>
      </w:r>
    </w:p>
    <w:p>
      <w:pPr>
        <w:pStyle w:val="Heading2"/>
      </w:pPr>
      <w:r>
        <w:t>8. Acceptance (Web)</w:t>
      </w:r>
    </w:p>
    <w:p>
      <w:pPr>
        <w:pStyle w:val="ListBullet"/>
      </w:pPr>
      <w:r>
        <w:t>A web user can view customers and transactions from the central DB and cannot access</w:t>
      </w:r>
    </w:p>
    <w:p>
      <w:r>
        <w:t>another business's data (§27).</w:t>
      </w:r>
    </w:p>
    <w:p>
      <w:pPr>
        <w:pStyle w:val="ListBullet"/>
      </w:pPr>
      <w:r>
        <w:t>Every report supports its documented filters and exports to Excel/CSV/PDF.</w:t>
      </w:r>
    </w:p>
    <w:p>
      <w:pPr>
        <w:pStyle w:val="ListBullet"/>
      </w:pPr>
      <w:r>
        <w:t>Role gating matches the table in §5 on both UI and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