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keepNext w:val="0"/>
        <w:spacing w:before="0" w:after="120" w:line="264" w:lineRule="auto"/>
        <w:jc w:val="center"/>
      </w:pPr>
      <w:r>
        <w:rPr>
          <w:rFonts w:ascii="Georgia" w:hAnsi="Georgia"/>
          <w:b/>
          <w:color w:val="243B33"/>
          <w:sz w:val="72"/>
        </w:rPr>
        <w:t>TAB</w:t>
      </w:r>
    </w:p>
    <w:p>
      <w:pPr>
        <w:keepNext w:val="0"/>
        <w:spacing w:before="0" w:after="260" w:line="264" w:lineRule="auto"/>
        <w:jc w:val="center"/>
      </w:pPr>
      <w:r>
        <w:rPr>
          <w:rFonts w:ascii="Aptos" w:hAnsi="Aptos"/>
          <w:b/>
          <w:color w:val="2D2D2D"/>
          <w:sz w:val="34"/>
        </w:rPr>
        <w:t>WELLNESS COLLECTIVE</w:t>
      </w:r>
    </w:p>
    <w:tbl>
      <w:tblPr>
        <w:tblW w:type="auto" w:w="0"/>
        <w:jc w:val="center"/>
        <w:tblLook w:firstColumn="1" w:firstRow="1" w:lastColumn="0" w:lastRow="0" w:noHBand="0" w:noVBand="1" w:val="04A0"/>
      </w:tblPr>
      <w:tblGrid>
        <w:gridCol w:w="9792"/>
      </w:tblGrid>
      <w:tr>
        <w:tc>
          <w:tcPr>
            <w:tcW w:type="dxa" w:w="2304"/>
            <w:shd w:fill="B56D4A"/>
            <w:tcMar>
              <w:top w:w="0" w:type="dxa"/>
              <w:start w:w="0" w:type="dxa"/>
              <w:bottom w:w="0" w:type="dxa"/>
              <w:end w:w="0" w:type="dxa"/>
            </w:tcMar>
            <w:tcBorders>
              <w:top w:val="nil"/>
              <w:left w:val="nil"/>
              <w:bottom w:val="nil"/>
              <w:right w:val="nil"/>
            </w:tcBorders>
          </w:tcPr>
          <w:p/>
        </w:tc>
      </w:tr>
    </w:tbl>
    <w:p>
      <w:pPr>
        <w:keepNext w:val="0"/>
        <w:spacing w:before="240" w:after="80" w:line="264" w:lineRule="auto"/>
        <w:jc w:val="center"/>
      </w:pPr>
      <w:r>
        <w:rPr>
          <w:rFonts w:ascii="Georgia" w:hAnsi="Georgia"/>
          <w:i/>
          <w:color w:val="B56D4A"/>
          <w:sz w:val="32"/>
        </w:rPr>
        <w:t>Transform. Align. Become.</w:t>
      </w:r>
    </w:p>
    <w:p>
      <w:pPr>
        <w:keepNext w:val="0"/>
        <w:spacing w:before="160" w:after="0" w:line="264" w:lineRule="auto"/>
        <w:jc w:val="center"/>
      </w:pPr>
      <w:r>
        <w:rPr>
          <w:rFonts w:ascii="Aptos" w:hAnsi="Aptos"/>
          <w:color w:val="666666"/>
          <w:sz w:val="22"/>
        </w:rPr>
        <w:t>Brand Foundation &amp; Positioning Framework</w:t>
      </w:r>
    </w:p>
    <w:p>
      <w:pPr>
        <w:spacing w:after="200"/>
      </w:pPr>
    </w:p>
    <w:p>
      <w:pPr>
        <w:spacing w:after="200"/>
      </w:pPr>
    </w:p>
    <w:p>
      <w:pPr>
        <w:spacing w:after="200"/>
      </w:pPr>
    </w:p>
    <w:p>
      <w:pPr>
        <w:spacing w:after="200"/>
      </w:pPr>
    </w:p>
    <w:p>
      <w:pPr>
        <w:spacing w:after="200"/>
      </w:pP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Whole-person wellness for stronger bodies and fuller lives.</w:t>
            </w:r>
          </w:p>
        </w:tc>
      </w:tr>
    </w:tbl>
    <w:p>
      <w:pPr>
        <w:spacing w:after="0"/>
      </w:pPr>
    </w:p>
    <w:p>
      <w:pPr>
        <w:keepNext w:val="0"/>
        <w:spacing w:before="240" w:after="0" w:line="264" w:lineRule="auto"/>
        <w:jc w:val="center"/>
      </w:pPr>
      <w:r>
        <w:rPr>
          <w:rFonts w:ascii="Aptos" w:hAnsi="Aptos"/>
          <w:color w:val="666666"/>
          <w:sz w:val="17"/>
        </w:rPr>
        <w:t>Working brand foundation — approved decisions from Steps 1–10</w:t>
      </w:r>
    </w:p>
    <w:p>
      <w:r>
        <w:br w:type="page"/>
      </w:r>
    </w:p>
    <w:p>
      <w:pPr>
        <w:keepNext/>
        <w:spacing w:before="0" w:after="60" w:line="264" w:lineRule="auto"/>
      </w:pPr>
      <w:r>
        <w:rPr>
          <w:rFonts w:ascii="Aptos" w:hAnsi="Aptos"/>
          <w:b/>
          <w:color w:val="B56D4A"/>
          <w:sz w:val="17"/>
        </w:rPr>
        <w:t>BRAND SNAPSHOT</w:t>
      </w:r>
    </w:p>
    <w:p>
      <w:pPr>
        <w:keepNext/>
        <w:spacing w:before="0" w:after="200" w:line="264" w:lineRule="auto"/>
      </w:pPr>
      <w:r>
        <w:rPr>
          <w:rFonts w:ascii="Georgia" w:hAnsi="Georgia"/>
          <w:b/>
          <w:color w:val="243B33"/>
          <w:sz w:val="48"/>
        </w:rPr>
        <w:t>TAB Wellness Collective at a glance</w:t>
      </w:r>
    </w:p>
    <w:p>
      <w:pPr>
        <w:keepNext w:val="0"/>
        <w:spacing w:before="0" w:after="200" w:line="283" w:lineRule="auto"/>
      </w:pPr>
      <w:r>
        <w:rPr>
          <w:rFonts w:ascii="Aptos" w:hAnsi="Aptos"/>
          <w:color w:val="2D2D2D"/>
          <w:sz w:val="21"/>
        </w:rPr>
        <w:t>TAB Wellness Collective is a gender-neutral, whole-person wellness brand built around personalized support, sustainable change, and the integration of body, strength, wellbeing, and personal growth.</w:t>
      </w:r>
    </w:p>
    <w:tbl>
      <w:tblPr>
        <w:tblW w:type="auto" w:w="0"/>
        <w:jc w:val="center"/>
        <w:tblLayout w:type="fixed"/>
        <w:tblLook w:firstColumn="1" w:firstRow="1" w:lastColumn="0" w:lastRow="0" w:noHBand="0" w:noVBand="1" w:val="04A0"/>
      </w:tblPr>
      <w:tblGrid>
        <w:gridCol w:w="2016"/>
        <w:gridCol w:w="8208"/>
      </w:tblGrid>
      <w:tr>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b/>
                <w:color w:val="B56D4A"/>
                <w:sz w:val="17"/>
              </w:rPr>
              <w:t>BRAND</w:t>
            </w:r>
          </w:p>
        </w:tc>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color w:val="2D2D2D"/>
                <w:sz w:val="20"/>
              </w:rPr>
              <w:t>TAB Wellness Collective</w:t>
            </w:r>
          </w:p>
        </w:tc>
      </w:tr>
    </w:tbl>
    <w:tbl>
      <w:tblPr>
        <w:tblW w:type="auto" w:w="0"/>
        <w:jc w:val="center"/>
        <w:tblLayout w:type="fixed"/>
        <w:tblLook w:firstColumn="1" w:firstRow="1" w:lastColumn="0" w:lastRow="0" w:noHBand="0" w:noVBand="1" w:val="04A0"/>
      </w:tblPr>
      <w:tblGrid>
        <w:gridCol w:w="2016"/>
        <w:gridCol w:w="8208"/>
      </w:tblGrid>
      <w:tr>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b/>
                <w:color w:val="B56D4A"/>
                <w:sz w:val="17"/>
              </w:rPr>
              <w:t>PHILOSOPHY</w:t>
            </w:r>
          </w:p>
        </w:tc>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color w:val="2D2D2D"/>
                <w:sz w:val="20"/>
              </w:rPr>
              <w:t>Transform. Align. Become.</w:t>
            </w:r>
          </w:p>
        </w:tc>
      </w:tr>
    </w:tbl>
    <w:tbl>
      <w:tblPr>
        <w:tblW w:type="auto" w:w="0"/>
        <w:jc w:val="center"/>
        <w:tblLayout w:type="fixed"/>
        <w:tblLook w:firstColumn="1" w:firstRow="1" w:lastColumn="0" w:lastRow="0" w:noHBand="0" w:noVBand="1" w:val="04A0"/>
      </w:tblPr>
      <w:tblGrid>
        <w:gridCol w:w="2016"/>
        <w:gridCol w:w="8208"/>
      </w:tblGrid>
      <w:tr>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b/>
                <w:color w:val="B56D4A"/>
                <w:sz w:val="17"/>
              </w:rPr>
              <w:t>PRIMARY TAGLINE</w:t>
            </w:r>
          </w:p>
        </w:tc>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color w:val="2D2D2D"/>
                <w:sz w:val="20"/>
              </w:rPr>
              <w:t>Whole-person wellness for stronger bodies and fuller lives.</w:t>
            </w:r>
          </w:p>
        </w:tc>
      </w:tr>
    </w:tbl>
    <w:tbl>
      <w:tblPr>
        <w:tblW w:type="auto" w:w="0"/>
        <w:jc w:val="center"/>
        <w:tblLayout w:type="fixed"/>
        <w:tblLook w:firstColumn="1" w:firstRow="1" w:lastColumn="0" w:lastRow="0" w:noHBand="0" w:noVBand="1" w:val="04A0"/>
      </w:tblPr>
      <w:tblGrid>
        <w:gridCol w:w="2016"/>
        <w:gridCol w:w="8208"/>
      </w:tblGrid>
      <w:tr>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b/>
                <w:color w:val="B56D4A"/>
                <w:sz w:val="17"/>
              </w:rPr>
              <w:t>BRAND POSTURE</w:t>
            </w:r>
          </w:p>
        </w:tc>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color w:val="2D2D2D"/>
                <w:sz w:val="20"/>
              </w:rPr>
              <w:t>Grounded, empowering, personal, holistic, modern, supportive</w:t>
            </w:r>
          </w:p>
        </w:tc>
      </w:tr>
    </w:tbl>
    <w:tbl>
      <w:tblPr>
        <w:tblW w:type="auto" w:w="0"/>
        <w:jc w:val="center"/>
        <w:tblLayout w:type="fixed"/>
        <w:tblLook w:firstColumn="1" w:firstRow="1" w:lastColumn="0" w:lastRow="0" w:noHBand="0" w:noVBand="1" w:val="04A0"/>
      </w:tblPr>
      <w:tblGrid>
        <w:gridCol w:w="2016"/>
        <w:gridCol w:w="8208"/>
      </w:tblGrid>
      <w:tr>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b/>
                <w:color w:val="B56D4A"/>
                <w:sz w:val="17"/>
              </w:rPr>
              <w:t>CORE SERVICES</w:t>
            </w:r>
          </w:p>
        </w:tc>
        <w:tc>
          <w:tcPr>
            <w:tcW w:type="dxa" w:w="4896"/>
            <w:tcMar>
              <w:top w:w="90" w:type="dxa"/>
              <w:start w:w="110" w:type="dxa"/>
              <w:bottom w:w="90" w:type="dxa"/>
              <w:end w:w="110" w:type="dxa"/>
            </w:tcMar>
            <w:tcBorders>
              <w:top w:val="nil"/>
              <w:left w:val="nil"/>
              <w:bottom w:val="single" w:sz="5" w:color="D8D3CD"/>
              <w:right w:val="nil"/>
            </w:tcBorders>
          </w:tcPr>
          <w:p>
            <w:r>
              <w:rPr>
                <w:rFonts w:ascii="Aptos" w:hAnsi="Aptos"/>
                <w:color w:val="2D2D2D"/>
                <w:sz w:val="20"/>
              </w:rPr>
              <w:t>Massage &amp; Bodywork; Personal Strength Training; Women’s Wellness Coaching; Holistic Life Coaching</w:t>
            </w:r>
          </w:p>
        </w:tc>
      </w:tr>
    </w:tbl>
    <w:p>
      <w:pPr>
        <w:keepNext/>
        <w:spacing w:before="160" w:after="80" w:line="264" w:lineRule="auto"/>
      </w:pPr>
      <w:r>
        <w:rPr>
          <w:rFonts w:ascii="Aptos" w:hAnsi="Aptos"/>
          <w:b/>
          <w:color w:val="B56D4A"/>
          <w:sz w:val="17"/>
        </w:rPr>
        <w:t>FOUNDATIONAL IDEA</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Transform where you are. Align with what you need. Become who you want to be.</w:t>
            </w:r>
          </w:p>
        </w:tc>
      </w:tr>
    </w:tbl>
    <w:p>
      <w:pPr>
        <w:spacing w:after="0"/>
      </w:pPr>
    </w:p>
    <w:p>
      <w:pPr>
        <w:keepNext/>
        <w:spacing w:before="160" w:after="80" w:line="264" w:lineRule="auto"/>
      </w:pPr>
      <w:r>
        <w:rPr>
          <w:rFonts w:ascii="Aptos" w:hAnsi="Aptos"/>
          <w:b/>
          <w:color w:val="B56D4A"/>
          <w:sz w:val="17"/>
        </w:rPr>
        <w:t>HOW TO USE THIS DOCUMENT</w:t>
      </w:r>
    </w:p>
    <w:p>
      <w:pPr>
        <w:keepNext w:val="0"/>
        <w:spacing w:before="0" w:after="140" w:line="283" w:lineRule="auto"/>
      </w:pPr>
      <w:r>
        <w:rPr>
          <w:rFonts w:ascii="Aptos" w:hAnsi="Aptos"/>
          <w:color w:val="2D2D2D"/>
          <w:sz w:val="21"/>
        </w:rPr>
        <w:t>This document defines the stable strategic foundation for the rebrand. It should guide naming, messaging, service descriptions, website content, visual identity, logo design, social media, signage, and future program development. Creative work should be evaluated against these principles rather than developed independently from them.</w:t>
      </w:r>
    </w:p>
    <w:p>
      <w:r>
        <w:br w:type="page"/>
      </w:r>
    </w:p>
    <w:p>
      <w:pPr>
        <w:keepNext/>
        <w:spacing w:before="200" w:after="40" w:line="264" w:lineRule="auto"/>
      </w:pPr>
      <w:r>
        <w:rPr>
          <w:rFonts w:ascii="Aptos" w:hAnsi="Aptos"/>
          <w:b/>
          <w:color w:val="B56D4A"/>
          <w:sz w:val="24"/>
        </w:rPr>
        <w:t xml:space="preserve">01  </w:t>
      </w:r>
      <w:r>
        <w:rPr>
          <w:rFonts w:ascii="Georgia" w:hAnsi="Georgia"/>
          <w:b/>
          <w:color w:val="243B33"/>
          <w:sz w:val="36"/>
        </w:rPr>
        <w:t>Target Audience</w:t>
      </w:r>
    </w:p>
    <w:p>
      <w:pPr>
        <w:keepNext/>
        <w:spacing w:before="0" w:after="160" w:line="259" w:lineRule="auto"/>
      </w:pPr>
      <w:r>
        <w:rPr>
          <w:rFonts w:ascii="Aptos" w:hAnsi="Aptos"/>
          <w:i/>
          <w:color w:val="666666"/>
          <w:sz w:val="19"/>
        </w:rPr>
        <w:t>Who TAB Wellness Collective exists for</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APPROVED AUDIENCE STATEMENT</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is for people who want to improve how they feel, move, live, and grow through a personalized, whole-person approach to wellness.</w:t>
            </w:r>
          </w:p>
        </w:tc>
      </w:tr>
    </w:tbl>
    <w:p>
      <w:pPr>
        <w:spacing w:after="0"/>
      </w:pPr>
    </w:p>
    <w:p>
      <w:pPr>
        <w:keepNext/>
        <w:spacing w:before="160" w:after="80" w:line="264" w:lineRule="auto"/>
      </w:pPr>
      <w:r>
        <w:rPr>
          <w:rFonts w:ascii="Aptos" w:hAnsi="Aptos"/>
          <w:b/>
          <w:color w:val="B56D4A"/>
          <w:sz w:val="17"/>
        </w:rPr>
        <w:t>AUDIENCE DIRECTION</w:t>
      </w:r>
    </w:p>
    <w:p>
      <w:pPr>
        <w:keepNext w:val="0"/>
        <w:spacing w:before="0" w:after="140" w:line="283" w:lineRule="auto"/>
      </w:pPr>
      <w:r>
        <w:rPr>
          <w:rFonts w:ascii="Aptos" w:hAnsi="Aptos"/>
          <w:color w:val="2D2D2D"/>
          <w:sz w:val="21"/>
        </w:rPr>
        <w:t>The master brand is intentionally gender-neutral. It should be welcoming and relevant to a broad client base while allowing Women’s Wellness Coaching to operate as a specialized service pillar with its own targeted messaging.</w:t>
      </w:r>
    </w:p>
    <w:p>
      <w:pPr>
        <w:keepNext/>
        <w:spacing w:before="160" w:after="80" w:line="264" w:lineRule="auto"/>
      </w:pPr>
      <w:r>
        <w:rPr>
          <w:rFonts w:ascii="Aptos" w:hAnsi="Aptos"/>
          <w:b/>
          <w:color w:val="B56D4A"/>
          <w:sz w:val="17"/>
        </w:rPr>
        <w:t>AUDIENCE NEED STATES</w:t>
      </w:r>
    </w:p>
    <w:p>
      <w:pPr>
        <w:pStyle w:val="ListBullet"/>
        <w:keepNext w:val="0"/>
        <w:spacing w:before="0" w:after="70" w:line="269" w:lineRule="auto"/>
      </w:pPr>
      <w:r>
        <w:rPr>
          <w:rFonts w:ascii="Aptos" w:hAnsi="Aptos"/>
          <w:color w:val="2D2D2D"/>
          <w:sz w:val="20"/>
        </w:rPr>
        <w:t>Relief, recovery, mobility, and better movement.</w:t>
      </w:r>
    </w:p>
    <w:p>
      <w:pPr>
        <w:pStyle w:val="ListBullet"/>
        <w:keepNext w:val="0"/>
        <w:spacing w:before="0" w:after="70" w:line="269" w:lineRule="auto"/>
      </w:pPr>
      <w:r>
        <w:rPr>
          <w:rFonts w:ascii="Aptos" w:hAnsi="Aptos"/>
          <w:color w:val="2D2D2D"/>
          <w:sz w:val="20"/>
        </w:rPr>
        <w:t>Greater strength, capability, and physical confidence.</w:t>
      </w:r>
    </w:p>
    <w:p>
      <w:pPr>
        <w:pStyle w:val="ListBullet"/>
        <w:keepNext w:val="0"/>
        <w:spacing w:before="0" w:after="70" w:line="269" w:lineRule="auto"/>
      </w:pPr>
      <w:r>
        <w:rPr>
          <w:rFonts w:ascii="Aptos" w:hAnsi="Aptos"/>
          <w:color w:val="2D2D2D"/>
          <w:sz w:val="20"/>
        </w:rPr>
        <w:t>Sustainable health and wellness habits.</w:t>
      </w:r>
    </w:p>
    <w:p>
      <w:pPr>
        <w:pStyle w:val="ListBullet"/>
        <w:keepNext w:val="0"/>
        <w:spacing w:before="0" w:after="70" w:line="269" w:lineRule="auto"/>
      </w:pPr>
      <w:r>
        <w:rPr>
          <w:rFonts w:ascii="Aptos" w:hAnsi="Aptos"/>
          <w:color w:val="2D2D2D"/>
          <w:sz w:val="20"/>
        </w:rPr>
        <w:t>Personal growth and meaningful lifestyle change.</w:t>
      </w:r>
    </w:p>
    <w:p>
      <w:pPr>
        <w:pStyle w:val="ListBullet"/>
        <w:keepNext w:val="0"/>
        <w:spacing w:before="0" w:after="70" w:line="269" w:lineRule="auto"/>
      </w:pPr>
      <w:r>
        <w:rPr>
          <w:rFonts w:ascii="Aptos" w:hAnsi="Aptos"/>
          <w:color w:val="2D2D2D"/>
          <w:sz w:val="20"/>
        </w:rPr>
        <w:t>Better balance across physical, mental, and everyday wellbeing.</w:t>
      </w:r>
    </w:p>
    <w:p>
      <w:pPr>
        <w:keepNext/>
        <w:spacing w:before="160" w:after="80" w:line="264" w:lineRule="auto"/>
      </w:pPr>
      <w:r>
        <w:rPr>
          <w:rFonts w:ascii="Aptos" w:hAnsi="Aptos"/>
          <w:b/>
          <w:color w:val="B56D4A"/>
          <w:sz w:val="17"/>
        </w:rPr>
        <w:t>BRAND IMPLICATION</w:t>
      </w:r>
    </w:p>
    <w:p>
      <w:pPr>
        <w:keepNext w:val="0"/>
        <w:spacing w:before="0" w:after="140" w:line="283" w:lineRule="auto"/>
      </w:pPr>
      <w:r>
        <w:rPr>
          <w:rFonts w:ascii="Aptos" w:hAnsi="Aptos"/>
          <w:color w:val="2D2D2D"/>
          <w:sz w:val="21"/>
        </w:rPr>
        <w:t>TAB should not look or sound like a women-only brand, a conventional gym, or a massage-only practice. The master brand should be inclusive and whole-person; individual service pillars can become more specific where appropriate.</w:t>
      </w:r>
    </w:p>
    <w:p>
      <w:pPr>
        <w:keepNext/>
        <w:spacing w:before="200" w:after="40" w:line="264" w:lineRule="auto"/>
      </w:pPr>
      <w:r>
        <w:rPr>
          <w:rFonts w:ascii="Aptos" w:hAnsi="Aptos"/>
          <w:b/>
          <w:color w:val="B56D4A"/>
          <w:sz w:val="24"/>
        </w:rPr>
        <w:t xml:space="preserve">02  </w:t>
      </w:r>
      <w:r>
        <w:rPr>
          <w:rFonts w:ascii="Georgia" w:hAnsi="Georgia"/>
          <w:b/>
          <w:color w:val="243B33"/>
          <w:sz w:val="36"/>
        </w:rPr>
        <w:t>Brand Promise</w:t>
      </w:r>
    </w:p>
    <w:p>
      <w:pPr>
        <w:keepNext/>
        <w:spacing w:before="0" w:after="160" w:line="259" w:lineRule="auto"/>
      </w:pPr>
      <w:r>
        <w:rPr>
          <w:rFonts w:ascii="Aptos" w:hAnsi="Aptos"/>
          <w:i/>
          <w:color w:val="666666"/>
          <w:sz w:val="19"/>
        </w:rPr>
        <w:t>What every TAB client should consistently experience</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APPROVED BRAND PROMISE</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provides personalized, whole-person support that helps people feel better, move with confidence, build strength, and create sustainable change in their everyday lives.</w:t>
            </w:r>
          </w:p>
        </w:tc>
      </w:tr>
    </w:tbl>
    <w:p>
      <w:pPr>
        <w:spacing w:after="0"/>
      </w:pPr>
    </w:p>
    <w:p>
      <w:pPr>
        <w:keepNext/>
        <w:spacing w:before="160" w:after="80" w:line="264" w:lineRule="auto"/>
      </w:pPr>
      <w:r>
        <w:rPr>
          <w:rFonts w:ascii="Aptos" w:hAnsi="Aptos"/>
          <w:b/>
          <w:color w:val="B56D4A"/>
          <w:sz w:val="17"/>
        </w:rPr>
        <w:t>PROMISE PRINCIPLES</w:t>
      </w:r>
    </w:p>
    <w:p>
      <w:pPr>
        <w:pStyle w:val="ListBullet"/>
        <w:keepNext w:val="0"/>
        <w:spacing w:before="0" w:after="70" w:line="269" w:lineRule="auto"/>
      </w:pPr>
      <w:r>
        <w:rPr>
          <w:rFonts w:ascii="Aptos" w:hAnsi="Aptos"/>
          <w:color w:val="2D2D2D"/>
          <w:sz w:val="20"/>
        </w:rPr>
        <w:t>Personalized rather than one-size-fits-all.</w:t>
      </w:r>
    </w:p>
    <w:p>
      <w:pPr>
        <w:pStyle w:val="ListBullet"/>
        <w:keepNext w:val="0"/>
        <w:spacing w:before="0" w:after="70" w:line="269" w:lineRule="auto"/>
      </w:pPr>
      <w:r>
        <w:rPr>
          <w:rFonts w:ascii="Aptos" w:hAnsi="Aptos"/>
          <w:color w:val="2D2D2D"/>
          <w:sz w:val="20"/>
        </w:rPr>
        <w:t>Whole-person rather than focused on one isolated goal or symptom.</w:t>
      </w:r>
    </w:p>
    <w:p>
      <w:pPr>
        <w:pStyle w:val="ListBullet"/>
        <w:keepNext w:val="0"/>
        <w:spacing w:before="0" w:after="70" w:line="269" w:lineRule="auto"/>
      </w:pPr>
      <w:r>
        <w:rPr>
          <w:rFonts w:ascii="Aptos" w:hAnsi="Aptos"/>
          <w:color w:val="2D2D2D"/>
          <w:sz w:val="20"/>
        </w:rPr>
        <w:t>Supportive and practical rather than prescriptive.</w:t>
      </w:r>
    </w:p>
    <w:p>
      <w:pPr>
        <w:pStyle w:val="ListBullet"/>
        <w:keepNext w:val="0"/>
        <w:spacing w:before="0" w:after="70" w:line="269" w:lineRule="auto"/>
      </w:pPr>
      <w:r>
        <w:rPr>
          <w:rFonts w:ascii="Aptos" w:hAnsi="Aptos"/>
          <w:color w:val="2D2D2D"/>
          <w:sz w:val="20"/>
        </w:rPr>
        <w:t>Focused on sustainable change rather than quick fixes or extremes.</w:t>
      </w:r>
    </w:p>
    <w:p>
      <w:pPr>
        <w:keepNext/>
        <w:spacing w:before="200" w:after="40" w:line="264" w:lineRule="auto"/>
      </w:pPr>
      <w:r>
        <w:rPr>
          <w:rFonts w:ascii="Aptos" w:hAnsi="Aptos"/>
          <w:b/>
          <w:color w:val="B56D4A"/>
          <w:sz w:val="24"/>
        </w:rPr>
        <w:t xml:space="preserve">03  </w:t>
      </w:r>
      <w:r>
        <w:rPr>
          <w:rFonts w:ascii="Georgia" w:hAnsi="Georgia"/>
          <w:b/>
          <w:color w:val="243B33"/>
          <w:sz w:val="36"/>
        </w:rPr>
        <w:t>TAB Philosophy</w:t>
      </w:r>
    </w:p>
    <w:p>
      <w:pPr>
        <w:keepNext/>
        <w:spacing w:before="0" w:after="160" w:line="259" w:lineRule="auto"/>
      </w:pPr>
      <w:r>
        <w:rPr>
          <w:rFonts w:ascii="Aptos" w:hAnsi="Aptos"/>
          <w:i/>
          <w:color w:val="666666"/>
          <w:sz w:val="19"/>
        </w:rPr>
        <w:t>Transform. Align. Become. as both journey and interconnected model</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TRANSFORM</w:t>
      </w:r>
    </w:p>
    <w:p>
      <w:pPr>
        <w:keepNext w:val="0"/>
        <w:spacing w:before="0" w:after="140" w:line="283" w:lineRule="auto"/>
      </w:pPr>
      <w:r>
        <w:rPr>
          <w:rFonts w:ascii="Aptos" w:hAnsi="Aptos"/>
          <w:color w:val="2D2D2D"/>
          <w:sz w:val="21"/>
        </w:rPr>
        <w:t>Create meaningful change in how you feel, move, think, and live.</w:t>
      </w:r>
    </w:p>
    <w:p>
      <w:pPr>
        <w:keepNext/>
        <w:spacing w:before="160" w:after="80" w:line="264" w:lineRule="auto"/>
      </w:pPr>
      <w:r>
        <w:rPr>
          <w:rFonts w:ascii="Aptos" w:hAnsi="Aptos"/>
          <w:b/>
          <w:color w:val="B56D4A"/>
          <w:sz w:val="17"/>
        </w:rPr>
        <w:t>ALIGN</w:t>
      </w:r>
    </w:p>
    <w:p>
      <w:pPr>
        <w:keepNext w:val="0"/>
        <w:spacing w:before="0" w:after="140" w:line="283" w:lineRule="auto"/>
      </w:pPr>
      <w:r>
        <w:rPr>
          <w:rFonts w:ascii="Aptos" w:hAnsi="Aptos"/>
          <w:color w:val="2D2D2D"/>
          <w:sz w:val="21"/>
        </w:rPr>
        <w:t>Bring your body, habits, priorities, and overall wellbeing into better balance.</w:t>
      </w:r>
    </w:p>
    <w:p>
      <w:pPr>
        <w:keepNext/>
        <w:spacing w:before="160" w:after="80" w:line="264" w:lineRule="auto"/>
      </w:pPr>
      <w:r>
        <w:rPr>
          <w:rFonts w:ascii="Aptos" w:hAnsi="Aptos"/>
          <w:b/>
          <w:color w:val="B56D4A"/>
          <w:sz w:val="17"/>
        </w:rPr>
        <w:t>BECOME</w:t>
      </w:r>
    </w:p>
    <w:p>
      <w:pPr>
        <w:keepNext w:val="0"/>
        <w:spacing w:before="0" w:after="140" w:line="283" w:lineRule="auto"/>
      </w:pPr>
      <w:r>
        <w:rPr>
          <w:rFonts w:ascii="Aptos" w:hAnsi="Aptos"/>
          <w:color w:val="2D2D2D"/>
          <w:sz w:val="21"/>
        </w:rPr>
        <w:t>Build the strength, confidence, and consistency to grow into the person you want to be.</w:t>
      </w:r>
    </w:p>
    <w:p>
      <w:pPr>
        <w:keepNext/>
        <w:spacing w:before="160" w:after="80" w:line="264" w:lineRule="auto"/>
      </w:pPr>
      <w:r>
        <w:rPr>
          <w:rFonts w:ascii="Aptos" w:hAnsi="Aptos"/>
          <w:b/>
          <w:color w:val="B56D4A"/>
          <w:sz w:val="17"/>
        </w:rPr>
        <w:t>UNIFYING PHILOSOPHY</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Transform where you are. Align with what you need. Become who you want to be.</w:t>
            </w:r>
          </w:p>
        </w:tc>
      </w:tr>
    </w:tbl>
    <w:p>
      <w:pPr>
        <w:spacing w:after="0"/>
      </w:pPr>
    </w:p>
    <w:p>
      <w:pPr>
        <w:keepNext/>
        <w:spacing w:before="160" w:after="80" w:line="264" w:lineRule="auto"/>
      </w:pPr>
      <w:r>
        <w:rPr>
          <w:rFonts w:ascii="Aptos" w:hAnsi="Aptos"/>
          <w:b/>
          <w:color w:val="B56D4A"/>
          <w:sz w:val="17"/>
        </w:rPr>
        <w:t>HOW THE MODEL WORKS</w:t>
      </w:r>
    </w:p>
    <w:p>
      <w:pPr>
        <w:keepNext w:val="0"/>
        <w:spacing w:before="0" w:after="140" w:line="283" w:lineRule="auto"/>
      </w:pPr>
      <w:r>
        <w:rPr>
          <w:rFonts w:ascii="Aptos" w:hAnsi="Aptos"/>
          <w:color w:val="2D2D2D"/>
          <w:sz w:val="21"/>
        </w:rPr>
        <w:t>The philosophy should work in two ways at once:</w:t>
      </w:r>
    </w:p>
    <w:p>
      <w:pPr>
        <w:pStyle w:val="ListBullet"/>
        <w:keepNext w:val="0"/>
        <w:spacing w:before="0" w:after="70" w:line="269" w:lineRule="auto"/>
      </w:pPr>
      <w:r>
        <w:rPr>
          <w:rFonts w:ascii="Aptos" w:hAnsi="Aptos"/>
          <w:color w:val="2D2D2D"/>
          <w:sz w:val="20"/>
        </w:rPr>
        <w:t>Client journey: Transform → Align → Become provides a simple sense of progression.</w:t>
      </w:r>
    </w:p>
    <w:p>
      <w:pPr>
        <w:pStyle w:val="ListBullet"/>
        <w:keepNext w:val="0"/>
        <w:spacing w:before="0" w:after="70" w:line="269" w:lineRule="auto"/>
      </w:pPr>
      <w:r>
        <w:rPr>
          <w:rFonts w:ascii="Aptos" w:hAnsi="Aptos"/>
          <w:color w:val="2D2D2D"/>
          <w:sz w:val="20"/>
        </w:rPr>
        <w:t>Interconnected philosophy: Transform, Align, and Become overlap continuously; clients may be working in all three areas at the same time.</w:t>
      </w:r>
    </w:p>
    <w:p>
      <w:pPr>
        <w:keepNext w:val="0"/>
        <w:spacing w:before="0" w:after="140" w:line="283" w:lineRule="auto"/>
      </w:pPr>
      <w:r>
        <w:rPr>
          <w:rFonts w:ascii="Aptos" w:hAnsi="Aptos"/>
          <w:color w:val="2D2D2D"/>
          <w:sz w:val="21"/>
        </w:rPr>
        <w:t>This dual interpretation should inform future program design, client experience, visual symbolism, and storytelling.</w:t>
      </w:r>
    </w:p>
    <w:p>
      <w:r>
        <w:br w:type="page"/>
      </w:r>
    </w:p>
    <w:p>
      <w:pPr>
        <w:keepNext/>
        <w:spacing w:before="200" w:after="40" w:line="264" w:lineRule="auto"/>
      </w:pPr>
      <w:r>
        <w:rPr>
          <w:rFonts w:ascii="Aptos" w:hAnsi="Aptos"/>
          <w:b/>
          <w:color w:val="B56D4A"/>
          <w:sz w:val="24"/>
        </w:rPr>
        <w:t xml:space="preserve">04  </w:t>
      </w:r>
      <w:r>
        <w:rPr>
          <w:rFonts w:ascii="Georgia" w:hAnsi="Georgia"/>
          <w:b/>
          <w:color w:val="243B33"/>
          <w:sz w:val="36"/>
        </w:rPr>
        <w:t>Mission</w:t>
      </w:r>
    </w:p>
    <w:p>
      <w:pPr>
        <w:keepNext/>
        <w:spacing w:before="0" w:after="160" w:line="259" w:lineRule="auto"/>
      </w:pPr>
      <w:r>
        <w:rPr>
          <w:rFonts w:ascii="Aptos" w:hAnsi="Aptos"/>
          <w:i/>
          <w:color w:val="666666"/>
          <w:sz w:val="19"/>
        </w:rPr>
        <w:t>Why TAB Wellness Collective exists</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APPROVED MISSION</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exists to help people create meaningful, sustainable change in their health and lives through personalized care, movement, strength, and whole-person wellness.</w:t>
            </w:r>
          </w:p>
        </w:tc>
      </w:tr>
    </w:tbl>
    <w:p>
      <w:pPr>
        <w:spacing w:after="0"/>
      </w:pPr>
    </w:p>
    <w:p>
      <w:pPr>
        <w:keepNext/>
        <w:spacing w:before="160" w:after="80" w:line="264" w:lineRule="auto"/>
      </w:pPr>
      <w:r>
        <w:rPr>
          <w:rFonts w:ascii="Aptos" w:hAnsi="Aptos"/>
          <w:b/>
          <w:color w:val="B56D4A"/>
          <w:sz w:val="17"/>
        </w:rPr>
        <w:t>MISSION GUIDANCE</w:t>
      </w:r>
    </w:p>
    <w:p>
      <w:pPr>
        <w:keepNext w:val="0"/>
        <w:spacing w:before="0" w:after="140" w:line="283" w:lineRule="auto"/>
      </w:pPr>
      <w:r>
        <w:rPr>
          <w:rFonts w:ascii="Aptos" w:hAnsi="Aptos"/>
          <w:color w:val="2D2D2D"/>
          <w:sz w:val="21"/>
        </w:rPr>
        <w:t>The mission intentionally connects physical wellness with broader life change. It should remain broad enough to support future services while staying anchored to personalized care, movement, strength, and whole-person wellbeing.</w:t>
      </w:r>
    </w:p>
    <w:p>
      <w:pPr>
        <w:keepNext/>
        <w:spacing w:before="200" w:after="40" w:line="264" w:lineRule="auto"/>
      </w:pPr>
      <w:r>
        <w:rPr>
          <w:rFonts w:ascii="Aptos" w:hAnsi="Aptos"/>
          <w:b/>
          <w:color w:val="B56D4A"/>
          <w:sz w:val="24"/>
        </w:rPr>
        <w:t xml:space="preserve">05  </w:t>
      </w:r>
      <w:r>
        <w:rPr>
          <w:rFonts w:ascii="Georgia" w:hAnsi="Georgia"/>
          <w:b/>
          <w:color w:val="243B33"/>
          <w:sz w:val="36"/>
        </w:rPr>
        <w:t>Brand Personality</w:t>
      </w:r>
    </w:p>
    <w:p>
      <w:pPr>
        <w:keepNext/>
        <w:spacing w:before="0" w:after="160" w:line="259" w:lineRule="auto"/>
      </w:pPr>
      <w:r>
        <w:rPr>
          <w:rFonts w:ascii="Aptos" w:hAnsi="Aptos"/>
          <w:i/>
          <w:color w:val="666666"/>
          <w:sz w:val="19"/>
        </w:rPr>
        <w:t>How TAB should feel</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pStyle w:val="ListBullet"/>
        <w:keepNext w:val="0"/>
        <w:spacing w:before="0" w:after="70" w:line="269" w:lineRule="auto"/>
      </w:pPr>
      <w:r>
        <w:rPr>
          <w:rFonts w:ascii="Aptos" w:hAnsi="Aptos"/>
          <w:b/>
          <w:color w:val="2D2D2D"/>
          <w:sz w:val="20"/>
        </w:rPr>
        <w:t>Grounded</w:t>
      </w:r>
      <w:r>
        <w:rPr>
          <w:rFonts w:ascii="Aptos" w:hAnsi="Aptos"/>
          <w:color w:val="2D2D2D"/>
          <w:sz w:val="20"/>
        </w:rPr>
        <w:t xml:space="preserve"> — calm, authentic, practical, never gimmicky.</w:t>
      </w:r>
    </w:p>
    <w:p>
      <w:pPr>
        <w:pStyle w:val="ListBullet"/>
        <w:keepNext w:val="0"/>
        <w:spacing w:before="0" w:after="70" w:line="269" w:lineRule="auto"/>
      </w:pPr>
      <w:r>
        <w:rPr>
          <w:rFonts w:ascii="Aptos" w:hAnsi="Aptos"/>
          <w:b/>
          <w:color w:val="2D2D2D"/>
          <w:sz w:val="20"/>
        </w:rPr>
        <w:t>Empowering</w:t>
      </w:r>
      <w:r>
        <w:rPr>
          <w:rFonts w:ascii="Aptos" w:hAnsi="Aptos"/>
          <w:color w:val="2D2D2D"/>
          <w:sz w:val="20"/>
        </w:rPr>
        <w:t xml:space="preserve"> — helps people build confidence, strength, and ownership.</w:t>
      </w:r>
    </w:p>
    <w:p>
      <w:pPr>
        <w:pStyle w:val="ListBullet"/>
        <w:keepNext w:val="0"/>
        <w:spacing w:before="0" w:after="70" w:line="269" w:lineRule="auto"/>
      </w:pPr>
      <w:r>
        <w:rPr>
          <w:rFonts w:ascii="Aptos" w:hAnsi="Aptos"/>
          <w:b/>
          <w:color w:val="2D2D2D"/>
          <w:sz w:val="20"/>
        </w:rPr>
        <w:t>Personal</w:t>
      </w:r>
      <w:r>
        <w:rPr>
          <w:rFonts w:ascii="Aptos" w:hAnsi="Aptos"/>
          <w:color w:val="2D2D2D"/>
          <w:sz w:val="20"/>
        </w:rPr>
        <w:t xml:space="preserve"> — individualized, human, relationship-driven.</w:t>
      </w:r>
    </w:p>
    <w:p>
      <w:pPr>
        <w:pStyle w:val="ListBullet"/>
        <w:keepNext w:val="0"/>
        <w:spacing w:before="0" w:after="70" w:line="269" w:lineRule="auto"/>
      </w:pPr>
      <w:r>
        <w:rPr>
          <w:rFonts w:ascii="Aptos" w:hAnsi="Aptos"/>
          <w:b/>
          <w:color w:val="2D2D2D"/>
          <w:sz w:val="20"/>
        </w:rPr>
        <w:t>Holistic</w:t>
      </w:r>
      <w:r>
        <w:rPr>
          <w:rFonts w:ascii="Aptos" w:hAnsi="Aptos"/>
          <w:color w:val="2D2D2D"/>
          <w:sz w:val="20"/>
        </w:rPr>
        <w:t xml:space="preserve"> — considers the whole person, not isolated symptoms or goals.</w:t>
      </w:r>
    </w:p>
    <w:p>
      <w:pPr>
        <w:pStyle w:val="ListBullet"/>
        <w:keepNext w:val="0"/>
        <w:spacing w:before="0" w:after="70" w:line="269" w:lineRule="auto"/>
      </w:pPr>
      <w:r>
        <w:rPr>
          <w:rFonts w:ascii="Aptos" w:hAnsi="Aptos"/>
          <w:b/>
          <w:color w:val="2D2D2D"/>
          <w:sz w:val="20"/>
        </w:rPr>
        <w:t>Modern</w:t>
      </w:r>
      <w:r>
        <w:rPr>
          <w:rFonts w:ascii="Aptos" w:hAnsi="Aptos"/>
          <w:color w:val="2D2D2D"/>
          <w:sz w:val="20"/>
        </w:rPr>
        <w:t xml:space="preserve"> — current, clean, relevant, and approachable.</w:t>
      </w:r>
    </w:p>
    <w:p>
      <w:pPr>
        <w:pStyle w:val="ListBullet"/>
        <w:keepNext w:val="0"/>
        <w:spacing w:before="0" w:after="70" w:line="269" w:lineRule="auto"/>
      </w:pPr>
      <w:r>
        <w:rPr>
          <w:rFonts w:ascii="Aptos" w:hAnsi="Aptos"/>
          <w:b/>
          <w:color w:val="2D2D2D"/>
          <w:sz w:val="20"/>
        </w:rPr>
        <w:t>Supportive</w:t>
      </w:r>
      <w:r>
        <w:rPr>
          <w:rFonts w:ascii="Aptos" w:hAnsi="Aptos"/>
          <w:color w:val="2D2D2D"/>
          <w:sz w:val="20"/>
        </w:rPr>
        <w:t xml:space="preserve"> — encouraging without being overly soft or clinical.</w:t>
      </w:r>
    </w:p>
    <w:p>
      <w:pPr>
        <w:keepNext/>
        <w:spacing w:before="160" w:after="80" w:line="264" w:lineRule="auto"/>
      </w:pPr>
      <w:r>
        <w:rPr>
          <w:rFonts w:ascii="Aptos" w:hAnsi="Aptos"/>
          <w:b/>
          <w:color w:val="B56D4A"/>
          <w:sz w:val="17"/>
        </w:rPr>
        <w:t>CONDENSED PERSONALITY STATEMENT</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should feel grounded, empowering, personal, and modern—with a holistic approach that is supportive, credible, and approachable.</w:t>
            </w:r>
          </w:p>
        </w:tc>
      </w:tr>
    </w:tbl>
    <w:p>
      <w:pPr>
        <w:spacing w:after="0"/>
      </w:pPr>
    </w:p>
    <w:p>
      <w:r>
        <w:br w:type="page"/>
      </w:r>
    </w:p>
    <w:p>
      <w:pPr>
        <w:keepNext/>
        <w:spacing w:before="200" w:after="40" w:line="264" w:lineRule="auto"/>
      </w:pPr>
      <w:r>
        <w:rPr>
          <w:rFonts w:ascii="Aptos" w:hAnsi="Aptos"/>
          <w:b/>
          <w:color w:val="B56D4A"/>
          <w:sz w:val="24"/>
        </w:rPr>
        <w:t xml:space="preserve">06  </w:t>
      </w:r>
      <w:r>
        <w:rPr>
          <w:rFonts w:ascii="Georgia" w:hAnsi="Georgia"/>
          <w:b/>
          <w:color w:val="243B33"/>
          <w:sz w:val="36"/>
        </w:rPr>
        <w:t>Tone of Voice</w:t>
      </w:r>
    </w:p>
    <w:p>
      <w:pPr>
        <w:keepNext/>
        <w:spacing w:before="0" w:after="160" w:line="259" w:lineRule="auto"/>
      </w:pPr>
      <w:r>
        <w:rPr>
          <w:rFonts w:ascii="Aptos" w:hAnsi="Aptos"/>
          <w:i/>
          <w:color w:val="666666"/>
          <w:sz w:val="19"/>
        </w:rPr>
        <w:t>How TAB should sound</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pStyle w:val="ListBullet"/>
        <w:keepNext w:val="0"/>
        <w:spacing w:before="0" w:after="70" w:line="269" w:lineRule="auto"/>
      </w:pPr>
      <w:r>
        <w:rPr>
          <w:rFonts w:ascii="Aptos" w:hAnsi="Aptos"/>
          <w:b/>
          <w:color w:val="2D2D2D"/>
          <w:sz w:val="20"/>
        </w:rPr>
        <w:t>Warm, but not overly soft</w:t>
      </w:r>
      <w:r>
        <w:rPr>
          <w:rFonts w:ascii="Aptos" w:hAnsi="Aptos"/>
          <w:color w:val="2D2D2D"/>
          <w:sz w:val="20"/>
        </w:rPr>
        <w:t xml:space="preserve"> — welcoming and human without sounding sentimental.</w:t>
      </w:r>
    </w:p>
    <w:p>
      <w:pPr>
        <w:pStyle w:val="ListBullet"/>
        <w:keepNext w:val="0"/>
        <w:spacing w:before="0" w:after="70" w:line="269" w:lineRule="auto"/>
      </w:pPr>
      <w:r>
        <w:rPr>
          <w:rFonts w:ascii="Aptos" w:hAnsi="Aptos"/>
          <w:b/>
          <w:color w:val="2D2D2D"/>
          <w:sz w:val="20"/>
        </w:rPr>
        <w:t>Confident, but not preachy</w:t>
      </w:r>
      <w:r>
        <w:rPr>
          <w:rFonts w:ascii="Aptos" w:hAnsi="Aptos"/>
          <w:color w:val="2D2D2D"/>
          <w:sz w:val="20"/>
        </w:rPr>
        <w:t xml:space="preserve"> — knowledgeable and credible without acting like there is only one “right” way to wellness.</w:t>
      </w:r>
    </w:p>
    <w:p>
      <w:pPr>
        <w:pStyle w:val="ListBullet"/>
        <w:keepNext w:val="0"/>
        <w:spacing w:before="0" w:after="70" w:line="269" w:lineRule="auto"/>
      </w:pPr>
      <w:r>
        <w:rPr>
          <w:rFonts w:ascii="Aptos" w:hAnsi="Aptos"/>
          <w:b/>
          <w:color w:val="2D2D2D"/>
          <w:sz w:val="20"/>
        </w:rPr>
        <w:t>Encouraging, but not cliché</w:t>
      </w:r>
      <w:r>
        <w:rPr>
          <w:rFonts w:ascii="Aptos" w:hAnsi="Aptos"/>
          <w:color w:val="2D2D2D"/>
          <w:sz w:val="20"/>
        </w:rPr>
        <w:t xml:space="preserve"> — motivating without generic wellness fluff.</w:t>
      </w:r>
    </w:p>
    <w:p>
      <w:pPr>
        <w:pStyle w:val="ListBullet"/>
        <w:keepNext w:val="0"/>
        <w:spacing w:before="0" w:after="70" w:line="269" w:lineRule="auto"/>
      </w:pPr>
      <w:r>
        <w:rPr>
          <w:rFonts w:ascii="Aptos" w:hAnsi="Aptos"/>
          <w:b/>
          <w:color w:val="2D2D2D"/>
          <w:sz w:val="20"/>
        </w:rPr>
        <w:t>Clear, but not clinical</w:t>
      </w:r>
      <w:r>
        <w:rPr>
          <w:rFonts w:ascii="Aptos" w:hAnsi="Aptos"/>
          <w:color w:val="2D2D2D"/>
          <w:sz w:val="20"/>
        </w:rPr>
        <w:t xml:space="preserve"> — plainspoken and easy to understand while still professional.</w:t>
      </w:r>
    </w:p>
    <w:p>
      <w:pPr>
        <w:pStyle w:val="ListBullet"/>
        <w:keepNext w:val="0"/>
        <w:spacing w:before="0" w:after="70" w:line="269" w:lineRule="auto"/>
      </w:pPr>
      <w:r>
        <w:rPr>
          <w:rFonts w:ascii="Aptos" w:hAnsi="Aptos"/>
          <w:b/>
          <w:color w:val="2D2D2D"/>
          <w:sz w:val="20"/>
        </w:rPr>
        <w:t>Grounded, but not earthy-for-the-sake-of-earthy</w:t>
      </w:r>
      <w:r>
        <w:rPr>
          <w:rFonts w:ascii="Aptos" w:hAnsi="Aptos"/>
          <w:color w:val="2D2D2D"/>
          <w:sz w:val="20"/>
        </w:rPr>
        <w:t xml:space="preserve"> — natural and balanced without drifting into overly spiritual or “woo” language.</w:t>
      </w:r>
    </w:p>
    <w:p>
      <w:pPr>
        <w:pStyle w:val="ListBullet"/>
        <w:keepNext w:val="0"/>
        <w:spacing w:before="0" w:after="70" w:line="269" w:lineRule="auto"/>
      </w:pPr>
      <w:r>
        <w:rPr>
          <w:rFonts w:ascii="Aptos" w:hAnsi="Aptos"/>
          <w:b/>
          <w:color w:val="2D2D2D"/>
          <w:sz w:val="20"/>
        </w:rPr>
        <w:t>Personal, but not overly casual</w:t>
      </w:r>
      <w:r>
        <w:rPr>
          <w:rFonts w:ascii="Aptos" w:hAnsi="Aptos"/>
          <w:color w:val="2D2D2D"/>
          <w:sz w:val="20"/>
        </w:rPr>
        <w:t xml:space="preserve"> — conversational enough to build trust, polished enough to feel professional.</w:t>
      </w:r>
    </w:p>
    <w:p>
      <w:pPr>
        <w:keepNext/>
        <w:spacing w:before="160" w:after="80" w:line="264" w:lineRule="auto"/>
      </w:pPr>
      <w:r>
        <w:rPr>
          <w:rFonts w:ascii="Aptos" w:hAnsi="Aptos"/>
          <w:b/>
          <w:color w:val="B56D4A"/>
          <w:sz w:val="17"/>
        </w:rPr>
        <w:t>VOICE STATEMENT</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speaks with warmth, clarity, and confidence. The voice is grounded, supportive, and encouraging—professional without feeling clinical, and holistic without relying on wellness clichés.</w:t>
            </w:r>
          </w:p>
        </w:tc>
      </w:tr>
    </w:tbl>
    <w:p>
      <w:pPr>
        <w:spacing w:after="0"/>
      </w:pPr>
    </w:p>
    <w:p>
      <w:pPr>
        <w:keepNext/>
        <w:spacing w:before="160" w:after="80" w:line="264" w:lineRule="auto"/>
      </w:pPr>
      <w:r>
        <w:rPr>
          <w:rFonts w:ascii="Aptos" w:hAnsi="Aptos"/>
          <w:b/>
          <w:color w:val="B56D4A"/>
          <w:sz w:val="17"/>
        </w:rPr>
        <w:t>WRITING RULE</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Speak like a trusted wellness partner, not a salesperson, guru, or medical institution.</w:t>
            </w:r>
          </w:p>
        </w:tc>
      </w:tr>
    </w:tbl>
    <w:p>
      <w:pPr>
        <w:spacing w:after="0"/>
      </w:pPr>
    </w:p>
    <w:p>
      <w:r>
        <w:br w:type="page"/>
      </w:r>
    </w:p>
    <w:p>
      <w:pPr>
        <w:keepNext/>
        <w:spacing w:before="200" w:after="40" w:line="264" w:lineRule="auto"/>
      </w:pPr>
      <w:r>
        <w:rPr>
          <w:rFonts w:ascii="Aptos" w:hAnsi="Aptos"/>
          <w:b/>
          <w:color w:val="B56D4A"/>
          <w:sz w:val="24"/>
        </w:rPr>
        <w:t xml:space="preserve">07  </w:t>
      </w:r>
      <w:r>
        <w:rPr>
          <w:rFonts w:ascii="Georgia" w:hAnsi="Georgia"/>
          <w:b/>
          <w:color w:val="243B33"/>
          <w:sz w:val="36"/>
        </w:rPr>
        <w:t>Core Values</w:t>
      </w:r>
    </w:p>
    <w:p>
      <w:pPr>
        <w:keepNext/>
        <w:spacing w:before="0" w:after="160" w:line="259" w:lineRule="auto"/>
      </w:pPr>
      <w:r>
        <w:rPr>
          <w:rFonts w:ascii="Aptos" w:hAnsi="Aptos"/>
          <w:i/>
          <w:color w:val="666666"/>
          <w:sz w:val="19"/>
        </w:rPr>
        <w:t>The principles TAB should consistently operate by</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WHOLE-PERSON WELLNESS</w:t>
      </w:r>
    </w:p>
    <w:p>
      <w:pPr>
        <w:keepNext w:val="0"/>
        <w:spacing w:before="0" w:after="100" w:line="283" w:lineRule="auto"/>
      </w:pPr>
      <w:r>
        <w:rPr>
          <w:rFonts w:ascii="Aptos" w:hAnsi="Aptos"/>
          <w:color w:val="2D2D2D"/>
          <w:sz w:val="21"/>
        </w:rPr>
        <w:t>We look beyond a single symptom, goal, or service and consider the person as a whole.</w:t>
      </w:r>
    </w:p>
    <w:p>
      <w:pPr>
        <w:keepNext/>
        <w:spacing w:before="160" w:after="80" w:line="264" w:lineRule="auto"/>
      </w:pPr>
      <w:r>
        <w:rPr>
          <w:rFonts w:ascii="Aptos" w:hAnsi="Aptos"/>
          <w:b/>
          <w:color w:val="B56D4A"/>
          <w:sz w:val="17"/>
        </w:rPr>
        <w:t>PERSONALIZATION</w:t>
      </w:r>
    </w:p>
    <w:p>
      <w:pPr>
        <w:keepNext w:val="0"/>
        <w:spacing w:before="0" w:after="100" w:line="283" w:lineRule="auto"/>
      </w:pPr>
      <w:r>
        <w:rPr>
          <w:rFonts w:ascii="Aptos" w:hAnsi="Aptos"/>
          <w:color w:val="2D2D2D"/>
          <w:sz w:val="21"/>
        </w:rPr>
        <w:t>No two people are the same, so care, coaching, and training should reflect individual needs, goals, and circumstances.</w:t>
      </w:r>
    </w:p>
    <w:p>
      <w:pPr>
        <w:keepNext/>
        <w:spacing w:before="160" w:after="80" w:line="264" w:lineRule="auto"/>
      </w:pPr>
      <w:r>
        <w:rPr>
          <w:rFonts w:ascii="Aptos" w:hAnsi="Aptos"/>
          <w:b/>
          <w:color w:val="B56D4A"/>
          <w:sz w:val="17"/>
        </w:rPr>
        <w:t>EMPOWERMENT</w:t>
      </w:r>
    </w:p>
    <w:p>
      <w:pPr>
        <w:keepNext w:val="0"/>
        <w:spacing w:before="0" w:after="100" w:line="283" w:lineRule="auto"/>
      </w:pPr>
      <w:r>
        <w:rPr>
          <w:rFonts w:ascii="Aptos" w:hAnsi="Aptos"/>
          <w:color w:val="2D2D2D"/>
          <w:sz w:val="21"/>
        </w:rPr>
        <w:t>We help people build confidence, capability, and ownership over their wellbeing.</w:t>
      </w:r>
    </w:p>
    <w:p>
      <w:pPr>
        <w:keepNext/>
        <w:spacing w:before="160" w:after="80" w:line="264" w:lineRule="auto"/>
      </w:pPr>
      <w:r>
        <w:rPr>
          <w:rFonts w:ascii="Aptos" w:hAnsi="Aptos"/>
          <w:b/>
          <w:color w:val="B56D4A"/>
          <w:sz w:val="17"/>
        </w:rPr>
        <w:t>SUSTAINABLE CHANGE</w:t>
      </w:r>
    </w:p>
    <w:p>
      <w:pPr>
        <w:keepNext w:val="0"/>
        <w:spacing w:before="0" w:after="100" w:line="283" w:lineRule="auto"/>
      </w:pPr>
      <w:r>
        <w:rPr>
          <w:rFonts w:ascii="Aptos" w:hAnsi="Aptos"/>
          <w:color w:val="2D2D2D"/>
          <w:sz w:val="21"/>
        </w:rPr>
        <w:t>We prioritize realistic, lasting progress over quick fixes, extremes, or short-term results.</w:t>
      </w:r>
    </w:p>
    <w:p>
      <w:pPr>
        <w:keepNext/>
        <w:spacing w:before="160" w:after="80" w:line="264" w:lineRule="auto"/>
      </w:pPr>
      <w:r>
        <w:rPr>
          <w:rFonts w:ascii="Aptos" w:hAnsi="Aptos"/>
          <w:b/>
          <w:color w:val="B56D4A"/>
          <w:sz w:val="17"/>
        </w:rPr>
        <w:t>AUTHENTIC CONNECTION</w:t>
      </w:r>
    </w:p>
    <w:p>
      <w:pPr>
        <w:keepNext w:val="0"/>
        <w:spacing w:before="0" w:after="100" w:line="283" w:lineRule="auto"/>
      </w:pPr>
      <w:r>
        <w:rPr>
          <w:rFonts w:ascii="Aptos" w:hAnsi="Aptos"/>
          <w:color w:val="2D2D2D"/>
          <w:sz w:val="21"/>
        </w:rPr>
        <w:t>Trust, listening, and genuine relationships are central to the client experience.</w:t>
      </w:r>
    </w:p>
    <w:p>
      <w:pPr>
        <w:keepNext/>
        <w:spacing w:before="160" w:after="80" w:line="264" w:lineRule="auto"/>
      </w:pPr>
      <w:r>
        <w:rPr>
          <w:rFonts w:ascii="Aptos" w:hAnsi="Aptos"/>
          <w:b/>
          <w:color w:val="B56D4A"/>
          <w:sz w:val="17"/>
        </w:rPr>
        <w:t>GROWTH</w:t>
      </w:r>
    </w:p>
    <w:p>
      <w:pPr>
        <w:keepNext w:val="0"/>
        <w:spacing w:before="0" w:after="100" w:line="283" w:lineRule="auto"/>
      </w:pPr>
      <w:r>
        <w:rPr>
          <w:rFonts w:ascii="Aptos" w:hAnsi="Aptos"/>
          <w:color w:val="2D2D2D"/>
          <w:sz w:val="21"/>
        </w:rPr>
        <w:t>Wellness is an ongoing process of learning, adapting, strengthening, and becoming.</w:t>
      </w:r>
    </w:p>
    <w:p>
      <w:pPr>
        <w:keepNext/>
        <w:spacing w:before="160" w:after="80" w:line="264" w:lineRule="auto"/>
      </w:pPr>
      <w:r>
        <w:rPr>
          <w:rFonts w:ascii="Aptos" w:hAnsi="Aptos"/>
          <w:b/>
          <w:color w:val="B56D4A"/>
          <w:sz w:val="17"/>
        </w:rPr>
        <w:t>CONDENSED VALUE STATEMENT</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values whole-person wellness, personalized support, empowerment, sustainable change, authentic connection, and continued growth.</w:t>
            </w:r>
          </w:p>
        </w:tc>
      </w:tr>
    </w:tbl>
    <w:p>
      <w:pPr>
        <w:spacing w:after="0"/>
      </w:pPr>
    </w:p>
    <w:p>
      <w:pPr>
        <w:keepNext/>
        <w:spacing w:before="200" w:after="40" w:line="264" w:lineRule="auto"/>
      </w:pPr>
      <w:r>
        <w:rPr>
          <w:rFonts w:ascii="Aptos" w:hAnsi="Aptos"/>
          <w:b/>
          <w:color w:val="B56D4A"/>
          <w:sz w:val="24"/>
        </w:rPr>
        <w:t xml:space="preserve">08  </w:t>
      </w:r>
      <w:r>
        <w:rPr>
          <w:rFonts w:ascii="Georgia" w:hAnsi="Georgia"/>
          <w:b/>
          <w:color w:val="243B33"/>
          <w:sz w:val="36"/>
        </w:rPr>
        <w:t>Positioning</w:t>
      </w:r>
    </w:p>
    <w:p>
      <w:pPr>
        <w:keepNext/>
        <w:spacing w:before="0" w:after="160" w:line="259" w:lineRule="auto"/>
      </w:pPr>
      <w:r>
        <w:rPr>
          <w:rFonts w:ascii="Aptos" w:hAnsi="Aptos"/>
          <w:i/>
          <w:color w:val="666666"/>
          <w:sz w:val="19"/>
        </w:rPr>
        <w:t>How TAB should be understood in the market</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FORMAL / INTERNAL POSITIONING</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is a whole-person wellness practice that brings together massage, strength training, women’s wellness coaching, and holistic life coaching to help people feel better, move with confidence, build strength, and create sustainable change in their lives.</w:t>
            </w:r>
          </w:p>
        </w:tc>
      </w:tr>
    </w:tbl>
    <w:p>
      <w:pPr>
        <w:spacing w:after="0"/>
      </w:pPr>
    </w:p>
    <w:p>
      <w:pPr>
        <w:keepNext/>
        <w:spacing w:before="160" w:after="80" w:line="264" w:lineRule="auto"/>
      </w:pPr>
      <w:r>
        <w:rPr>
          <w:rFonts w:ascii="Aptos" w:hAnsi="Aptos"/>
          <w:b/>
          <w:color w:val="B56D4A"/>
          <w:sz w:val="17"/>
        </w:rPr>
        <w:t>CLIENT-FACING POSITIONING</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TAB Wellness Collective brings massage, strength, wellness, and coaching together in one personalized, whole-person approach designed to help people feel better, move better, live stronger, and grow with intention.</w:t>
            </w:r>
          </w:p>
        </w:tc>
      </w:tr>
    </w:tbl>
    <w:p>
      <w:pPr>
        <w:spacing w:after="0"/>
      </w:pPr>
    </w:p>
    <w:p>
      <w:pPr>
        <w:keepNext/>
        <w:spacing w:before="160" w:after="80" w:line="264" w:lineRule="auto"/>
      </w:pPr>
      <w:r>
        <w:rPr>
          <w:rFonts w:ascii="Aptos" w:hAnsi="Aptos"/>
          <w:b/>
          <w:color w:val="B56D4A"/>
          <w:sz w:val="17"/>
        </w:rPr>
        <w:t>USAGE GUIDANCE</w:t>
      </w:r>
    </w:p>
    <w:p>
      <w:pPr>
        <w:pStyle w:val="ListBullet"/>
        <w:keepNext w:val="0"/>
        <w:spacing w:before="0" w:after="70" w:line="269" w:lineRule="auto"/>
      </w:pPr>
      <w:r>
        <w:rPr>
          <w:rFonts w:ascii="Aptos" w:hAnsi="Aptos"/>
          <w:color w:val="2D2D2D"/>
          <w:sz w:val="20"/>
        </w:rPr>
        <w:t>Use the formal version for business documents, partnerships, profiles, strategy, and contexts where explicit service clarity matters.</w:t>
      </w:r>
    </w:p>
    <w:p>
      <w:pPr>
        <w:pStyle w:val="ListBullet"/>
        <w:keepNext w:val="0"/>
        <w:spacing w:before="0" w:after="70" w:line="269" w:lineRule="auto"/>
      </w:pPr>
      <w:r>
        <w:rPr>
          <w:rFonts w:ascii="Aptos" w:hAnsi="Aptos"/>
          <w:color w:val="2D2D2D"/>
          <w:sz w:val="20"/>
        </w:rPr>
        <w:t>Use the client-facing version for website copy, marketing, social content, and other brand-forward contexts.</w:t>
      </w:r>
    </w:p>
    <w:p>
      <w:pPr>
        <w:keepNext/>
        <w:spacing w:before="200" w:after="40" w:line="264" w:lineRule="auto"/>
      </w:pPr>
      <w:r>
        <w:rPr>
          <w:rFonts w:ascii="Aptos" w:hAnsi="Aptos"/>
          <w:b/>
          <w:color w:val="B56D4A"/>
          <w:sz w:val="24"/>
        </w:rPr>
        <w:t xml:space="preserve">09  </w:t>
      </w:r>
      <w:r>
        <w:rPr>
          <w:rFonts w:ascii="Georgia" w:hAnsi="Georgia"/>
          <w:b/>
          <w:color w:val="243B33"/>
          <w:sz w:val="36"/>
        </w:rPr>
        <w:t>Primary Tagline</w:t>
      </w:r>
    </w:p>
    <w:p>
      <w:pPr>
        <w:keepNext/>
        <w:spacing w:before="0" w:after="160" w:line="259" w:lineRule="auto"/>
      </w:pPr>
      <w:r>
        <w:rPr>
          <w:rFonts w:ascii="Aptos" w:hAnsi="Aptos"/>
          <w:i/>
          <w:color w:val="666666"/>
          <w:sz w:val="19"/>
        </w:rPr>
        <w:t>Working lead tagline with approved alternatives retained</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p>
      <w:pPr>
        <w:keepNext/>
        <w:spacing w:before="160" w:after="80" w:line="264" w:lineRule="auto"/>
      </w:pPr>
      <w:r>
        <w:rPr>
          <w:rFonts w:ascii="Aptos" w:hAnsi="Aptos"/>
          <w:b/>
          <w:color w:val="B56D4A"/>
          <w:sz w:val="17"/>
        </w:rPr>
        <w:t>PRIMARY WORKING TAGLINE</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Whole-person wellness for stronger bodies and fuller lives.</w:t>
            </w:r>
          </w:p>
        </w:tc>
      </w:tr>
    </w:tbl>
    <w:p>
      <w:pPr>
        <w:spacing w:after="0"/>
      </w:pPr>
    </w:p>
    <w:p>
      <w:pPr>
        <w:keepNext/>
        <w:spacing w:before="160" w:after="80" w:line="264" w:lineRule="auto"/>
      </w:pPr>
      <w:r>
        <w:rPr>
          <w:rFonts w:ascii="Aptos" w:hAnsi="Aptos"/>
          <w:b/>
          <w:color w:val="B56D4A"/>
          <w:sz w:val="17"/>
        </w:rPr>
        <w:t>ALTERNATIVES FOR FINAL REVIEW</w:t>
      </w:r>
    </w:p>
    <w:p>
      <w:pPr>
        <w:pStyle w:val="ListBullet"/>
        <w:keepNext w:val="0"/>
        <w:spacing w:before="0" w:after="70" w:line="269" w:lineRule="auto"/>
      </w:pPr>
      <w:r>
        <w:rPr>
          <w:rFonts w:ascii="Aptos" w:hAnsi="Aptos"/>
          <w:color w:val="2D2D2D"/>
          <w:sz w:val="20"/>
        </w:rPr>
        <w:t>Feel better. Live stronger. Become more.</w:t>
      </w:r>
    </w:p>
    <w:p>
      <w:pPr>
        <w:pStyle w:val="ListBullet"/>
        <w:keepNext w:val="0"/>
        <w:spacing w:before="0" w:after="70" w:line="269" w:lineRule="auto"/>
      </w:pPr>
      <w:r>
        <w:rPr>
          <w:rFonts w:ascii="Aptos" w:hAnsi="Aptos"/>
          <w:color w:val="2D2D2D"/>
          <w:sz w:val="20"/>
        </w:rPr>
        <w:t>Feel better. Move better. Live stronger.</w:t>
      </w:r>
    </w:p>
    <w:p>
      <w:pPr>
        <w:pStyle w:val="ListBullet"/>
        <w:keepNext w:val="0"/>
        <w:spacing w:before="0" w:after="70" w:line="269" w:lineRule="auto"/>
      </w:pPr>
      <w:r>
        <w:rPr>
          <w:rFonts w:ascii="Aptos" w:hAnsi="Aptos"/>
          <w:color w:val="2D2D2D"/>
          <w:sz w:val="20"/>
        </w:rPr>
        <w:t>Wellness for how you feel, move, live, and grow.</w:t>
      </w:r>
    </w:p>
    <w:p>
      <w:pPr>
        <w:pStyle w:val="ListBullet"/>
        <w:keepNext w:val="0"/>
        <w:spacing w:before="0" w:after="70" w:line="269" w:lineRule="auto"/>
      </w:pPr>
      <w:r>
        <w:rPr>
          <w:rFonts w:ascii="Aptos" w:hAnsi="Aptos"/>
          <w:color w:val="2D2D2D"/>
          <w:sz w:val="20"/>
        </w:rPr>
        <w:t>Personalized wellness for stronger, healthier living.</w:t>
      </w:r>
    </w:p>
    <w:p>
      <w:pPr>
        <w:keepNext/>
        <w:spacing w:before="160" w:after="80" w:line="264" w:lineRule="auto"/>
      </w:pPr>
      <w:r>
        <w:rPr>
          <w:rFonts w:ascii="Aptos" w:hAnsi="Aptos"/>
          <w:b/>
          <w:color w:val="B56D4A"/>
          <w:sz w:val="17"/>
        </w:rPr>
        <w:t>TAGLINE ROLE</w:t>
      </w:r>
    </w:p>
    <w:p>
      <w:pPr>
        <w:keepNext w:val="0"/>
        <w:spacing w:before="0" w:after="140" w:line="283" w:lineRule="auto"/>
      </w:pPr>
      <w:r>
        <w:rPr>
          <w:rFonts w:ascii="Aptos" w:hAnsi="Aptos"/>
          <w:color w:val="2D2D2D"/>
          <w:sz w:val="21"/>
        </w:rPr>
        <w:t>The tagline should complement—not replace—the core philosophy “Transform. Align. Become.” The philosophy is the memorable organizing idea; the tagline expresses the brand benefit in plain language.</w:t>
      </w:r>
    </w:p>
    <w:p>
      <w:r>
        <w:br w:type="page"/>
      </w:r>
    </w:p>
    <w:p>
      <w:pPr>
        <w:keepNext/>
        <w:spacing w:before="200" w:after="40" w:line="264" w:lineRule="auto"/>
      </w:pPr>
      <w:r>
        <w:rPr>
          <w:rFonts w:ascii="Aptos" w:hAnsi="Aptos"/>
          <w:b/>
          <w:color w:val="B56D4A"/>
          <w:sz w:val="24"/>
        </w:rPr>
        <w:t xml:space="preserve">10  </w:t>
      </w:r>
      <w:r>
        <w:rPr>
          <w:rFonts w:ascii="Georgia" w:hAnsi="Georgia"/>
          <w:b/>
          <w:color w:val="243B33"/>
          <w:sz w:val="36"/>
        </w:rPr>
        <w:t>Service Architecture</w:t>
      </w:r>
    </w:p>
    <w:p>
      <w:pPr>
        <w:keepNext/>
        <w:spacing w:before="0" w:after="160" w:line="259" w:lineRule="auto"/>
      </w:pPr>
      <w:r>
        <w:rPr>
          <w:rFonts w:ascii="Aptos" w:hAnsi="Aptos"/>
          <w:i/>
          <w:color w:val="666666"/>
          <w:sz w:val="19"/>
        </w:rPr>
        <w:t>How the offering sits underneath the master brand</w:t>
      </w:r>
    </w:p>
    <w:tbl>
      <w:tblPr>
        <w:tblW w:type="auto" w:w="0"/>
        <w:jc w:val="left"/>
        <w:tblLook w:firstColumn="1" w:firstRow="1" w:lastColumn="0" w:lastRow="0" w:noHBand="0" w:noVBand="1" w:val="04A0"/>
      </w:tblPr>
      <w:tblGrid>
        <w:gridCol w:w="9792"/>
      </w:tblGrid>
      <w:tr>
        <w:tc>
          <w:tcPr>
            <w:tcW w:type="dxa" w:w="9792"/>
            <w:shd w:fill="7A8F7A"/>
            <w:tcMar>
              <w:top w:w="0" w:type="dxa"/>
              <w:start w:w="0" w:type="dxa"/>
              <w:bottom w:w="0" w:type="dxa"/>
              <w:end w:w="0" w:type="dxa"/>
            </w:tcMar>
            <w:tcBorders>
              <w:top w:val="nil"/>
              <w:left w:val="nil"/>
              <w:bottom w:val="nil"/>
              <w:right w:val="nil"/>
            </w:tcBorders>
          </w:tcPr>
          <w:p/>
        </w:tc>
      </w:tr>
    </w:tbl>
    <w:p>
      <w:pPr>
        <w:spacing w:after="0"/>
      </w:pPr>
    </w:p>
    <w:tbl>
      <w:tblPr>
        <w:tblW w:type="auto" w:w="0"/>
        <w:jc w:val="center"/>
        <w:tblLayout w:type="fixed"/>
        <w:tblLook w:firstColumn="1" w:firstRow="1" w:lastColumn="0" w:lastRow="0" w:noHBand="0" w:noVBand="1" w:val="04A0"/>
      </w:tblPr>
      <w:tblGrid>
        <w:gridCol w:w="3240"/>
        <w:gridCol w:w="6552"/>
      </w:tblGrid>
      <w:tr>
        <w:trPr>
          <w:tblHeader w:val="true"/>
        </w:trPr>
        <w:tc>
          <w:tcPr>
            <w:tcW w:type="dxa" w:w="4896"/>
            <w:shd w:fill="243B33"/>
            <w:tcMar>
              <w:top w:w="100" w:type="dxa"/>
              <w:start w:w="120" w:type="dxa"/>
              <w:bottom w:w="100" w:type="dxa"/>
              <w:end w:w="120" w:type="dxa"/>
            </w:tcMar>
          </w:tcPr>
          <w:p>
            <w:r>
              <w:rPr>
                <w:rFonts w:ascii="Aptos" w:hAnsi="Aptos"/>
                <w:b/>
                <w:color w:val="FFFFFF"/>
                <w:sz w:val="17"/>
              </w:rPr>
              <w:t>SERVICE PILLAR</w:t>
            </w:r>
          </w:p>
        </w:tc>
        <w:tc>
          <w:tcPr>
            <w:tcW w:type="dxa" w:w="4896"/>
            <w:shd w:fill="243B33"/>
            <w:tcMar>
              <w:top w:w="100" w:type="dxa"/>
              <w:start w:w="120" w:type="dxa"/>
              <w:bottom w:w="100" w:type="dxa"/>
              <w:end w:w="120" w:type="dxa"/>
            </w:tcMar>
          </w:tcPr>
          <w:p>
            <w:r>
              <w:rPr>
                <w:rFonts w:ascii="Aptos" w:hAnsi="Aptos"/>
                <w:b/>
                <w:color w:val="FFFFFF"/>
                <w:sz w:val="17"/>
              </w:rPr>
              <w:t>ROLE / FOCUS</w:t>
            </w:r>
          </w:p>
        </w:tc>
      </w:tr>
      <w:tr>
        <w:tc>
          <w:tcPr>
            <w:tcW w:type="dxa" w:w="3240"/>
            <w:tcMar>
              <w:top w:w="100" w:type="dxa"/>
              <w:start w:w="120" w:type="dxa"/>
              <w:bottom w:w="100" w:type="dxa"/>
              <w:end w:w="120" w:type="dxa"/>
            </w:tcMar>
            <w:tcBorders>
              <w:top w:val="nil"/>
              <w:left w:val="nil"/>
              <w:bottom w:val="single" w:sz="5" w:color="D8D3CD"/>
              <w:right w:val="nil"/>
            </w:tcBorders>
          </w:tcPr>
          <w:p>
            <w:r>
              <w:rPr>
                <w:rFonts w:ascii="Aptos" w:hAnsi="Aptos"/>
                <w:b/>
                <w:color w:val="243B33"/>
                <w:sz w:val="20"/>
              </w:rPr>
              <w:t>Massage &amp; Bodywork</w:t>
            </w:r>
          </w:p>
        </w:tc>
        <w:tc>
          <w:tcPr>
            <w:tcW w:type="dxa" w:w="6552"/>
            <w:tcMar>
              <w:top w:w="100" w:type="dxa"/>
              <w:start w:w="120" w:type="dxa"/>
              <w:bottom w:w="100" w:type="dxa"/>
              <w:end w:w="120" w:type="dxa"/>
            </w:tcMar>
            <w:tcBorders>
              <w:top w:val="nil"/>
              <w:left w:val="nil"/>
              <w:bottom w:val="single" w:sz="5" w:color="D8D3CD"/>
              <w:right w:val="nil"/>
            </w:tcBorders>
          </w:tcPr>
          <w:p>
            <w:r>
              <w:rPr>
                <w:rFonts w:ascii="Aptos" w:hAnsi="Aptos"/>
                <w:color w:val="2D2D2D"/>
                <w:sz w:val="19"/>
              </w:rPr>
              <w:t>Recovery, mobility, relaxation, pain relief, and overall physical wellbeing.</w:t>
            </w:r>
          </w:p>
        </w:tc>
      </w:tr>
      <w:tr>
        <w:tc>
          <w:tcPr>
            <w:tcW w:type="dxa" w:w="3240"/>
            <w:tcMar>
              <w:top w:w="100" w:type="dxa"/>
              <w:start w:w="120" w:type="dxa"/>
              <w:bottom w:w="100" w:type="dxa"/>
              <w:end w:w="120" w:type="dxa"/>
            </w:tcMar>
            <w:tcBorders>
              <w:top w:val="nil"/>
              <w:left w:val="nil"/>
              <w:bottom w:val="single" w:sz="5" w:color="D8D3CD"/>
              <w:right w:val="nil"/>
            </w:tcBorders>
          </w:tcPr>
          <w:p>
            <w:r>
              <w:rPr>
                <w:rFonts w:ascii="Aptos" w:hAnsi="Aptos"/>
                <w:b/>
                <w:color w:val="243B33"/>
                <w:sz w:val="20"/>
              </w:rPr>
              <w:t>Personal Strength Training</w:t>
            </w:r>
          </w:p>
        </w:tc>
        <w:tc>
          <w:tcPr>
            <w:tcW w:type="dxa" w:w="6552"/>
            <w:tcMar>
              <w:top w:w="100" w:type="dxa"/>
              <w:start w:w="120" w:type="dxa"/>
              <w:bottom w:w="100" w:type="dxa"/>
              <w:end w:w="120" w:type="dxa"/>
            </w:tcMar>
            <w:tcBorders>
              <w:top w:val="nil"/>
              <w:left w:val="nil"/>
              <w:bottom w:val="single" w:sz="5" w:color="D8D3CD"/>
              <w:right w:val="nil"/>
            </w:tcBorders>
          </w:tcPr>
          <w:p>
            <w:r>
              <w:rPr>
                <w:rFonts w:ascii="Aptos" w:hAnsi="Aptos"/>
                <w:color w:val="2D2D2D"/>
                <w:sz w:val="19"/>
              </w:rPr>
              <w:t>Individualized strength, movement, conditioning, and physical confidence.</w:t>
            </w:r>
          </w:p>
        </w:tc>
      </w:tr>
      <w:tr>
        <w:tc>
          <w:tcPr>
            <w:tcW w:type="dxa" w:w="3240"/>
            <w:tcMar>
              <w:top w:w="100" w:type="dxa"/>
              <w:start w:w="120" w:type="dxa"/>
              <w:bottom w:w="100" w:type="dxa"/>
              <w:end w:w="120" w:type="dxa"/>
            </w:tcMar>
            <w:tcBorders>
              <w:top w:val="nil"/>
              <w:left w:val="nil"/>
              <w:bottom w:val="single" w:sz="5" w:color="D8D3CD"/>
              <w:right w:val="nil"/>
            </w:tcBorders>
          </w:tcPr>
          <w:p>
            <w:r>
              <w:rPr>
                <w:rFonts w:ascii="Aptos" w:hAnsi="Aptos"/>
                <w:b/>
                <w:color w:val="243B33"/>
                <w:sz w:val="20"/>
              </w:rPr>
              <w:t>Women’s Wellness Coaching</w:t>
            </w:r>
          </w:p>
        </w:tc>
        <w:tc>
          <w:tcPr>
            <w:tcW w:type="dxa" w:w="6552"/>
            <w:tcMar>
              <w:top w:w="100" w:type="dxa"/>
              <w:start w:w="120" w:type="dxa"/>
              <w:bottom w:w="100" w:type="dxa"/>
              <w:end w:w="120" w:type="dxa"/>
            </w:tcMar>
            <w:tcBorders>
              <w:top w:val="nil"/>
              <w:left w:val="nil"/>
              <w:bottom w:val="single" w:sz="5" w:color="D8D3CD"/>
              <w:right w:val="nil"/>
            </w:tcBorders>
          </w:tcPr>
          <w:p>
            <w:r>
              <w:rPr>
                <w:rFonts w:ascii="Aptos" w:hAnsi="Aptos"/>
                <w:color w:val="2D2D2D"/>
                <w:sz w:val="19"/>
              </w:rPr>
              <w:t>Support focused on women’s health, habits, wellbeing, and life-stage needs.</w:t>
            </w:r>
          </w:p>
        </w:tc>
      </w:tr>
      <w:tr>
        <w:tc>
          <w:tcPr>
            <w:tcW w:type="dxa" w:w="3240"/>
            <w:tcMar>
              <w:top w:w="100" w:type="dxa"/>
              <w:start w:w="120" w:type="dxa"/>
              <w:bottom w:w="100" w:type="dxa"/>
              <w:end w:w="120" w:type="dxa"/>
            </w:tcMar>
            <w:tcBorders>
              <w:top w:val="nil"/>
              <w:left w:val="nil"/>
              <w:bottom w:val="single" w:sz="5" w:color="D8D3CD"/>
              <w:right w:val="nil"/>
            </w:tcBorders>
          </w:tcPr>
          <w:p>
            <w:r>
              <w:rPr>
                <w:rFonts w:ascii="Aptos" w:hAnsi="Aptos"/>
                <w:b/>
                <w:color w:val="243B33"/>
                <w:sz w:val="20"/>
              </w:rPr>
              <w:t>Holistic Life Coaching</w:t>
            </w:r>
          </w:p>
        </w:tc>
        <w:tc>
          <w:tcPr>
            <w:tcW w:type="dxa" w:w="6552"/>
            <w:tcMar>
              <w:top w:w="100" w:type="dxa"/>
              <w:start w:w="120" w:type="dxa"/>
              <w:bottom w:w="100" w:type="dxa"/>
              <w:end w:w="120" w:type="dxa"/>
            </w:tcMar>
            <w:tcBorders>
              <w:top w:val="nil"/>
              <w:left w:val="nil"/>
              <w:bottom w:val="single" w:sz="5" w:color="D8D3CD"/>
              <w:right w:val="nil"/>
            </w:tcBorders>
          </w:tcPr>
          <w:p>
            <w:r>
              <w:rPr>
                <w:rFonts w:ascii="Aptos" w:hAnsi="Aptos"/>
                <w:color w:val="2D2D2D"/>
                <w:sz w:val="19"/>
              </w:rPr>
              <w:t>Whole-person support for habits, priorities, mindset, balance, and sustainable lifestyle change.</w:t>
            </w:r>
          </w:p>
        </w:tc>
      </w:tr>
    </w:tbl>
    <w:p>
      <w:pPr>
        <w:keepNext/>
        <w:spacing w:before="160" w:after="80" w:line="264" w:lineRule="auto"/>
      </w:pPr>
      <w:r>
        <w:rPr>
          <w:rFonts w:ascii="Aptos" w:hAnsi="Aptos"/>
          <w:b/>
          <w:color w:val="B56D4A"/>
          <w:sz w:val="17"/>
        </w:rPr>
        <w:t>NAMING APPROACH</w:t>
      </w:r>
    </w:p>
    <w:p>
      <w:pPr>
        <w:keepNext w:val="0"/>
        <w:spacing w:before="0" w:after="140" w:line="283" w:lineRule="auto"/>
      </w:pPr>
      <w:r>
        <w:rPr>
          <w:rFonts w:ascii="Aptos" w:hAnsi="Aptos"/>
          <w:color w:val="2D2D2D"/>
          <w:sz w:val="21"/>
        </w:rPr>
        <w:t>Keep the service-pillar names straightforward and descriptive at this stage. Avoid introducing branded program names until the master brand and client experience are established. Future programs can later use TAB, Transform, Align, and Become as structured naming territory when there is a clear strategic purpose.</w:t>
      </w:r>
    </w:p>
    <w:p>
      <w:r>
        <w:br w:type="page"/>
      </w:r>
    </w:p>
    <w:p>
      <w:pPr>
        <w:keepNext/>
        <w:spacing w:before="0" w:after="60" w:line="264" w:lineRule="auto"/>
      </w:pPr>
      <w:r>
        <w:rPr>
          <w:rFonts w:ascii="Aptos" w:hAnsi="Aptos"/>
          <w:b/>
          <w:color w:val="B56D4A"/>
          <w:sz w:val="17"/>
        </w:rPr>
        <w:t>NEXT PHASE</w:t>
      </w:r>
    </w:p>
    <w:p>
      <w:pPr>
        <w:keepNext/>
        <w:spacing w:before="0" w:after="160" w:line="264" w:lineRule="auto"/>
      </w:pPr>
      <w:r>
        <w:rPr>
          <w:rFonts w:ascii="Georgia" w:hAnsi="Georgia"/>
          <w:b/>
          <w:color w:val="243B33"/>
          <w:sz w:val="46"/>
        </w:rPr>
        <w:t>Visual Identity &amp; Logo Exploration</w:t>
      </w:r>
    </w:p>
    <w:p>
      <w:pPr>
        <w:keepNext w:val="0"/>
        <w:spacing w:before="0" w:after="140" w:line="283" w:lineRule="auto"/>
      </w:pPr>
      <w:r>
        <w:rPr>
          <w:rFonts w:ascii="Aptos" w:hAnsi="Aptos"/>
          <w:color w:val="2D2D2D"/>
          <w:sz w:val="21"/>
        </w:rPr>
        <w:t>With the brand foundation established, visual development can now proceed against a defined set of guardrails rather than subjective aesthetics alone.</w:t>
      </w:r>
    </w:p>
    <w:p>
      <w:pPr>
        <w:keepNext/>
        <w:spacing w:before="160" w:after="80" w:line="264" w:lineRule="auto"/>
      </w:pPr>
      <w:r>
        <w:rPr>
          <w:rFonts w:ascii="Aptos" w:hAnsi="Aptos"/>
          <w:b/>
          <w:color w:val="B56D4A"/>
          <w:sz w:val="17"/>
        </w:rPr>
        <w:t>VISUAL GUARDRAILS</w:t>
      </w:r>
    </w:p>
    <w:p>
      <w:pPr>
        <w:pStyle w:val="ListBullet"/>
        <w:keepNext w:val="0"/>
        <w:spacing w:before="0" w:after="70" w:line="269" w:lineRule="auto"/>
      </w:pPr>
      <w:r>
        <w:rPr>
          <w:rFonts w:ascii="Aptos" w:hAnsi="Aptos"/>
          <w:color w:val="2D2D2D"/>
          <w:sz w:val="20"/>
        </w:rPr>
        <w:t>Grounded — natural, stable, calm.</w:t>
      </w:r>
    </w:p>
    <w:p>
      <w:pPr>
        <w:pStyle w:val="ListBullet"/>
        <w:keepNext w:val="0"/>
        <w:spacing w:before="0" w:after="70" w:line="269" w:lineRule="auto"/>
      </w:pPr>
      <w:r>
        <w:rPr>
          <w:rFonts w:ascii="Aptos" w:hAnsi="Aptos"/>
          <w:color w:val="2D2D2D"/>
          <w:sz w:val="20"/>
        </w:rPr>
        <w:t>Modern — clean typography, simple forms, uncluttered layouts.</w:t>
      </w:r>
    </w:p>
    <w:p>
      <w:pPr>
        <w:pStyle w:val="ListBullet"/>
        <w:keepNext w:val="0"/>
        <w:spacing w:before="0" w:after="70" w:line="269" w:lineRule="auto"/>
      </w:pPr>
      <w:r>
        <w:rPr>
          <w:rFonts w:ascii="Aptos" w:hAnsi="Aptos"/>
          <w:color w:val="2D2D2D"/>
          <w:sz w:val="20"/>
        </w:rPr>
        <w:t>Strong — enough structure and visual weight to support the strength-training side.</w:t>
      </w:r>
    </w:p>
    <w:p>
      <w:pPr>
        <w:pStyle w:val="ListBullet"/>
        <w:keepNext w:val="0"/>
        <w:spacing w:before="0" w:after="70" w:line="269" w:lineRule="auto"/>
      </w:pPr>
      <w:r>
        <w:rPr>
          <w:rFonts w:ascii="Aptos" w:hAnsi="Aptos"/>
          <w:color w:val="2D2D2D"/>
          <w:sz w:val="20"/>
        </w:rPr>
        <w:t>Warm — approachable rather than sterile.</w:t>
      </w:r>
    </w:p>
    <w:p>
      <w:pPr>
        <w:pStyle w:val="ListBullet"/>
        <w:keepNext w:val="0"/>
        <w:spacing w:before="0" w:after="70" w:line="269" w:lineRule="auto"/>
      </w:pPr>
      <w:r>
        <w:rPr>
          <w:rFonts w:ascii="Aptos" w:hAnsi="Aptos"/>
          <w:color w:val="2D2D2D"/>
          <w:sz w:val="20"/>
        </w:rPr>
        <w:t>Holistic — subtle references to balance, integration, growth, and movement.</w:t>
      </w:r>
    </w:p>
    <w:p>
      <w:pPr>
        <w:pStyle w:val="ListBullet"/>
        <w:keepNext w:val="0"/>
        <w:spacing w:before="0" w:after="70" w:line="269" w:lineRule="auto"/>
      </w:pPr>
      <w:r>
        <w:rPr>
          <w:rFonts w:ascii="Aptos" w:hAnsi="Aptos"/>
          <w:color w:val="2D2D2D"/>
          <w:sz w:val="20"/>
        </w:rPr>
        <w:t>Gender-neutral — not overly feminine, masculine, spa-like, or gym-like.</w:t>
      </w:r>
    </w:p>
    <w:p>
      <w:pPr>
        <w:keepNext/>
        <w:spacing w:before="160" w:after="80" w:line="264" w:lineRule="auto"/>
      </w:pPr>
      <w:r>
        <w:rPr>
          <w:rFonts w:ascii="Aptos" w:hAnsi="Aptos"/>
          <w:b/>
          <w:color w:val="B56D4A"/>
          <w:sz w:val="17"/>
        </w:rPr>
        <w:t>COLOR / TYPE DIRECTION</w:t>
      </w:r>
    </w:p>
    <w:p>
      <w:pPr>
        <w:keepNext w:val="0"/>
        <w:spacing w:before="0" w:after="140" w:line="283" w:lineRule="auto"/>
      </w:pPr>
      <w:r>
        <w:rPr>
          <w:rFonts w:ascii="Aptos" w:hAnsi="Aptos"/>
          <w:color w:val="2D2D2D"/>
          <w:sz w:val="21"/>
        </w:rPr>
        <w:t>Favor earthy neutrals with one richer accent: warm off-white or cream, charcoal/deep graphite, muted sage or olive, clay/terracotta, deep forest, and potentially muted bronze or sand. Favor a clean modern sans-serif, optionally paired with a refined serif for warmth and sophistication.</w:t>
      </w:r>
    </w:p>
    <w:p>
      <w:pPr>
        <w:keepNext/>
        <w:spacing w:before="160" w:after="80" w:line="264" w:lineRule="auto"/>
      </w:pPr>
      <w:r>
        <w:rPr>
          <w:rFonts w:ascii="Aptos" w:hAnsi="Aptos"/>
          <w:b/>
          <w:color w:val="B56D4A"/>
          <w:sz w:val="17"/>
        </w:rPr>
        <w:t>AVOID</w:t>
      </w:r>
    </w:p>
    <w:p>
      <w:pPr>
        <w:pStyle w:val="ListBullet"/>
        <w:keepNext w:val="0"/>
        <w:spacing w:before="0" w:after="70" w:line="269" w:lineRule="auto"/>
      </w:pPr>
      <w:r>
        <w:rPr>
          <w:rFonts w:ascii="Aptos" w:hAnsi="Aptos"/>
          <w:color w:val="2D2D2D"/>
          <w:sz w:val="20"/>
        </w:rPr>
        <w:t>Lotus flowers.</w:t>
      </w:r>
    </w:p>
    <w:p>
      <w:pPr>
        <w:pStyle w:val="ListBullet"/>
        <w:keepNext w:val="0"/>
        <w:spacing w:before="0" w:after="70" w:line="269" w:lineRule="auto"/>
      </w:pPr>
      <w:r>
        <w:rPr>
          <w:rFonts w:ascii="Aptos" w:hAnsi="Aptos"/>
          <w:color w:val="2D2D2D"/>
          <w:sz w:val="20"/>
        </w:rPr>
        <w:t>Dumbbells.</w:t>
      </w:r>
    </w:p>
    <w:p>
      <w:pPr>
        <w:pStyle w:val="ListBullet"/>
        <w:keepNext w:val="0"/>
        <w:spacing w:before="0" w:after="70" w:line="269" w:lineRule="auto"/>
      </w:pPr>
      <w:r>
        <w:rPr>
          <w:rFonts w:ascii="Aptos" w:hAnsi="Aptos"/>
          <w:color w:val="2D2D2D"/>
          <w:sz w:val="20"/>
        </w:rPr>
        <w:t>Massage hands.</w:t>
      </w:r>
    </w:p>
    <w:p>
      <w:pPr>
        <w:pStyle w:val="ListBullet"/>
        <w:keepNext w:val="0"/>
        <w:spacing w:before="0" w:after="70" w:line="269" w:lineRule="auto"/>
      </w:pPr>
      <w:r>
        <w:rPr>
          <w:rFonts w:ascii="Aptos" w:hAnsi="Aptos"/>
          <w:color w:val="2D2D2D"/>
          <w:sz w:val="20"/>
        </w:rPr>
        <w:t>Excessive leaf motifs.</w:t>
      </w:r>
    </w:p>
    <w:p>
      <w:pPr>
        <w:pStyle w:val="ListBullet"/>
        <w:keepNext w:val="0"/>
        <w:spacing w:before="0" w:after="70" w:line="269" w:lineRule="auto"/>
      </w:pPr>
      <w:r>
        <w:rPr>
          <w:rFonts w:ascii="Aptos" w:hAnsi="Aptos"/>
          <w:color w:val="2D2D2D"/>
          <w:sz w:val="20"/>
        </w:rPr>
        <w:t>Generic female silhouettes.</w:t>
      </w:r>
    </w:p>
    <w:p>
      <w:pPr>
        <w:pStyle w:val="ListBullet"/>
        <w:keepNext w:val="0"/>
        <w:spacing w:before="0" w:after="70" w:line="269" w:lineRule="auto"/>
      </w:pPr>
      <w:r>
        <w:rPr>
          <w:rFonts w:ascii="Aptos" w:hAnsi="Aptos"/>
          <w:color w:val="2D2D2D"/>
          <w:sz w:val="20"/>
        </w:rPr>
        <w:t>Visual language that feels overly spiritual, clinical, spa-only, or gym-only.</w:t>
      </w:r>
    </w:p>
    <w:p>
      <w:pPr>
        <w:keepNext/>
        <w:spacing w:before="160" w:after="80" w:line="264" w:lineRule="auto"/>
      </w:pPr>
      <w:r>
        <w:rPr>
          <w:rFonts w:ascii="Aptos" w:hAnsi="Aptos"/>
          <w:b/>
          <w:color w:val="B56D4A"/>
          <w:sz w:val="17"/>
        </w:rPr>
        <w:t>APPROVED LOGO CONCEPT TERRITORIES — EXPLORE ALL THREE</w:t>
      </w:r>
    </w:p>
    <w:p>
      <w:pPr>
        <w:keepNext/>
        <w:spacing w:before="160" w:after="80" w:line="264" w:lineRule="auto"/>
      </w:pPr>
      <w:r>
        <w:rPr>
          <w:rFonts w:ascii="Aptos" w:hAnsi="Aptos"/>
          <w:b/>
          <w:color w:val="B56D4A"/>
          <w:sz w:val="17"/>
        </w:rPr>
        <w:t>INTERCONNECTED TAB</w:t>
      </w:r>
    </w:p>
    <w:p>
      <w:pPr>
        <w:keepNext w:val="0"/>
        <w:spacing w:before="0" w:after="100" w:line="283" w:lineRule="auto"/>
      </w:pPr>
      <w:r>
        <w:rPr>
          <w:rFonts w:ascii="Aptos" w:hAnsi="Aptos"/>
          <w:color w:val="2D2D2D"/>
          <w:sz w:val="21"/>
        </w:rPr>
        <w:t>A clean symbol built from three overlapping or interlocking forms representing Transform, Align, and Become. Strongest tie to the philosophy and Venn-diagram concept.</w:t>
      </w:r>
    </w:p>
    <w:p>
      <w:pPr>
        <w:keepNext/>
        <w:spacing w:before="160" w:after="80" w:line="264" w:lineRule="auto"/>
      </w:pPr>
      <w:r>
        <w:rPr>
          <w:rFonts w:ascii="Aptos" w:hAnsi="Aptos"/>
          <w:b/>
          <w:color w:val="B56D4A"/>
          <w:sz w:val="17"/>
        </w:rPr>
        <w:t>ROOTED GROWTH</w:t>
      </w:r>
    </w:p>
    <w:p>
      <w:pPr>
        <w:keepNext w:val="0"/>
        <w:spacing w:before="0" w:after="100" w:line="283" w:lineRule="auto"/>
      </w:pPr>
      <w:r>
        <w:rPr>
          <w:rFonts w:ascii="Aptos" w:hAnsi="Aptos"/>
          <w:color w:val="2D2D2D"/>
          <w:sz w:val="21"/>
        </w:rPr>
        <w:t>An abstract organic mark suggesting grounding, upward movement, strength, and evolution without relying on literal trees, leaves, or other wellness clichés.</w:t>
      </w:r>
    </w:p>
    <w:p>
      <w:pPr>
        <w:keepNext/>
        <w:spacing w:before="160" w:after="80" w:line="264" w:lineRule="auto"/>
      </w:pPr>
      <w:r>
        <w:rPr>
          <w:rFonts w:ascii="Aptos" w:hAnsi="Aptos"/>
          <w:b/>
          <w:color w:val="B56D4A"/>
          <w:sz w:val="17"/>
        </w:rPr>
        <w:t>REFINED WORDMARK</w:t>
      </w:r>
    </w:p>
    <w:p>
      <w:pPr>
        <w:keepNext w:val="0"/>
        <w:spacing w:before="0" w:after="100" w:line="283" w:lineRule="auto"/>
      </w:pPr>
      <w:r>
        <w:rPr>
          <w:rFonts w:ascii="Aptos" w:hAnsi="Aptos"/>
          <w:color w:val="2D2D2D"/>
          <w:sz w:val="21"/>
        </w:rPr>
        <w:t>A typography-led identity where TAB is the hero and Wellness Collective supports it, potentially with subtle custom letterform or embedded-symbol details.</w:t>
      </w:r>
    </w:p>
    <w:tbl>
      <w:tblPr>
        <w:tblW w:type="auto" w:w="0"/>
        <w:jc w:val="center"/>
        <w:tblLayout w:type="autofit"/>
        <w:tblLook w:firstColumn="1" w:firstRow="1" w:lastColumn="0" w:lastRow="0" w:noHBand="0" w:noVBand="1" w:val="04A0"/>
      </w:tblPr>
      <w:tblGrid>
        <w:gridCol w:w="9792"/>
      </w:tblGrid>
      <w:tr>
        <w:tc>
          <w:tcPr>
            <w:tcW w:type="dxa" w:w="9792"/>
            <w:shd w:fill="F8F5F0"/>
            <w:tcMar>
              <w:top w:w="170" w:type="dxa"/>
              <w:start w:w="210" w:type="dxa"/>
              <w:bottom w:w="170" w:type="dxa"/>
              <w:end w:w="210" w:type="dxa"/>
            </w:tcMar>
            <w:tcBorders>
              <w:top w:val="nil"/>
              <w:left w:val="single" w:sz="18" w:color="B56D4A"/>
              <w:bottom w:val="nil"/>
              <w:right w:val="nil"/>
            </w:tcBorders>
          </w:tcPr>
          <w:p>
            <w:pPr>
              <w:keepNext w:val="0"/>
              <w:spacing w:before="0" w:after="0" w:line="276" w:lineRule="auto"/>
            </w:pPr>
            <w:r>
              <w:rPr>
                <w:rFonts w:ascii="Georgia" w:hAnsi="Georgia"/>
                <w:i/>
                <w:color w:val="243B33"/>
                <w:sz w:val="24"/>
              </w:rPr>
              <w:t>Creative work should express the brand foundation—not redefine it.</w:t>
            </w:r>
          </w:p>
        </w:tc>
      </w:tr>
    </w:tbl>
    <w:p>
      <w:pPr>
        <w:spacing w:after="0"/>
      </w:pPr>
    </w:p>
    <w:p>
      <w:pPr>
        <w:keepNext/>
        <w:spacing w:before="240" w:after="100" w:line="264" w:lineRule="auto"/>
      </w:pPr>
      <w:r>
        <w:rPr>
          <w:rFonts w:ascii="Aptos" w:hAnsi="Aptos"/>
          <w:b/>
          <w:color w:val="B56D4A"/>
          <w:sz w:val="17"/>
        </w:rPr>
        <w:t>DECISION HIERARCHY</w:t>
      </w:r>
    </w:p>
    <w:p>
      <w:pPr>
        <w:keepNext/>
        <w:spacing w:before="0" w:after="160" w:line="264" w:lineRule="auto"/>
      </w:pPr>
      <w:r>
        <w:rPr>
          <w:rFonts w:ascii="Georgia" w:hAnsi="Georgia"/>
          <w:b/>
          <w:color w:val="243B33"/>
          <w:sz w:val="36"/>
        </w:rPr>
        <w:t>A simple filter for future brand decisions</w:t>
      </w:r>
    </w:p>
    <w:p>
      <w:pPr>
        <w:keepNext w:val="0"/>
        <w:spacing w:before="0" w:after="90" w:line="269" w:lineRule="auto"/>
      </w:pPr>
      <w:r>
        <w:rPr>
          <w:rFonts w:ascii="Aptos" w:hAnsi="Aptos"/>
          <w:b/>
          <w:color w:val="B56D4A"/>
          <w:sz w:val="20"/>
        </w:rPr>
        <w:t xml:space="preserve">1. </w:t>
      </w:r>
      <w:r>
        <w:rPr>
          <w:rFonts w:ascii="Aptos" w:hAnsi="Aptos"/>
          <w:color w:val="2D2D2D"/>
          <w:sz w:val="20"/>
        </w:rPr>
        <w:t>Does it support a personalized, whole-person approach to wellness?</w:t>
      </w:r>
    </w:p>
    <w:p>
      <w:pPr>
        <w:keepNext w:val="0"/>
        <w:spacing w:before="0" w:after="90" w:line="269" w:lineRule="auto"/>
      </w:pPr>
      <w:r>
        <w:rPr>
          <w:rFonts w:ascii="Aptos" w:hAnsi="Aptos"/>
          <w:b/>
          <w:color w:val="B56D4A"/>
          <w:sz w:val="20"/>
        </w:rPr>
        <w:t xml:space="preserve">2. </w:t>
      </w:r>
      <w:r>
        <w:rPr>
          <w:rFonts w:ascii="Aptos" w:hAnsi="Aptos"/>
          <w:color w:val="2D2D2D"/>
          <w:sz w:val="20"/>
        </w:rPr>
        <w:t>Does it feel grounded, empowering, personal, holistic, modern, and supportive?</w:t>
      </w:r>
    </w:p>
    <w:p>
      <w:pPr>
        <w:keepNext w:val="0"/>
        <w:spacing w:before="0" w:after="90" w:line="269" w:lineRule="auto"/>
      </w:pPr>
      <w:r>
        <w:rPr>
          <w:rFonts w:ascii="Aptos" w:hAnsi="Aptos"/>
          <w:b/>
          <w:color w:val="B56D4A"/>
          <w:sz w:val="20"/>
        </w:rPr>
        <w:t xml:space="preserve">3. </w:t>
      </w:r>
      <w:r>
        <w:rPr>
          <w:rFonts w:ascii="Aptos" w:hAnsi="Aptos"/>
          <w:color w:val="2D2D2D"/>
          <w:sz w:val="20"/>
        </w:rPr>
        <w:t>Does it reinforce sustainable change rather than quick fixes or gimmicks?</w:t>
      </w:r>
    </w:p>
    <w:p>
      <w:pPr>
        <w:keepNext w:val="0"/>
        <w:spacing w:before="0" w:after="90" w:line="269" w:lineRule="auto"/>
      </w:pPr>
      <w:r>
        <w:rPr>
          <w:rFonts w:ascii="Aptos" w:hAnsi="Aptos"/>
          <w:b/>
          <w:color w:val="B56D4A"/>
          <w:sz w:val="20"/>
        </w:rPr>
        <w:t xml:space="preserve">4. </w:t>
      </w:r>
      <w:r>
        <w:rPr>
          <w:rFonts w:ascii="Aptos" w:hAnsi="Aptos"/>
          <w:color w:val="2D2D2D"/>
          <w:sz w:val="20"/>
        </w:rPr>
        <w:t>Does it work across all four service pillars without narrowing the master brand?</w:t>
      </w:r>
    </w:p>
    <w:p>
      <w:pPr>
        <w:keepNext w:val="0"/>
        <w:spacing w:before="0" w:after="90" w:line="269" w:lineRule="auto"/>
      </w:pPr>
      <w:r>
        <w:rPr>
          <w:rFonts w:ascii="Aptos" w:hAnsi="Aptos"/>
          <w:b/>
          <w:color w:val="B56D4A"/>
          <w:sz w:val="20"/>
        </w:rPr>
        <w:t xml:space="preserve">5. </w:t>
      </w:r>
      <w:r>
        <w:rPr>
          <w:rFonts w:ascii="Aptos" w:hAnsi="Aptos"/>
          <w:color w:val="2D2D2D"/>
          <w:sz w:val="20"/>
        </w:rPr>
        <w:t>Can it credibly connect to Transform. Align. Become.?</w:t>
      </w:r>
    </w:p>
    <w:p>
      <w:pPr>
        <w:keepNext w:val="0"/>
        <w:spacing w:before="0" w:after="90" w:line="269" w:lineRule="auto"/>
      </w:pPr>
      <w:r>
        <w:rPr>
          <w:rFonts w:ascii="Aptos" w:hAnsi="Aptos"/>
          <w:b/>
          <w:color w:val="B56D4A"/>
          <w:sz w:val="20"/>
        </w:rPr>
        <w:t xml:space="preserve">6. </w:t>
      </w:r>
      <w:r>
        <w:rPr>
          <w:rFonts w:ascii="Aptos" w:hAnsi="Aptos"/>
          <w:color w:val="2D2D2D"/>
          <w:sz w:val="20"/>
        </w:rPr>
        <w:t>Does it sound like a trusted wellness partner—not a salesperson, guru, or medical institution?</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66666"/>
        <w:sz w:val="17"/>
      </w:rPr>
      <w:t>Transform. Align. Become.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A8F7A"/>
        <w:sz w:val="15"/>
      </w:rPr>
      <w:t>TAB WELLNESS COLLECTIVE  |  BRAND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Wellness Collective Brand Foundation</dc:title>
  <dc:subject>Approved rebrand decisions, positioning, messaging, and service architecture</dc:subject>
  <dc:creator/>
  <cp:keywords>TAB Wellness Collective, brand foundation, wellness, Transform Align Become</cp:keywords>
  <dc:description>Prepared from approved brand decisions.</dc:description>
  <cp:lastModifiedBy/>
  <cp:revision>1</cp:revision>
  <dcterms:created xsi:type="dcterms:W3CDTF">2013-12-23T23:15:00Z</dcterms:created>
  <dcterms:modified xsi:type="dcterms:W3CDTF">2013-12-23T23:15:00Z</dcterms:modified>
  <cp:category/>
</cp:coreProperties>
</file>