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ptos" w:hAnsi="Aptos"/>
          <w:b/>
          <w:color w:val="B96F50"/>
          <w:sz w:val="24"/>
        </w:rPr>
        <w:t>TAB</w:t>
      </w:r>
    </w:p>
    <w:p>
      <w:pPr>
        <w:spacing w:after="240"/>
      </w:pPr>
      <w:r>
        <w:rPr>
          <w:rFonts w:ascii="Aptos" w:hAnsi="Aptos"/>
          <w:b/>
          <w:color w:val="34453A"/>
          <w:sz w:val="24"/>
        </w:rPr>
        <w:t>WELLNESS COLLECTIVE</w:t>
      </w:r>
    </w:p>
    <w:p>
      <w:pPr>
        <w:spacing w:after="40"/>
      </w:pPr>
      <w:r>
        <w:rPr>
          <w:b/>
          <w:color w:val="71816D"/>
          <w:sz w:val="20"/>
        </w:rPr>
        <w:t>STEP 15</w:t>
      </w:r>
    </w:p>
    <w:p>
      <w:pPr>
        <w:pStyle w:val="Title"/>
      </w:pPr>
      <w:r>
        <w:rPr>
          <w:i w:val="0"/>
        </w:rPr>
        <w:t>Messaging Architecture</w:t>
      </w:r>
    </w:p>
    <w:p>
      <w:pPr>
        <w:pStyle w:val="Lead"/>
      </w:pPr>
      <w:r>
        <w:rPr>
          <w:i w:val="0"/>
        </w:rPr>
        <w:t>Core messages, headlines, elevator pitches, brand descriptions, About language, service messaging, calls to action, and messaging guardrails</w:t>
      </w:r>
    </w:p>
    <w:p>
      <w:pPr/>
      <w:r>
        <w:rPr>
          <w:i w:val="0"/>
        </w:rPr>
      </w:r>
    </w:p>
    <w:p>
      <w:pPr>
        <w:jc w:val="left"/>
      </w:pPr>
      <w:r>
        <w:rPr>
          <w:b/>
          <w:color w:val="B96F50"/>
          <w:sz w:val="26"/>
        </w:rPr>
        <w:t>TRANSFORM. ALIGN. BECOME.</w:t>
      </w:r>
    </w:p>
    <w:p>
      <w:pPr>
        <w:pStyle w:val="Small"/>
      </w:pPr>
      <w:r>
        <w:rPr>
          <w:i w:val="0"/>
        </w:rPr>
        <w:t>Comprehensive approved foundation • September 2026</w:t>
      </w:r>
    </w:p>
    <w:p>
      <w:pPr/>
      <w:r>
        <w:rPr>
          <w:i w:val="0"/>
        </w:rPr>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080"/>
      </w:tblGrid>
      <w:tr>
        <w:tc>
          <w:tcPr>
            <w:tcW w:type="dxa" w:w="10080"/>
            <w:shd w:fill="F1E4DE"/>
            <w:tcMar>
              <w:top w:w="145" w:type="dxa"/>
              <w:start w:w="200" w:type="dxa"/>
              <w:bottom w:w="145" w:type="dxa"/>
              <w:end w:w="200" w:type="dxa"/>
            </w:tcMar>
          </w:tcPr>
          <w:p>
            <w:pPr>
              <w:spacing w:after="80"/>
            </w:pPr>
            <w:r>
              <w:rPr>
                <w:b/>
                <w:color w:val="71816D"/>
                <w:sz w:val="17"/>
              </w:rPr>
              <w:t>MASTER MESSAGING RULE</w:t>
            </w:r>
          </w:p>
          <w:p>
            <w:r>
              <w:rPr>
                <w:i/>
                <w:color w:val="2D302D"/>
                <w:sz w:val="22"/>
              </w:rPr>
              <w:t>Speak clearly about meaningful change without exaggerating it. Support people without judging them. Demonstrate expertise without positioning TAB as the answer to everything.</w:t>
            </w:r>
          </w:p>
        </w:tc>
      </w:tr>
    </w:tbl>
    <w:p>
      <w:pPr>
        <w:spacing w:after="20"/>
      </w:pPr>
    </w:p>
    <w:p>
      <w:pPr>
        <w:pStyle w:val="Heading1"/>
        <w:keepNext/>
      </w:pPr>
      <w:r>
        <w:rPr>
          <w:i w:val="0"/>
        </w:rPr>
        <w:t>15.0  Executive Overview</w:t>
      </w:r>
    </w:p>
    <w:p>
      <w:pPr>
        <w:pStyle w:val="Lead"/>
      </w:pPr>
      <w:r>
        <w:rPr>
          <w:i w:val="0"/>
        </w:rPr>
        <w:t>Step 15 defines how TAB Wellness Collective speaks consistently across brand, website, social, referral, service, and client-experience touchpoints. It translates the brand foundation and TAB Method into a practical messaging system that can scale without losing warmth, clarity, or credibility.</w:t>
      </w:r>
    </w:p>
    <w:p>
      <w:pPr>
        <w:pStyle w:val="Heading2"/>
        <w:keepNext/>
      </w:pPr>
      <w:r>
        <w:rPr>
          <w:i w:val="0"/>
        </w:rPr>
        <w:t>What this architecture does</w:t>
      </w:r>
    </w:p>
    <w:p>
      <w:pPr>
        <w:ind w:left="317" w:hanging="173"/>
      </w:pPr>
      <w:r>
        <w:rPr>
          <w:color w:val="B96F50"/>
        </w:rPr>
        <w:t xml:space="preserve">• </w:t>
      </w:r>
      <w:r>
        <w:t>Creates a clear message hierarchy so TAB does not try to communicate everything at once.</w:t>
      </w:r>
    </w:p>
    <w:p>
      <w:pPr>
        <w:ind w:left="317" w:hanging="173"/>
      </w:pPr>
      <w:r>
        <w:rPr>
          <w:color w:val="B96F50"/>
        </w:rPr>
        <w:t xml:space="preserve">• </w:t>
      </w:r>
      <w:r>
        <w:t>Establishes a recognizable headline system and reusable message library.</w:t>
      </w:r>
    </w:p>
    <w:p>
      <w:pPr>
        <w:ind w:left="317" w:hanging="173"/>
      </w:pPr>
      <w:r>
        <w:rPr>
          <w:color w:val="B96F50"/>
        </w:rPr>
        <w:t xml:space="preserve">• </w:t>
      </w:r>
      <w:r>
        <w:t>Provides elevator pitches and standardized descriptions for different contexts and lengths.</w:t>
      </w:r>
    </w:p>
    <w:p>
      <w:pPr>
        <w:ind w:left="317" w:hanging="173"/>
      </w:pPr>
      <w:r>
        <w:rPr>
          <w:color w:val="B96F50"/>
        </w:rPr>
        <w:t xml:space="preserve">• </w:t>
      </w:r>
      <w:r>
        <w:t>Defines the core About-page narrative and service-level messaging pattern.</w:t>
      </w:r>
    </w:p>
    <w:p>
      <w:pPr>
        <w:ind w:left="317" w:hanging="173"/>
      </w:pPr>
      <w:r>
        <w:rPr>
          <w:color w:val="B96F50"/>
        </w:rPr>
        <w:t xml:space="preserve">• </w:t>
      </w:r>
      <w:r>
        <w:t>Standardizes calls to action so next steps feel supportive rather than sales-driven.</w:t>
      </w:r>
    </w:p>
    <w:p>
      <w:pPr>
        <w:ind w:left="317" w:hanging="173"/>
      </w:pPr>
      <w:r>
        <w:rPr>
          <w:color w:val="B96F50"/>
        </w:rPr>
        <w:t xml:space="preserve">• </w:t>
      </w:r>
      <w:r>
        <w:t>Sets language guardrails that protect TAB’s grounded, credible, nonjudgmental voice and appropriate professional scope.</w:t>
      </w:r>
    </w:p>
    <w:p>
      <w:pPr>
        <w:pStyle w:val="Heading2"/>
        <w:keepNext/>
      </w:pPr>
      <w:r>
        <w:rPr>
          <w:i w:val="0"/>
        </w:rPr>
        <w:t>Messaging architecture at a glance</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800"/>
            <w:shd w:fill="34453A"/>
            <w:tcMar>
              <w:top w:w="90" w:type="dxa"/>
              <w:start w:w="110" w:type="dxa"/>
              <w:bottom w:w="90" w:type="dxa"/>
              <w:end w:w="110" w:type="dxa"/>
            </w:tcMar>
          </w:tcPr>
          <w:p>
            <w:r>
              <w:rPr>
                <w:b/>
                <w:color w:val="FFFFFF"/>
                <w:sz w:val="18"/>
              </w:rPr>
              <w:t>Layer</w:t>
            </w:r>
          </w:p>
        </w:tc>
        <w:tc>
          <w:tcPr>
            <w:tcW w:type="dxa" w:w="3168"/>
            <w:shd w:fill="34453A"/>
            <w:tcMar>
              <w:top w:w="90" w:type="dxa"/>
              <w:start w:w="110" w:type="dxa"/>
              <w:bottom w:w="90" w:type="dxa"/>
              <w:end w:w="110" w:type="dxa"/>
            </w:tcMar>
          </w:tcPr>
          <w:p>
            <w:r>
              <w:rPr>
                <w:b/>
                <w:color w:val="FFFFFF"/>
                <w:sz w:val="18"/>
              </w:rPr>
              <w:t>Primary job</w:t>
            </w:r>
          </w:p>
        </w:tc>
        <w:tc>
          <w:tcPr>
            <w:tcW w:type="dxa" w:w="4968"/>
            <w:shd w:fill="34453A"/>
            <w:tcMar>
              <w:top w:w="90" w:type="dxa"/>
              <w:start w:w="110" w:type="dxa"/>
              <w:bottom w:w="90" w:type="dxa"/>
              <w:end w:w="110" w:type="dxa"/>
            </w:tcMar>
          </w:tcPr>
          <w:p>
            <w:r>
              <w:rPr>
                <w:b/>
                <w:color w:val="FFFFFF"/>
                <w:sz w:val="18"/>
              </w:rPr>
              <w:t>Approved anchor</w:t>
            </w:r>
          </w:p>
        </w:tc>
      </w:tr>
      <w:tr>
        <w:tc>
          <w:tcPr>
            <w:tcW w:type="dxa" w:w="1800"/>
            <w:tcMar>
              <w:top w:w="85" w:type="dxa"/>
              <w:start w:w="105" w:type="dxa"/>
              <w:bottom w:w="85" w:type="dxa"/>
              <w:end w:w="105" w:type="dxa"/>
            </w:tcMar>
          </w:tcPr>
          <w:p>
            <w:pPr>
              <w:spacing w:after="0"/>
            </w:pPr>
            <w:r>
              <w:t>Brand philosophy</w:t>
            </w:r>
          </w:p>
        </w:tc>
        <w:tc>
          <w:tcPr>
            <w:tcW w:type="dxa" w:w="3168"/>
            <w:tcMar>
              <w:top w:w="85" w:type="dxa"/>
              <w:start w:w="105" w:type="dxa"/>
              <w:bottom w:w="85" w:type="dxa"/>
              <w:end w:w="105" w:type="dxa"/>
            </w:tcMar>
          </w:tcPr>
          <w:p>
            <w:pPr>
              <w:spacing w:after="0"/>
            </w:pPr>
            <w:r>
              <w:t>Create recognition</w:t>
            </w:r>
          </w:p>
        </w:tc>
        <w:tc>
          <w:tcPr>
            <w:tcW w:type="dxa" w:w="4968"/>
            <w:tcMar>
              <w:top w:w="85" w:type="dxa"/>
              <w:start w:w="105" w:type="dxa"/>
              <w:bottom w:w="85" w:type="dxa"/>
              <w:end w:w="105" w:type="dxa"/>
            </w:tcMar>
          </w:tcPr>
          <w:p>
            <w:pPr>
              <w:spacing w:after="0"/>
            </w:pPr>
            <w:r>
              <w:t>Transform. Align. Become.</w:t>
            </w:r>
          </w:p>
        </w:tc>
      </w:tr>
      <w:tr>
        <w:tc>
          <w:tcPr>
            <w:tcW w:type="dxa" w:w="1800"/>
            <w:tcMar>
              <w:top w:w="85" w:type="dxa"/>
              <w:start w:w="105" w:type="dxa"/>
              <w:bottom w:w="85" w:type="dxa"/>
              <w:end w:w="105" w:type="dxa"/>
            </w:tcMar>
            <w:shd w:fill="F8F6F1"/>
          </w:tcPr>
          <w:p>
            <w:pPr>
              <w:spacing w:after="0"/>
            </w:pPr>
            <w:r>
              <w:t>Primary tagline</w:t>
            </w:r>
          </w:p>
        </w:tc>
        <w:tc>
          <w:tcPr>
            <w:tcW w:type="dxa" w:w="3168"/>
            <w:tcMar>
              <w:top w:w="85" w:type="dxa"/>
              <w:start w:w="105" w:type="dxa"/>
              <w:bottom w:w="85" w:type="dxa"/>
              <w:end w:w="105" w:type="dxa"/>
            </w:tcMar>
            <w:shd w:fill="F8F6F1"/>
          </w:tcPr>
          <w:p>
            <w:pPr>
              <w:spacing w:after="0"/>
            </w:pPr>
            <w:r>
              <w:t>Communicate emotional promise</w:t>
            </w:r>
          </w:p>
        </w:tc>
        <w:tc>
          <w:tcPr>
            <w:tcW w:type="dxa" w:w="4968"/>
            <w:tcMar>
              <w:top w:w="85" w:type="dxa"/>
              <w:start w:w="105" w:type="dxa"/>
              <w:bottom w:w="85" w:type="dxa"/>
              <w:end w:w="105" w:type="dxa"/>
            </w:tcMar>
            <w:shd w:fill="F8F6F1"/>
          </w:tcPr>
          <w:p>
            <w:pPr>
              <w:spacing w:after="0"/>
            </w:pPr>
            <w:r>
              <w:t>Whole-person wellness for stronger bodies and fuller lives.</w:t>
            </w:r>
          </w:p>
        </w:tc>
      </w:tr>
      <w:tr>
        <w:tc>
          <w:tcPr>
            <w:tcW w:type="dxa" w:w="1800"/>
            <w:tcMar>
              <w:top w:w="85" w:type="dxa"/>
              <w:start w:w="105" w:type="dxa"/>
              <w:bottom w:w="85" w:type="dxa"/>
              <w:end w:w="105" w:type="dxa"/>
            </w:tcMar>
          </w:tcPr>
          <w:p>
            <w:pPr>
              <w:spacing w:after="0"/>
            </w:pPr>
            <w:r>
              <w:t>Homepage lead</w:t>
            </w:r>
          </w:p>
        </w:tc>
        <w:tc>
          <w:tcPr>
            <w:tcW w:type="dxa" w:w="3168"/>
            <w:tcMar>
              <w:top w:w="85" w:type="dxa"/>
              <w:start w:w="105" w:type="dxa"/>
              <w:bottom w:w="85" w:type="dxa"/>
              <w:end w:w="105" w:type="dxa"/>
            </w:tcMar>
          </w:tcPr>
          <w:p>
            <w:pPr>
              <w:spacing w:after="0"/>
            </w:pPr>
            <w:r>
              <w:t>Express positioning simply</w:t>
            </w:r>
          </w:p>
        </w:tc>
        <w:tc>
          <w:tcPr>
            <w:tcW w:type="dxa" w:w="4968"/>
            <w:tcMar>
              <w:top w:w="85" w:type="dxa"/>
              <w:start w:w="105" w:type="dxa"/>
              <w:bottom w:w="85" w:type="dxa"/>
              <w:end w:w="105" w:type="dxa"/>
            </w:tcMar>
          </w:tcPr>
          <w:p>
            <w:pPr>
              <w:spacing w:after="0"/>
            </w:pPr>
            <w:r>
              <w:t>Whole-person wellness, built around you.</w:t>
            </w:r>
          </w:p>
        </w:tc>
      </w:tr>
      <w:tr>
        <w:tc>
          <w:tcPr>
            <w:tcW w:type="dxa" w:w="1800"/>
            <w:tcMar>
              <w:top w:w="85" w:type="dxa"/>
              <w:start w:w="105" w:type="dxa"/>
              <w:bottom w:w="85" w:type="dxa"/>
              <w:end w:w="105" w:type="dxa"/>
            </w:tcMar>
            <w:shd w:fill="F8F6F1"/>
          </w:tcPr>
          <w:p>
            <w:pPr>
              <w:spacing w:after="0"/>
            </w:pPr>
            <w:r>
              <w:t>Core brand message</w:t>
            </w:r>
          </w:p>
        </w:tc>
        <w:tc>
          <w:tcPr>
            <w:tcW w:type="dxa" w:w="3168"/>
            <w:tcMar>
              <w:top w:w="85" w:type="dxa"/>
              <w:start w:w="105" w:type="dxa"/>
              <w:bottom w:w="85" w:type="dxa"/>
              <w:end w:w="105" w:type="dxa"/>
            </w:tcMar>
            <w:shd w:fill="F8F6F1"/>
          </w:tcPr>
          <w:p>
            <w:pPr>
              <w:spacing w:after="0"/>
            </w:pPr>
            <w:r>
              <w:t>Explain what TAB does</w:t>
            </w:r>
          </w:p>
        </w:tc>
        <w:tc>
          <w:tcPr>
            <w:tcW w:type="dxa" w:w="4968"/>
            <w:tcMar>
              <w:top w:w="85" w:type="dxa"/>
              <w:start w:w="105" w:type="dxa"/>
              <w:bottom w:w="85" w:type="dxa"/>
              <w:end w:w="105" w:type="dxa"/>
            </w:tcMar>
            <w:shd w:fill="F8F6F1"/>
          </w:tcPr>
          <w:p>
            <w:pPr>
              <w:spacing w:after="0"/>
            </w:pPr>
            <w:r>
              <w:t>Massage, strength, wellness, and coaching in one personalized, whole-person approach.</w:t>
            </w:r>
          </w:p>
        </w:tc>
      </w:tr>
      <w:tr>
        <w:tc>
          <w:tcPr>
            <w:tcW w:type="dxa" w:w="1800"/>
            <w:tcMar>
              <w:top w:w="85" w:type="dxa"/>
              <w:start w:w="105" w:type="dxa"/>
              <w:bottom w:w="85" w:type="dxa"/>
              <w:end w:w="105" w:type="dxa"/>
            </w:tcMar>
          </w:tcPr>
          <w:p>
            <w:pPr>
              <w:spacing w:after="0"/>
            </w:pPr>
            <w:r>
              <w:t>TAB Method</w:t>
            </w:r>
          </w:p>
        </w:tc>
        <w:tc>
          <w:tcPr>
            <w:tcW w:type="dxa" w:w="3168"/>
            <w:tcMar>
              <w:top w:w="85" w:type="dxa"/>
              <w:start w:w="105" w:type="dxa"/>
              <w:bottom w:w="85" w:type="dxa"/>
              <w:end w:w="105" w:type="dxa"/>
            </w:tcMar>
          </w:tcPr>
          <w:p>
            <w:pPr>
              <w:spacing w:after="0"/>
            </w:pPr>
            <w:r>
              <w:t>Explain how TAB works</w:t>
            </w:r>
          </w:p>
        </w:tc>
        <w:tc>
          <w:tcPr>
            <w:tcW w:type="dxa" w:w="4968"/>
            <w:tcMar>
              <w:top w:w="85" w:type="dxa"/>
              <w:start w:w="105" w:type="dxa"/>
              <w:bottom w:w="85" w:type="dxa"/>
              <w:end w:w="105" w:type="dxa"/>
            </w:tcMar>
          </w:tcPr>
          <w:p>
            <w:pPr>
              <w:spacing w:after="0"/>
            </w:pPr>
            <w:r>
              <w:t>Start where you are. Transform. Align. Become.</w:t>
            </w:r>
          </w:p>
        </w:tc>
      </w:tr>
      <w:tr>
        <w:tc>
          <w:tcPr>
            <w:tcW w:type="dxa" w:w="1800"/>
            <w:tcMar>
              <w:top w:w="85" w:type="dxa"/>
              <w:start w:w="105" w:type="dxa"/>
              <w:bottom w:w="85" w:type="dxa"/>
              <w:end w:w="105" w:type="dxa"/>
            </w:tcMar>
            <w:shd w:fill="F8F6F1"/>
          </w:tcPr>
          <w:p>
            <w:pPr>
              <w:spacing w:after="0"/>
            </w:pPr>
            <w:r>
              <w:t>Services</w:t>
            </w:r>
          </w:p>
        </w:tc>
        <w:tc>
          <w:tcPr>
            <w:tcW w:type="dxa" w:w="3168"/>
            <w:tcMar>
              <w:top w:w="85" w:type="dxa"/>
              <w:start w:w="105" w:type="dxa"/>
              <w:bottom w:w="85" w:type="dxa"/>
              <w:end w:w="105" w:type="dxa"/>
            </w:tcMar>
            <w:shd w:fill="F8F6F1"/>
          </w:tcPr>
          <w:p>
            <w:pPr>
              <w:spacing w:after="0"/>
            </w:pPr>
            <w:r>
              <w:t>Prove the broader story</w:t>
            </w:r>
          </w:p>
        </w:tc>
        <w:tc>
          <w:tcPr>
            <w:tcW w:type="dxa" w:w="4968"/>
            <w:tcMar>
              <w:top w:w="85" w:type="dxa"/>
              <w:start w:w="105" w:type="dxa"/>
              <w:bottom w:w="85" w:type="dxa"/>
              <w:end w:w="105" w:type="dxa"/>
            </w:tcMar>
            <w:shd w:fill="F8F6F1"/>
          </w:tcPr>
          <w:p>
            <w:pPr>
              <w:spacing w:after="0"/>
            </w:pPr>
            <w:r>
              <w:t>Massage &amp; Bodywork; Personal Strength Training; Women’s Wellness Coaching; Holistic Life Coaching.</w:t>
            </w:r>
          </w:p>
        </w:tc>
      </w:tr>
      <w:tr>
        <w:tc>
          <w:tcPr>
            <w:tcW w:type="dxa" w:w="1800"/>
            <w:tcMar>
              <w:top w:w="85" w:type="dxa"/>
              <w:start w:w="105" w:type="dxa"/>
              <w:bottom w:w="85" w:type="dxa"/>
              <w:end w:w="105" w:type="dxa"/>
            </w:tcMar>
          </w:tcPr>
          <w:p>
            <w:pPr>
              <w:spacing w:after="0"/>
            </w:pPr>
            <w:r>
              <w:t>Primary CTA</w:t>
            </w:r>
          </w:p>
        </w:tc>
        <w:tc>
          <w:tcPr>
            <w:tcW w:type="dxa" w:w="3168"/>
            <w:tcMar>
              <w:top w:w="85" w:type="dxa"/>
              <w:start w:w="105" w:type="dxa"/>
              <w:bottom w:w="85" w:type="dxa"/>
              <w:end w:w="105" w:type="dxa"/>
            </w:tcMar>
          </w:tcPr>
          <w:p>
            <w:pPr>
              <w:spacing w:after="0"/>
            </w:pPr>
            <w:r>
              <w:t>Invite the next step</w:t>
            </w:r>
          </w:p>
        </w:tc>
        <w:tc>
          <w:tcPr>
            <w:tcW w:type="dxa" w:w="4968"/>
            <w:tcMar>
              <w:top w:w="85" w:type="dxa"/>
              <w:start w:w="105" w:type="dxa"/>
              <w:bottom w:w="85" w:type="dxa"/>
              <w:end w:w="105" w:type="dxa"/>
            </w:tcMar>
          </w:tcPr>
          <w:p>
            <w:pPr>
              <w:spacing w:after="0"/>
            </w:pPr>
            <w:r>
              <w:t>Start Where You Are</w:t>
            </w:r>
          </w:p>
        </w:tc>
      </w:tr>
    </w:tbl>
    <w:p>
      <w:pPr>
        <w:pStyle w:val="Heading2"/>
        <w:keepNext/>
      </w:pPr>
      <w:r>
        <w:rPr>
          <w:i w:val="0"/>
        </w:rPr>
        <w:t>How to use this document</w:t>
      </w:r>
    </w:p>
    <w:p>
      <w:pPr/>
      <w:r>
        <w:rPr>
          <w:i w:val="0"/>
        </w:rPr>
        <w:t>Treat the approved copy as a message system, not a script that must be repeated word-for-word everywhere. Core anchors should stay consistent; approved alternatives can be selected based on audience, channel, space, and journey stage. The tone and guardrails in Section 15.8 govern all new copy created from this foundation.</w:t>
      </w:r>
    </w:p>
    <w:p>
      <w:pPr/>
      <w:r>
        <w:br w:type="page"/>
      </w:r>
    </w:p>
    <w:p>
      <w:pPr>
        <w:pStyle w:val="Heading1"/>
        <w:keepNext/>
      </w:pPr>
      <w:r>
        <w:rPr>
          <w:i w:val="0"/>
        </w:rPr>
        <w:t>15.1  Core Message Hierarchy</w:t>
      </w:r>
    </w:p>
    <w:p>
      <w:pPr>
        <w:pStyle w:val="Lead"/>
      </w:pPr>
      <w:r>
        <w:rPr>
          <w:i w:val="0"/>
        </w:rPr>
        <w:t>TAB should communicate in layers: recognition first, explanation second, proof third. The hierarchy below is the backbone for all downstream messaging.</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080"/>
      </w:tblGrid>
      <w:tr>
        <w:tc>
          <w:tcPr>
            <w:tcW w:type="dxa" w:w="10080"/>
            <w:shd w:fill="EFEADF"/>
            <w:tcMar>
              <w:top w:w="145" w:type="dxa"/>
              <w:start w:w="180" w:type="dxa"/>
              <w:bottom w:w="145" w:type="dxa"/>
              <w:end w:w="180" w:type="dxa"/>
            </w:tcMar>
          </w:tcPr>
          <w:p>
            <w:pPr>
              <w:spacing w:after="80"/>
            </w:pPr>
            <w:r>
              <w:rPr>
                <w:b/>
                <w:color w:val="34453A"/>
                <w:sz w:val="22"/>
              </w:rPr>
              <w:t>Brand name</w:t>
            </w:r>
          </w:p>
          <w:p>
            <w:pPr>
              <w:spacing w:after="0"/>
            </w:pPr>
            <w:r>
              <w:t>TAB Wellness Collective</w:t>
            </w:r>
          </w:p>
        </w:tc>
      </w:tr>
    </w:tbl>
    <w:p>
      <w:pPr>
        <w:spacing w:after="2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080"/>
      </w:tblGrid>
      <w:tr>
        <w:tc>
          <w:tcPr>
            <w:tcW w:type="dxa" w:w="10080"/>
            <w:shd w:fill="F1E4DE"/>
            <w:tcMar>
              <w:top w:w="145" w:type="dxa"/>
              <w:start w:w="180" w:type="dxa"/>
              <w:bottom w:w="145" w:type="dxa"/>
              <w:end w:w="180" w:type="dxa"/>
            </w:tcMar>
          </w:tcPr>
          <w:p>
            <w:pPr>
              <w:spacing w:after="80"/>
            </w:pPr>
            <w:r>
              <w:rPr>
                <w:b/>
                <w:color w:val="34453A"/>
                <w:sz w:val="22"/>
              </w:rPr>
              <w:t>Brand philosophy</w:t>
            </w:r>
          </w:p>
          <w:p>
            <w:pPr>
              <w:spacing w:after="0"/>
            </w:pPr>
            <w:r>
              <w:t>Transform. Align. Become.</w:t>
            </w:r>
          </w:p>
        </w:tc>
      </w:tr>
    </w:tbl>
    <w:p>
      <w:pPr>
        <w:spacing w:after="2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080"/>
      </w:tblGrid>
      <w:tr>
        <w:tc>
          <w:tcPr>
            <w:tcW w:type="dxa" w:w="10080"/>
            <w:shd w:fill="EFEADF"/>
            <w:tcMar>
              <w:top w:w="145" w:type="dxa"/>
              <w:start w:w="180" w:type="dxa"/>
              <w:bottom w:w="145" w:type="dxa"/>
              <w:end w:w="180" w:type="dxa"/>
            </w:tcMar>
          </w:tcPr>
          <w:p>
            <w:pPr>
              <w:spacing w:after="80"/>
            </w:pPr>
            <w:r>
              <w:rPr>
                <w:b/>
                <w:color w:val="34453A"/>
                <w:sz w:val="22"/>
              </w:rPr>
              <w:t>Primary tagline</w:t>
            </w:r>
          </w:p>
          <w:p>
            <w:pPr>
              <w:spacing w:after="0"/>
            </w:pPr>
            <w:r>
              <w:t>Whole-person wellness for stronger bodies and fuller lives.</w:t>
            </w:r>
          </w:p>
        </w:tc>
      </w:tr>
    </w:tbl>
    <w:p>
      <w:pPr>
        <w:spacing w:after="20"/>
      </w:pPr>
    </w:p>
    <w:p>
      <w:pPr>
        <w:pStyle w:val="Heading2"/>
        <w:keepNext/>
      </w:pPr>
      <w:r>
        <w:rPr>
          <w:i w:val="0"/>
        </w:rPr>
        <w:t>Core brand message</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080"/>
      </w:tblGrid>
      <w:tr>
        <w:tc>
          <w:tcPr>
            <w:tcW w:type="dxa" w:w="10080"/>
            <w:shd w:fill="E6EBE5"/>
            <w:tcMar>
              <w:top w:w="145" w:type="dxa"/>
              <w:start w:w="200" w:type="dxa"/>
              <w:bottom w:w="145" w:type="dxa"/>
              <w:end w:w="200" w:type="dxa"/>
            </w:tcMar>
          </w:tcPr>
          <w:p>
            <w:r>
              <w:rPr>
                <w:i/>
                <w:color w:val="2D302D"/>
                <w:sz w:val="22"/>
              </w:rPr>
              <w:t>TAB Wellness Collective brings massage, strength, wellness, and coaching together in one personalized, whole-person approach designed to help people feel better, move better, live stronger, and grow with intention.</w:t>
            </w:r>
          </w:p>
        </w:tc>
      </w:tr>
    </w:tbl>
    <w:p>
      <w:pPr>
        <w:spacing w:after="20"/>
      </w:pPr>
    </w:p>
    <w:p>
      <w:pPr>
        <w:pStyle w:val="Heading2"/>
        <w:keepNext/>
      </w:pPr>
      <w:r>
        <w:rPr>
          <w:i w:val="0"/>
        </w:rPr>
        <w:t>Audience message</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080"/>
      </w:tblGrid>
      <w:tr>
        <w:tc>
          <w:tcPr>
            <w:tcW w:type="dxa" w:w="10080"/>
            <w:shd w:fill="E6EBE5"/>
            <w:tcMar>
              <w:top w:w="145" w:type="dxa"/>
              <w:start w:w="200" w:type="dxa"/>
              <w:bottom w:w="145" w:type="dxa"/>
              <w:end w:w="200" w:type="dxa"/>
            </w:tcMar>
          </w:tcPr>
          <w:p>
            <w:r>
              <w:rPr>
                <w:i/>
                <w:color w:val="2D302D"/>
                <w:sz w:val="22"/>
              </w:rPr>
              <w:t>TAB Wellness Collective is for people who want to improve how they feel, move, live, and grow through a personalized, whole-person approach to wellness.</w:t>
            </w:r>
          </w:p>
        </w:tc>
      </w:tr>
    </w:tbl>
    <w:p>
      <w:pPr>
        <w:spacing w:after="20"/>
      </w:pPr>
    </w:p>
    <w:p>
      <w:pPr>
        <w:pStyle w:val="Heading2"/>
        <w:keepNext/>
      </w:pPr>
      <w:r>
        <w:rPr>
          <w:i w:val="0"/>
        </w:rPr>
        <w:t>Brand promise</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080"/>
      </w:tblGrid>
      <w:tr>
        <w:tc>
          <w:tcPr>
            <w:tcW w:type="dxa" w:w="10080"/>
            <w:shd w:fill="E6EBE5"/>
            <w:tcMar>
              <w:top w:w="145" w:type="dxa"/>
              <w:start w:w="200" w:type="dxa"/>
              <w:bottom w:w="145" w:type="dxa"/>
              <w:end w:w="200" w:type="dxa"/>
            </w:tcMar>
          </w:tcPr>
          <w:p>
            <w:r>
              <w:rPr>
                <w:i/>
                <w:color w:val="2D302D"/>
                <w:sz w:val="22"/>
              </w:rPr>
              <w:t>TAB Wellness Collective provides personalized, whole-person support that helps people feel better, move with confidence, build strength, and create sustainable change in their everyday lives.</w:t>
            </w:r>
          </w:p>
        </w:tc>
      </w:tr>
    </w:tbl>
    <w:p>
      <w:pPr>
        <w:spacing w:after="20"/>
      </w:pPr>
    </w:p>
    <w:p>
      <w:pPr>
        <w:pStyle w:val="Heading2"/>
        <w:keepNext/>
      </w:pPr>
      <w:r>
        <w:rPr>
          <w:i w:val="0"/>
        </w:rPr>
        <w:t>The TAB Method</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080"/>
      </w:tblGrid>
      <w:tr>
        <w:tc>
          <w:tcPr>
            <w:tcW w:type="dxa" w:w="10080"/>
            <w:shd w:fill="F1E4DE"/>
            <w:tcMar>
              <w:top w:w="145" w:type="dxa"/>
              <w:start w:w="200" w:type="dxa"/>
              <w:bottom w:w="145" w:type="dxa"/>
              <w:end w:w="200" w:type="dxa"/>
            </w:tcMar>
          </w:tcPr>
          <w:p>
            <w:r>
              <w:rPr>
                <w:i/>
                <w:color w:val="2D302D"/>
                <w:sz w:val="22"/>
              </w:rPr>
              <w:t>Start where you are. Transform what needs to change. Align your wellbeing with the life you want to live. Become stronger, more confident, and more capable of moving forward.</w:t>
            </w:r>
          </w:p>
        </w:tc>
      </w:tr>
    </w:tbl>
    <w:p>
      <w:pPr>
        <w:spacing w:after="20"/>
      </w:pPr>
    </w:p>
    <w:p>
      <w:pPr>
        <w:pStyle w:val="Heading2"/>
        <w:keepNext/>
      </w:pPr>
      <w:r>
        <w:rPr>
          <w:i w:val="0"/>
        </w:rPr>
        <w:t>Service message</w:t>
      </w:r>
    </w:p>
    <w:p>
      <w:pPr/>
      <w:r>
        <w:rPr>
          <w:i w:val="0"/>
        </w:rPr>
        <w:t>Whole-person wellness brought to life through four connected service pillars:</w:t>
      </w:r>
    </w:p>
    <w:p>
      <w:pPr>
        <w:ind w:left="317" w:hanging="173"/>
      </w:pPr>
      <w:r>
        <w:rPr>
          <w:color w:val="B96F50"/>
        </w:rPr>
        <w:t xml:space="preserve">• </w:t>
      </w:r>
      <w:r>
        <w:t>Massage &amp; Bodywork</w:t>
      </w:r>
    </w:p>
    <w:p>
      <w:pPr>
        <w:ind w:left="317" w:hanging="173"/>
      </w:pPr>
      <w:r>
        <w:rPr>
          <w:color w:val="B96F50"/>
        </w:rPr>
        <w:t xml:space="preserve">• </w:t>
      </w:r>
      <w:r>
        <w:t>Personal Strength Training</w:t>
      </w:r>
    </w:p>
    <w:p>
      <w:pPr>
        <w:ind w:left="317" w:hanging="173"/>
      </w:pPr>
      <w:r>
        <w:rPr>
          <w:color w:val="B96F50"/>
        </w:rPr>
        <w:t xml:space="preserve">• </w:t>
      </w:r>
      <w:r>
        <w:t>Women’s Wellness Coaching</w:t>
      </w:r>
    </w:p>
    <w:p>
      <w:pPr>
        <w:ind w:left="317" w:hanging="173"/>
      </w:pPr>
      <w:r>
        <w:rPr>
          <w:color w:val="B96F50"/>
        </w:rPr>
        <w:t xml:space="preserve">• </w:t>
      </w:r>
      <w:r>
        <w:t>Holistic Life Coaching</w:t>
      </w:r>
    </w:p>
    <w:p>
      <w:pPr>
        <w:pStyle w:val="Heading2"/>
        <w:keepNext/>
      </w:pPr>
      <w:r>
        <w:rPr>
          <w:i w:val="0"/>
        </w:rPr>
        <w:t>Experience message</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080"/>
      </w:tblGrid>
      <w:tr>
        <w:tc>
          <w:tcPr>
            <w:tcW w:type="dxa" w:w="10080"/>
            <w:shd w:fill="E6EBE5"/>
            <w:tcMar>
              <w:top w:w="145" w:type="dxa"/>
              <w:start w:w="200" w:type="dxa"/>
              <w:bottom w:w="145" w:type="dxa"/>
              <w:end w:w="200" w:type="dxa"/>
            </w:tcMar>
          </w:tcPr>
          <w:p>
            <w:r>
              <w:rPr>
                <w:i/>
                <w:color w:val="2D302D"/>
                <w:sz w:val="22"/>
              </w:rPr>
              <w:t>Every TAB client should feel understood, supported, and increasingly capable of taking ownership of their wellbeing.</w:t>
            </w:r>
          </w:p>
        </w:tc>
      </w:tr>
    </w:tbl>
    <w:p>
      <w:pPr>
        <w:spacing w:after="20"/>
      </w:pPr>
    </w:p>
    <w:p>
      <w:pPr>
        <w:pStyle w:val="Heading2"/>
        <w:keepNext/>
      </w:pPr>
      <w:r>
        <w:rPr>
          <w:i w:val="0"/>
        </w:rPr>
        <w:t>Core outcome</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080"/>
      </w:tblGrid>
      <w:tr>
        <w:tc>
          <w:tcPr>
            <w:tcW w:type="dxa" w:w="10080"/>
            <w:shd w:fill="E6EBE5"/>
            <w:tcMar>
              <w:top w:w="145" w:type="dxa"/>
              <w:start w:w="200" w:type="dxa"/>
              <w:bottom w:w="145" w:type="dxa"/>
              <w:end w:w="200" w:type="dxa"/>
            </w:tcMar>
          </w:tcPr>
          <w:p>
            <w:r>
              <w:rPr>
                <w:i/>
                <w:color w:val="2D302D"/>
                <w:sz w:val="22"/>
              </w:rPr>
              <w:t>TAB helps people create meaningful, sustainable change by connecting how they feel, how they move, how they live, and who they are becoming.</w:t>
            </w:r>
          </w:p>
        </w:tc>
      </w:tr>
    </w:tbl>
    <w:p>
      <w:pPr>
        <w:spacing w:after="20"/>
      </w:pPr>
    </w:p>
    <w:p>
      <w:pPr>
        <w:pStyle w:val="Heading2"/>
        <w:keepNext/>
      </w:pPr>
      <w:r>
        <w:rPr>
          <w:i w:val="0"/>
        </w:rPr>
        <w:t>How the hierarchy works</w:t>
      </w:r>
    </w:p>
    <w:p>
      <w:pPr>
        <w:ind w:left="317" w:hanging="173"/>
      </w:pPr>
      <w:r>
        <w:rPr>
          <w:color w:val="B96F50"/>
        </w:rPr>
        <w:t xml:space="preserve">• </w:t>
      </w:r>
      <w:r>
        <w:t>“Transform. Align. Become.” creates recognition.</w:t>
      </w:r>
    </w:p>
    <w:p>
      <w:pPr>
        <w:ind w:left="317" w:hanging="173"/>
      </w:pPr>
      <w:r>
        <w:rPr>
          <w:color w:val="B96F50"/>
        </w:rPr>
        <w:t xml:space="preserve">• </w:t>
      </w:r>
      <w:r>
        <w:t>“Whole-person wellness for stronger bodies and fuller lives.” communicates the emotional promise.</w:t>
      </w:r>
    </w:p>
    <w:p>
      <w:pPr>
        <w:ind w:left="317" w:hanging="173"/>
      </w:pPr>
      <w:r>
        <w:rPr>
          <w:color w:val="B96F50"/>
        </w:rPr>
        <w:t xml:space="preserve">• </w:t>
      </w:r>
      <w:r>
        <w:t>The core brand message explains what TAB actually does.</w:t>
      </w:r>
    </w:p>
    <w:p>
      <w:pPr>
        <w:ind w:left="317" w:hanging="173"/>
      </w:pPr>
      <w:r>
        <w:rPr>
          <w:color w:val="B96F50"/>
        </w:rPr>
        <w:t xml:space="preserve">• </w:t>
      </w:r>
      <w:r>
        <w:t>The TAB Method explains how TAB approaches the client relationship.</w:t>
      </w:r>
    </w:p>
    <w:p>
      <w:pPr>
        <w:ind w:left="317" w:hanging="173"/>
      </w:pPr>
      <w:r>
        <w:rPr>
          <w:color w:val="B96F50"/>
        </w:rPr>
        <w:t xml:space="preserve">• </w:t>
      </w:r>
      <w:r>
        <w:t>The service pillars provide concrete proof underneath the broader whole-person wellness story.</w:t>
      </w:r>
    </w:p>
    <w:p>
      <w:pPr/>
      <w:r>
        <w:br w:type="page"/>
      </w:r>
    </w:p>
    <w:p>
      <w:pPr>
        <w:pStyle w:val="Heading1"/>
        <w:keepNext/>
      </w:pPr>
      <w:r>
        <w:rPr>
          <w:i w:val="0"/>
        </w:rPr>
        <w:t>15.2  Headline System</w:t>
      </w:r>
    </w:p>
    <w:p>
      <w:pPr>
        <w:pStyle w:val="Lead"/>
      </w:pPr>
      <w:r>
        <w:rPr>
          <w:i w:val="0"/>
        </w:rPr>
        <w:t>TAB headlines should be client-centered, concise, grounded, and outcome-oriented. They should generally speak to how someone wants to feel, move, live, or grow rather than simply naming a service.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5040"/>
        <w:gridCol w:w="5040"/>
      </w:tblGrid>
      <w:tr>
        <w:tc>
          <w:tcPr>
            <w:tcW w:type="dxa" w:w="5040"/>
            <w:shd w:fill="E6EBE5"/>
            <w:tcMar>
              <w:top w:w="140" w:type="dxa"/>
              <w:start w:w="160" w:type="dxa"/>
              <w:bottom w:w="140" w:type="dxa"/>
              <w:end w:w="160" w:type="dxa"/>
            </w:tcMar>
          </w:tcPr>
          <w:p>
            <w:pPr>
              <w:spacing w:after="80"/>
            </w:pPr>
            <w:r>
              <w:rPr>
                <w:b/>
                <w:color w:val="34453A"/>
                <w:sz w:val="21"/>
              </w:rPr>
              <w:t>Less TAB-like</w:t>
            </w:r>
          </w:p>
          <w:p>
            <w:pPr>
              <w:spacing w:after="0"/>
            </w:pPr>
            <w:r>
              <w:t>Professional Massage Therapy and Personal Training Services</w:t>
            </w:r>
          </w:p>
        </w:tc>
        <w:tc>
          <w:tcPr>
            <w:tcW w:type="dxa" w:w="5040"/>
            <w:shd w:fill="F1E4DE"/>
            <w:tcMar>
              <w:top w:w="140" w:type="dxa"/>
              <w:start w:w="160" w:type="dxa"/>
              <w:bottom w:w="140" w:type="dxa"/>
              <w:end w:w="160" w:type="dxa"/>
            </w:tcMar>
          </w:tcPr>
          <w:p>
            <w:pPr>
              <w:spacing w:after="80"/>
            </w:pPr>
            <w:r>
              <w:rPr>
                <w:b/>
                <w:color w:val="34453A"/>
                <w:sz w:val="21"/>
              </w:rPr>
              <w:t>More TAB-like</w:t>
            </w:r>
          </w:p>
          <w:p>
            <w:pPr>
              <w:spacing w:after="0"/>
            </w:pPr>
            <w:r>
              <w:t>Feel better. Move with confidence. Live stronger.</w:t>
            </w:r>
          </w:p>
        </w:tc>
      </w:tr>
    </w:tbl>
    <w:p>
      <w:pPr>
        <w:spacing w:after="20"/>
      </w:pPr>
    </w:p>
    <w:p>
      <w:pPr>
        <w:pStyle w:val="Heading2"/>
        <w:keepNext/>
      </w:pPr>
      <w:r>
        <w:rPr>
          <w:i w:val="0"/>
        </w:rPr>
        <w:t>Primary homepage recommendation</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080"/>
      </w:tblGrid>
      <w:tr>
        <w:tc>
          <w:tcPr>
            <w:tcW w:type="dxa" w:w="10080"/>
            <w:shd w:fill="F1E4DE"/>
            <w:tcMar>
              <w:top w:w="145" w:type="dxa"/>
              <w:start w:w="200" w:type="dxa"/>
              <w:bottom w:w="145" w:type="dxa"/>
              <w:end w:w="200" w:type="dxa"/>
            </w:tcMar>
          </w:tcPr>
          <w:p>
            <w:pPr>
              <w:spacing w:after="80"/>
            </w:pPr>
            <w:r>
              <w:rPr>
                <w:b/>
                <w:color w:val="71816D"/>
                <w:sz w:val="17"/>
              </w:rPr>
              <w:t>RECOMMENDED HOMEPAGE H1</w:t>
            </w:r>
          </w:p>
          <w:p>
            <w:r>
              <w:rPr>
                <w:i/>
                <w:color w:val="2D302D"/>
                <w:sz w:val="22"/>
              </w:rPr>
              <w:t>Whole-person wellness, built around you.</w:t>
            </w:r>
          </w:p>
        </w:tc>
      </w:tr>
    </w:tbl>
    <w:p>
      <w:pPr>
        <w:spacing w:after="20"/>
      </w:pPr>
    </w:p>
    <w:p>
      <w:pPr>
        <w:pStyle w:val="Heading3"/>
        <w:keepNext/>
      </w:pPr>
      <w:r>
        <w:rPr>
          <w:i w:val="0"/>
        </w:rPr>
        <w:t>Recommended homepage support copy</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080"/>
      </w:tblGrid>
      <w:tr>
        <w:tc>
          <w:tcPr>
            <w:tcW w:type="dxa" w:w="10080"/>
            <w:shd w:fill="E6EBE5"/>
            <w:tcMar>
              <w:top w:w="145" w:type="dxa"/>
              <w:start w:w="200" w:type="dxa"/>
              <w:bottom w:w="145" w:type="dxa"/>
              <w:end w:w="200" w:type="dxa"/>
            </w:tcMar>
          </w:tcPr>
          <w:p>
            <w:r>
              <w:rPr>
                <w:i/>
                <w:color w:val="2D302D"/>
                <w:sz w:val="22"/>
              </w:rPr>
              <w:t>TAB brings massage, strength, wellness, and coaching together in one personalized approach to help you feel better, move better, live stronger, and grow with intention.</w:t>
            </w:r>
          </w:p>
        </w:tc>
      </w:tr>
    </w:tbl>
    <w:p>
      <w:pPr>
        <w:spacing w:after="20"/>
      </w:pPr>
    </w:p>
    <w:p>
      <w:pPr>
        <w:pStyle w:val="Heading2"/>
        <w:keepNext/>
      </w:pPr>
      <w:r>
        <w:rPr>
          <w:i w:val="0"/>
        </w:rPr>
        <w:t>Approved primary brand / homepage alternatives</w:t>
      </w:r>
    </w:p>
    <w:p>
      <w:pPr>
        <w:ind w:left="317" w:hanging="173"/>
      </w:pPr>
      <w:r>
        <w:rPr>
          <w:color w:val="B96F50"/>
        </w:rPr>
        <w:t xml:space="preserve">• </w:t>
      </w:r>
      <w:r>
        <w:t>Feel better. Move better. Live stronger.</w:t>
      </w:r>
    </w:p>
    <w:p>
      <w:pPr>
        <w:ind w:left="317" w:hanging="173"/>
      </w:pPr>
      <w:r>
        <w:rPr>
          <w:color w:val="B96F50"/>
        </w:rPr>
        <w:t xml:space="preserve">• </w:t>
      </w:r>
      <w:r>
        <w:t>Wellness that meets you where you are—and helps you move forward.</w:t>
      </w:r>
    </w:p>
    <w:p>
      <w:pPr>
        <w:ind w:left="317" w:hanging="173"/>
      </w:pPr>
      <w:r>
        <w:rPr>
          <w:color w:val="B96F50"/>
        </w:rPr>
        <w:t xml:space="preserve">• </w:t>
      </w:r>
      <w:r>
        <w:t>A more connected approach to feeling and living well.</w:t>
      </w:r>
    </w:p>
    <w:p>
      <w:pPr>
        <w:ind w:left="317" w:hanging="173"/>
      </w:pPr>
      <w:r>
        <w:rPr>
          <w:color w:val="B96F50"/>
        </w:rPr>
        <w:t xml:space="preserve">• </w:t>
      </w:r>
      <w:r>
        <w:t>Your body. Your life. Your version of wellness.</w:t>
      </w:r>
    </w:p>
    <w:p>
      <w:pPr>
        <w:ind w:left="317" w:hanging="173"/>
      </w:pPr>
      <w:r>
        <w:rPr>
          <w:color w:val="B96F50"/>
        </w:rPr>
        <w:t xml:space="preserve">• </w:t>
      </w:r>
      <w:r>
        <w:t>Stronger bodies. Fuller lives. Whole-person support.</w:t>
      </w:r>
    </w:p>
    <w:p>
      <w:pPr>
        <w:pStyle w:val="Heading2"/>
        <w:keepNext/>
      </w:pPr>
      <w:r>
        <w:rPr>
          <w:i w:val="0"/>
        </w:rPr>
        <w:t>TAB Method headline library</w:t>
      </w:r>
    </w:p>
    <w:p>
      <w:pPr>
        <w:pStyle w:val="Heading3"/>
        <w:keepNext/>
      </w:pPr>
      <w:r>
        <w:rPr>
          <w:i w:val="0"/>
        </w:rPr>
        <w:t>Primary</w:t>
      </w:r>
    </w:p>
    <w:p>
      <w:pPr>
        <w:ind w:left="317" w:hanging="173"/>
      </w:pPr>
      <w:r>
        <w:rPr>
          <w:color w:val="B96F50"/>
        </w:rPr>
        <w:t xml:space="preserve">• </w:t>
      </w:r>
      <w:r>
        <w:t>Start where you are.</w:t>
      </w:r>
    </w:p>
    <w:p>
      <w:pPr>
        <w:ind w:left="317" w:hanging="173"/>
      </w:pPr>
      <w:r>
        <w:rPr>
          <w:color w:val="B96F50"/>
        </w:rPr>
        <w:t xml:space="preserve">• </w:t>
      </w:r>
      <w:r>
        <w:t>Transform. Align. Become.</w:t>
      </w:r>
    </w:p>
    <w:p>
      <w:pPr>
        <w:pStyle w:val="Heading3"/>
        <w:keepNext/>
      </w:pPr>
      <w:r>
        <w:rPr>
          <w:i w:val="0"/>
        </w:rPr>
        <w:t>Supporting</w:t>
      </w:r>
    </w:p>
    <w:p>
      <w:pPr>
        <w:ind w:left="317" w:hanging="173"/>
      </w:pPr>
      <w:r>
        <w:rPr>
          <w:color w:val="B96F50"/>
        </w:rPr>
        <w:t xml:space="preserve">• </w:t>
      </w:r>
      <w:r>
        <w:t>A journey with direction, not a finish line.</w:t>
      </w:r>
    </w:p>
    <w:p>
      <w:pPr>
        <w:ind w:left="317" w:hanging="173"/>
      </w:pPr>
      <w:r>
        <w:rPr>
          <w:color w:val="B96F50"/>
        </w:rPr>
        <w:t xml:space="preserve">• </w:t>
      </w:r>
      <w:r>
        <w:t>Meaningful change starts where you are.</w:t>
      </w:r>
    </w:p>
    <w:p>
      <w:pPr>
        <w:ind w:left="317" w:hanging="173"/>
      </w:pPr>
      <w:r>
        <w:rPr>
          <w:color w:val="B96F50"/>
        </w:rPr>
        <w:t xml:space="preserve">• </w:t>
      </w:r>
      <w:r>
        <w:t>Change what needs to change. Align what matters. Keep becoming.</w:t>
      </w:r>
    </w:p>
    <w:p>
      <w:pPr>
        <w:ind w:left="317" w:hanging="173"/>
      </w:pPr>
      <w:r>
        <w:rPr>
          <w:color w:val="B96F50"/>
        </w:rPr>
        <w:t xml:space="preserve">• </w:t>
      </w:r>
      <w:r>
        <w:t>Your needs evolve. Your wellness can too.</w:t>
      </w:r>
    </w:p>
    <w:p>
      <w:pPr>
        <w:pStyle w:val="Heading2"/>
        <w:keepNext/>
      </w:pPr>
      <w:r>
        <w:rPr>
          <w:i w:val="0"/>
        </w:rPr>
        <w:t>Whole-person / integration headline library</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080"/>
      </w:tblGrid>
      <w:tr>
        <w:tc>
          <w:tcPr>
            <w:tcW w:type="dxa" w:w="10080"/>
            <w:shd w:fill="E6EBE5"/>
            <w:tcMar>
              <w:top w:w="145" w:type="dxa"/>
              <w:start w:w="200" w:type="dxa"/>
              <w:bottom w:w="145" w:type="dxa"/>
              <w:end w:w="200" w:type="dxa"/>
            </w:tcMar>
          </w:tcPr>
          <w:p>
            <w:pPr>
              <w:spacing w:after="80"/>
            </w:pPr>
            <w:r>
              <w:rPr>
                <w:b/>
                <w:color w:val="71816D"/>
                <w:sz w:val="17"/>
              </w:rPr>
              <w:t>PRIMARY INTEGRATION HEADLINE</w:t>
            </w:r>
          </w:p>
          <w:p>
            <w:r>
              <w:rPr>
                <w:i/>
                <w:color w:val="2D302D"/>
                <w:sz w:val="22"/>
              </w:rPr>
              <w:t>Wellness works better when the pieces work together.</w:t>
            </w:r>
          </w:p>
        </w:tc>
      </w:tr>
    </w:tbl>
    <w:p>
      <w:pPr>
        <w:spacing w:after="20"/>
      </w:pPr>
    </w:p>
    <w:p>
      <w:pPr>
        <w:ind w:left="317" w:hanging="173"/>
      </w:pPr>
      <w:r>
        <w:rPr>
          <w:color w:val="B96F50"/>
        </w:rPr>
        <w:t xml:space="preserve">• </w:t>
      </w:r>
      <w:r>
        <w:t>Your wellbeing doesn’t happen in pieces. Neither should your care.</w:t>
      </w:r>
    </w:p>
    <w:p>
      <w:pPr>
        <w:ind w:left="317" w:hanging="173"/>
      </w:pPr>
      <w:r>
        <w:rPr>
          <w:color w:val="B96F50"/>
        </w:rPr>
        <w:t xml:space="preserve">• </w:t>
      </w:r>
      <w:r>
        <w:t>More than one service. One connected approach.</w:t>
      </w:r>
    </w:p>
    <w:p>
      <w:pPr>
        <w:ind w:left="317" w:hanging="173"/>
      </w:pPr>
      <w:r>
        <w:rPr>
          <w:color w:val="B96F50"/>
        </w:rPr>
        <w:t xml:space="preserve">• </w:t>
      </w:r>
      <w:r>
        <w:t>See the whole person, not just the problem.</w:t>
      </w:r>
    </w:p>
    <w:p>
      <w:pPr>
        <w:ind w:left="317" w:hanging="173"/>
      </w:pPr>
      <w:r>
        <w:rPr>
          <w:color w:val="B96F50"/>
        </w:rPr>
        <w:t xml:space="preserve">• </w:t>
      </w:r>
      <w:r>
        <w:t>How you feel, move, live, and grow are connected.</w:t>
      </w:r>
    </w:p>
    <w:p>
      <w:pPr>
        <w:ind w:left="317" w:hanging="173"/>
      </w:pPr>
      <w:r>
        <w:rPr>
          <w:color w:val="B96F50"/>
        </w:rPr>
        <w:t xml:space="preserve">• </w:t>
      </w:r>
      <w:r>
        <w:t>Care that connects the pieces.</w:t>
      </w:r>
    </w:p>
    <w:p>
      <w:pPr>
        <w:pStyle w:val="Heading2"/>
        <w:keepNext/>
      </w:pPr>
      <w:r>
        <w:rPr>
          <w:i w:val="0"/>
        </w:rPr>
        <w:t>Service-pillar headline pattern</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088"/>
            <w:shd w:fill="34453A"/>
            <w:tcMar>
              <w:top w:w="90" w:type="dxa"/>
              <w:start w:w="110" w:type="dxa"/>
              <w:bottom w:w="90" w:type="dxa"/>
              <w:end w:w="110" w:type="dxa"/>
            </w:tcMar>
          </w:tcPr>
          <w:p>
            <w:r>
              <w:rPr>
                <w:b/>
                <w:color w:val="FFFFFF"/>
                <w:sz w:val="18"/>
              </w:rPr>
              <w:t>Service</w:t>
            </w:r>
          </w:p>
        </w:tc>
        <w:tc>
          <w:tcPr>
            <w:tcW w:type="dxa" w:w="3672"/>
            <w:shd w:fill="34453A"/>
            <w:tcMar>
              <w:top w:w="90" w:type="dxa"/>
              <w:start w:w="110" w:type="dxa"/>
              <w:bottom w:w="90" w:type="dxa"/>
              <w:end w:w="110" w:type="dxa"/>
            </w:tcMar>
          </w:tcPr>
          <w:p>
            <w:r>
              <w:rPr>
                <w:b/>
                <w:color w:val="FFFFFF"/>
                <w:sz w:val="18"/>
              </w:rPr>
              <w:t>Primary headline</w:t>
            </w:r>
          </w:p>
        </w:tc>
        <w:tc>
          <w:tcPr>
            <w:tcW w:type="dxa" w:w="4320"/>
            <w:shd w:fill="34453A"/>
            <w:tcMar>
              <w:top w:w="90" w:type="dxa"/>
              <w:start w:w="110" w:type="dxa"/>
              <w:bottom w:w="90" w:type="dxa"/>
              <w:end w:w="110" w:type="dxa"/>
            </w:tcMar>
          </w:tcPr>
          <w:p>
            <w:r>
              <w:rPr>
                <w:b/>
                <w:color w:val="FFFFFF"/>
                <w:sz w:val="18"/>
              </w:rPr>
              <w:t>Approved alternatives</w:t>
            </w:r>
          </w:p>
        </w:tc>
      </w:tr>
      <w:tr>
        <w:tc>
          <w:tcPr>
            <w:tcW w:type="dxa" w:w="2088"/>
            <w:tcMar>
              <w:top w:w="85" w:type="dxa"/>
              <w:start w:w="105" w:type="dxa"/>
              <w:bottom w:w="85" w:type="dxa"/>
              <w:end w:w="105" w:type="dxa"/>
            </w:tcMar>
          </w:tcPr>
          <w:p>
            <w:pPr>
              <w:spacing w:after="0"/>
            </w:pPr>
            <w:r>
              <w:t>Massage &amp; Bodywork</w:t>
            </w:r>
          </w:p>
        </w:tc>
        <w:tc>
          <w:tcPr>
            <w:tcW w:type="dxa" w:w="3672"/>
            <w:tcMar>
              <w:top w:w="85" w:type="dxa"/>
              <w:start w:w="105" w:type="dxa"/>
              <w:bottom w:w="85" w:type="dxa"/>
              <w:end w:w="105" w:type="dxa"/>
            </w:tcMar>
          </w:tcPr>
          <w:p>
            <w:pPr>
              <w:spacing w:after="0"/>
            </w:pPr>
            <w:r>
              <w:t>Care for how your body feels, moves, and recovers.</w:t>
            </w:r>
          </w:p>
        </w:tc>
        <w:tc>
          <w:tcPr>
            <w:tcW w:type="dxa" w:w="4320"/>
            <w:tcMar>
              <w:top w:w="85" w:type="dxa"/>
              <w:start w:w="105" w:type="dxa"/>
              <w:bottom w:w="85" w:type="dxa"/>
              <w:end w:w="105" w:type="dxa"/>
            </w:tcMar>
          </w:tcPr>
          <w:p>
            <w:pPr>
              <w:spacing w:after="0"/>
            </w:pPr>
            <w:r>
              <w:t>Feel better in the body you live in.</w:t>
              <w:br/>
              <w:t>Restore comfort. Support recovery. Move with greater ease.</w:t>
            </w:r>
          </w:p>
        </w:tc>
      </w:tr>
      <w:tr>
        <w:tc>
          <w:tcPr>
            <w:tcW w:type="dxa" w:w="2088"/>
            <w:tcMar>
              <w:top w:w="85" w:type="dxa"/>
              <w:start w:w="105" w:type="dxa"/>
              <w:bottom w:w="85" w:type="dxa"/>
              <w:end w:w="105" w:type="dxa"/>
            </w:tcMar>
            <w:shd w:fill="F8F6F1"/>
          </w:tcPr>
          <w:p>
            <w:pPr>
              <w:spacing w:after="0"/>
            </w:pPr>
            <w:r>
              <w:t>Personal Strength Training</w:t>
            </w:r>
          </w:p>
        </w:tc>
        <w:tc>
          <w:tcPr>
            <w:tcW w:type="dxa" w:w="3672"/>
            <w:tcMar>
              <w:top w:w="85" w:type="dxa"/>
              <w:start w:w="105" w:type="dxa"/>
              <w:bottom w:w="85" w:type="dxa"/>
              <w:end w:w="105" w:type="dxa"/>
            </w:tcMar>
            <w:shd w:fill="F8F6F1"/>
          </w:tcPr>
          <w:p>
            <w:pPr>
              <w:spacing w:after="0"/>
            </w:pPr>
            <w:r>
              <w:t>Build strength for the way you want to live.</w:t>
            </w:r>
          </w:p>
        </w:tc>
        <w:tc>
          <w:tcPr>
            <w:tcW w:type="dxa" w:w="4320"/>
            <w:tcMar>
              <w:top w:w="85" w:type="dxa"/>
              <w:start w:w="105" w:type="dxa"/>
              <w:bottom w:w="85" w:type="dxa"/>
              <w:end w:w="105" w:type="dxa"/>
            </w:tcMar>
            <w:shd w:fill="F8F6F1"/>
          </w:tcPr>
          <w:p>
            <w:pPr>
              <w:spacing w:after="0"/>
            </w:pPr>
            <w:r>
              <w:t>Strength that supports real life.</w:t>
              <w:br/>
              <w:t>Become stronger, more capable, and more confident in what your body can do.</w:t>
            </w:r>
          </w:p>
        </w:tc>
      </w:tr>
      <w:tr>
        <w:tc>
          <w:tcPr>
            <w:tcW w:type="dxa" w:w="2088"/>
            <w:tcMar>
              <w:top w:w="85" w:type="dxa"/>
              <w:start w:w="105" w:type="dxa"/>
              <w:bottom w:w="85" w:type="dxa"/>
              <w:end w:w="105" w:type="dxa"/>
            </w:tcMar>
          </w:tcPr>
          <w:p>
            <w:pPr>
              <w:spacing w:after="0"/>
            </w:pPr>
            <w:r>
              <w:t>Women’s Wellness Coaching</w:t>
            </w:r>
          </w:p>
        </w:tc>
        <w:tc>
          <w:tcPr>
            <w:tcW w:type="dxa" w:w="3672"/>
            <w:tcMar>
              <w:top w:w="85" w:type="dxa"/>
              <w:start w:w="105" w:type="dxa"/>
              <w:bottom w:w="85" w:type="dxa"/>
              <w:end w:w="105" w:type="dxa"/>
            </w:tcMar>
          </w:tcPr>
          <w:p>
            <w:pPr>
              <w:spacing w:after="0"/>
            </w:pPr>
            <w:r>
              <w:t>Wellness that adapts to your life.</w:t>
            </w:r>
          </w:p>
        </w:tc>
        <w:tc>
          <w:tcPr>
            <w:tcW w:type="dxa" w:w="4320"/>
            <w:tcMar>
              <w:top w:w="85" w:type="dxa"/>
              <w:start w:w="105" w:type="dxa"/>
              <w:bottom w:w="85" w:type="dxa"/>
              <w:end w:w="105" w:type="dxa"/>
            </w:tcMar>
          </w:tcPr>
          <w:p>
            <w:pPr>
              <w:spacing w:after="0"/>
            </w:pPr>
            <w:r>
              <w:t>Support for your wellness through every changing season of life.</w:t>
              <w:br/>
              <w:t>Your needs change. Your approach to wellness should too.</w:t>
            </w:r>
          </w:p>
        </w:tc>
      </w:tr>
      <w:tr>
        <w:tc>
          <w:tcPr>
            <w:tcW w:type="dxa" w:w="2088"/>
            <w:tcMar>
              <w:top w:w="85" w:type="dxa"/>
              <w:start w:w="105" w:type="dxa"/>
              <w:bottom w:w="85" w:type="dxa"/>
              <w:end w:w="105" w:type="dxa"/>
            </w:tcMar>
            <w:shd w:fill="F8F6F1"/>
          </w:tcPr>
          <w:p>
            <w:pPr>
              <w:spacing w:after="0"/>
            </w:pPr>
            <w:r>
              <w:t>Holistic Life Coaching</w:t>
            </w:r>
          </w:p>
        </w:tc>
        <w:tc>
          <w:tcPr>
            <w:tcW w:type="dxa" w:w="3672"/>
            <w:tcMar>
              <w:top w:w="85" w:type="dxa"/>
              <w:start w:w="105" w:type="dxa"/>
              <w:bottom w:w="85" w:type="dxa"/>
              <w:end w:w="105" w:type="dxa"/>
            </w:tcMar>
            <w:shd w:fill="F8F6F1"/>
          </w:tcPr>
          <w:p>
            <w:pPr>
              <w:spacing w:after="0"/>
            </w:pPr>
            <w:r>
              <w:t>Bring the way you live closer to what matters most.</w:t>
            </w:r>
          </w:p>
        </w:tc>
        <w:tc>
          <w:tcPr>
            <w:tcW w:type="dxa" w:w="4320"/>
            <w:tcMar>
              <w:top w:w="85" w:type="dxa"/>
              <w:start w:w="105" w:type="dxa"/>
              <w:bottom w:w="85" w:type="dxa"/>
              <w:end w:w="105" w:type="dxa"/>
            </w:tcMar>
            <w:shd w:fill="F8F6F1"/>
          </w:tcPr>
          <w:p>
            <w:pPr>
              <w:spacing w:after="0"/>
            </w:pPr>
            <w:r>
              <w:t>Create more clarity, balance, and intention in everyday life.</w:t>
              <w:br/>
              <w:t>When life feels out of alignment, start with what matters.</w:t>
            </w:r>
          </w:p>
        </w:tc>
      </w:tr>
    </w:tbl>
    <w:p>
      <w:pPr>
        <w:pStyle w:val="Heading2"/>
        <w:keepNext/>
      </w:pPr>
      <w:r>
        <w:rPr>
          <w:i w:val="0"/>
        </w:rPr>
        <w:t>About / brand-story headline library</w:t>
      </w:r>
    </w:p>
    <w:p>
      <w:pPr>
        <w:ind w:left="317" w:hanging="173"/>
      </w:pPr>
      <w:r>
        <w:rPr>
          <w:color w:val="B96F50"/>
        </w:rPr>
        <w:t xml:space="preserve">• </w:t>
      </w:r>
      <w:r>
        <w:t>Wellness is personal. We think your care should be too.</w:t>
      </w:r>
    </w:p>
    <w:p>
      <w:pPr>
        <w:ind w:left="317" w:hanging="173"/>
      </w:pPr>
      <w:r>
        <w:rPr>
          <w:color w:val="B96F50"/>
        </w:rPr>
        <w:t xml:space="preserve">• </w:t>
      </w:r>
      <w:r>
        <w:t>A different way to think about wellness.</w:t>
      </w:r>
    </w:p>
    <w:p>
      <w:pPr>
        <w:ind w:left="317" w:hanging="173"/>
      </w:pPr>
      <w:r>
        <w:rPr>
          <w:color w:val="B96F50"/>
        </w:rPr>
        <w:t xml:space="preserve">• </w:t>
      </w:r>
      <w:r>
        <w:t>Built around people, not programs.</w:t>
      </w:r>
    </w:p>
    <w:p>
      <w:pPr>
        <w:ind w:left="317" w:hanging="173"/>
      </w:pPr>
      <w:r>
        <w:rPr>
          <w:color w:val="B96F50"/>
        </w:rPr>
        <w:t xml:space="preserve">• </w:t>
      </w:r>
      <w:r>
        <w:t>Whole-person wellness starts with seeing the whole person.</w:t>
      </w:r>
    </w:p>
    <w:p>
      <w:pPr>
        <w:ind w:left="317" w:hanging="173"/>
      </w:pPr>
      <w:r>
        <w:rPr>
          <w:color w:val="B96F50"/>
        </w:rPr>
        <w:t xml:space="preserve">• </w:t>
      </w:r>
      <w:r>
        <w:t>There is no single right way to be well.</w:t>
      </w:r>
    </w:p>
    <w:p>
      <w:pPr>
        <w:ind w:left="317" w:hanging="173"/>
      </w:pPr>
      <w:r>
        <w:rPr>
          <w:color w:val="B96F50"/>
        </w:rPr>
        <w:t xml:space="preserve">• </w:t>
      </w:r>
      <w:r>
        <w:t>Your goals are personal. Your approach should be too.</w:t>
      </w:r>
    </w:p>
    <w:p>
      <w:pPr>
        <w:pStyle w:val="Heading2"/>
        <w:keepNext/>
      </w:pPr>
      <w:r>
        <w:rPr>
          <w:i w:val="0"/>
        </w:rPr>
        <w:t>Progress / client-journey headline library</w:t>
      </w:r>
    </w:p>
    <w:p>
      <w:pPr>
        <w:ind w:left="317" w:hanging="173"/>
      </w:pPr>
      <w:r>
        <w:rPr>
          <w:color w:val="B96F50"/>
        </w:rPr>
        <w:t xml:space="preserve">• </w:t>
      </w:r>
      <w:r>
        <w:t>Start where you are.</w:t>
      </w:r>
    </w:p>
    <w:p>
      <w:pPr>
        <w:ind w:left="317" w:hanging="173"/>
      </w:pPr>
      <w:r>
        <w:rPr>
          <w:color w:val="B96F50"/>
        </w:rPr>
        <w:t xml:space="preserve">• </w:t>
      </w:r>
      <w:r>
        <w:t>Let’s define what progress means to you.</w:t>
      </w:r>
    </w:p>
    <w:p>
      <w:pPr>
        <w:ind w:left="317" w:hanging="173"/>
      </w:pPr>
      <w:r>
        <w:rPr>
          <w:color w:val="B96F50"/>
        </w:rPr>
        <w:t xml:space="preserve">• </w:t>
      </w:r>
      <w:r>
        <w:t>A plan that fits your life.</w:t>
      </w:r>
    </w:p>
    <w:p>
      <w:pPr>
        <w:ind w:left="317" w:hanging="173"/>
      </w:pPr>
      <w:r>
        <w:rPr>
          <w:color w:val="B96F50"/>
        </w:rPr>
        <w:t xml:space="preserve">• </w:t>
      </w:r>
      <w:r>
        <w:t>Progress over perfection.</w:t>
      </w:r>
    </w:p>
    <w:p>
      <w:pPr>
        <w:ind w:left="317" w:hanging="173"/>
      </w:pPr>
      <w:r>
        <w:rPr>
          <w:color w:val="B96F50"/>
        </w:rPr>
        <w:t xml:space="preserve">• </w:t>
      </w:r>
      <w:r>
        <w:t>When your needs change, the plan changes too.</w:t>
      </w:r>
    </w:p>
    <w:p>
      <w:pPr>
        <w:ind w:left="317" w:hanging="173"/>
      </w:pPr>
      <w:r>
        <w:rPr>
          <w:color w:val="B96F50"/>
        </w:rPr>
        <w:t xml:space="preserve">• </w:t>
      </w:r>
      <w:r>
        <w:t>Build ownership, not dependence.</w:t>
      </w:r>
    </w:p>
    <w:p>
      <w:pPr>
        <w:ind w:left="317" w:hanging="173"/>
      </w:pPr>
      <w:r>
        <w:rPr>
          <w:color w:val="B96F50"/>
        </w:rPr>
        <w:t xml:space="preserve">• </w:t>
      </w:r>
      <w:r>
        <w:t>Keep moving forward—in a way that works for you.</w:t>
      </w:r>
    </w:p>
    <w:p>
      <w:pPr>
        <w:pStyle w:val="Heading2"/>
        <w:keepNext/>
      </w:pPr>
      <w:r>
        <w:rPr>
          <w:i w:val="0"/>
        </w:rPr>
        <w:t>CTA headline library</w:t>
      </w:r>
    </w:p>
    <w:p>
      <w:pPr>
        <w:ind w:left="317" w:hanging="173"/>
      </w:pPr>
      <w:r>
        <w:rPr>
          <w:color w:val="B96F50"/>
        </w:rPr>
        <w:t xml:space="preserve">• </w:t>
      </w:r>
      <w:r>
        <w:t>Start Where You Are</w:t>
      </w:r>
    </w:p>
    <w:p>
      <w:pPr>
        <w:ind w:left="317" w:hanging="173"/>
      </w:pPr>
      <w:r>
        <w:rPr>
          <w:color w:val="B96F50"/>
        </w:rPr>
        <w:t xml:space="preserve">• </w:t>
      </w:r>
      <w:r>
        <w:t>Find Your Starting Point</w:t>
      </w:r>
    </w:p>
    <w:p>
      <w:pPr>
        <w:ind w:left="317" w:hanging="173"/>
      </w:pPr>
      <w:r>
        <w:rPr>
          <w:color w:val="B96F50"/>
        </w:rPr>
        <w:t xml:space="preserve">• </w:t>
      </w:r>
      <w:r>
        <w:t>Explore TAB</w:t>
      </w:r>
    </w:p>
    <w:p>
      <w:pPr>
        <w:ind w:left="317" w:hanging="173"/>
      </w:pPr>
      <w:r>
        <w:rPr>
          <w:color w:val="B96F50"/>
        </w:rPr>
        <w:t xml:space="preserve">• </w:t>
      </w:r>
      <w:r>
        <w:t>Explore Our Services</w:t>
      </w:r>
    </w:p>
    <w:p>
      <w:pPr>
        <w:ind w:left="317" w:hanging="173"/>
      </w:pPr>
      <w:r>
        <w:rPr>
          <w:color w:val="B96F50"/>
        </w:rPr>
        <w:t xml:space="preserve">• </w:t>
      </w:r>
      <w:r>
        <w:t>Tell Us What You Need</w:t>
      </w:r>
    </w:p>
    <w:p>
      <w:pPr>
        <w:ind w:left="317" w:hanging="173"/>
      </w:pPr>
      <w:r>
        <w:rPr>
          <w:color w:val="B96F50"/>
        </w:rPr>
        <w:t xml:space="preserve">• </w:t>
      </w:r>
      <w:r>
        <w:t>Book a Session</w:t>
      </w:r>
    </w:p>
    <w:p>
      <w:pPr>
        <w:ind w:left="317" w:hanging="173"/>
      </w:pPr>
      <w:r>
        <w:rPr>
          <w:color w:val="B96F50"/>
        </w:rPr>
        <w:t xml:space="preserve">• </w:t>
      </w:r>
      <w:r>
        <w:t>Schedule a Conversation</w:t>
      </w:r>
    </w:p>
    <w:p>
      <w:pPr>
        <w:ind w:left="317" w:hanging="173"/>
      </w:pPr>
      <w:r>
        <w:rPr>
          <w:color w:val="B96F50"/>
        </w:rPr>
        <w:t xml:space="preserve">• </w:t>
      </w:r>
      <w:r>
        <w:t>Learn About the TAB Method</w:t>
      </w:r>
    </w:p>
    <w:p>
      <w:pPr>
        <w:ind w:left="317" w:hanging="173"/>
      </w:pPr>
      <w:r>
        <w:rPr>
          <w:color w:val="B96F50"/>
        </w:rPr>
        <w:t xml:space="preserve">• </w:t>
      </w:r>
      <w:r>
        <w:t>See How We Can Help</w:t>
      </w:r>
    </w:p>
    <w:p>
      <w:pPr>
        <w:pStyle w:val="Heading2"/>
        <w:keepNext/>
      </w:pPr>
      <w:r>
        <w:rPr>
          <w:i w:val="0"/>
        </w:rPr>
        <w:t>Headline writing standard</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080"/>
      </w:tblGrid>
      <w:tr>
        <w:tc>
          <w:tcPr>
            <w:tcW w:type="dxa" w:w="10080"/>
            <w:shd w:fill="F1E4DE"/>
            <w:tcMar>
              <w:top w:w="145" w:type="dxa"/>
              <w:start w:w="200" w:type="dxa"/>
              <w:bottom w:w="145" w:type="dxa"/>
              <w:end w:w="200" w:type="dxa"/>
            </w:tcMar>
          </w:tcPr>
          <w:p>
            <w:r>
              <w:rPr>
                <w:i/>
                <w:color w:val="2D302D"/>
                <w:sz w:val="22"/>
              </w:rPr>
              <w:t>Lead with the person or outcome. Explain the service second.</w:t>
            </w:r>
          </w:p>
        </w:tc>
      </w:tr>
    </w:tbl>
    <w:p>
      <w:pPr>
        <w:spacing w:after="2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5040"/>
        <w:gridCol w:w="5040"/>
      </w:tblGrid>
      <w:tr>
        <w:tc>
          <w:tcPr>
            <w:tcW w:type="dxa" w:w="5040"/>
            <w:shd w:fill="E6EBE5"/>
            <w:tcMar>
              <w:top w:w="140" w:type="dxa"/>
              <w:start w:w="160" w:type="dxa"/>
              <w:bottom w:w="140" w:type="dxa"/>
              <w:end w:w="160" w:type="dxa"/>
            </w:tcMar>
          </w:tcPr>
          <w:p>
            <w:pPr>
              <w:spacing w:after="80"/>
            </w:pPr>
            <w:r>
              <w:rPr>
                <w:b/>
                <w:color w:val="34453A"/>
                <w:sz w:val="21"/>
              </w:rPr>
              <w:t>Example — Strength</w:t>
            </w:r>
          </w:p>
          <w:p>
            <w:pPr>
              <w:spacing w:after="0"/>
            </w:pPr>
            <w:r>
              <w:t>Build strength for the way you want to live.</w:t>
              <w:br/>
              <w:t>Personal Strength Training at TAB</w:t>
            </w:r>
          </w:p>
        </w:tc>
        <w:tc>
          <w:tcPr>
            <w:tcW w:type="dxa" w:w="5040"/>
            <w:shd w:fill="F1E4DE"/>
            <w:tcMar>
              <w:top w:w="140" w:type="dxa"/>
              <w:start w:w="160" w:type="dxa"/>
              <w:bottom w:w="140" w:type="dxa"/>
              <w:end w:w="160" w:type="dxa"/>
            </w:tcMar>
          </w:tcPr>
          <w:p>
            <w:pPr>
              <w:spacing w:after="80"/>
            </w:pPr>
            <w:r>
              <w:rPr>
                <w:b/>
                <w:color w:val="34453A"/>
                <w:sz w:val="21"/>
              </w:rPr>
              <w:t>Example — Coaching</w:t>
            </w:r>
          </w:p>
          <w:p>
            <w:pPr>
              <w:spacing w:after="0"/>
            </w:pPr>
            <w:r>
              <w:t>Bring the way you live closer to what matters most.</w:t>
              <w:br/>
              <w:t>Holistic Life Coaching at TAB</w:t>
            </w:r>
          </w:p>
        </w:tc>
      </w:tr>
    </w:tbl>
    <w:p>
      <w:pPr>
        <w:spacing w:after="20"/>
      </w:pPr>
    </w:p>
    <w:p>
      <w:pPr/>
      <w:r>
        <w:br w:type="page"/>
      </w:r>
    </w:p>
    <w:p>
      <w:pPr>
        <w:pStyle w:val="Heading1"/>
        <w:keepNext/>
      </w:pPr>
      <w:r>
        <w:rPr>
          <w:i w:val="0"/>
        </w:rPr>
        <w:t>15.3  Elevator Pitches</w:t>
      </w:r>
    </w:p>
    <w:p>
      <w:pPr>
        <w:pStyle w:val="Lead"/>
      </w:pPr>
      <w:r>
        <w:rPr>
          <w:i w:val="0"/>
        </w:rPr>
        <w:t>TAB uses one story at different depths. The version changes by context, but the positioning, voice, and promises remain consistent.</w:t>
      </w:r>
    </w:p>
    <w:p>
      <w:pPr>
        <w:pStyle w:val="Heading2"/>
        <w:keepNext/>
      </w:pPr>
      <w:r>
        <w:rPr>
          <w:i w:val="0"/>
        </w:rPr>
        <w:t>10-second standard</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080"/>
      </w:tblGrid>
      <w:tr>
        <w:tc>
          <w:tcPr>
            <w:tcW w:type="dxa" w:w="10080"/>
            <w:shd w:fill="E6EBE5"/>
            <w:tcMar>
              <w:top w:w="145" w:type="dxa"/>
              <w:start w:w="200" w:type="dxa"/>
              <w:bottom w:w="145" w:type="dxa"/>
              <w:end w:w="200" w:type="dxa"/>
            </w:tcMar>
          </w:tcPr>
          <w:p>
            <w:pPr>
              <w:spacing w:after="80"/>
            </w:pPr>
            <w:r>
              <w:rPr>
                <w:b/>
                <w:color w:val="71816D"/>
                <w:sz w:val="17"/>
              </w:rPr>
              <w:t>RECOMMENDED STANDARD</w:t>
            </w:r>
          </w:p>
          <w:p>
            <w:r>
              <w:rPr>
                <w:i/>
                <w:color w:val="2D302D"/>
                <w:sz w:val="22"/>
              </w:rPr>
              <w:t>TAB Wellness Collective brings massage, strength training, wellness coaching, and life coaching together through a personalized, whole-person approach to help people feel better, move better, live stronger, and grow with intention.</w:t>
            </w:r>
          </w:p>
        </w:tc>
      </w:tr>
    </w:tbl>
    <w:p>
      <w:pPr>
        <w:spacing w:after="20"/>
      </w:pPr>
    </w:p>
    <w:p>
      <w:pPr>
        <w:pStyle w:val="Heading3"/>
        <w:keepNext/>
      </w:pPr>
      <w:r>
        <w:rPr>
          <w:i w:val="0"/>
        </w:rPr>
        <w:t>10-second alternatives</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080"/>
      </w:tblGrid>
      <w:tr>
        <w:tc>
          <w:tcPr>
            <w:tcW w:type="dxa" w:w="10080"/>
            <w:shd w:fill="E6EBE5"/>
            <w:tcMar>
              <w:top w:w="145" w:type="dxa"/>
              <w:start w:w="200" w:type="dxa"/>
              <w:bottom w:w="145" w:type="dxa"/>
              <w:end w:w="200" w:type="dxa"/>
            </w:tcMar>
          </w:tcPr>
          <w:p>
            <w:r>
              <w:rPr>
                <w:i/>
                <w:color w:val="2D302D"/>
                <w:sz w:val="22"/>
              </w:rPr>
              <w:t>TAB Wellness Collective is a whole-person wellness practice that combines massage, strength, wellness, and coaching to help people feel better, move better, and create meaningful, sustainable change.</w:t>
            </w:r>
          </w:p>
        </w:tc>
      </w:tr>
    </w:tbl>
    <w:p>
      <w:pPr>
        <w:spacing w:after="20"/>
      </w:pP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080"/>
      </w:tblGrid>
      <w:tr>
        <w:tc>
          <w:tcPr>
            <w:tcW w:type="dxa" w:w="10080"/>
            <w:shd w:fill="E6EBE5"/>
            <w:tcMar>
              <w:top w:w="145" w:type="dxa"/>
              <w:start w:w="200" w:type="dxa"/>
              <w:bottom w:w="145" w:type="dxa"/>
              <w:end w:w="200" w:type="dxa"/>
            </w:tcMar>
          </w:tcPr>
          <w:p>
            <w:r>
              <w:rPr>
                <w:i/>
                <w:color w:val="2D302D"/>
                <w:sz w:val="22"/>
              </w:rPr>
              <w:t>TAB Wellness Collective is personalized, whole-person wellness designed to help you feel better, move with confidence, live stronger, and keep growing.</w:t>
            </w:r>
          </w:p>
        </w:tc>
      </w:tr>
    </w:tbl>
    <w:p>
      <w:pPr>
        <w:spacing w:after="20"/>
      </w:pPr>
    </w:p>
    <w:p>
      <w:pPr>
        <w:pStyle w:val="Heading2"/>
        <w:keepNext/>
      </w:pPr>
      <w:r>
        <w:rPr>
          <w:i w:val="0"/>
        </w:rPr>
        <w:t>30-second conversational pitch</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080"/>
      </w:tblGrid>
      <w:tr>
        <w:tc>
          <w:tcPr>
            <w:tcW w:type="dxa" w:w="10080"/>
            <w:shd w:fill="F1E4DE"/>
            <w:tcMar>
              <w:top w:w="145" w:type="dxa"/>
              <w:start w:w="200" w:type="dxa"/>
              <w:bottom w:w="145" w:type="dxa"/>
              <w:end w:w="200" w:type="dxa"/>
            </w:tcMar>
          </w:tcPr>
          <w:p>
            <w:pPr>
              <w:spacing w:after="80"/>
            </w:pPr>
            <w:r>
              <w:rPr>
                <w:b/>
                <w:color w:val="71816D"/>
                <w:sz w:val="17"/>
              </w:rPr>
              <w:t>OFFICIAL VERSION</w:t>
            </w:r>
          </w:p>
          <w:p>
            <w:r>
              <w:rPr>
                <w:i/>
                <w:color w:val="2D302D"/>
                <w:sz w:val="22"/>
              </w:rPr>
              <w:t>TAB Wellness Collective is a personalized, whole-person wellness practice. We bring together massage and bodywork, personal strength training, women’s wellness coaching, and holistic life coaching because how you feel, move, live, and grow are all connected. We start with where you are and what matters to you, then help create an approach that fits your needs and your life—with the goal of helping you feel better, become stronger, and create sustainable change.</w:t>
            </w:r>
          </w:p>
        </w:tc>
      </w:tr>
    </w:tbl>
    <w:p>
      <w:pPr>
        <w:spacing w:after="20"/>
      </w:pPr>
    </w:p>
    <w:p>
      <w:pPr>
        <w:pStyle w:val="Heading3"/>
        <w:keepNext/>
      </w:pPr>
      <w:r>
        <w:rPr>
          <w:i w:val="0"/>
        </w:rPr>
        <w:t>30-second casual alternative</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080"/>
      </w:tblGrid>
      <w:tr>
        <w:tc>
          <w:tcPr>
            <w:tcW w:type="dxa" w:w="10080"/>
            <w:shd w:fill="E6EBE5"/>
            <w:tcMar>
              <w:top w:w="145" w:type="dxa"/>
              <w:start w:w="200" w:type="dxa"/>
              <w:bottom w:w="145" w:type="dxa"/>
              <w:end w:w="200" w:type="dxa"/>
            </w:tcMar>
          </w:tcPr>
          <w:p>
            <w:r>
              <w:rPr>
                <w:i/>
                <w:color w:val="2D302D"/>
                <w:sz w:val="22"/>
              </w:rPr>
              <w:t>At TAB, we look at wellness as more than one service or one goal. We offer massage and bodywork, strength training, women’s wellness coaching, and holistic life coaching, and we bring those pieces together around what each person actually needs. It’s a personalized approach designed to help people feel better, move with more confidence, build strength, and make changes that realistically fit their lives.</w:t>
            </w:r>
          </w:p>
        </w:tc>
      </w:tr>
    </w:tbl>
    <w:p>
      <w:pPr>
        <w:spacing w:after="20"/>
      </w:pPr>
    </w:p>
    <w:p>
      <w:pPr>
        <w:pStyle w:val="Heading2"/>
        <w:keepNext/>
      </w:pPr>
      <w:r>
        <w:rPr>
          <w:i w:val="0"/>
        </w:rPr>
        <w:t>60-second brand story</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080"/>
      </w:tblGrid>
      <w:tr>
        <w:tc>
          <w:tcPr>
            <w:tcW w:type="dxa" w:w="10080"/>
            <w:shd w:fill="E6EBE5"/>
            <w:tcMar>
              <w:top w:w="145" w:type="dxa"/>
              <w:start w:w="200" w:type="dxa"/>
              <w:bottom w:w="145" w:type="dxa"/>
              <w:end w:w="200" w:type="dxa"/>
            </w:tcMar>
          </w:tcPr>
          <w:p>
            <w:r>
              <w:rPr>
                <w:i/>
                <w:color w:val="2D302D"/>
                <w:sz w:val="22"/>
              </w:rPr>
              <w:t>TAB Wellness Collective is built around the idea that wellness is personal—and that how you feel, move, live, and grow are all connected.</w:t>
              <w:br/>
              <w:br/>
              <w:t>We bring together Massage &amp; Bodywork, Personal Strength Training, Women’s Wellness Coaching, and Holistic Life Coaching through one personalized, whole-person approach. Rather than starting with a program or assuming what someone needs, we start with the person: where they are today, what matters to them, and what they would like to change.</w:t>
              <w:br/>
              <w:br/>
              <w:t>That philosophy is reflected in our name: Transform. Align. Become. We help people create meaningful change, bring the different pieces of their wellbeing into better alignment, and build the confidence, strength, awareness, and consistency to keep moving forward.</w:t>
              <w:br/>
              <w:br/>
              <w:t>The goal isn’t to create dependence on TAB. It’s to help people feel better, become more capable, and take greater ownership of their wellbeing in a way that realistically fits their lives.</w:t>
            </w:r>
          </w:p>
        </w:tc>
      </w:tr>
    </w:tbl>
    <w:p>
      <w:pPr>
        <w:spacing w:after="20"/>
      </w:pPr>
    </w:p>
    <w:p>
      <w:pPr>
        <w:pStyle w:val="Heading2"/>
        <w:keepNext/>
      </w:pPr>
      <w:r>
        <w:rPr>
          <w:i w:val="0"/>
        </w:rPr>
        <w:t>Professional / referral-partner pitch</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080"/>
      </w:tblGrid>
      <w:tr>
        <w:tc>
          <w:tcPr>
            <w:tcW w:type="dxa" w:w="10080"/>
            <w:shd w:fill="E6EBE5"/>
            <w:tcMar>
              <w:top w:w="145" w:type="dxa"/>
              <w:start w:w="200" w:type="dxa"/>
              <w:bottom w:w="145" w:type="dxa"/>
              <w:end w:w="200" w:type="dxa"/>
            </w:tcMar>
          </w:tcPr>
          <w:p>
            <w:r>
              <w:rPr>
                <w:i/>
                <w:color w:val="2D302D"/>
                <w:sz w:val="22"/>
              </w:rPr>
              <w:t>TAB Wellness Collective is a whole-person wellness practice offering Massage &amp; Bodywork, Personal Strength Training, Women’s Wellness Coaching, and Holistic Life Coaching.</w:t>
              <w:br/>
              <w:br/>
              <w:t>Our approach is individualized and client-centered. We work with people across a range of wellness goals, life stages, physical abilities, recovery needs, and personal circumstances, helping them connect areas such as movement, strength, recovery, habits, lifestyle, and overall wellbeing.</w:t>
              <w:br/>
              <w:br/>
              <w:t>We are intentional about professional scope and see TAB as part of a client’s broader support network when appropriate. When someone’s needs require medical, rehabilitation, mental-health, nutrition, or other licensed professional care, we encourage that relationship and can support continuity within our own appropriate scope.</w:t>
              <w:br/>
              <w:br/>
              <w:t>Our goal is to provide clients with personalized support that complements the other care and resources in their lives while helping them build greater confidence, capability, and ownership of their wellbeing.</w:t>
            </w:r>
          </w:p>
        </w:tc>
      </w:tr>
    </w:tbl>
    <w:p>
      <w:pPr>
        <w:spacing w:after="20"/>
      </w:pPr>
    </w:p>
    <w:p>
      <w:pPr>
        <w:pStyle w:val="Heading2"/>
        <w:keepNext/>
      </w:pPr>
      <w:r>
        <w:rPr>
          <w:i w:val="0"/>
        </w:rPr>
        <w:t>Social / profile bio concept</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080"/>
      </w:tblGrid>
      <w:tr>
        <w:tc>
          <w:tcPr>
            <w:tcW w:type="dxa" w:w="10080"/>
            <w:shd w:fill="E6EBE5"/>
            <w:tcMar>
              <w:top w:w="145" w:type="dxa"/>
              <w:start w:w="180" w:type="dxa"/>
              <w:bottom w:w="145" w:type="dxa"/>
              <w:end w:w="180" w:type="dxa"/>
            </w:tcMar>
          </w:tcPr>
          <w:p>
            <w:pPr>
              <w:spacing w:after="80"/>
            </w:pPr>
            <w:r>
              <w:rPr>
                <w:b/>
                <w:color w:val="34453A"/>
                <w:sz w:val="22"/>
              </w:rPr>
              <w:t>Compact profile version</w:t>
            </w:r>
          </w:p>
          <w:p>
            <w:pPr>
              <w:spacing w:after="0"/>
            </w:pPr>
            <w:r>
              <w:t>Whole-person wellness, built around you.</w:t>
              <w:br/>
              <w:br/>
              <w:t>Massage • Strength • Women’s Wellness • Life Coaching</w:t>
              <w:br/>
              <w:br/>
              <w:t>Transform. Align. Become.</w:t>
            </w:r>
          </w:p>
        </w:tc>
      </w:tr>
    </w:tbl>
    <w:p>
      <w:pPr>
        <w:spacing w:after="20"/>
      </w:pPr>
    </w:p>
    <w:p>
      <w:pPr>
        <w:pStyle w:val="Heading2"/>
        <w:keepNext/>
      </w:pPr>
      <w:r>
        <w:rPr>
          <w:i w:val="0"/>
        </w:rPr>
        <w:t>Usage guide</w:t>
      </w:r>
    </w:p>
    <w:tbl>
      <w:tblPr>
        <w:tblStyle w:val="TableGrid"/>
        <w:tblW w:type="auto" w:w="0"/>
        <w:jc w:val="center"/>
        <w:tblLayout w:type="fixed"/>
        <w:tblLook w:firstColumn="1" w:firstRow="1" w:lastColumn="0" w:lastRow="0" w:noHBand="0" w:noVBand="1" w:val="04A0"/>
      </w:tblPr>
      <w:tblGrid>
        <w:gridCol w:w="5040"/>
        <w:gridCol w:w="5040"/>
      </w:tblGrid>
      <w:tr>
        <w:tc>
          <w:tcPr>
            <w:tcW w:type="dxa" w:w="3024"/>
            <w:shd w:fill="34453A"/>
            <w:tcMar>
              <w:top w:w="90" w:type="dxa"/>
              <w:start w:w="110" w:type="dxa"/>
              <w:bottom w:w="90" w:type="dxa"/>
              <w:end w:w="110" w:type="dxa"/>
            </w:tcMar>
          </w:tcPr>
          <w:p>
            <w:r>
              <w:rPr>
                <w:b/>
                <w:color w:val="FFFFFF"/>
                <w:sz w:val="18"/>
              </w:rPr>
              <w:t>Version</w:t>
            </w:r>
          </w:p>
        </w:tc>
        <w:tc>
          <w:tcPr>
            <w:tcW w:type="dxa" w:w="7056"/>
            <w:shd w:fill="34453A"/>
            <w:tcMar>
              <w:top w:w="90" w:type="dxa"/>
              <w:start w:w="110" w:type="dxa"/>
              <w:bottom w:w="90" w:type="dxa"/>
              <w:end w:w="110" w:type="dxa"/>
            </w:tcMar>
          </w:tcPr>
          <w:p>
            <w:r>
              <w:rPr>
                <w:b/>
                <w:color w:val="FFFFFF"/>
                <w:sz w:val="18"/>
              </w:rPr>
              <w:t>Best use</w:t>
            </w:r>
          </w:p>
        </w:tc>
      </w:tr>
      <w:tr>
        <w:tc>
          <w:tcPr>
            <w:tcW w:type="dxa" w:w="3024"/>
            <w:tcMar>
              <w:top w:w="85" w:type="dxa"/>
              <w:start w:w="105" w:type="dxa"/>
              <w:bottom w:w="85" w:type="dxa"/>
              <w:end w:w="105" w:type="dxa"/>
            </w:tcMar>
          </w:tcPr>
          <w:p>
            <w:pPr>
              <w:spacing w:after="0"/>
            </w:pPr>
            <w:r>
              <w:t>10-second standard</w:t>
            </w:r>
          </w:p>
        </w:tc>
        <w:tc>
          <w:tcPr>
            <w:tcW w:type="dxa" w:w="7056"/>
            <w:tcMar>
              <w:top w:w="85" w:type="dxa"/>
              <w:start w:w="105" w:type="dxa"/>
              <w:bottom w:w="85" w:type="dxa"/>
              <w:end w:w="105" w:type="dxa"/>
            </w:tcMar>
          </w:tcPr>
          <w:p>
            <w:pPr>
              <w:spacing w:after="0"/>
            </w:pPr>
            <w:r>
              <w:t>Immediate explanation / brief introduction</w:t>
            </w:r>
          </w:p>
        </w:tc>
      </w:tr>
      <w:tr>
        <w:tc>
          <w:tcPr>
            <w:tcW w:type="dxa" w:w="3024"/>
            <w:tcMar>
              <w:top w:w="85" w:type="dxa"/>
              <w:start w:w="105" w:type="dxa"/>
              <w:bottom w:w="85" w:type="dxa"/>
              <w:end w:w="105" w:type="dxa"/>
            </w:tcMar>
            <w:shd w:fill="F8F6F1"/>
          </w:tcPr>
          <w:p>
            <w:pPr>
              <w:spacing w:after="0"/>
            </w:pPr>
            <w:r>
              <w:t>30-second official</w:t>
            </w:r>
          </w:p>
        </w:tc>
        <w:tc>
          <w:tcPr>
            <w:tcW w:type="dxa" w:w="7056"/>
            <w:tcMar>
              <w:top w:w="85" w:type="dxa"/>
              <w:start w:w="105" w:type="dxa"/>
              <w:bottom w:w="85" w:type="dxa"/>
              <w:end w:w="105" w:type="dxa"/>
            </w:tcMar>
            <w:shd w:fill="F8F6F1"/>
          </w:tcPr>
          <w:p>
            <w:pPr>
              <w:spacing w:after="0"/>
            </w:pPr>
            <w:r>
              <w:t>Everyday “What does TAB do?” conversation</w:t>
            </w:r>
          </w:p>
        </w:tc>
      </w:tr>
      <w:tr>
        <w:tc>
          <w:tcPr>
            <w:tcW w:type="dxa" w:w="3024"/>
            <w:tcMar>
              <w:top w:w="85" w:type="dxa"/>
              <w:start w:w="105" w:type="dxa"/>
              <w:bottom w:w="85" w:type="dxa"/>
              <w:end w:w="105" w:type="dxa"/>
            </w:tcMar>
          </w:tcPr>
          <w:p>
            <w:pPr>
              <w:spacing w:after="0"/>
            </w:pPr>
            <w:r>
              <w:t>60-second brand story</w:t>
            </w:r>
          </w:p>
        </w:tc>
        <w:tc>
          <w:tcPr>
            <w:tcW w:type="dxa" w:w="7056"/>
            <w:tcMar>
              <w:top w:w="85" w:type="dxa"/>
              <w:start w:w="105" w:type="dxa"/>
              <w:bottom w:w="85" w:type="dxa"/>
              <w:end w:w="105" w:type="dxa"/>
            </w:tcMar>
          </w:tcPr>
          <w:p>
            <w:pPr>
              <w:spacing w:after="0"/>
            </w:pPr>
            <w:r>
              <w:t>Networking, community events, deeper introductions</w:t>
            </w:r>
          </w:p>
        </w:tc>
      </w:tr>
      <w:tr>
        <w:tc>
          <w:tcPr>
            <w:tcW w:type="dxa" w:w="3024"/>
            <w:tcMar>
              <w:top w:w="85" w:type="dxa"/>
              <w:start w:w="105" w:type="dxa"/>
              <w:bottom w:w="85" w:type="dxa"/>
              <w:end w:w="105" w:type="dxa"/>
            </w:tcMar>
            <w:shd w:fill="F8F6F1"/>
          </w:tcPr>
          <w:p>
            <w:pPr>
              <w:spacing w:after="0"/>
            </w:pPr>
            <w:r>
              <w:t>Professional/referral</w:t>
            </w:r>
          </w:p>
        </w:tc>
        <w:tc>
          <w:tcPr>
            <w:tcW w:type="dxa" w:w="7056"/>
            <w:tcMar>
              <w:top w:w="85" w:type="dxa"/>
              <w:start w:w="105" w:type="dxa"/>
              <w:bottom w:w="85" w:type="dxa"/>
              <w:end w:w="105" w:type="dxa"/>
            </w:tcMar>
            <w:shd w:fill="F8F6F1"/>
          </w:tcPr>
          <w:p>
            <w:pPr>
              <w:spacing w:after="0"/>
            </w:pPr>
            <w:r>
              <w:t>Healthcare, wellness, and community partner contexts</w:t>
            </w:r>
          </w:p>
        </w:tc>
      </w:tr>
      <w:tr>
        <w:tc>
          <w:tcPr>
            <w:tcW w:type="dxa" w:w="3024"/>
            <w:tcMar>
              <w:top w:w="85" w:type="dxa"/>
              <w:start w:w="105" w:type="dxa"/>
              <w:bottom w:w="85" w:type="dxa"/>
              <w:end w:w="105" w:type="dxa"/>
            </w:tcMar>
          </w:tcPr>
          <w:p>
            <w:pPr>
              <w:spacing w:after="0"/>
            </w:pPr>
            <w:r>
              <w:t>Social/profile</w:t>
            </w:r>
          </w:p>
        </w:tc>
        <w:tc>
          <w:tcPr>
            <w:tcW w:type="dxa" w:w="7056"/>
            <w:tcMar>
              <w:top w:w="85" w:type="dxa"/>
              <w:start w:w="105" w:type="dxa"/>
              <w:bottom w:w="85" w:type="dxa"/>
              <w:end w:w="105" w:type="dxa"/>
            </w:tcMar>
          </w:tcPr>
          <w:p>
            <w:pPr>
              <w:spacing w:after="0"/>
            </w:pPr>
            <w:r>
              <w:t>Compact digital profile surfaces</w:t>
            </w:r>
          </w:p>
        </w:tc>
      </w:tr>
    </w:tbl>
    <w:p>
      <w:pPr/>
      <w:r>
        <w:br w:type="page"/>
      </w:r>
    </w:p>
    <w:p>
      <w:pPr>
        <w:pStyle w:val="Heading1"/>
        <w:keepNext/>
      </w:pPr>
      <w:r>
        <w:rPr>
          <w:i w:val="0"/>
        </w:rPr>
        <w:t>15.4  Short and Long Brand Descriptions</w:t>
      </w:r>
    </w:p>
    <w:p>
      <w:pPr>
        <w:pStyle w:val="Lead"/>
      </w:pPr>
      <w:r>
        <w:rPr>
          <w:i w:val="0"/>
        </w:rPr>
        <w:t>Use standardized descriptions at different lengths so TAB is not rewritten from scratch every time it appears in a directory, partner page, profile, brochure, or website module.</w:t>
      </w:r>
    </w:p>
    <w:p>
      <w:pPr>
        <w:pStyle w:val="Heading2"/>
        <w:keepNext/>
      </w:pPr>
      <w:r>
        <w:rPr>
          <w:i w:val="0"/>
        </w:rPr>
        <w:t>One-line brand description</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080"/>
      </w:tblGrid>
      <w:tr>
        <w:tc>
          <w:tcPr>
            <w:tcW w:type="dxa" w:w="10080"/>
            <w:shd w:fill="E6EBE5"/>
            <w:tcMar>
              <w:top w:w="145" w:type="dxa"/>
              <w:start w:w="200" w:type="dxa"/>
              <w:bottom w:w="145" w:type="dxa"/>
              <w:end w:w="200" w:type="dxa"/>
            </w:tcMar>
          </w:tcPr>
          <w:p>
            <w:r>
              <w:rPr>
                <w:i/>
                <w:color w:val="2D302D"/>
                <w:sz w:val="22"/>
              </w:rPr>
              <w:t>TAB Wellness Collective is a personalized, whole-person wellness practice bringing together massage, strength training, women’s wellness coaching, and holistic life coaching.</w:t>
            </w:r>
          </w:p>
        </w:tc>
      </w:tr>
    </w:tbl>
    <w:p>
      <w:pPr>
        <w:spacing w:after="20"/>
      </w:pPr>
    </w:p>
    <w:p>
      <w:pPr>
        <w:pStyle w:val="Heading3"/>
        <w:keepNext/>
      </w:pPr>
      <w:r>
        <w:rPr>
          <w:i w:val="0"/>
        </w:rPr>
        <w:t>One-line brand-forward alternative</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080"/>
      </w:tblGrid>
      <w:tr>
        <w:tc>
          <w:tcPr>
            <w:tcW w:type="dxa" w:w="10080"/>
            <w:shd w:fill="E6EBE5"/>
            <w:tcMar>
              <w:top w:w="145" w:type="dxa"/>
              <w:start w:w="200" w:type="dxa"/>
              <w:bottom w:w="145" w:type="dxa"/>
              <w:end w:w="200" w:type="dxa"/>
            </w:tcMar>
          </w:tcPr>
          <w:p>
            <w:r>
              <w:rPr>
                <w:i/>
                <w:color w:val="2D302D"/>
                <w:sz w:val="22"/>
              </w:rPr>
              <w:t>TAB Wellness Collective brings massage, strength, wellness, and coaching together to help people feel better, move better, live stronger, and grow with intention.</w:t>
            </w:r>
          </w:p>
        </w:tc>
      </w:tr>
    </w:tbl>
    <w:p>
      <w:pPr>
        <w:spacing w:after="20"/>
      </w:pPr>
    </w:p>
    <w:p>
      <w:pPr>
        <w:pStyle w:val="Heading2"/>
        <w:keepNext/>
      </w:pPr>
      <w:r>
        <w:rPr>
          <w:i w:val="0"/>
        </w:rPr>
        <w:t>Short brand description</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080"/>
      </w:tblGrid>
      <w:tr>
        <w:tc>
          <w:tcPr>
            <w:tcW w:type="dxa" w:w="10080"/>
            <w:shd w:fill="E6EBE5"/>
            <w:tcMar>
              <w:top w:w="145" w:type="dxa"/>
              <w:start w:w="200" w:type="dxa"/>
              <w:bottom w:w="145" w:type="dxa"/>
              <w:end w:w="200" w:type="dxa"/>
            </w:tcMar>
          </w:tcPr>
          <w:p>
            <w:r>
              <w:rPr>
                <w:i/>
                <w:color w:val="2D302D"/>
                <w:sz w:val="22"/>
              </w:rPr>
              <w:t>TAB Wellness Collective is a personalized, whole-person wellness practice offering Massage &amp; Bodywork, Personal Strength Training, Women’s Wellness Coaching, and Holistic Life Coaching.</w:t>
              <w:br/>
              <w:br/>
              <w:t>We help people improve how they feel, move, live, and grow through support that is grounded, individualized, and designed to fit real life.</w:t>
            </w:r>
          </w:p>
        </w:tc>
      </w:tr>
    </w:tbl>
    <w:p>
      <w:pPr>
        <w:spacing w:after="20"/>
      </w:pPr>
    </w:p>
    <w:p>
      <w:pPr>
        <w:pStyle w:val="Heading2"/>
        <w:keepNext/>
      </w:pPr>
      <w:r>
        <w:rPr>
          <w:i w:val="0"/>
        </w:rPr>
        <w:t>Medium brand description — standard general-purpose version</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080"/>
      </w:tblGrid>
      <w:tr>
        <w:tc>
          <w:tcPr>
            <w:tcW w:type="dxa" w:w="10080"/>
            <w:shd w:fill="F1E4DE"/>
            <w:tcMar>
              <w:top w:w="145" w:type="dxa"/>
              <w:start w:w="200" w:type="dxa"/>
              <w:bottom w:w="145" w:type="dxa"/>
              <w:end w:w="200" w:type="dxa"/>
            </w:tcMar>
          </w:tcPr>
          <w:p>
            <w:pPr>
              <w:spacing w:after="80"/>
            </w:pPr>
            <w:r>
              <w:rPr>
                <w:b/>
                <w:color w:val="71816D"/>
                <w:sz w:val="17"/>
              </w:rPr>
              <w:t>RECOMMENDED DEFAULT</w:t>
            </w:r>
          </w:p>
          <w:p>
            <w:r>
              <w:rPr>
                <w:i/>
                <w:color w:val="2D302D"/>
                <w:sz w:val="22"/>
              </w:rPr>
              <w:t>TAB Wellness Collective is a personalized, whole-person wellness practice built around the belief that how you feel, move, live, and grow are all connected.</w:t>
              <w:br/>
              <w:br/>
              <w:t>Through Massage &amp; Bodywork, Personal Strength Training, Women’s Wellness Coaching, and Holistic Life Coaching, TAB helps clients create meaningful, sustainable change based on their individual needs, goals, circumstances, and stage of life.</w:t>
              <w:br/>
              <w:br/>
              <w:t>Our approach starts with the person rather than a predefined program. We listen, understand what matters, and build support around where each client is today and where they want to go.</w:t>
              <w:br/>
              <w:br/>
              <w:t>Transform. Align. Become. reflects the way we work: create meaningful change, bring the pieces of wellbeing into better alignment, and build greater confidence, capability, and ownership moving forward.</w:t>
            </w:r>
          </w:p>
        </w:tc>
      </w:tr>
    </w:tbl>
    <w:p>
      <w:pPr>
        <w:spacing w:after="20"/>
      </w:pPr>
    </w:p>
    <w:p>
      <w:pPr>
        <w:pStyle w:val="Heading2"/>
        <w:keepNext/>
      </w:pPr>
      <w:r>
        <w:rPr>
          <w:i w:val="0"/>
        </w:rPr>
        <w:t>Long-form brand description</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080"/>
      </w:tblGrid>
      <w:tr>
        <w:tc>
          <w:tcPr>
            <w:tcW w:type="dxa" w:w="10080"/>
            <w:shd w:fill="E6EBE5"/>
            <w:tcMar>
              <w:top w:w="145" w:type="dxa"/>
              <w:start w:w="200" w:type="dxa"/>
              <w:bottom w:w="145" w:type="dxa"/>
              <w:end w:w="200" w:type="dxa"/>
            </w:tcMar>
          </w:tcPr>
          <w:p>
            <w:r>
              <w:rPr>
                <w:i/>
                <w:color w:val="2D302D"/>
                <w:sz w:val="22"/>
              </w:rPr>
              <w:t>TAB Wellness Collective is a personalized, whole-person wellness practice designed to help people improve how they feel, move, live, and grow.</w:t>
              <w:br/>
              <w:br/>
              <w:t>We bring together four connected areas of support: Massage &amp; Bodywork, Personal Strength Training, Women’s Wellness Coaching, and Holistic Life Coaching. Each service can stand on its own, but together they reflect a broader belief that wellbeing rarely exists in isolated pieces. Physical comfort can affect movement. Strength can influence confidence and independence. Stress, routines, responsibilities, recovery, and life transitions can shape how people care for themselves. TAB considers those connections while keeping each client’s individual needs and goals at the center of the experience.</w:t>
              <w:br/>
              <w:br/>
              <w:t>Our approach begins with a simple principle: start where you are. We take time to understand what brings someone to TAB, what matters most to them, and what meaningful progress would look like in their life. From there, support is personalized rather than built around a one-size-fits-all program.</w:t>
              <w:br/>
              <w:br/>
              <w:t>That philosophy is expressed through the TAB Method: Transform. Align. Become.</w:t>
              <w:br/>
              <w:br/>
              <w:t>Transform means creating meaningful change in the areas that matter most. Align means helping the different parts of wellbeing work more effectively together and fit the realities of everyday life. Become means building greater confidence, capability, awareness, and ownership so progress can continue beyond any single appointment, session, or program.</w:t>
              <w:br/>
              <w:br/>
              <w:t>TAB is not built around perfection, extremes, or dependence. We believe sustainable wellness should be realistic, adaptable, and personal. As needs change, the approach can change with them.</w:t>
              <w:br/>
              <w:br/>
              <w:t>Whether someone comes to TAB for massage, recovery, strength, greater physical confidence, support through a changing stage of life, clearer priorities, or a more intentional approach to wellbeing, the goal remains the same: help each person feel understood, supported, and increasingly capable of moving forward.</w:t>
              <w:br/>
              <w:br/>
              <w:t>TAB Wellness Collective. Transform. Align. Become.</w:t>
            </w:r>
          </w:p>
        </w:tc>
      </w:tr>
    </w:tbl>
    <w:p>
      <w:pPr>
        <w:spacing w:after="20"/>
      </w:pPr>
    </w:p>
    <w:p>
      <w:pPr>
        <w:pStyle w:val="Heading2"/>
        <w:keepNext/>
      </w:pPr>
      <w:r>
        <w:rPr>
          <w:i w:val="0"/>
        </w:rPr>
        <w:t>Usage hierarchy</w:t>
      </w:r>
    </w:p>
    <w:tbl>
      <w:tblPr>
        <w:tblStyle w:val="TableGrid"/>
        <w:tblW w:type="auto" w:w="0"/>
        <w:jc w:val="center"/>
        <w:tblLayout w:type="fixed"/>
        <w:tblLook w:firstColumn="1" w:firstRow="1" w:lastColumn="0" w:lastRow="0" w:noHBand="0" w:noVBand="1" w:val="04A0"/>
      </w:tblPr>
      <w:tblGrid>
        <w:gridCol w:w="5040"/>
        <w:gridCol w:w="5040"/>
      </w:tblGrid>
      <w:tr>
        <w:tc>
          <w:tcPr>
            <w:tcW w:type="dxa" w:w="3024"/>
            <w:shd w:fill="34453A"/>
            <w:tcMar>
              <w:top w:w="90" w:type="dxa"/>
              <w:start w:w="110" w:type="dxa"/>
              <w:bottom w:w="90" w:type="dxa"/>
              <w:end w:w="110" w:type="dxa"/>
            </w:tcMar>
          </w:tcPr>
          <w:p>
            <w:r>
              <w:rPr>
                <w:b/>
                <w:color w:val="FFFFFF"/>
                <w:sz w:val="18"/>
              </w:rPr>
              <w:t>Length</w:t>
            </w:r>
          </w:p>
        </w:tc>
        <w:tc>
          <w:tcPr>
            <w:tcW w:type="dxa" w:w="7056"/>
            <w:shd w:fill="34453A"/>
            <w:tcMar>
              <w:top w:w="90" w:type="dxa"/>
              <w:start w:w="110" w:type="dxa"/>
              <w:bottom w:w="90" w:type="dxa"/>
              <w:end w:w="110" w:type="dxa"/>
            </w:tcMar>
          </w:tcPr>
          <w:p>
            <w:r>
              <w:rPr>
                <w:b/>
                <w:color w:val="FFFFFF"/>
                <w:sz w:val="18"/>
              </w:rPr>
              <w:t>Role</w:t>
            </w:r>
          </w:p>
        </w:tc>
      </w:tr>
      <w:tr>
        <w:tc>
          <w:tcPr>
            <w:tcW w:type="dxa" w:w="3024"/>
            <w:tcMar>
              <w:top w:w="85" w:type="dxa"/>
              <w:start w:w="105" w:type="dxa"/>
              <w:bottom w:w="85" w:type="dxa"/>
              <w:end w:w="105" w:type="dxa"/>
            </w:tcMar>
          </w:tcPr>
          <w:p>
            <w:pPr>
              <w:spacing w:after="0"/>
            </w:pPr>
            <w:r>
              <w:t>One-line</w:t>
            </w:r>
          </w:p>
        </w:tc>
        <w:tc>
          <w:tcPr>
            <w:tcW w:type="dxa" w:w="7056"/>
            <w:tcMar>
              <w:top w:w="85" w:type="dxa"/>
              <w:start w:w="105" w:type="dxa"/>
              <w:bottom w:w="85" w:type="dxa"/>
              <w:end w:w="105" w:type="dxa"/>
            </w:tcMar>
          </w:tcPr>
          <w:p>
            <w:pPr>
              <w:spacing w:after="0"/>
            </w:pPr>
            <w:r>
              <w:t>Identification</w:t>
            </w:r>
          </w:p>
        </w:tc>
      </w:tr>
      <w:tr>
        <w:tc>
          <w:tcPr>
            <w:tcW w:type="dxa" w:w="3024"/>
            <w:tcMar>
              <w:top w:w="85" w:type="dxa"/>
              <w:start w:w="105" w:type="dxa"/>
              <w:bottom w:w="85" w:type="dxa"/>
              <w:end w:w="105" w:type="dxa"/>
            </w:tcMar>
            <w:shd w:fill="F8F6F1"/>
          </w:tcPr>
          <w:p>
            <w:pPr>
              <w:spacing w:after="0"/>
            </w:pPr>
            <w:r>
              <w:t>Short</w:t>
            </w:r>
          </w:p>
        </w:tc>
        <w:tc>
          <w:tcPr>
            <w:tcW w:type="dxa" w:w="7056"/>
            <w:tcMar>
              <w:top w:w="85" w:type="dxa"/>
              <w:start w:w="105" w:type="dxa"/>
              <w:bottom w:w="85" w:type="dxa"/>
              <w:end w:w="105" w:type="dxa"/>
            </w:tcMar>
            <w:shd w:fill="F8F6F1"/>
          </w:tcPr>
          <w:p>
            <w:pPr>
              <w:spacing w:after="0"/>
            </w:pPr>
            <w:r>
              <w:t>Quick public profile</w:t>
            </w:r>
          </w:p>
        </w:tc>
      </w:tr>
      <w:tr>
        <w:tc>
          <w:tcPr>
            <w:tcW w:type="dxa" w:w="3024"/>
            <w:tcMar>
              <w:top w:w="85" w:type="dxa"/>
              <w:start w:w="105" w:type="dxa"/>
              <w:bottom w:w="85" w:type="dxa"/>
              <w:end w:w="105" w:type="dxa"/>
            </w:tcMar>
          </w:tcPr>
          <w:p>
            <w:pPr>
              <w:spacing w:after="0"/>
            </w:pPr>
            <w:r>
              <w:t>Medium</w:t>
            </w:r>
          </w:p>
        </w:tc>
        <w:tc>
          <w:tcPr>
            <w:tcW w:type="dxa" w:w="7056"/>
            <w:tcMar>
              <w:top w:w="85" w:type="dxa"/>
              <w:start w:w="105" w:type="dxa"/>
              <w:bottom w:w="85" w:type="dxa"/>
              <w:end w:w="105" w:type="dxa"/>
            </w:tcMar>
          </w:tcPr>
          <w:p>
            <w:pPr>
              <w:spacing w:after="0"/>
            </w:pPr>
            <w:r>
              <w:t>Default / general-purpose company description</w:t>
            </w:r>
          </w:p>
        </w:tc>
      </w:tr>
      <w:tr>
        <w:tc>
          <w:tcPr>
            <w:tcW w:type="dxa" w:w="3024"/>
            <w:tcMar>
              <w:top w:w="85" w:type="dxa"/>
              <w:start w:w="105" w:type="dxa"/>
              <w:bottom w:w="85" w:type="dxa"/>
              <w:end w:w="105" w:type="dxa"/>
            </w:tcMar>
            <w:shd w:fill="F8F6F1"/>
          </w:tcPr>
          <w:p>
            <w:pPr>
              <w:spacing w:after="0"/>
            </w:pPr>
            <w:r>
              <w:t>Long</w:t>
            </w:r>
          </w:p>
        </w:tc>
        <w:tc>
          <w:tcPr>
            <w:tcW w:type="dxa" w:w="7056"/>
            <w:tcMar>
              <w:top w:w="85" w:type="dxa"/>
              <w:start w:w="105" w:type="dxa"/>
              <w:bottom w:w="85" w:type="dxa"/>
              <w:end w:w="105" w:type="dxa"/>
            </w:tcMar>
            <w:shd w:fill="F8F6F1"/>
          </w:tcPr>
          <w:p>
            <w:pPr>
              <w:spacing w:after="0"/>
            </w:pPr>
            <w:r>
              <w:t>Deeper brand overview</w:t>
            </w:r>
          </w:p>
        </w:tc>
      </w:tr>
    </w:tbl>
    <w:p>
      <w:pPr/>
      <w:r>
        <w:br w:type="page"/>
      </w:r>
    </w:p>
    <w:p>
      <w:pPr>
        <w:pStyle w:val="Heading1"/>
        <w:keepNext/>
      </w:pPr>
      <w:r>
        <w:rPr>
          <w:i w:val="0"/>
        </w:rPr>
        <w:t>15.5  About TAB Language</w:t>
      </w:r>
    </w:p>
    <w:p>
      <w:pPr>
        <w:pStyle w:val="Lead"/>
      </w:pPr>
      <w:r>
        <w:rPr>
          <w:i w:val="0"/>
        </w:rPr>
        <w:t>The About narrative should feel like the story and point of view behind TAB—not a repeat of the company description. It answers why TAB exists, what it believes, and what it feels like to work with TAB.</w:t>
      </w:r>
    </w:p>
    <w:p>
      <w:pPr>
        <w:pStyle w:val="Heading2"/>
        <w:keepNext/>
      </w:pPr>
      <w:r>
        <w:rPr>
          <w:i w:val="0"/>
        </w:rPr>
        <w:t>Wellness is personal. We think your care should be too.</w:t>
      </w:r>
    </w:p>
    <w:p>
      <w:pPr/>
      <w:r>
        <w:rPr>
          <w:i w:val="0"/>
        </w:rPr>
        <w:t>TAB Wellness Collective was created around a simple belief: wellbeing is rarely about just one thing.</w:t>
      </w:r>
    </w:p>
    <w:p>
      <w:pPr/>
      <w:r>
        <w:rPr>
          <w:i w:val="0"/>
        </w:rPr>
        <w:t>How you feel physically can affect how you move. How you move can influence confidence, independence, and quality of life. Stress, routines, responsibilities, recovery, relationships, and major life changes can all shape how well you’re able to care for yourself.</w:t>
      </w:r>
    </w:p>
    <w:p>
      <w:pPr/>
      <w:r>
        <w:rPr>
          <w:i w:val="0"/>
        </w:rPr>
        <w:t>That’s why TAB takes a whole-person approach.</w:t>
      </w:r>
    </w:p>
    <w:p>
      <w:pPr/>
      <w:r>
        <w:rPr>
          <w:i w:val="0"/>
        </w:rPr>
        <w:t>Through Massage &amp; Bodywork, Personal Strength Training, Women’s Wellness Coaching, and Holistic Life Coaching, we help people improve how they feel, move, live, and grow—with support that is personalized to the individual rather than built around a one-size-fits-all program.</w:t>
      </w:r>
    </w:p>
    <w:p>
      <w:pPr>
        <w:pStyle w:val="Heading2"/>
        <w:keepNext/>
      </w:pPr>
      <w:r>
        <w:rPr>
          <w:i w:val="0"/>
        </w:rPr>
        <w:t>Start where you are.</w:t>
      </w:r>
    </w:p>
    <w:p>
      <w:pPr/>
      <w:r>
        <w:rPr>
          <w:i w:val="0"/>
        </w:rPr>
        <w:t>You don’t need to arrive at TAB with everything figured out.</w:t>
      </w:r>
    </w:p>
    <w:p>
      <w:pPr/>
      <w:r>
        <w:rPr>
          <w:i w:val="0"/>
        </w:rPr>
        <w:t>You may know exactly what you need. You may simply know that something needs to change. You may want to feel better physically, become stronger, recover, build healthier habits, navigate a changing stage of life, create more balance, or gain clarity about what comes next.</w:t>
      </w:r>
    </w:p>
    <w:p>
      <w:pPr/>
      <w:r>
        <w:rPr>
          <w:i w:val="0"/>
        </w:rPr>
        <w:t>Wherever you’re starting, we begin by listening.</w:t>
      </w:r>
    </w:p>
    <w:p>
      <w:pPr/>
      <w:r>
        <w:rPr>
          <w:i w:val="0"/>
        </w:rPr>
        <w:t>We want to understand what matters to you, what your life actually looks like, and what meaningful progress would feel like from your perspective.</w:t>
      </w:r>
    </w:p>
    <w:p>
      <w:pPr/>
      <w:r>
        <w:rPr>
          <w:i w:val="0"/>
        </w:rPr>
        <w:t>From there, we build an approach around you.</w:t>
      </w:r>
    </w:p>
    <w:p>
      <w:pPr>
        <w:pStyle w:val="Heading2"/>
        <w:keepNext/>
      </w:pPr>
      <w:r>
        <w:rPr>
          <w:i w:val="0"/>
        </w:rPr>
        <w:t>Transform. Align. Become.</w:t>
      </w:r>
    </w:p>
    <w:p>
      <w:pPr/>
      <w:r>
        <w:rPr>
          <w:i w:val="0"/>
        </w:rPr>
        <w:t>TAB stands for Transform. Align. Become. It’s more than our name—it reflects the way we approach wellness.</w:t>
      </w:r>
    </w:p>
    <w:p>
      <w:pPr>
        <w:ind w:left="317" w:hanging="173"/>
      </w:pPr>
      <w:r>
        <w:rPr>
          <w:color w:val="B96F50"/>
        </w:rPr>
        <w:t xml:space="preserve">• </w:t>
      </w:r>
      <w:r>
        <w:t>Transform means creating meaningful change in how you feel, move, think, and live.</w:t>
      </w:r>
    </w:p>
    <w:p>
      <w:pPr>
        <w:ind w:left="317" w:hanging="173"/>
      </w:pPr>
      <w:r>
        <w:rPr>
          <w:color w:val="B96F50"/>
        </w:rPr>
        <w:t xml:space="preserve">• </w:t>
      </w:r>
      <w:r>
        <w:t>Align means bringing your body, habits, priorities, and overall wellbeing into better balance with the life you want to live.</w:t>
      </w:r>
    </w:p>
    <w:p>
      <w:pPr>
        <w:ind w:left="317" w:hanging="173"/>
      </w:pPr>
      <w:r>
        <w:rPr>
          <w:color w:val="B96F50"/>
        </w:rPr>
        <w:t xml:space="preserve">• </w:t>
      </w:r>
      <w:r>
        <w:t>Become means building the strength, confidence, awareness, and consistency to continue growing into the person you want to be.</w:t>
      </w:r>
    </w:p>
    <w:p>
      <w:pPr/>
      <w:r>
        <w:rPr>
          <w:i w:val="0"/>
        </w:rPr>
        <w:t>The process has direction, but there isn’t a finish line. Needs change. Goals evolve. Life changes.</w:t>
      </w:r>
    </w:p>
    <w:p>
      <w:pPr/>
      <w:r>
        <w:rPr>
          <w:i w:val="0"/>
        </w:rPr>
        <w:t>Your approach to wellness should be able to change with you.</w:t>
      </w:r>
    </w:p>
    <w:p>
      <w:pPr>
        <w:pStyle w:val="Heading2"/>
        <w:keepNext/>
      </w:pPr>
      <w:r>
        <w:rPr>
          <w:i w:val="0"/>
        </w:rPr>
        <w:t>Built around people, not programs.</w:t>
      </w:r>
    </w:p>
    <w:p>
      <w:pPr/>
      <w:r>
        <w:rPr>
          <w:i w:val="0"/>
        </w:rPr>
        <w:t>We don’t believe there is one right way to be well.</w:t>
      </w:r>
    </w:p>
    <w:p>
      <w:pPr/>
      <w:r>
        <w:rPr>
          <w:i w:val="0"/>
        </w:rPr>
        <w:t>Every person comes to TAB with a different body, history, lifestyle, set of responsibilities, goals, and circumstances. Our role isn’t to fit you into a predefined version of wellness. It’s to help you understand what works for you and create realistic, sustainable ways to move forward.</w:t>
      </w:r>
    </w:p>
    <w:p>
      <w:pPr/>
      <w:r>
        <w:rPr>
          <w:i w:val="0"/>
        </w:rPr>
        <w:t>That may mean one TAB service or several over time.</w:t>
      </w:r>
    </w:p>
    <w:p>
      <w:pPr/>
      <w:r>
        <w:rPr>
          <w:i w:val="0"/>
        </w:rPr>
        <w:t>A massage client may eventually want to build greater strength. A training client may benefit from additional recovery support. Someone navigating a life-stage change may find value in combining wellness coaching with movement or bodywork.</w:t>
      </w:r>
    </w:p>
    <w:p>
      <w:pPr/>
      <w:r>
        <w:rPr>
          <w:i w:val="0"/>
        </w:rPr>
        <w:t>When those connections make sense, we can help bring the pieces together. When they don’t, we don’t force them.</w:t>
      </w:r>
    </w:p>
    <w:p>
      <w:pPr>
        <w:pStyle w:val="Heading2"/>
        <w:keepNext/>
      </w:pPr>
      <w:r>
        <w:rPr>
          <w:i w:val="0"/>
        </w:rPr>
        <w:t>Support that builds ownership.</w:t>
      </w:r>
    </w:p>
    <w:p>
      <w:pPr/>
      <w:r>
        <w:rPr>
          <w:i w:val="0"/>
        </w:rPr>
        <w:t>Success at TAB isn’t measured by how dependent you become on us.</w:t>
      </w:r>
    </w:p>
    <w:p>
      <w:pPr/>
      <w:r>
        <w:rPr>
          <w:i w:val="0"/>
        </w:rPr>
        <w:t>We want you to leave each stage of your experience with greater understanding, confidence, capability, and ownership of your wellbeing.</w:t>
      </w:r>
    </w:p>
    <w:p>
      <w:pPr/>
      <w:r>
        <w:rPr>
          <w:i w:val="0"/>
        </w:rPr>
        <w:t>Sometimes that means continuing regular support. Sometimes it means moving into maintenance, becoming more independent, shifting toward a new goal, or simply knowing TAB is here when your needs change again.</w:t>
      </w:r>
    </w:p>
    <w:p>
      <w:pPr/>
      <w:r>
        <w:rPr>
          <w:i w:val="0"/>
        </w:rPr>
        <w:t>The goal is meaningful, sustainable progress that fits your life.</w:t>
      </w:r>
    </w:p>
    <w:p>
      <w:pPr>
        <w:pStyle w:val="Heading2"/>
        <w:keepNext/>
      </w:pPr>
      <w:r>
        <w:rPr>
          <w:i w:val="0"/>
        </w:rPr>
        <w:t>Whole-person wellness for stronger bodies and fuller lives.</w:t>
      </w:r>
    </w:p>
    <w:p>
      <w:pPr/>
      <w:r>
        <w:rPr>
          <w:i w:val="0"/>
        </w:rPr>
        <w:t>Whether you come to TAB for massage, recovery, strength, women’s wellness, life coaching, or simply because you’re ready for something to feel different, you’ll be met where you are.</w:t>
      </w:r>
    </w:p>
    <w:p>
      <w:pPr/>
      <w:r>
        <w:rPr>
          <w:i w:val="0"/>
        </w:rPr>
        <w:t>We’ll listen first, help you understand your options, and work with you to create an approach that feels personal, practical, and sustainable.</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080"/>
      </w:tblGrid>
      <w:tr>
        <w:tc>
          <w:tcPr>
            <w:tcW w:type="dxa" w:w="10080"/>
            <w:shd w:fill="F1E4DE"/>
            <w:tcMar>
              <w:top w:w="145" w:type="dxa"/>
              <w:start w:w="200" w:type="dxa"/>
              <w:bottom w:w="145" w:type="dxa"/>
              <w:end w:w="200" w:type="dxa"/>
            </w:tcMar>
          </w:tcPr>
          <w:p>
            <w:r>
              <w:rPr>
                <w:i/>
                <w:color w:val="2D302D"/>
                <w:sz w:val="22"/>
              </w:rPr>
              <w:t>Start where you are. Transform. Align. Become.</w:t>
            </w:r>
          </w:p>
        </w:tc>
      </w:tr>
    </w:tbl>
    <w:p>
      <w:pPr>
        <w:spacing w:after="20"/>
      </w:pPr>
    </w:p>
    <w:p>
      <w:pPr>
        <w:pStyle w:val="Heading2"/>
        <w:keepNext/>
      </w:pPr>
      <w:r>
        <w:rPr>
          <w:i w:val="0"/>
        </w:rPr>
        <w:t>Approved About-page narrative structure</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080"/>
      </w:tblGrid>
      <w:tr>
        <w:tc>
          <w:tcPr>
            <w:tcW w:type="dxa" w:w="10080"/>
            <w:shd w:fill="E6EBE5"/>
            <w:tcMar>
              <w:top w:w="145" w:type="dxa"/>
              <w:start w:w="200" w:type="dxa"/>
              <w:bottom w:w="145" w:type="dxa"/>
              <w:end w:w="200" w:type="dxa"/>
            </w:tcMar>
          </w:tcPr>
          <w:p>
            <w:r>
              <w:rPr>
                <w:i/>
                <w:color w:val="2D302D"/>
                <w:sz w:val="22"/>
              </w:rPr>
              <w:t>Belief → Client → TAB Method → Differentiation → Ownership → Invitation</w:t>
            </w:r>
          </w:p>
        </w:tc>
      </w:tr>
    </w:tbl>
    <w:p>
      <w:pPr>
        <w:spacing w:after="20"/>
      </w:pPr>
    </w:p>
    <w:p>
      <w:pPr>
        <w:pStyle w:val="Heading2"/>
        <w:keepNext/>
      </w:pPr>
      <w:r>
        <w:rPr>
          <w:i w:val="0"/>
        </w:rPr>
        <w:t>Future “Our Story” section</w:t>
      </w:r>
    </w:p>
    <w:p>
      <w:pPr/>
      <w:r>
        <w:rPr>
          <w:i w:val="0"/>
        </w:rPr>
        <w:t>Keep founder/business-history storytelling separate from this core About language. A future “Our Story” section can explain the evolution from TAB Massage &amp; Fitness to TAB Wellness Collective and the people behind the business without muddying the core brand narrative.</w:t>
      </w:r>
    </w:p>
    <w:p>
      <w:pPr/>
      <w:r>
        <w:br w:type="page"/>
      </w:r>
    </w:p>
    <w:p>
      <w:pPr>
        <w:pStyle w:val="Heading1"/>
        <w:keepNext/>
      </w:pPr>
      <w:r>
        <w:rPr>
          <w:i w:val="0"/>
        </w:rPr>
        <w:t>15.6  Service-Level Messaging Pattern</w:t>
      </w:r>
    </w:p>
    <w:p>
      <w:pPr>
        <w:pStyle w:val="Lead"/>
      </w:pPr>
      <w:r>
        <w:rPr>
          <w:i w:val="0"/>
        </w:rPr>
        <w:t>Every service should clearly belong to the same brand while retaining its own identity. Use one repeatable structure across website pages, brochures, booking descriptions, referral materials, and social content.</w:t>
      </w:r>
    </w:p>
    <w:p>
      <w:pPr>
        <w:pStyle w:val="Heading2"/>
        <w:keepNext/>
      </w:pPr>
      <w:r>
        <w:rPr>
          <w:i w:val="0"/>
        </w:rPr>
        <w:t>Standard service messaging structure</w:t>
      </w:r>
    </w:p>
    <w:p>
      <w:pPr>
        <w:ind w:left="403" w:hanging="288"/>
      </w:pPr>
      <w:r>
        <w:rPr>
          <w:b/>
          <w:color w:val="B96F50"/>
        </w:rPr>
        <w:t xml:space="preserve">1. </w:t>
      </w:r>
      <w:r>
        <w:t>Outcome-led headline</w:t>
      </w:r>
    </w:p>
    <w:p>
      <w:pPr>
        <w:ind w:left="403" w:hanging="288"/>
      </w:pPr>
      <w:r>
        <w:rPr>
          <w:b/>
          <w:color w:val="B96F50"/>
        </w:rPr>
        <w:t xml:space="preserve">2. </w:t>
      </w:r>
      <w:r>
        <w:t>Plain-language service description</w:t>
      </w:r>
    </w:p>
    <w:p>
      <w:pPr>
        <w:ind w:left="403" w:hanging="288"/>
      </w:pPr>
      <w:r>
        <w:rPr>
          <w:b/>
          <w:color w:val="B96F50"/>
        </w:rPr>
        <w:t xml:space="preserve">3. </w:t>
      </w:r>
      <w:r>
        <w:t>Who it’s for</w:t>
      </w:r>
    </w:p>
    <w:p>
      <w:pPr>
        <w:ind w:left="403" w:hanging="288"/>
      </w:pPr>
      <w:r>
        <w:rPr>
          <w:b/>
          <w:color w:val="B96F50"/>
        </w:rPr>
        <w:t xml:space="preserve">4. </w:t>
      </w:r>
      <w:r>
        <w:t>What the client may gain</w:t>
      </w:r>
    </w:p>
    <w:p>
      <w:pPr>
        <w:ind w:left="403" w:hanging="288"/>
      </w:pPr>
      <w:r>
        <w:rPr>
          <w:b/>
          <w:color w:val="B96F50"/>
        </w:rPr>
        <w:t xml:space="preserve">5. </w:t>
      </w:r>
      <w:r>
        <w:t>The TAB approach</w:t>
      </w:r>
    </w:p>
    <w:p>
      <w:pPr>
        <w:ind w:left="403" w:hanging="288"/>
      </w:pPr>
      <w:r>
        <w:rPr>
          <w:b/>
          <w:color w:val="B96F50"/>
        </w:rPr>
        <w:t xml:space="preserve">6. </w:t>
      </w:r>
      <w:r>
        <w:t>Connection to Transform. Align. Become.</w:t>
      </w:r>
    </w:p>
    <w:p>
      <w:pPr>
        <w:ind w:left="403" w:hanging="288"/>
      </w:pPr>
      <w:r>
        <w:rPr>
          <w:b/>
          <w:color w:val="B96F50"/>
        </w:rPr>
        <w:t xml:space="preserve">7. </w:t>
      </w:r>
      <w:r>
        <w:t>Anchor principle</w:t>
      </w:r>
    </w:p>
    <w:p>
      <w:pPr>
        <w:ind w:left="403" w:hanging="288"/>
      </w:pPr>
      <w:r>
        <w:rPr>
          <w:b/>
          <w:color w:val="B96F50"/>
        </w:rPr>
        <w:t xml:space="preserve">8. </w:t>
      </w:r>
      <w:r>
        <w:t>Primary call to action</w:t>
      </w:r>
    </w:p>
    <w:p>
      <w:pPr>
        <w:pStyle w:val="Heading2"/>
        <w:keepNext/>
      </w:pPr>
      <w:r>
        <w:rPr>
          <w:i w:val="0"/>
        </w:rPr>
        <w:t>Massage &amp; Bodywork</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080"/>
      </w:tblGrid>
      <w:tr>
        <w:tc>
          <w:tcPr>
            <w:tcW w:type="dxa" w:w="10080"/>
            <w:shd w:fill="F1E4DE"/>
            <w:tcMar>
              <w:top w:w="145" w:type="dxa"/>
              <w:start w:w="180" w:type="dxa"/>
              <w:bottom w:w="145" w:type="dxa"/>
              <w:end w:w="180" w:type="dxa"/>
            </w:tcMar>
          </w:tcPr>
          <w:p>
            <w:pPr>
              <w:spacing w:after="80"/>
            </w:pPr>
            <w:r>
              <w:rPr>
                <w:b/>
                <w:color w:val="34453A"/>
                <w:sz w:val="22"/>
              </w:rPr>
              <w:t>Headline</w:t>
            </w:r>
          </w:p>
          <w:p>
            <w:pPr>
              <w:spacing w:after="0"/>
            </w:pPr>
            <w:r>
              <w:t>Care for how your body feels, moves, and recovers.</w:t>
            </w:r>
          </w:p>
        </w:tc>
      </w:tr>
    </w:tbl>
    <w:p>
      <w:pPr>
        <w:spacing w:after="20"/>
      </w:pPr>
    </w:p>
    <w:p>
      <w:pPr>
        <w:pStyle w:val="Heading3"/>
        <w:keepNext/>
      </w:pPr>
      <w:r>
        <w:rPr>
          <w:i w:val="0"/>
        </w:rPr>
        <w:t>Core description</w:t>
      </w:r>
    </w:p>
    <w:p>
      <w:pPr/>
      <w:r>
        <w:rPr>
          <w:i w:val="0"/>
        </w:rPr>
        <w:t>Personalized care for how your body feels, moves, and recovers. From relaxation and everyday tension to prenatal massage, training recovery, post-surgical support, manual lymphatic drainage, and comfort-focused care during chronic illness, each session is adapted to your individual needs, circumstances, and goals.</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080"/>
      </w:tblGrid>
      <w:tr>
        <w:tc>
          <w:tcPr>
            <w:tcW w:type="dxa" w:w="10080"/>
            <w:shd w:fill="E6EBE5"/>
            <w:tcMar>
              <w:top w:w="145" w:type="dxa"/>
              <w:start w:w="200" w:type="dxa"/>
              <w:bottom w:w="145" w:type="dxa"/>
              <w:end w:w="200" w:type="dxa"/>
            </w:tcMar>
          </w:tcPr>
          <w:p>
            <w:pPr>
              <w:spacing w:after="80"/>
            </w:pPr>
            <w:r>
              <w:rPr>
                <w:b/>
                <w:color w:val="71816D"/>
                <w:sz w:val="17"/>
              </w:rPr>
              <w:t>ANCHOR PRINCIPLE</w:t>
            </w:r>
          </w:p>
          <w:p>
            <w:r>
              <w:rPr>
                <w:i/>
                <w:color w:val="2D302D"/>
                <w:sz w:val="22"/>
              </w:rPr>
              <w:t>Your body’s needs change. Your care should be able to change with them.</w:t>
            </w:r>
          </w:p>
        </w:tc>
      </w:tr>
    </w:tbl>
    <w:p>
      <w:pPr>
        <w:spacing w:after="20"/>
      </w:pPr>
    </w:p>
    <w:p>
      <w:pPr/>
      <w:r>
        <w:rPr>
          <w:i w:val="0"/>
        </w:rPr>
        <w:t>CTA: Book Massage &amp; Bodywork</w:t>
      </w:r>
    </w:p>
    <w:p>
      <w:pPr>
        <w:pStyle w:val="Small"/>
      </w:pPr>
      <w:r>
        <w:rPr>
          <w:i w:val="0"/>
        </w:rPr>
        <w:t>Alternative CTA: Find the Right Starting Point</w:t>
      </w:r>
    </w:p>
    <w:p>
      <w:pPr>
        <w:pStyle w:val="Heading2"/>
        <w:keepNext/>
      </w:pPr>
      <w:r>
        <w:rPr>
          <w:i w:val="0"/>
        </w:rPr>
        <w:t>Personal Strength Training</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080"/>
      </w:tblGrid>
      <w:tr>
        <w:tc>
          <w:tcPr>
            <w:tcW w:type="dxa" w:w="10080"/>
            <w:shd w:fill="F1E4DE"/>
            <w:tcMar>
              <w:top w:w="145" w:type="dxa"/>
              <w:start w:w="180" w:type="dxa"/>
              <w:bottom w:w="145" w:type="dxa"/>
              <w:end w:w="180" w:type="dxa"/>
            </w:tcMar>
          </w:tcPr>
          <w:p>
            <w:pPr>
              <w:spacing w:after="80"/>
            </w:pPr>
            <w:r>
              <w:rPr>
                <w:b/>
                <w:color w:val="34453A"/>
                <w:sz w:val="22"/>
              </w:rPr>
              <w:t>Headline</w:t>
            </w:r>
          </w:p>
          <w:p>
            <w:pPr>
              <w:spacing w:after="0"/>
            </w:pPr>
            <w:r>
              <w:t>Build strength for the way you want to live.</w:t>
            </w:r>
          </w:p>
        </w:tc>
      </w:tr>
    </w:tbl>
    <w:p>
      <w:pPr>
        <w:spacing w:after="20"/>
      </w:pPr>
    </w:p>
    <w:p>
      <w:pPr>
        <w:pStyle w:val="Heading3"/>
        <w:keepNext/>
      </w:pPr>
      <w:r>
        <w:rPr>
          <w:i w:val="0"/>
        </w:rPr>
        <w:t>Core description</w:t>
      </w:r>
    </w:p>
    <w:p>
      <w:pPr/>
      <w:r>
        <w:rPr>
          <w:i w:val="0"/>
        </w:rPr>
        <w:t>Individualized strength training based on your abilities, goals, experience, and lifestyle—not a one-size-fits-all workout. Whether you’re new to strength training, returning to exercise, working toward greater mobility and independence, or simply wanting to feel stronger and more capable, TAB builds a progressive approach around you.</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080"/>
      </w:tblGrid>
      <w:tr>
        <w:tc>
          <w:tcPr>
            <w:tcW w:type="dxa" w:w="10080"/>
            <w:shd w:fill="E6EBE5"/>
            <w:tcMar>
              <w:top w:w="145" w:type="dxa"/>
              <w:start w:w="200" w:type="dxa"/>
              <w:bottom w:w="145" w:type="dxa"/>
              <w:end w:w="200" w:type="dxa"/>
            </w:tcMar>
          </w:tcPr>
          <w:p>
            <w:pPr>
              <w:spacing w:after="80"/>
            </w:pPr>
            <w:r>
              <w:rPr>
                <w:b/>
                <w:color w:val="71816D"/>
                <w:sz w:val="17"/>
              </w:rPr>
              <w:t>ANCHOR PRINCIPLE</w:t>
            </w:r>
          </w:p>
          <w:p>
            <w:r>
              <w:rPr>
                <w:i/>
                <w:color w:val="2D302D"/>
                <w:sz w:val="22"/>
              </w:rPr>
              <w:t>Strength is not just about what you can lift. It’s about what your body allows you to do.</w:t>
            </w:r>
          </w:p>
        </w:tc>
      </w:tr>
    </w:tbl>
    <w:p>
      <w:pPr>
        <w:spacing w:after="20"/>
      </w:pPr>
    </w:p>
    <w:p>
      <w:pPr/>
      <w:r>
        <w:rPr>
          <w:i w:val="0"/>
        </w:rPr>
        <w:t>CTA: Explore Personal Strength Training</w:t>
      </w:r>
    </w:p>
    <w:p>
      <w:pPr>
        <w:pStyle w:val="Heading2"/>
        <w:keepNext/>
      </w:pPr>
      <w:r>
        <w:rPr>
          <w:i w:val="0"/>
        </w:rPr>
        <w:t>Women’s Wellness Coaching</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080"/>
      </w:tblGrid>
      <w:tr>
        <w:tc>
          <w:tcPr>
            <w:tcW w:type="dxa" w:w="10080"/>
            <w:shd w:fill="F1E4DE"/>
            <w:tcMar>
              <w:top w:w="145" w:type="dxa"/>
              <w:start w:w="180" w:type="dxa"/>
              <w:bottom w:w="145" w:type="dxa"/>
              <w:end w:w="180" w:type="dxa"/>
            </w:tcMar>
          </w:tcPr>
          <w:p>
            <w:pPr>
              <w:spacing w:after="80"/>
            </w:pPr>
            <w:r>
              <w:rPr>
                <w:b/>
                <w:color w:val="34453A"/>
                <w:sz w:val="22"/>
              </w:rPr>
              <w:t>Headline</w:t>
            </w:r>
          </w:p>
          <w:p>
            <w:pPr>
              <w:spacing w:after="0"/>
            </w:pPr>
            <w:r>
              <w:t>Wellness that adapts to your life.</w:t>
            </w:r>
          </w:p>
        </w:tc>
      </w:tr>
    </w:tbl>
    <w:p>
      <w:pPr>
        <w:spacing w:after="20"/>
      </w:pPr>
    </w:p>
    <w:p>
      <w:pPr>
        <w:pStyle w:val="Heading3"/>
        <w:keepNext/>
      </w:pPr>
      <w:r>
        <w:rPr>
          <w:i w:val="0"/>
        </w:rPr>
        <w:t>Core description</w:t>
      </w:r>
    </w:p>
    <w:p>
      <w:pPr/>
      <w:r>
        <w:rPr>
          <w:i w:val="0"/>
        </w:rPr>
        <w:t>Personalized support for navigating your health, habits, priorities, and changing needs through different stages of life. Whether you’re building more sustainable routines, managing stress, reconnecting with your wellbeing, or adapting to a major life transition, TAB provides a practical approach centered on you.</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080"/>
      </w:tblGrid>
      <w:tr>
        <w:tc>
          <w:tcPr>
            <w:tcW w:type="dxa" w:w="10080"/>
            <w:shd w:fill="E6EBE5"/>
            <w:tcMar>
              <w:top w:w="145" w:type="dxa"/>
              <w:start w:w="200" w:type="dxa"/>
              <w:bottom w:w="145" w:type="dxa"/>
              <w:end w:w="200" w:type="dxa"/>
            </w:tcMar>
          </w:tcPr>
          <w:p>
            <w:pPr>
              <w:spacing w:after="80"/>
            </w:pPr>
            <w:r>
              <w:rPr>
                <w:b/>
                <w:color w:val="71816D"/>
                <w:sz w:val="17"/>
              </w:rPr>
              <w:t>ANCHOR PRINCIPLE</w:t>
            </w:r>
          </w:p>
          <w:p>
            <w:r>
              <w:rPr>
                <w:i/>
                <w:color w:val="2D302D"/>
                <w:sz w:val="22"/>
              </w:rPr>
              <w:t>Wellness should adapt to your life—not require your life to revolve around wellness.</w:t>
            </w:r>
          </w:p>
        </w:tc>
      </w:tr>
    </w:tbl>
    <w:p>
      <w:pPr>
        <w:spacing w:after="20"/>
      </w:pPr>
    </w:p>
    <w:p>
      <w:pPr/>
      <w:r>
        <w:rPr>
          <w:i w:val="0"/>
        </w:rPr>
        <w:t>CTA: Explore Women’s Wellness Coaching</w:t>
      </w:r>
    </w:p>
    <w:p>
      <w:pPr>
        <w:pStyle w:val="Heading2"/>
        <w:keepNext/>
      </w:pPr>
      <w:r>
        <w:rPr>
          <w:i w:val="0"/>
        </w:rPr>
        <w:t>Holistic Life Coaching</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080"/>
      </w:tblGrid>
      <w:tr>
        <w:tc>
          <w:tcPr>
            <w:tcW w:type="dxa" w:w="10080"/>
            <w:shd w:fill="F1E4DE"/>
            <w:tcMar>
              <w:top w:w="145" w:type="dxa"/>
              <w:start w:w="180" w:type="dxa"/>
              <w:bottom w:w="145" w:type="dxa"/>
              <w:end w:w="180" w:type="dxa"/>
            </w:tcMar>
          </w:tcPr>
          <w:p>
            <w:pPr>
              <w:spacing w:after="80"/>
            </w:pPr>
            <w:r>
              <w:rPr>
                <w:b/>
                <w:color w:val="34453A"/>
                <w:sz w:val="22"/>
              </w:rPr>
              <w:t>Headline</w:t>
            </w:r>
          </w:p>
          <w:p>
            <w:pPr>
              <w:spacing w:after="0"/>
            </w:pPr>
            <w:r>
              <w:t>Bring the way you live closer to what matters most.</w:t>
            </w:r>
          </w:p>
        </w:tc>
      </w:tr>
    </w:tbl>
    <w:p>
      <w:pPr>
        <w:spacing w:after="20"/>
      </w:pPr>
    </w:p>
    <w:p>
      <w:pPr>
        <w:pStyle w:val="Heading3"/>
        <w:keepNext/>
      </w:pPr>
      <w:r>
        <w:rPr>
          <w:i w:val="0"/>
        </w:rPr>
        <w:t>Core description</w:t>
      </w:r>
    </w:p>
    <w:p>
      <w:pPr/>
      <w:r>
        <w:rPr>
          <w:i w:val="0"/>
        </w:rPr>
        <w:t>Personalized support for creating greater clarity, balance, and intention in your life. Whether you’re navigating change, feeling stuck, working toward a personal goal, or trying to bring your priorities and everyday life into better alignment, TAB helps you understand the whole picture and create practical next steps that fit your reality.</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080"/>
      </w:tblGrid>
      <w:tr>
        <w:tc>
          <w:tcPr>
            <w:tcW w:type="dxa" w:w="10080"/>
            <w:shd w:fill="E6EBE5"/>
            <w:tcMar>
              <w:top w:w="145" w:type="dxa"/>
              <w:start w:w="200" w:type="dxa"/>
              <w:bottom w:w="145" w:type="dxa"/>
              <w:end w:w="200" w:type="dxa"/>
            </w:tcMar>
          </w:tcPr>
          <w:p>
            <w:pPr>
              <w:spacing w:after="80"/>
            </w:pPr>
            <w:r>
              <w:rPr>
                <w:b/>
                <w:color w:val="71816D"/>
                <w:sz w:val="17"/>
              </w:rPr>
              <w:t>ANCHOR PRINCIPLE</w:t>
            </w:r>
          </w:p>
          <w:p>
            <w:r>
              <w:rPr>
                <w:i/>
                <w:color w:val="2D302D"/>
                <w:sz w:val="22"/>
              </w:rPr>
              <w:t>Meaningful change starts when the way you live begins to align with what matters most to you.</w:t>
            </w:r>
          </w:p>
        </w:tc>
      </w:tr>
    </w:tbl>
    <w:p>
      <w:pPr>
        <w:spacing w:after="20"/>
      </w:pPr>
    </w:p>
    <w:p>
      <w:pPr/>
      <w:r>
        <w:rPr>
          <w:i w:val="0"/>
        </w:rPr>
        <w:t>CTA: Explore Holistic Life Coaching</w:t>
      </w:r>
    </w:p>
    <w:p>
      <w:pPr>
        <w:pStyle w:val="Heading2"/>
        <w:keepNext/>
      </w:pPr>
      <w:r>
        <w:rPr>
          <w:i w:val="0"/>
        </w:rPr>
        <w:t>Cross-service messaging standard</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080"/>
      </w:tblGrid>
      <w:tr>
        <w:tc>
          <w:tcPr>
            <w:tcW w:type="dxa" w:w="10080"/>
            <w:shd w:fill="E6EBE5"/>
            <w:tcMar>
              <w:top w:w="145" w:type="dxa"/>
              <w:start w:w="200" w:type="dxa"/>
              <w:bottom w:w="145" w:type="dxa"/>
              <w:end w:w="200" w:type="dxa"/>
            </w:tcMar>
          </w:tcPr>
          <w:p>
            <w:r>
              <w:rPr>
                <w:i/>
                <w:color w:val="2D302D"/>
                <w:sz w:val="22"/>
              </w:rPr>
              <w:t>Start with the service that fits what you need today. As your needs evolve, TAB can help connect other areas of support when they genuinely make sense for your goals.</w:t>
            </w:r>
          </w:p>
        </w:tc>
      </w:tr>
    </w:tbl>
    <w:p>
      <w:pPr>
        <w:spacing w:after="20"/>
      </w:pPr>
    </w:p>
    <w:p>
      <w:pPr>
        <w:pStyle w:val="Heading2"/>
        <w:keepNext/>
      </w:pPr>
      <w:r>
        <w:rPr>
          <w:i w:val="0"/>
        </w:rPr>
        <w:t>Service-page writing rule</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080"/>
      </w:tblGrid>
      <w:tr>
        <w:tc>
          <w:tcPr>
            <w:tcW w:type="dxa" w:w="10080"/>
            <w:shd w:fill="F1E4DE"/>
            <w:tcMar>
              <w:top w:w="145" w:type="dxa"/>
              <w:start w:w="200" w:type="dxa"/>
              <w:bottom w:w="145" w:type="dxa"/>
              <w:end w:w="200" w:type="dxa"/>
            </w:tcMar>
          </w:tcPr>
          <w:p>
            <w:r>
              <w:rPr>
                <w:i/>
                <w:color w:val="2D302D"/>
                <w:sz w:val="22"/>
              </w:rPr>
              <w:t>Lead with what the client wants to experience. Explain the service. Show how TAB approaches it differently. Then invite the next step.</w:t>
            </w:r>
          </w:p>
        </w:tc>
      </w:tr>
    </w:tbl>
    <w:p>
      <w:pPr>
        <w:spacing w:after="20"/>
      </w:pPr>
    </w:p>
    <w:p>
      <w:pPr/>
      <w:r>
        <w:br w:type="page"/>
      </w:r>
    </w:p>
    <w:p>
      <w:pPr>
        <w:pStyle w:val="Heading1"/>
        <w:keepNext/>
      </w:pPr>
      <w:r>
        <w:rPr>
          <w:i w:val="0"/>
        </w:rPr>
        <w:t>15.7  Calls to Action &amp; Conversion Language</w:t>
      </w:r>
    </w:p>
    <w:p>
      <w:pPr>
        <w:pStyle w:val="Lead"/>
      </w:pPr>
      <w:r>
        <w:rPr>
          <w:i w:val="0"/>
        </w:rPr>
        <w:t>TAB should make every next step clear, supportive, and low-pressure. Conversion language should feel like a natural continuation of the client journey—not a sales funnel.</w:t>
      </w:r>
    </w:p>
    <w:p>
      <w:pPr>
        <w:pStyle w:val="Heading2"/>
        <w:keepNext/>
      </w:pPr>
      <w:r>
        <w:rPr>
          <w:i w:val="0"/>
        </w:rPr>
        <w:t>Primary brand-level CTA</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080"/>
      </w:tblGrid>
      <w:tr>
        <w:tc>
          <w:tcPr>
            <w:tcW w:type="dxa" w:w="10080"/>
            <w:shd w:fill="F1E4DE"/>
            <w:tcMar>
              <w:top w:w="145" w:type="dxa"/>
              <w:start w:w="200" w:type="dxa"/>
              <w:bottom w:w="145" w:type="dxa"/>
              <w:end w:w="200" w:type="dxa"/>
            </w:tcMar>
          </w:tcPr>
          <w:p>
            <w:pPr>
              <w:spacing w:after="80"/>
            </w:pPr>
            <w:r>
              <w:rPr>
                <w:b/>
                <w:color w:val="71816D"/>
                <w:sz w:val="17"/>
              </w:rPr>
              <w:t>PRIMARY CTA</w:t>
            </w:r>
          </w:p>
          <w:p>
            <w:r>
              <w:rPr>
                <w:i/>
                <w:color w:val="2D302D"/>
                <w:sz w:val="22"/>
              </w:rPr>
              <w:t>Start Where You Are</w:t>
            </w:r>
          </w:p>
        </w:tc>
      </w:tr>
    </w:tbl>
    <w:p>
      <w:pPr>
        <w:spacing w:after="20"/>
      </w:pPr>
    </w:p>
    <w:p>
      <w:pPr>
        <w:pStyle w:val="Heading3"/>
        <w:keepNext/>
      </w:pPr>
      <w:r>
        <w:rPr>
          <w:i w:val="0"/>
        </w:rPr>
        <w:t>Why it works</w:t>
      </w:r>
    </w:p>
    <w:p>
      <w:pPr>
        <w:ind w:left="317" w:hanging="173"/>
      </w:pPr>
      <w:r>
        <w:rPr>
          <w:color w:val="B96F50"/>
        </w:rPr>
        <w:t xml:space="preserve">• </w:t>
      </w:r>
      <w:r>
        <w:t>Reinforces the TAB Method.</w:t>
      </w:r>
    </w:p>
    <w:p>
      <w:pPr>
        <w:ind w:left="317" w:hanging="173"/>
      </w:pPr>
      <w:r>
        <w:rPr>
          <w:color w:val="B96F50"/>
        </w:rPr>
        <w:t xml:space="preserve">• </w:t>
      </w:r>
      <w:r>
        <w:t>Reduces pressure.</w:t>
      </w:r>
    </w:p>
    <w:p>
      <w:pPr>
        <w:ind w:left="317" w:hanging="173"/>
      </w:pPr>
      <w:r>
        <w:rPr>
          <w:color w:val="B96F50"/>
        </w:rPr>
        <w:t xml:space="preserve">• </w:t>
      </w:r>
      <w:r>
        <w:t>Works for people who know exactly what they want and for people who do not.</w:t>
      </w:r>
    </w:p>
    <w:p>
      <w:pPr>
        <w:ind w:left="317" w:hanging="173"/>
      </w:pPr>
      <w:r>
        <w:rPr>
          <w:color w:val="B96F50"/>
        </w:rPr>
        <w:t xml:space="preserve">• </w:t>
      </w:r>
      <w:r>
        <w:t>Feels distinct from generic “Book Now” language.</w:t>
      </w:r>
    </w:p>
    <w:p>
      <w:pPr>
        <w:pStyle w:val="Heading2"/>
        <w:keepNext/>
      </w:pPr>
      <w:r>
        <w:rPr>
          <w:i w:val="0"/>
        </w:rPr>
        <w:t>Secondary CTAs</w:t>
      </w:r>
    </w:p>
    <w:p>
      <w:pPr>
        <w:ind w:left="317" w:hanging="173"/>
      </w:pPr>
      <w:r>
        <w:rPr>
          <w:color w:val="B96F50"/>
        </w:rPr>
        <w:t xml:space="preserve">• </w:t>
      </w:r>
      <w:r>
        <w:t>Find Your Starting Point</w:t>
      </w:r>
    </w:p>
    <w:p>
      <w:pPr>
        <w:ind w:left="317" w:hanging="173"/>
      </w:pPr>
      <w:r>
        <w:rPr>
          <w:color w:val="B96F50"/>
        </w:rPr>
        <w:t xml:space="preserve">• </w:t>
      </w:r>
      <w:r>
        <w:t>Tell Us What You Need</w:t>
      </w:r>
    </w:p>
    <w:p>
      <w:pPr>
        <w:ind w:left="317" w:hanging="173"/>
      </w:pPr>
      <w:r>
        <w:rPr>
          <w:color w:val="B96F50"/>
        </w:rPr>
        <w:t xml:space="preserve">• </w:t>
      </w:r>
      <w:r>
        <w:t>Explore Our Services</w:t>
      </w:r>
    </w:p>
    <w:p>
      <w:pPr>
        <w:ind w:left="317" w:hanging="173"/>
      </w:pPr>
      <w:r>
        <w:rPr>
          <w:color w:val="B96F50"/>
        </w:rPr>
        <w:t xml:space="preserve">• </w:t>
      </w:r>
      <w:r>
        <w:t>See How We Can Help</w:t>
      </w:r>
    </w:p>
    <w:p>
      <w:pPr>
        <w:ind w:left="317" w:hanging="173"/>
      </w:pPr>
      <w:r>
        <w:rPr>
          <w:color w:val="B96F50"/>
        </w:rPr>
        <w:t xml:space="preserve">• </w:t>
      </w:r>
      <w:r>
        <w:t>Learn About the TAB Method</w:t>
      </w:r>
    </w:p>
    <w:p>
      <w:pPr>
        <w:ind w:left="317" w:hanging="173"/>
      </w:pPr>
      <w:r>
        <w:rPr>
          <w:color w:val="B96F50"/>
        </w:rPr>
        <w:t xml:space="preserve">• </w:t>
      </w:r>
      <w:r>
        <w:t>Schedule a Conversation</w:t>
      </w:r>
    </w:p>
    <w:p>
      <w:pPr>
        <w:ind w:left="317" w:hanging="173"/>
      </w:pPr>
      <w:r>
        <w:rPr>
          <w:color w:val="B96F50"/>
        </w:rPr>
        <w:t xml:space="preserve">• </w:t>
      </w:r>
      <w:r>
        <w:t>Book a Session</w:t>
      </w:r>
    </w:p>
    <w:p>
      <w:pPr>
        <w:pStyle w:val="Heading2"/>
        <w:keepNext/>
      </w:pPr>
      <w:r>
        <w:rPr>
          <w:i w:val="0"/>
        </w:rPr>
        <w:t>Service-specific CTA library</w:t>
      </w:r>
    </w:p>
    <w:tbl>
      <w:tblPr>
        <w:tblStyle w:val="TableGrid"/>
        <w:tblW w:type="auto" w:w="0"/>
        <w:jc w:val="center"/>
        <w:tblLayout w:type="fixed"/>
        <w:tblLook w:firstColumn="1" w:firstRow="1" w:lastColumn="0" w:lastRow="0" w:noHBand="0" w:noVBand="1" w:val="04A0"/>
      </w:tblPr>
      <w:tblGrid>
        <w:gridCol w:w="5040"/>
        <w:gridCol w:w="5040"/>
      </w:tblGrid>
      <w:tr>
        <w:tc>
          <w:tcPr>
            <w:tcW w:type="dxa" w:w="3168"/>
            <w:shd w:fill="34453A"/>
            <w:tcMar>
              <w:top w:w="90" w:type="dxa"/>
              <w:start w:w="110" w:type="dxa"/>
              <w:bottom w:w="90" w:type="dxa"/>
              <w:end w:w="110" w:type="dxa"/>
            </w:tcMar>
          </w:tcPr>
          <w:p>
            <w:r>
              <w:rPr>
                <w:b/>
                <w:color w:val="FFFFFF"/>
                <w:sz w:val="18"/>
              </w:rPr>
              <w:t>Service</w:t>
            </w:r>
          </w:p>
        </w:tc>
        <w:tc>
          <w:tcPr>
            <w:tcW w:type="dxa" w:w="6912"/>
            <w:shd w:fill="34453A"/>
            <w:tcMar>
              <w:top w:w="90" w:type="dxa"/>
              <w:start w:w="110" w:type="dxa"/>
              <w:bottom w:w="90" w:type="dxa"/>
              <w:end w:w="110" w:type="dxa"/>
            </w:tcMar>
          </w:tcPr>
          <w:p>
            <w:r>
              <w:rPr>
                <w:b/>
                <w:color w:val="FFFFFF"/>
                <w:sz w:val="18"/>
              </w:rPr>
              <w:t>Approved CTAs</w:t>
            </w:r>
          </w:p>
        </w:tc>
      </w:tr>
      <w:tr>
        <w:tc>
          <w:tcPr>
            <w:tcW w:type="dxa" w:w="3168"/>
            <w:tcMar>
              <w:top w:w="85" w:type="dxa"/>
              <w:start w:w="105" w:type="dxa"/>
              <w:bottom w:w="85" w:type="dxa"/>
              <w:end w:w="105" w:type="dxa"/>
            </w:tcMar>
          </w:tcPr>
          <w:p>
            <w:pPr>
              <w:spacing w:after="0"/>
            </w:pPr>
            <w:r>
              <w:t>Massage &amp; Bodywork</w:t>
            </w:r>
          </w:p>
        </w:tc>
        <w:tc>
          <w:tcPr>
            <w:tcW w:type="dxa" w:w="6912"/>
            <w:tcMar>
              <w:top w:w="85" w:type="dxa"/>
              <w:start w:w="105" w:type="dxa"/>
              <w:bottom w:w="85" w:type="dxa"/>
              <w:end w:w="105" w:type="dxa"/>
            </w:tcMar>
          </w:tcPr>
          <w:p>
            <w:pPr>
              <w:spacing w:after="0"/>
            </w:pPr>
            <w:r>
              <w:t>Book Massage &amp; Bodywork</w:t>
              <w:br/>
              <w:t>Explore Massage &amp; Bodywork</w:t>
              <w:br/>
              <w:t>Find the Right Starting Point</w:t>
            </w:r>
          </w:p>
        </w:tc>
      </w:tr>
      <w:tr>
        <w:tc>
          <w:tcPr>
            <w:tcW w:type="dxa" w:w="3168"/>
            <w:tcMar>
              <w:top w:w="85" w:type="dxa"/>
              <w:start w:w="105" w:type="dxa"/>
              <w:bottom w:w="85" w:type="dxa"/>
              <w:end w:w="105" w:type="dxa"/>
            </w:tcMar>
            <w:shd w:fill="F8F6F1"/>
          </w:tcPr>
          <w:p>
            <w:pPr>
              <w:spacing w:after="0"/>
            </w:pPr>
            <w:r>
              <w:t>Personal Strength Training</w:t>
            </w:r>
          </w:p>
        </w:tc>
        <w:tc>
          <w:tcPr>
            <w:tcW w:type="dxa" w:w="6912"/>
            <w:tcMar>
              <w:top w:w="85" w:type="dxa"/>
              <w:start w:w="105" w:type="dxa"/>
              <w:bottom w:w="85" w:type="dxa"/>
              <w:end w:w="105" w:type="dxa"/>
            </w:tcMar>
            <w:shd w:fill="F8F6F1"/>
          </w:tcPr>
          <w:p>
            <w:pPr>
              <w:spacing w:after="0"/>
            </w:pPr>
            <w:r>
              <w:t>Explore Personal Strength Training</w:t>
              <w:br/>
              <w:t>Schedule a Strength Consultation</w:t>
              <w:br/>
              <w:t>Start Building Strength</w:t>
            </w:r>
          </w:p>
        </w:tc>
      </w:tr>
      <w:tr>
        <w:tc>
          <w:tcPr>
            <w:tcW w:type="dxa" w:w="3168"/>
            <w:tcMar>
              <w:top w:w="85" w:type="dxa"/>
              <w:start w:w="105" w:type="dxa"/>
              <w:bottom w:w="85" w:type="dxa"/>
              <w:end w:w="105" w:type="dxa"/>
            </w:tcMar>
          </w:tcPr>
          <w:p>
            <w:pPr>
              <w:spacing w:after="0"/>
            </w:pPr>
            <w:r>
              <w:t>Women’s Wellness Coaching</w:t>
            </w:r>
          </w:p>
        </w:tc>
        <w:tc>
          <w:tcPr>
            <w:tcW w:type="dxa" w:w="6912"/>
            <w:tcMar>
              <w:top w:w="85" w:type="dxa"/>
              <w:start w:w="105" w:type="dxa"/>
              <w:bottom w:w="85" w:type="dxa"/>
              <w:end w:w="105" w:type="dxa"/>
            </w:tcMar>
          </w:tcPr>
          <w:p>
            <w:pPr>
              <w:spacing w:after="0"/>
            </w:pPr>
            <w:r>
              <w:t>Explore Women’s Wellness Coaching</w:t>
              <w:br/>
              <w:t>Schedule a Wellness Conversation</w:t>
              <w:br/>
              <w:t>Find Your Starting Point</w:t>
            </w:r>
          </w:p>
        </w:tc>
      </w:tr>
      <w:tr>
        <w:tc>
          <w:tcPr>
            <w:tcW w:type="dxa" w:w="3168"/>
            <w:tcMar>
              <w:top w:w="85" w:type="dxa"/>
              <w:start w:w="105" w:type="dxa"/>
              <w:bottom w:w="85" w:type="dxa"/>
              <w:end w:w="105" w:type="dxa"/>
            </w:tcMar>
            <w:shd w:fill="F8F6F1"/>
          </w:tcPr>
          <w:p>
            <w:pPr>
              <w:spacing w:after="0"/>
            </w:pPr>
            <w:r>
              <w:t>Holistic Life Coaching</w:t>
            </w:r>
          </w:p>
        </w:tc>
        <w:tc>
          <w:tcPr>
            <w:tcW w:type="dxa" w:w="6912"/>
            <w:tcMar>
              <w:top w:w="85" w:type="dxa"/>
              <w:start w:w="105" w:type="dxa"/>
              <w:bottom w:w="85" w:type="dxa"/>
              <w:end w:w="105" w:type="dxa"/>
            </w:tcMar>
            <w:shd w:fill="F8F6F1"/>
          </w:tcPr>
          <w:p>
            <w:pPr>
              <w:spacing w:after="0"/>
            </w:pPr>
            <w:r>
              <w:t>Explore Holistic Life Coaching</w:t>
              <w:br/>
              <w:t>Schedule a Coaching Conversation</w:t>
              <w:br/>
              <w:t>Start with What Matters</w:t>
            </w:r>
          </w:p>
        </w:tc>
      </w:tr>
    </w:tbl>
    <w:p>
      <w:pPr>
        <w:pStyle w:val="Heading2"/>
        <w:keepNext/>
      </w:pPr>
      <w:r>
        <w:rPr>
          <w:i w:val="0"/>
        </w:rPr>
        <w:t>Conversion language principles</w:t>
      </w:r>
    </w:p>
    <w:tbl>
      <w:tblPr>
        <w:tblStyle w:val="TableGrid"/>
        <w:tblW w:type="auto" w:w="0"/>
        <w:jc w:val="center"/>
        <w:tblLayout w:type="fixed"/>
        <w:tblLook w:firstColumn="1" w:firstRow="1" w:lastColumn="0" w:lastRow="0" w:noHBand="0" w:noVBand="1" w:val="04A0"/>
      </w:tblPr>
      <w:tblGrid>
        <w:gridCol w:w="5040"/>
        <w:gridCol w:w="5040"/>
      </w:tblGrid>
      <w:tr>
        <w:tc>
          <w:tcPr>
            <w:tcW w:type="dxa" w:w="3168"/>
            <w:shd w:fill="34453A"/>
            <w:tcMar>
              <w:top w:w="90" w:type="dxa"/>
              <w:start w:w="110" w:type="dxa"/>
              <w:bottom w:w="90" w:type="dxa"/>
              <w:end w:w="110" w:type="dxa"/>
            </w:tcMar>
          </w:tcPr>
          <w:p>
            <w:r>
              <w:rPr>
                <w:b/>
                <w:color w:val="FFFFFF"/>
                <w:sz w:val="18"/>
              </w:rPr>
              <w:t>Principle</w:t>
            </w:r>
          </w:p>
        </w:tc>
        <w:tc>
          <w:tcPr>
            <w:tcW w:type="dxa" w:w="6912"/>
            <w:shd w:fill="34453A"/>
            <w:tcMar>
              <w:top w:w="90" w:type="dxa"/>
              <w:start w:w="110" w:type="dxa"/>
              <w:bottom w:w="90" w:type="dxa"/>
              <w:end w:w="110" w:type="dxa"/>
            </w:tcMar>
          </w:tcPr>
          <w:p>
            <w:r>
              <w:rPr>
                <w:b/>
                <w:color w:val="FFFFFF"/>
                <w:sz w:val="18"/>
              </w:rPr>
              <w:t>What it means</w:t>
            </w:r>
          </w:p>
        </w:tc>
      </w:tr>
      <w:tr>
        <w:tc>
          <w:tcPr>
            <w:tcW w:type="dxa" w:w="3168"/>
            <w:tcMar>
              <w:top w:w="85" w:type="dxa"/>
              <w:start w:w="105" w:type="dxa"/>
              <w:bottom w:w="85" w:type="dxa"/>
              <w:end w:w="105" w:type="dxa"/>
            </w:tcMar>
          </w:tcPr>
          <w:p>
            <w:pPr>
              <w:spacing w:after="0"/>
            </w:pPr>
            <w:r>
              <w:t>Inviting, not urgent</w:t>
            </w:r>
          </w:p>
        </w:tc>
        <w:tc>
          <w:tcPr>
            <w:tcW w:type="dxa" w:w="6912"/>
            <w:tcMar>
              <w:top w:w="85" w:type="dxa"/>
              <w:start w:w="105" w:type="dxa"/>
              <w:bottom w:w="85" w:type="dxa"/>
              <w:end w:w="105" w:type="dxa"/>
            </w:tcMar>
          </w:tcPr>
          <w:p>
            <w:pPr>
              <w:spacing w:after="0"/>
            </w:pPr>
            <w:r>
              <w:t>Avoid artificial scarcity or pressure.</w:t>
            </w:r>
          </w:p>
        </w:tc>
      </w:tr>
      <w:tr>
        <w:tc>
          <w:tcPr>
            <w:tcW w:type="dxa" w:w="3168"/>
            <w:tcMar>
              <w:top w:w="85" w:type="dxa"/>
              <w:start w:w="105" w:type="dxa"/>
              <w:bottom w:w="85" w:type="dxa"/>
              <w:end w:w="105" w:type="dxa"/>
            </w:tcMar>
            <w:shd w:fill="F8F6F1"/>
          </w:tcPr>
          <w:p>
            <w:pPr>
              <w:spacing w:after="0"/>
            </w:pPr>
            <w:r>
              <w:t>Specific, not vague</w:t>
            </w:r>
          </w:p>
        </w:tc>
        <w:tc>
          <w:tcPr>
            <w:tcW w:type="dxa" w:w="6912"/>
            <w:tcMar>
              <w:top w:w="85" w:type="dxa"/>
              <w:start w:w="105" w:type="dxa"/>
              <w:bottom w:w="85" w:type="dxa"/>
              <w:end w:w="105" w:type="dxa"/>
            </w:tcMar>
            <w:shd w:fill="F8F6F1"/>
          </w:tcPr>
          <w:p>
            <w:pPr>
              <w:spacing w:after="0"/>
            </w:pPr>
            <w:r>
              <w:t>Use “Explore Personal Strength Training” instead of “Learn More” when space allows.</w:t>
            </w:r>
          </w:p>
        </w:tc>
      </w:tr>
      <w:tr>
        <w:tc>
          <w:tcPr>
            <w:tcW w:type="dxa" w:w="3168"/>
            <w:tcMar>
              <w:top w:w="85" w:type="dxa"/>
              <w:start w:w="105" w:type="dxa"/>
              <w:bottom w:w="85" w:type="dxa"/>
              <w:end w:w="105" w:type="dxa"/>
            </w:tcMar>
          </w:tcPr>
          <w:p>
            <w:pPr>
              <w:spacing w:after="0"/>
            </w:pPr>
            <w:r>
              <w:t>Supportive, not sales-driven</w:t>
            </w:r>
          </w:p>
        </w:tc>
        <w:tc>
          <w:tcPr>
            <w:tcW w:type="dxa" w:w="6912"/>
            <w:tcMar>
              <w:top w:w="85" w:type="dxa"/>
              <w:start w:w="105" w:type="dxa"/>
              <w:bottom w:w="85" w:type="dxa"/>
              <w:end w:w="105" w:type="dxa"/>
            </w:tcMar>
          </w:tcPr>
          <w:p>
            <w:pPr>
              <w:spacing w:after="0"/>
            </w:pPr>
            <w:r>
              <w:t>“Tell Us What You Need” fits TAB better than “Claim Your Spot.”</w:t>
            </w:r>
          </w:p>
        </w:tc>
      </w:tr>
      <w:tr>
        <w:tc>
          <w:tcPr>
            <w:tcW w:type="dxa" w:w="3168"/>
            <w:tcMar>
              <w:top w:w="85" w:type="dxa"/>
              <w:start w:w="105" w:type="dxa"/>
              <w:bottom w:w="85" w:type="dxa"/>
              <w:end w:w="105" w:type="dxa"/>
            </w:tcMar>
            <w:shd w:fill="F8F6F1"/>
          </w:tcPr>
          <w:p>
            <w:pPr>
              <w:spacing w:after="0"/>
            </w:pPr>
            <w:r>
              <w:t>Progress-oriented, not hype-oriented</w:t>
            </w:r>
          </w:p>
        </w:tc>
        <w:tc>
          <w:tcPr>
            <w:tcW w:type="dxa" w:w="6912"/>
            <w:tcMar>
              <w:top w:w="85" w:type="dxa"/>
              <w:start w:w="105" w:type="dxa"/>
              <w:bottom w:w="85" w:type="dxa"/>
              <w:end w:w="105" w:type="dxa"/>
            </w:tcMar>
            <w:shd w:fill="F8F6F1"/>
          </w:tcPr>
          <w:p>
            <w:pPr>
              <w:spacing w:after="0"/>
            </w:pPr>
            <w:r>
              <w:t>Focus on the next meaningful step rather than dramatic transformation promises.</w:t>
            </w:r>
          </w:p>
        </w:tc>
      </w:tr>
    </w:tbl>
    <w:p>
      <w:pPr>
        <w:pStyle w:val="Heading2"/>
        <w:keepNext/>
      </w:pPr>
      <w:r>
        <w:rPr>
          <w:i w:val="0"/>
        </w:rPr>
        <w:t>CTA pattern by journey stage</w:t>
      </w:r>
    </w:p>
    <w:tbl>
      <w:tblPr>
        <w:tblStyle w:val="TableGrid"/>
        <w:tblW w:type="auto" w:w="0"/>
        <w:jc w:val="center"/>
        <w:tblLayout w:type="fixed"/>
        <w:tblLook w:firstColumn="1" w:firstRow="1" w:lastColumn="0" w:lastRow="0" w:noHBand="0" w:noVBand="1" w:val="04A0"/>
      </w:tblPr>
      <w:tblGrid>
        <w:gridCol w:w="5040"/>
        <w:gridCol w:w="5040"/>
      </w:tblGrid>
      <w:tr>
        <w:tc>
          <w:tcPr>
            <w:tcW w:type="dxa" w:w="2880"/>
            <w:shd w:fill="34453A"/>
            <w:tcMar>
              <w:top w:w="90" w:type="dxa"/>
              <w:start w:w="110" w:type="dxa"/>
              <w:bottom w:w="90" w:type="dxa"/>
              <w:end w:w="110" w:type="dxa"/>
            </w:tcMar>
          </w:tcPr>
          <w:p>
            <w:r>
              <w:rPr>
                <w:b/>
                <w:color w:val="FFFFFF"/>
                <w:sz w:val="18"/>
              </w:rPr>
              <w:t>Journey stage</w:t>
            </w:r>
          </w:p>
        </w:tc>
        <w:tc>
          <w:tcPr>
            <w:tcW w:type="dxa" w:w="7200"/>
            <w:shd w:fill="34453A"/>
            <w:tcMar>
              <w:top w:w="90" w:type="dxa"/>
              <w:start w:w="110" w:type="dxa"/>
              <w:bottom w:w="90" w:type="dxa"/>
              <w:end w:w="110" w:type="dxa"/>
            </w:tcMar>
          </w:tcPr>
          <w:p>
            <w:r>
              <w:rPr>
                <w:b/>
                <w:color w:val="FFFFFF"/>
                <w:sz w:val="18"/>
              </w:rPr>
              <w:t>Approved CTA examples</w:t>
            </w:r>
          </w:p>
        </w:tc>
      </w:tr>
      <w:tr>
        <w:tc>
          <w:tcPr>
            <w:tcW w:type="dxa" w:w="2880"/>
            <w:tcMar>
              <w:top w:w="85" w:type="dxa"/>
              <w:start w:w="105" w:type="dxa"/>
              <w:bottom w:w="85" w:type="dxa"/>
              <w:end w:w="105" w:type="dxa"/>
            </w:tcMar>
          </w:tcPr>
          <w:p>
            <w:pPr>
              <w:spacing w:after="0"/>
            </w:pPr>
            <w:r>
              <w:t>Discover</w:t>
            </w:r>
          </w:p>
        </w:tc>
        <w:tc>
          <w:tcPr>
            <w:tcW w:type="dxa" w:w="7200"/>
            <w:tcMar>
              <w:top w:w="85" w:type="dxa"/>
              <w:start w:w="105" w:type="dxa"/>
              <w:bottom w:w="85" w:type="dxa"/>
              <w:end w:w="105" w:type="dxa"/>
            </w:tcMar>
          </w:tcPr>
          <w:p>
            <w:pPr>
              <w:spacing w:after="0"/>
            </w:pPr>
            <w:r>
              <w:t>Explore TAB • Explore Our Services • Learn About the TAB Method</w:t>
            </w:r>
          </w:p>
        </w:tc>
      </w:tr>
      <w:tr>
        <w:tc>
          <w:tcPr>
            <w:tcW w:type="dxa" w:w="2880"/>
            <w:tcMar>
              <w:top w:w="85" w:type="dxa"/>
              <w:start w:w="105" w:type="dxa"/>
              <w:bottom w:w="85" w:type="dxa"/>
              <w:end w:w="105" w:type="dxa"/>
            </w:tcMar>
            <w:shd w:fill="F8F6F1"/>
          </w:tcPr>
          <w:p>
            <w:pPr>
              <w:spacing w:after="0"/>
            </w:pPr>
            <w:r>
              <w:t>Connect</w:t>
            </w:r>
          </w:p>
        </w:tc>
        <w:tc>
          <w:tcPr>
            <w:tcW w:type="dxa" w:w="7200"/>
            <w:tcMar>
              <w:top w:w="85" w:type="dxa"/>
              <w:start w:w="105" w:type="dxa"/>
              <w:bottom w:w="85" w:type="dxa"/>
              <w:end w:w="105" w:type="dxa"/>
            </w:tcMar>
            <w:shd w:fill="F8F6F1"/>
          </w:tcPr>
          <w:p>
            <w:pPr>
              <w:spacing w:after="0"/>
            </w:pPr>
            <w:r>
              <w:t>Start Where You Are • Tell Us What You Need • Find Your Starting Point</w:t>
            </w:r>
          </w:p>
        </w:tc>
      </w:tr>
      <w:tr>
        <w:tc>
          <w:tcPr>
            <w:tcW w:type="dxa" w:w="2880"/>
            <w:tcMar>
              <w:top w:w="85" w:type="dxa"/>
              <w:start w:w="105" w:type="dxa"/>
              <w:bottom w:w="85" w:type="dxa"/>
              <w:end w:w="105" w:type="dxa"/>
            </w:tcMar>
          </w:tcPr>
          <w:p>
            <w:pPr>
              <w:spacing w:after="0"/>
            </w:pPr>
            <w:r>
              <w:t>Understand</w:t>
            </w:r>
          </w:p>
        </w:tc>
        <w:tc>
          <w:tcPr>
            <w:tcW w:type="dxa" w:w="7200"/>
            <w:tcMar>
              <w:top w:w="85" w:type="dxa"/>
              <w:start w:w="105" w:type="dxa"/>
              <w:bottom w:w="85" w:type="dxa"/>
              <w:end w:w="105" w:type="dxa"/>
            </w:tcMar>
          </w:tcPr>
          <w:p>
            <w:pPr>
              <w:spacing w:after="0"/>
            </w:pPr>
            <w:r>
              <w:t>Schedule a Conversation • Complete Your Intake</w:t>
            </w:r>
          </w:p>
        </w:tc>
      </w:tr>
      <w:tr>
        <w:tc>
          <w:tcPr>
            <w:tcW w:type="dxa" w:w="2880"/>
            <w:tcMar>
              <w:top w:w="85" w:type="dxa"/>
              <w:start w:w="105" w:type="dxa"/>
              <w:bottom w:w="85" w:type="dxa"/>
              <w:end w:w="105" w:type="dxa"/>
            </w:tcMar>
            <w:shd w:fill="F8F6F1"/>
          </w:tcPr>
          <w:p>
            <w:pPr>
              <w:spacing w:after="0"/>
            </w:pPr>
            <w:r>
              <w:t>Personalize</w:t>
            </w:r>
          </w:p>
        </w:tc>
        <w:tc>
          <w:tcPr>
            <w:tcW w:type="dxa" w:w="7200"/>
            <w:tcMar>
              <w:top w:w="85" w:type="dxa"/>
              <w:start w:w="105" w:type="dxa"/>
              <w:bottom w:w="85" w:type="dxa"/>
              <w:end w:w="105" w:type="dxa"/>
            </w:tcMar>
            <w:shd w:fill="F8F6F1"/>
          </w:tcPr>
          <w:p>
            <w:pPr>
              <w:spacing w:after="0"/>
            </w:pPr>
            <w:r>
              <w:t>Build Your TAB Plan • Define Your Next Step</w:t>
            </w:r>
          </w:p>
        </w:tc>
      </w:tr>
      <w:tr>
        <w:tc>
          <w:tcPr>
            <w:tcW w:type="dxa" w:w="2880"/>
            <w:tcMar>
              <w:top w:w="85" w:type="dxa"/>
              <w:start w:w="105" w:type="dxa"/>
              <w:bottom w:w="85" w:type="dxa"/>
              <w:end w:w="105" w:type="dxa"/>
            </w:tcMar>
          </w:tcPr>
          <w:p>
            <w:pPr>
              <w:spacing w:after="0"/>
            </w:pPr>
            <w:r>
              <w:t>Experience</w:t>
            </w:r>
          </w:p>
        </w:tc>
        <w:tc>
          <w:tcPr>
            <w:tcW w:type="dxa" w:w="7200"/>
            <w:tcMar>
              <w:top w:w="85" w:type="dxa"/>
              <w:start w:w="105" w:type="dxa"/>
              <w:bottom w:w="85" w:type="dxa"/>
              <w:end w:w="105" w:type="dxa"/>
            </w:tcMar>
          </w:tcPr>
          <w:p>
            <w:pPr>
              <w:spacing w:after="0"/>
            </w:pPr>
            <w:r>
              <w:t>Book Your Next Session • Continue Your Plan</w:t>
            </w:r>
          </w:p>
        </w:tc>
      </w:tr>
      <w:tr>
        <w:tc>
          <w:tcPr>
            <w:tcW w:type="dxa" w:w="2880"/>
            <w:tcMar>
              <w:top w:w="85" w:type="dxa"/>
              <w:start w:w="105" w:type="dxa"/>
              <w:bottom w:w="85" w:type="dxa"/>
              <w:end w:w="105" w:type="dxa"/>
            </w:tcMar>
            <w:shd w:fill="F8F6F1"/>
          </w:tcPr>
          <w:p>
            <w:pPr>
              <w:spacing w:after="0"/>
            </w:pPr>
            <w:r>
              <w:t>Reflect &amp; Adjust</w:t>
            </w:r>
          </w:p>
        </w:tc>
        <w:tc>
          <w:tcPr>
            <w:tcW w:type="dxa" w:w="7200"/>
            <w:tcMar>
              <w:top w:w="85" w:type="dxa"/>
              <w:start w:w="105" w:type="dxa"/>
              <w:bottom w:w="85" w:type="dxa"/>
              <w:end w:w="105" w:type="dxa"/>
            </w:tcMar>
            <w:shd w:fill="F8F6F1"/>
          </w:tcPr>
          <w:p>
            <w:pPr>
              <w:spacing w:after="0"/>
            </w:pPr>
            <w:r>
              <w:t>Review Your Progress • Revisit Your Goals</w:t>
            </w:r>
          </w:p>
        </w:tc>
      </w:tr>
      <w:tr>
        <w:tc>
          <w:tcPr>
            <w:tcW w:type="dxa" w:w="2880"/>
            <w:tcMar>
              <w:top w:w="85" w:type="dxa"/>
              <w:start w:w="105" w:type="dxa"/>
              <w:bottom w:w="85" w:type="dxa"/>
              <w:end w:w="105" w:type="dxa"/>
            </w:tcMar>
          </w:tcPr>
          <w:p>
            <w:pPr>
              <w:spacing w:after="0"/>
            </w:pPr>
            <w:r>
              <w:t>Become &amp; Continue</w:t>
            </w:r>
          </w:p>
        </w:tc>
        <w:tc>
          <w:tcPr>
            <w:tcW w:type="dxa" w:w="7200"/>
            <w:tcMar>
              <w:top w:w="85" w:type="dxa"/>
              <w:start w:w="105" w:type="dxa"/>
              <w:bottom w:w="85" w:type="dxa"/>
              <w:end w:w="105" w:type="dxa"/>
            </w:tcMar>
          </w:tcPr>
          <w:p>
            <w:pPr>
              <w:spacing w:after="0"/>
            </w:pPr>
            <w:r>
              <w:t>Choose What Comes Next • Continue, Maintain, or Pause</w:t>
            </w:r>
          </w:p>
        </w:tc>
      </w:tr>
    </w:tbl>
    <w:p>
      <w:pPr>
        <w:pStyle w:val="Heading2"/>
        <w:keepNext/>
      </w:pPr>
      <w:r>
        <w:rPr>
          <w:i w:val="0"/>
        </w:rPr>
        <w:t>Conversion language to avoid</w:t>
      </w:r>
    </w:p>
    <w:p>
      <w:pPr>
        <w:ind w:left="317" w:hanging="173"/>
      </w:pPr>
      <w:r>
        <w:rPr>
          <w:color w:val="B96F50"/>
        </w:rPr>
        <w:t xml:space="preserve">• </w:t>
      </w:r>
      <w:r>
        <w:t>Start Your Transformation Today</w:t>
      </w:r>
    </w:p>
    <w:p>
      <w:pPr>
        <w:ind w:left="317" w:hanging="173"/>
      </w:pPr>
      <w:r>
        <w:rPr>
          <w:color w:val="B96F50"/>
        </w:rPr>
        <w:t xml:space="preserve">• </w:t>
      </w:r>
      <w:r>
        <w:t>Unlock Your Potential</w:t>
      </w:r>
    </w:p>
    <w:p>
      <w:pPr>
        <w:ind w:left="317" w:hanging="173"/>
      </w:pPr>
      <w:r>
        <w:rPr>
          <w:color w:val="B96F50"/>
        </w:rPr>
        <w:t xml:space="preserve">• </w:t>
      </w:r>
      <w:r>
        <w:t>Become Your Best Self</w:t>
      </w:r>
    </w:p>
    <w:p>
      <w:pPr>
        <w:ind w:left="317" w:hanging="173"/>
      </w:pPr>
      <w:r>
        <w:rPr>
          <w:color w:val="B96F50"/>
        </w:rPr>
        <w:t xml:space="preserve">• </w:t>
      </w:r>
      <w:r>
        <w:t>Crush Your Goals</w:t>
      </w:r>
    </w:p>
    <w:p>
      <w:pPr>
        <w:ind w:left="317" w:hanging="173"/>
      </w:pPr>
      <w:r>
        <w:rPr>
          <w:color w:val="B96F50"/>
        </w:rPr>
        <w:t xml:space="preserve">• </w:t>
      </w:r>
      <w:r>
        <w:t>No Excuses</w:t>
      </w:r>
    </w:p>
    <w:p>
      <w:pPr>
        <w:ind w:left="317" w:hanging="173"/>
      </w:pPr>
      <w:r>
        <w:rPr>
          <w:color w:val="B96F50"/>
        </w:rPr>
        <w:t xml:space="preserve">• </w:t>
      </w:r>
      <w:r>
        <w:t>Act Now</w:t>
      </w:r>
    </w:p>
    <w:p>
      <w:pPr>
        <w:ind w:left="317" w:hanging="173"/>
      </w:pPr>
      <w:r>
        <w:rPr>
          <w:color w:val="B96F50"/>
        </w:rPr>
        <w:t xml:space="preserve">• </w:t>
      </w:r>
      <w:r>
        <w:t>Limited Spots</w:t>
      </w:r>
    </w:p>
    <w:p>
      <w:pPr>
        <w:ind w:left="317" w:hanging="173"/>
      </w:pPr>
      <w:r>
        <w:rPr>
          <w:color w:val="B96F50"/>
        </w:rPr>
        <w:t xml:space="preserve">• </w:t>
      </w:r>
      <w:r>
        <w:t>Don’t Wait</w:t>
      </w:r>
    </w:p>
    <w:p>
      <w:pPr>
        <w:ind w:left="317" w:hanging="173"/>
      </w:pPr>
      <w:r>
        <w:rPr>
          <w:color w:val="B96F50"/>
        </w:rPr>
        <w:t xml:space="preserve">• </w:t>
      </w:r>
      <w:r>
        <w:t>Fix Your Body</w:t>
      </w:r>
    </w:p>
    <w:p>
      <w:pPr>
        <w:ind w:left="317" w:hanging="173"/>
      </w:pPr>
      <w:r>
        <w:rPr>
          <w:color w:val="B96F50"/>
        </w:rPr>
        <w:t xml:space="preserve">• </w:t>
      </w:r>
      <w:r>
        <w:t>Get Back on Track</w:t>
      </w:r>
    </w:p>
    <w:p>
      <w:pPr>
        <w:pStyle w:val="Heading2"/>
        <w:keepNext/>
      </w:pPr>
      <w:r>
        <w:rPr>
          <w:i w:val="0"/>
        </w:rPr>
        <w:t>Governing conversion standard</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080"/>
      </w:tblGrid>
      <w:tr>
        <w:tc>
          <w:tcPr>
            <w:tcW w:type="dxa" w:w="10080"/>
            <w:shd w:fill="F1E4DE"/>
            <w:tcMar>
              <w:top w:w="145" w:type="dxa"/>
              <w:start w:w="200" w:type="dxa"/>
              <w:bottom w:w="145" w:type="dxa"/>
              <w:end w:w="200" w:type="dxa"/>
            </w:tcMar>
          </w:tcPr>
          <w:p>
            <w:r>
              <w:rPr>
                <w:i/>
                <w:color w:val="2D302D"/>
                <w:sz w:val="22"/>
              </w:rPr>
              <w:t>Every CTA should help the client understand the next meaningful step without making them feel pressured, judged, or sold to.</w:t>
            </w:r>
          </w:p>
        </w:tc>
      </w:tr>
    </w:tbl>
    <w:p>
      <w:pPr>
        <w:spacing w:after="20"/>
      </w:pPr>
    </w:p>
    <w:p>
      <w:pPr/>
      <w:r>
        <w:br w:type="page"/>
      </w:r>
    </w:p>
    <w:p>
      <w:pPr>
        <w:pStyle w:val="Heading1"/>
        <w:keepNext/>
      </w:pPr>
      <w:r>
        <w:rPr>
          <w:i w:val="0"/>
        </w:rPr>
        <w:t>15.8  Messaging Guardrails</w:t>
      </w:r>
    </w:p>
    <w:p>
      <w:pPr>
        <w:pStyle w:val="Lead"/>
      </w:pPr>
      <w:r>
        <w:rPr>
          <w:i w:val="0"/>
        </w:rPr>
        <w:t>These guardrails protect the brand voice across all future copy. TAB should communicate meaningful change clearly and credibly—without hype, shame, overreach, or unnecessary clinical language.</w:t>
      </w:r>
    </w:p>
    <w:p>
      <w:pPr>
        <w:pStyle w:val="Heading2"/>
        <w:keepNext/>
      </w:pPr>
      <w:r>
        <w:rPr>
          <w:i w:val="0"/>
        </w:rPr>
        <w:t>Words and themes to use</w:t>
      </w:r>
    </w:p>
    <w:tbl>
      <w:tblPr>
        <w:tblStyle w:val="TableGrid"/>
        <w:tblW w:type="auto" w:w="0"/>
        <w:jc w:val="center"/>
        <w:tblLayout w:type="fixed"/>
        <w:tblLook w:firstColumn="1" w:firstRow="1" w:lastColumn="0" w:lastRow="0" w:noHBand="0" w:noVBand="1" w:val="04A0"/>
      </w:tblPr>
      <w:tblGrid>
        <w:gridCol w:w="5040"/>
        <w:gridCol w:w="5040"/>
      </w:tblGrid>
      <w:tr>
        <w:tc>
          <w:tcPr>
            <w:tcW w:type="dxa" w:w="6912"/>
            <w:shd w:fill="34453A"/>
            <w:tcMar>
              <w:top w:w="90" w:type="dxa"/>
              <w:start w:w="110" w:type="dxa"/>
              <w:bottom w:w="90" w:type="dxa"/>
              <w:end w:w="110" w:type="dxa"/>
            </w:tcMar>
          </w:tcPr>
          <w:p>
            <w:r>
              <w:rPr>
                <w:b/>
                <w:color w:val="FFFFFF"/>
                <w:sz w:val="18"/>
              </w:rPr>
              <w:t>Core vocabulary</w:t>
            </w:r>
          </w:p>
        </w:tc>
        <w:tc>
          <w:tcPr>
            <w:tcW w:type="dxa" w:w="3168"/>
            <w:shd w:fill="34453A"/>
            <w:tcMar>
              <w:top w:w="90" w:type="dxa"/>
              <w:start w:w="110" w:type="dxa"/>
              <w:bottom w:w="90" w:type="dxa"/>
              <w:end w:w="110" w:type="dxa"/>
            </w:tcMar>
          </w:tcPr>
          <w:p>
            <w:r>
              <w:rPr>
                <w:b/>
                <w:color w:val="FFFFFF"/>
                <w:sz w:val="18"/>
              </w:rPr>
              <w:t>Brand vocabulary</w:t>
            </w:r>
          </w:p>
        </w:tc>
      </w:tr>
      <w:tr>
        <w:tc>
          <w:tcPr>
            <w:tcW w:type="dxa" w:w="6912"/>
            <w:tcMar>
              <w:top w:w="85" w:type="dxa"/>
              <w:start w:w="105" w:type="dxa"/>
              <w:bottom w:w="85" w:type="dxa"/>
              <w:end w:w="105" w:type="dxa"/>
            </w:tcMar>
          </w:tcPr>
          <w:p>
            <w:pPr>
              <w:spacing w:after="0"/>
            </w:pPr>
            <w:r>
              <w:t>Personalized, Whole-person, Grounded, Supportive, Sustainable, Meaningful, Practical, Intentional, Confidence, Capability, Strength, Balance, Alignment, Growth, Ownership, Progress, Recovery, Comfort, Movement, Wellbeing, Support, Clarity, Consistency, Adaptable, Connected, Realistic</w:t>
            </w:r>
          </w:p>
        </w:tc>
        <w:tc>
          <w:tcPr>
            <w:tcW w:type="dxa" w:w="3168"/>
            <w:tcMar>
              <w:top w:w="85" w:type="dxa"/>
              <w:start w:w="105" w:type="dxa"/>
              <w:bottom w:w="85" w:type="dxa"/>
              <w:end w:w="105" w:type="dxa"/>
            </w:tcMar>
          </w:tcPr>
          <w:p>
            <w:pPr>
              <w:spacing w:after="0"/>
            </w:pPr>
            <w:r>
              <w:t>Transform • Align • Become • Start where you are</w:t>
            </w:r>
          </w:p>
        </w:tc>
      </w:tr>
    </w:tbl>
    <w:p>
      <w:pPr>
        <w:pStyle w:val="Heading2"/>
        <w:keepNext/>
      </w:pPr>
      <w:r>
        <w:rPr>
          <w:i w:val="0"/>
        </w:rPr>
        <w:t>Phrases that fit TAB well</w:t>
      </w:r>
    </w:p>
    <w:p>
      <w:pPr>
        <w:ind w:left="317" w:hanging="173"/>
      </w:pPr>
      <w:r>
        <w:rPr>
          <w:color w:val="B96F50"/>
        </w:rPr>
        <w:t xml:space="preserve">• </w:t>
      </w:r>
      <w:r>
        <w:t>Whole-person wellness</w:t>
      </w:r>
    </w:p>
    <w:p>
      <w:pPr>
        <w:ind w:left="317" w:hanging="173"/>
      </w:pPr>
      <w:r>
        <w:rPr>
          <w:color w:val="B96F50"/>
        </w:rPr>
        <w:t xml:space="preserve">• </w:t>
      </w:r>
      <w:r>
        <w:t>Built around you</w:t>
      </w:r>
    </w:p>
    <w:p>
      <w:pPr>
        <w:ind w:left="317" w:hanging="173"/>
      </w:pPr>
      <w:r>
        <w:rPr>
          <w:color w:val="B96F50"/>
        </w:rPr>
        <w:t xml:space="preserve">• </w:t>
      </w:r>
      <w:r>
        <w:t>Meaningful, sustainable change</w:t>
      </w:r>
    </w:p>
    <w:p>
      <w:pPr>
        <w:ind w:left="317" w:hanging="173"/>
      </w:pPr>
      <w:r>
        <w:rPr>
          <w:color w:val="B96F50"/>
        </w:rPr>
        <w:t xml:space="preserve">• </w:t>
      </w:r>
      <w:r>
        <w:t>Support that fits real life</w:t>
      </w:r>
    </w:p>
    <w:p>
      <w:pPr>
        <w:ind w:left="317" w:hanging="173"/>
      </w:pPr>
      <w:r>
        <w:rPr>
          <w:color w:val="B96F50"/>
        </w:rPr>
        <w:t xml:space="preserve">• </w:t>
      </w:r>
      <w:r>
        <w:t>Progress over perfection</w:t>
      </w:r>
    </w:p>
    <w:p>
      <w:pPr>
        <w:ind w:left="317" w:hanging="173"/>
      </w:pPr>
      <w:r>
        <w:rPr>
          <w:color w:val="B96F50"/>
        </w:rPr>
        <w:t xml:space="preserve">• </w:t>
      </w:r>
      <w:r>
        <w:t>Build strength for the way you want to live</w:t>
      </w:r>
    </w:p>
    <w:p>
      <w:pPr>
        <w:ind w:left="317" w:hanging="173"/>
      </w:pPr>
      <w:r>
        <w:rPr>
          <w:color w:val="B96F50"/>
        </w:rPr>
        <w:t xml:space="preserve">• </w:t>
      </w:r>
      <w:r>
        <w:t>Feel better. Move better. Live stronger.</w:t>
      </w:r>
    </w:p>
    <w:p>
      <w:pPr>
        <w:ind w:left="317" w:hanging="173"/>
      </w:pPr>
      <w:r>
        <w:rPr>
          <w:color w:val="B96F50"/>
        </w:rPr>
        <w:t xml:space="preserve">• </w:t>
      </w:r>
      <w:r>
        <w:t>Care that connects the pieces</w:t>
      </w:r>
    </w:p>
    <w:p>
      <w:pPr>
        <w:ind w:left="317" w:hanging="173"/>
      </w:pPr>
      <w:r>
        <w:rPr>
          <w:color w:val="B96F50"/>
        </w:rPr>
        <w:t xml:space="preserve">• </w:t>
      </w:r>
      <w:r>
        <w:t>Built around people, not programs</w:t>
      </w:r>
    </w:p>
    <w:p>
      <w:pPr>
        <w:ind w:left="317" w:hanging="173"/>
      </w:pPr>
      <w:r>
        <w:rPr>
          <w:color w:val="B96F50"/>
        </w:rPr>
        <w:t xml:space="preserve">• </w:t>
      </w:r>
      <w:r>
        <w:t>Wellness that adapts to your life</w:t>
      </w:r>
    </w:p>
    <w:p>
      <w:pPr>
        <w:ind w:left="317" w:hanging="173"/>
      </w:pPr>
      <w:r>
        <w:rPr>
          <w:color w:val="B96F50"/>
        </w:rPr>
        <w:t xml:space="preserve">• </w:t>
      </w:r>
      <w:r>
        <w:t>Greater confidence, capability, and ownership</w:t>
      </w:r>
    </w:p>
    <w:p>
      <w:pPr>
        <w:ind w:left="317" w:hanging="173"/>
      </w:pPr>
      <w:r>
        <w:rPr>
          <w:color w:val="B96F50"/>
        </w:rPr>
        <w:t xml:space="preserve">• </w:t>
      </w:r>
      <w:r>
        <w:t>Meet you where you are</w:t>
      </w:r>
    </w:p>
    <w:p>
      <w:pPr>
        <w:ind w:left="317" w:hanging="173"/>
      </w:pPr>
      <w:r>
        <w:rPr>
          <w:color w:val="B96F50"/>
        </w:rPr>
        <w:t xml:space="preserve">• </w:t>
      </w:r>
      <w:r>
        <w:t>Move forward with intention</w:t>
      </w:r>
    </w:p>
    <w:p>
      <w:pPr>
        <w:ind w:left="317" w:hanging="173"/>
      </w:pPr>
      <w:r>
        <w:rPr>
          <w:color w:val="B96F50"/>
        </w:rPr>
        <w:t xml:space="preserve">• </w:t>
      </w:r>
      <w:r>
        <w:t>What matters most to you</w:t>
      </w:r>
    </w:p>
    <w:p>
      <w:pPr>
        <w:ind w:left="317" w:hanging="173"/>
      </w:pPr>
      <w:r>
        <w:rPr>
          <w:color w:val="B96F50"/>
        </w:rPr>
        <w:t xml:space="preserve">• </w:t>
      </w:r>
      <w:r>
        <w:t>A plan that fits your life</w:t>
      </w:r>
    </w:p>
    <w:p>
      <w:pPr>
        <w:pStyle w:val="Heading2"/>
        <w:keepNext/>
      </w:pPr>
      <w:r>
        <w:rPr>
          <w:i w:val="0"/>
        </w:rPr>
        <w:t>Language to use carefully</w:t>
      </w:r>
    </w:p>
    <w:tbl>
      <w:tblPr>
        <w:tblStyle w:val="TableGrid"/>
        <w:tblW w:type="auto" w:w="0"/>
        <w:jc w:val="center"/>
        <w:tblLayout w:type="fixed"/>
        <w:tblLook w:firstColumn="1" w:firstRow="1" w:lastColumn="0" w:lastRow="0" w:noHBand="0" w:noVBand="1" w:val="04A0"/>
      </w:tblPr>
      <w:tblGrid>
        <w:gridCol w:w="5040"/>
        <w:gridCol w:w="5040"/>
      </w:tblGrid>
      <w:tr>
        <w:tc>
          <w:tcPr>
            <w:tcW w:type="dxa" w:w="2232"/>
            <w:shd w:fill="34453A"/>
            <w:tcMar>
              <w:top w:w="90" w:type="dxa"/>
              <w:start w:w="110" w:type="dxa"/>
              <w:bottom w:w="90" w:type="dxa"/>
              <w:end w:w="110" w:type="dxa"/>
            </w:tcMar>
          </w:tcPr>
          <w:p>
            <w:r>
              <w:rPr>
                <w:b/>
                <w:color w:val="FFFFFF"/>
                <w:sz w:val="18"/>
              </w:rPr>
              <w:t>Term</w:t>
            </w:r>
          </w:p>
        </w:tc>
        <w:tc>
          <w:tcPr>
            <w:tcW w:type="dxa" w:w="7848"/>
            <w:shd w:fill="34453A"/>
            <w:tcMar>
              <w:top w:w="90" w:type="dxa"/>
              <w:start w:w="110" w:type="dxa"/>
              <w:bottom w:w="90" w:type="dxa"/>
              <w:end w:w="110" w:type="dxa"/>
            </w:tcMar>
          </w:tcPr>
          <w:p>
            <w:r>
              <w:rPr>
                <w:b/>
                <w:color w:val="FFFFFF"/>
                <w:sz w:val="18"/>
              </w:rPr>
              <w:t>Guardrail</w:t>
            </w:r>
          </w:p>
        </w:tc>
      </w:tr>
      <w:tr>
        <w:tc>
          <w:tcPr>
            <w:tcW w:type="dxa" w:w="2232"/>
            <w:tcMar>
              <w:top w:w="85" w:type="dxa"/>
              <w:start w:w="105" w:type="dxa"/>
              <w:bottom w:w="85" w:type="dxa"/>
              <w:end w:w="105" w:type="dxa"/>
            </w:tcMar>
          </w:tcPr>
          <w:p>
            <w:pPr>
              <w:spacing w:after="0"/>
            </w:pPr>
            <w:r>
              <w:t>Healing</w:t>
            </w:r>
          </w:p>
        </w:tc>
        <w:tc>
          <w:tcPr>
            <w:tcW w:type="dxa" w:w="7848"/>
            <w:tcMar>
              <w:top w:w="85" w:type="dxa"/>
              <w:start w:w="105" w:type="dxa"/>
              <w:bottom w:w="85" w:type="dxa"/>
              <w:end w:w="105" w:type="dxa"/>
            </w:tcMar>
          </w:tcPr>
          <w:p>
            <w:pPr>
              <w:spacing w:after="0"/>
            </w:pPr>
            <w:r>
              <w:t>Can imply medical treatment. Better used broadly or emotionally rather than as a promised clinical outcome.</w:t>
            </w:r>
          </w:p>
        </w:tc>
      </w:tr>
      <w:tr>
        <w:tc>
          <w:tcPr>
            <w:tcW w:type="dxa" w:w="2232"/>
            <w:tcMar>
              <w:top w:w="85" w:type="dxa"/>
              <w:start w:w="105" w:type="dxa"/>
              <w:bottom w:w="85" w:type="dxa"/>
              <w:end w:w="105" w:type="dxa"/>
            </w:tcMar>
            <w:shd w:fill="F8F6F1"/>
          </w:tcPr>
          <w:p>
            <w:pPr>
              <w:spacing w:after="0"/>
            </w:pPr>
            <w:r>
              <w:t>Therapeutic</w:t>
            </w:r>
          </w:p>
        </w:tc>
        <w:tc>
          <w:tcPr>
            <w:tcW w:type="dxa" w:w="7848"/>
            <w:tcMar>
              <w:top w:w="85" w:type="dxa"/>
              <w:start w:w="105" w:type="dxa"/>
              <w:bottom w:w="85" w:type="dxa"/>
              <w:end w:w="105" w:type="dxa"/>
            </w:tcMar>
            <w:shd w:fill="F8F6F1"/>
          </w:tcPr>
          <w:p>
            <w:pPr>
              <w:spacing w:after="0"/>
            </w:pPr>
            <w:r>
              <w:t>Appropriate in some massage/bodywork contexts, but should not imply treatment beyond professional scope.</w:t>
            </w:r>
          </w:p>
        </w:tc>
      </w:tr>
      <w:tr>
        <w:tc>
          <w:tcPr>
            <w:tcW w:type="dxa" w:w="2232"/>
            <w:tcMar>
              <w:top w:w="85" w:type="dxa"/>
              <w:start w:w="105" w:type="dxa"/>
              <w:bottom w:w="85" w:type="dxa"/>
              <w:end w:w="105" w:type="dxa"/>
            </w:tcMar>
          </w:tcPr>
          <w:p>
            <w:pPr>
              <w:spacing w:after="0"/>
            </w:pPr>
            <w:r>
              <w:t>Pain relief</w:t>
            </w:r>
          </w:p>
        </w:tc>
        <w:tc>
          <w:tcPr>
            <w:tcW w:type="dxa" w:w="7848"/>
            <w:tcMar>
              <w:top w:w="85" w:type="dxa"/>
              <w:start w:w="105" w:type="dxa"/>
              <w:bottom w:w="85" w:type="dxa"/>
              <w:end w:w="105" w:type="dxa"/>
            </w:tcMar>
          </w:tcPr>
          <w:p>
            <w:pPr>
              <w:spacing w:after="0"/>
            </w:pPr>
            <w:r>
              <w:t>Prefer supporting comfort or helping reduce tension/discomfort unless stronger wording is supported by service and scope.</w:t>
            </w:r>
          </w:p>
        </w:tc>
      </w:tr>
      <w:tr>
        <w:tc>
          <w:tcPr>
            <w:tcW w:type="dxa" w:w="2232"/>
            <w:tcMar>
              <w:top w:w="85" w:type="dxa"/>
              <w:start w:w="105" w:type="dxa"/>
              <w:bottom w:w="85" w:type="dxa"/>
              <w:end w:w="105" w:type="dxa"/>
            </w:tcMar>
            <w:shd w:fill="F8F6F1"/>
          </w:tcPr>
          <w:p>
            <w:pPr>
              <w:spacing w:after="0"/>
            </w:pPr>
            <w:r>
              <w:t>Detox</w:t>
            </w:r>
          </w:p>
        </w:tc>
        <w:tc>
          <w:tcPr>
            <w:tcW w:type="dxa" w:w="7848"/>
            <w:tcMar>
              <w:top w:w="85" w:type="dxa"/>
              <w:start w:w="105" w:type="dxa"/>
              <w:bottom w:w="85" w:type="dxa"/>
              <w:end w:w="105" w:type="dxa"/>
            </w:tcMar>
            <w:shd w:fill="F8F6F1"/>
          </w:tcPr>
          <w:p>
            <w:pPr>
              <w:spacing w:after="0"/>
            </w:pPr>
            <w:r>
              <w:t>Generally avoid unless referring to a specific, evidence-based process. It is heavily overused in wellness marketing.</w:t>
            </w:r>
          </w:p>
        </w:tc>
      </w:tr>
      <w:tr>
        <w:tc>
          <w:tcPr>
            <w:tcW w:type="dxa" w:w="2232"/>
            <w:tcMar>
              <w:top w:w="85" w:type="dxa"/>
              <w:start w:w="105" w:type="dxa"/>
              <w:bottom w:w="85" w:type="dxa"/>
              <w:end w:w="105" w:type="dxa"/>
            </w:tcMar>
          </w:tcPr>
          <w:p>
            <w:pPr>
              <w:spacing w:after="0"/>
            </w:pPr>
            <w:r>
              <w:t>Hormone balance</w:t>
            </w:r>
          </w:p>
        </w:tc>
        <w:tc>
          <w:tcPr>
            <w:tcW w:type="dxa" w:w="7848"/>
            <w:tcMar>
              <w:top w:w="85" w:type="dxa"/>
              <w:start w:w="105" w:type="dxa"/>
              <w:bottom w:w="85" w:type="dxa"/>
              <w:end w:w="105" w:type="dxa"/>
            </w:tcMar>
          </w:tcPr>
          <w:p>
            <w:pPr>
              <w:spacing w:after="0"/>
            </w:pPr>
            <w:r>
              <w:t>Particularly risky in women’s wellness messaging. TAB can support habits and wellbeing through life-stage changes, but should not imply coaching “balances hormones.”</w:t>
            </w:r>
          </w:p>
        </w:tc>
      </w:tr>
      <w:tr>
        <w:tc>
          <w:tcPr>
            <w:tcW w:type="dxa" w:w="2232"/>
            <w:tcMar>
              <w:top w:w="85" w:type="dxa"/>
              <w:start w:w="105" w:type="dxa"/>
              <w:bottom w:w="85" w:type="dxa"/>
              <w:end w:w="105" w:type="dxa"/>
            </w:tcMar>
            <w:shd w:fill="F8F6F1"/>
          </w:tcPr>
          <w:p>
            <w:pPr>
              <w:spacing w:after="0"/>
            </w:pPr>
            <w:r>
              <w:t>Trauma</w:t>
            </w:r>
          </w:p>
        </w:tc>
        <w:tc>
          <w:tcPr>
            <w:tcW w:type="dxa" w:w="7848"/>
            <w:tcMar>
              <w:top w:w="85" w:type="dxa"/>
              <w:start w:w="105" w:type="dxa"/>
              <w:bottom w:w="85" w:type="dxa"/>
              <w:end w:w="105" w:type="dxa"/>
            </w:tcMar>
            <w:shd w:fill="F8F6F1"/>
          </w:tcPr>
          <w:p>
            <w:pPr>
              <w:spacing w:after="0"/>
            </w:pPr>
            <w:r>
              <w:t>Use only when relevant and within scope. Life coaching is not trauma therapy.</w:t>
            </w:r>
          </w:p>
        </w:tc>
      </w:tr>
      <w:tr>
        <w:tc>
          <w:tcPr>
            <w:tcW w:type="dxa" w:w="2232"/>
            <w:tcMar>
              <w:top w:w="85" w:type="dxa"/>
              <w:start w:w="105" w:type="dxa"/>
              <w:bottom w:w="85" w:type="dxa"/>
              <w:end w:w="105" w:type="dxa"/>
            </w:tcMar>
          </w:tcPr>
          <w:p>
            <w:pPr>
              <w:spacing w:after="0"/>
            </w:pPr>
            <w:r>
              <w:t>Mental health</w:t>
            </w:r>
          </w:p>
        </w:tc>
        <w:tc>
          <w:tcPr>
            <w:tcW w:type="dxa" w:w="7848"/>
            <w:tcMar>
              <w:top w:w="85" w:type="dxa"/>
              <w:start w:w="105" w:type="dxa"/>
              <w:bottom w:w="85" w:type="dxa"/>
              <w:end w:w="105" w:type="dxa"/>
            </w:tcMar>
          </w:tcPr>
          <w:p>
            <w:pPr>
              <w:spacing w:after="0"/>
            </w:pPr>
            <w:r>
              <w:t>TAB can discuss stress, wellbeing, habits, and life circumstances, but should distinguish coaching from licensed mental-health treatment.</w:t>
            </w:r>
          </w:p>
        </w:tc>
      </w:tr>
      <w:tr>
        <w:tc>
          <w:tcPr>
            <w:tcW w:type="dxa" w:w="2232"/>
            <w:tcMar>
              <w:top w:w="85" w:type="dxa"/>
              <w:start w:w="105" w:type="dxa"/>
              <w:bottom w:w="85" w:type="dxa"/>
              <w:end w:w="105" w:type="dxa"/>
            </w:tcMar>
            <w:shd w:fill="F8F6F1"/>
          </w:tcPr>
          <w:p>
            <w:pPr>
              <w:spacing w:after="0"/>
            </w:pPr>
            <w:r>
              <w:t>Treatment</w:t>
            </w:r>
          </w:p>
        </w:tc>
        <w:tc>
          <w:tcPr>
            <w:tcW w:type="dxa" w:w="7848"/>
            <w:tcMar>
              <w:top w:w="85" w:type="dxa"/>
              <w:start w:w="105" w:type="dxa"/>
              <w:bottom w:w="85" w:type="dxa"/>
              <w:end w:w="105" w:type="dxa"/>
            </w:tcMar>
            <w:shd w:fill="F8F6F1"/>
          </w:tcPr>
          <w:p>
            <w:pPr>
              <w:spacing w:after="0"/>
            </w:pPr>
            <w:r>
              <w:t>Use where professionally appropriate; otherwise prefer support, care, approach, session, coaching, or service.</w:t>
            </w:r>
          </w:p>
        </w:tc>
      </w:tr>
      <w:tr>
        <w:tc>
          <w:tcPr>
            <w:tcW w:type="dxa" w:w="2232"/>
            <w:tcMar>
              <w:top w:w="85" w:type="dxa"/>
              <w:start w:w="105" w:type="dxa"/>
              <w:bottom w:w="85" w:type="dxa"/>
              <w:end w:w="105" w:type="dxa"/>
            </w:tcMar>
          </w:tcPr>
          <w:p>
            <w:pPr>
              <w:spacing w:after="0"/>
            </w:pPr>
            <w:r>
              <w:t>Diagnosis / cure / prevent</w:t>
            </w:r>
          </w:p>
        </w:tc>
        <w:tc>
          <w:tcPr>
            <w:tcW w:type="dxa" w:w="7848"/>
            <w:tcMar>
              <w:top w:w="85" w:type="dxa"/>
              <w:start w:w="105" w:type="dxa"/>
              <w:bottom w:w="85" w:type="dxa"/>
              <w:end w:w="105" w:type="dxa"/>
            </w:tcMar>
          </w:tcPr>
          <w:p>
            <w:pPr>
              <w:spacing w:after="0"/>
            </w:pPr>
            <w:r>
              <w:t>Generally not appropriate for TAB brand messaging unless tied to a licensed provider acting within appropriate scope.</w:t>
            </w:r>
          </w:p>
        </w:tc>
      </w:tr>
    </w:tbl>
    <w:p>
      <w:pPr>
        <w:pStyle w:val="Heading2"/>
        <w:keepNext/>
      </w:pPr>
      <w:r>
        <w:rPr>
          <w:i w:val="0"/>
        </w:rPr>
        <w:t>Language to avoid — hype and transformation clichés</w:t>
      </w:r>
    </w:p>
    <w:p>
      <w:pPr>
        <w:ind w:left="317" w:hanging="173"/>
      </w:pPr>
      <w:r>
        <w:rPr>
          <w:color w:val="B96F50"/>
        </w:rPr>
        <w:t xml:space="preserve">• </w:t>
      </w:r>
      <w:r>
        <w:t>Best version of yourself</w:t>
      </w:r>
    </w:p>
    <w:p>
      <w:pPr>
        <w:ind w:left="317" w:hanging="173"/>
      </w:pPr>
      <w:r>
        <w:rPr>
          <w:color w:val="B96F50"/>
        </w:rPr>
        <w:t xml:space="preserve">• </w:t>
      </w:r>
      <w:r>
        <w:t>Unlock your full potential</w:t>
      </w:r>
    </w:p>
    <w:p>
      <w:pPr>
        <w:ind w:left="317" w:hanging="173"/>
      </w:pPr>
      <w:r>
        <w:rPr>
          <w:color w:val="B96F50"/>
        </w:rPr>
        <w:t xml:space="preserve">• </w:t>
      </w:r>
      <w:r>
        <w:t>Total transformation</w:t>
      </w:r>
    </w:p>
    <w:p>
      <w:pPr>
        <w:ind w:left="317" w:hanging="173"/>
      </w:pPr>
      <w:r>
        <w:rPr>
          <w:color w:val="B96F50"/>
        </w:rPr>
        <w:t xml:space="preserve">• </w:t>
      </w:r>
      <w:r>
        <w:t>Change your life forever</w:t>
      </w:r>
    </w:p>
    <w:p>
      <w:pPr>
        <w:ind w:left="317" w:hanging="173"/>
      </w:pPr>
      <w:r>
        <w:rPr>
          <w:color w:val="B96F50"/>
        </w:rPr>
        <w:t xml:space="preserve">• </w:t>
      </w:r>
      <w:r>
        <w:t>Life-changing results</w:t>
      </w:r>
    </w:p>
    <w:p>
      <w:pPr>
        <w:ind w:left="317" w:hanging="173"/>
      </w:pPr>
      <w:r>
        <w:rPr>
          <w:color w:val="B96F50"/>
        </w:rPr>
        <w:t xml:space="preserve">• </w:t>
      </w:r>
      <w:r>
        <w:t>Transform your body</w:t>
      </w:r>
    </w:p>
    <w:p>
      <w:pPr>
        <w:ind w:left="317" w:hanging="173"/>
      </w:pPr>
      <w:r>
        <w:rPr>
          <w:color w:val="B96F50"/>
        </w:rPr>
        <w:t xml:space="preserve">• </w:t>
      </w:r>
      <w:r>
        <w:t>New you</w:t>
      </w:r>
    </w:p>
    <w:p>
      <w:pPr>
        <w:ind w:left="317" w:hanging="173"/>
      </w:pPr>
      <w:r>
        <w:rPr>
          <w:color w:val="B96F50"/>
        </w:rPr>
        <w:t xml:space="preserve">• </w:t>
      </w:r>
      <w:r>
        <w:t>Reinvent yourself</w:t>
      </w:r>
    </w:p>
    <w:p>
      <w:pPr>
        <w:ind w:left="317" w:hanging="173"/>
      </w:pPr>
      <w:r>
        <w:rPr>
          <w:color w:val="B96F50"/>
        </w:rPr>
        <w:t xml:space="preserve">• </w:t>
      </w:r>
      <w:r>
        <w:t>Breakthrough results</w:t>
      </w:r>
    </w:p>
    <w:p>
      <w:pPr>
        <w:pStyle w:val="Heading2"/>
        <w:keepNext/>
      </w:pPr>
      <w:r>
        <w:rPr>
          <w:i w:val="0"/>
        </w:rPr>
        <w:t>Language to avoid — fitness culture</w:t>
      </w:r>
    </w:p>
    <w:p>
      <w:pPr>
        <w:ind w:left="317" w:hanging="173"/>
      </w:pPr>
      <w:r>
        <w:rPr>
          <w:color w:val="B96F50"/>
        </w:rPr>
        <w:t xml:space="preserve">• </w:t>
      </w:r>
      <w:r>
        <w:t>No excuses</w:t>
      </w:r>
    </w:p>
    <w:p>
      <w:pPr>
        <w:ind w:left="317" w:hanging="173"/>
      </w:pPr>
      <w:r>
        <w:rPr>
          <w:color w:val="B96F50"/>
        </w:rPr>
        <w:t xml:space="preserve">• </w:t>
      </w:r>
      <w:r>
        <w:t>Grind</w:t>
      </w:r>
    </w:p>
    <w:p>
      <w:pPr>
        <w:ind w:left="317" w:hanging="173"/>
      </w:pPr>
      <w:r>
        <w:rPr>
          <w:color w:val="B96F50"/>
        </w:rPr>
        <w:t xml:space="preserve">• </w:t>
      </w:r>
      <w:r>
        <w:t>Beast mode</w:t>
      </w:r>
    </w:p>
    <w:p>
      <w:pPr>
        <w:ind w:left="317" w:hanging="173"/>
      </w:pPr>
      <w:r>
        <w:rPr>
          <w:color w:val="B96F50"/>
        </w:rPr>
        <w:t xml:space="preserve">• </w:t>
      </w:r>
      <w:r>
        <w:t>Push through the pain</w:t>
      </w:r>
    </w:p>
    <w:p>
      <w:pPr>
        <w:ind w:left="317" w:hanging="173"/>
      </w:pPr>
      <w:r>
        <w:rPr>
          <w:color w:val="B96F50"/>
        </w:rPr>
        <w:t xml:space="preserve">• </w:t>
      </w:r>
      <w:r>
        <w:t>Burn it off</w:t>
      </w:r>
    </w:p>
    <w:p>
      <w:pPr>
        <w:ind w:left="317" w:hanging="173"/>
      </w:pPr>
      <w:r>
        <w:rPr>
          <w:color w:val="B96F50"/>
        </w:rPr>
        <w:t xml:space="preserve">• </w:t>
      </w:r>
      <w:r>
        <w:t>Earn your food</w:t>
      </w:r>
    </w:p>
    <w:p>
      <w:pPr>
        <w:ind w:left="317" w:hanging="173"/>
      </w:pPr>
      <w:r>
        <w:rPr>
          <w:color w:val="B96F50"/>
        </w:rPr>
        <w:t xml:space="preserve">• </w:t>
      </w:r>
      <w:r>
        <w:t>Summer body</w:t>
      </w:r>
    </w:p>
    <w:p>
      <w:pPr>
        <w:ind w:left="317" w:hanging="173"/>
      </w:pPr>
      <w:r>
        <w:rPr>
          <w:color w:val="B96F50"/>
        </w:rPr>
        <w:t xml:space="preserve">• </w:t>
      </w:r>
      <w:r>
        <w:t>Get shredded</w:t>
      </w:r>
    </w:p>
    <w:p>
      <w:pPr>
        <w:ind w:left="317" w:hanging="173"/>
      </w:pPr>
      <w:r>
        <w:rPr>
          <w:color w:val="B96F50"/>
        </w:rPr>
        <w:t xml:space="preserve">• </w:t>
      </w:r>
      <w:r>
        <w:t>Tone up</w:t>
      </w:r>
    </w:p>
    <w:p>
      <w:pPr>
        <w:ind w:left="317" w:hanging="173"/>
      </w:pPr>
      <w:r>
        <w:rPr>
          <w:color w:val="B96F50"/>
        </w:rPr>
        <w:t xml:space="preserve">• </w:t>
      </w:r>
      <w:r>
        <w:t>Fix your body</w:t>
      </w:r>
    </w:p>
    <w:p>
      <w:pPr>
        <w:ind w:left="317" w:hanging="173"/>
      </w:pPr>
      <w:r>
        <w:rPr>
          <w:color w:val="B96F50"/>
        </w:rPr>
        <w:t xml:space="preserve">• </w:t>
      </w:r>
      <w:r>
        <w:t>Bounce back</w:t>
      </w:r>
    </w:p>
    <w:p>
      <w:pPr>
        <w:pStyle w:val="Heading3"/>
        <w:keepNext/>
      </w:pPr>
      <w:r>
        <w:rPr>
          <w:i w:val="0"/>
        </w:rPr>
        <w:t>Special note</w:t>
      </w:r>
    </w:p>
    <w:p>
      <w:pPr/>
      <w:r>
        <w:rPr>
          <w:i w:val="0"/>
        </w:rPr>
        <w:t>Especially avoid “bounce back” in pregnancy and postpartum messaging.</w:t>
      </w:r>
    </w:p>
    <w:p>
      <w:pPr>
        <w:pStyle w:val="Heading2"/>
        <w:keepNext/>
      </w:pPr>
      <w:r>
        <w:rPr>
          <w:i w:val="0"/>
        </w:rPr>
        <w:t>Language to avoid — wellness guilt</w:t>
      </w:r>
    </w:p>
    <w:p>
      <w:pPr>
        <w:ind w:left="317" w:hanging="173"/>
      </w:pPr>
      <w:r>
        <w:rPr>
          <w:color w:val="B96F50"/>
        </w:rPr>
        <w:t xml:space="preserve">• </w:t>
      </w:r>
      <w:r>
        <w:t>Get back on track</w:t>
      </w:r>
    </w:p>
    <w:p>
      <w:pPr>
        <w:ind w:left="317" w:hanging="173"/>
      </w:pPr>
      <w:r>
        <w:rPr>
          <w:color w:val="B96F50"/>
        </w:rPr>
        <w:t xml:space="preserve">• </w:t>
      </w:r>
      <w:r>
        <w:t>Stop making excuses</w:t>
      </w:r>
    </w:p>
    <w:p>
      <w:pPr>
        <w:ind w:left="317" w:hanging="173"/>
      </w:pPr>
      <w:r>
        <w:rPr>
          <w:color w:val="B96F50"/>
        </w:rPr>
        <w:t xml:space="preserve">• </w:t>
      </w:r>
      <w:r>
        <w:t>You know what you should be doing</w:t>
      </w:r>
    </w:p>
    <w:p>
      <w:pPr>
        <w:ind w:left="317" w:hanging="173"/>
      </w:pPr>
      <w:r>
        <w:rPr>
          <w:color w:val="B96F50"/>
        </w:rPr>
        <w:t xml:space="preserve">• </w:t>
      </w:r>
      <w:r>
        <w:t>Bad habits</w:t>
      </w:r>
    </w:p>
    <w:p>
      <w:pPr>
        <w:ind w:left="317" w:hanging="173"/>
      </w:pPr>
      <w:r>
        <w:rPr>
          <w:color w:val="B96F50"/>
        </w:rPr>
        <w:t xml:space="preserve">• </w:t>
      </w:r>
      <w:r>
        <w:t>Cheat day</w:t>
      </w:r>
    </w:p>
    <w:p>
      <w:pPr>
        <w:ind w:left="317" w:hanging="173"/>
      </w:pPr>
      <w:r>
        <w:rPr>
          <w:color w:val="B96F50"/>
        </w:rPr>
        <w:t xml:space="preserve">• </w:t>
      </w:r>
      <w:r>
        <w:t>Failed</w:t>
      </w:r>
    </w:p>
    <w:p>
      <w:pPr>
        <w:ind w:left="317" w:hanging="173"/>
      </w:pPr>
      <w:r>
        <w:rPr>
          <w:color w:val="B96F50"/>
        </w:rPr>
        <w:t xml:space="preserve">• </w:t>
      </w:r>
      <w:r>
        <w:t>Falling off the wagon</w:t>
      </w:r>
    </w:p>
    <w:p>
      <w:pPr>
        <w:pStyle w:val="Heading2"/>
        <w:keepNext/>
      </w:pPr>
      <w:r>
        <w:rPr>
          <w:i w:val="0"/>
        </w:rPr>
        <w:t>Language to avoid — overly spiritual / “woo”</w:t>
      </w:r>
    </w:p>
    <w:p>
      <w:pPr>
        <w:ind w:left="317" w:hanging="173"/>
      </w:pPr>
      <w:r>
        <w:rPr>
          <w:color w:val="B96F50"/>
        </w:rPr>
        <w:t xml:space="preserve">• </w:t>
      </w:r>
      <w:r>
        <w:t>Raise your vibration</w:t>
      </w:r>
    </w:p>
    <w:p>
      <w:pPr>
        <w:ind w:left="317" w:hanging="173"/>
      </w:pPr>
      <w:r>
        <w:rPr>
          <w:color w:val="B96F50"/>
        </w:rPr>
        <w:t xml:space="preserve">• </w:t>
      </w:r>
      <w:r>
        <w:t>Energy alignment</w:t>
      </w:r>
    </w:p>
    <w:p>
      <w:pPr>
        <w:ind w:left="317" w:hanging="173"/>
      </w:pPr>
      <w:r>
        <w:rPr>
          <w:color w:val="B96F50"/>
        </w:rPr>
        <w:t xml:space="preserve">• </w:t>
      </w:r>
      <w:r>
        <w:t>Manifest your wellness</w:t>
      </w:r>
    </w:p>
    <w:p>
      <w:pPr>
        <w:ind w:left="317" w:hanging="173"/>
      </w:pPr>
      <w:r>
        <w:rPr>
          <w:color w:val="B96F50"/>
        </w:rPr>
        <w:t xml:space="preserve">• </w:t>
      </w:r>
      <w:r>
        <w:t>Sacred journey</w:t>
      </w:r>
    </w:p>
    <w:p>
      <w:pPr>
        <w:ind w:left="317" w:hanging="173"/>
      </w:pPr>
      <w:r>
        <w:rPr>
          <w:color w:val="B96F50"/>
        </w:rPr>
        <w:t xml:space="preserve">• </w:t>
      </w:r>
      <w:r>
        <w:t>Divine feminine</w:t>
      </w:r>
    </w:p>
    <w:p>
      <w:pPr>
        <w:ind w:left="317" w:hanging="173"/>
      </w:pPr>
      <w:r>
        <w:rPr>
          <w:color w:val="B96F50"/>
        </w:rPr>
        <w:t xml:space="preserve">• </w:t>
      </w:r>
      <w:r>
        <w:t>Energetic healing</w:t>
      </w:r>
    </w:p>
    <w:p>
      <w:pPr>
        <w:ind w:left="317" w:hanging="173"/>
      </w:pPr>
      <w:r>
        <w:rPr>
          <w:color w:val="B96F50"/>
        </w:rPr>
        <w:t xml:space="preserve">• </w:t>
      </w:r>
      <w:r>
        <w:t>Detox your life</w:t>
      </w:r>
    </w:p>
    <w:p>
      <w:pPr>
        <w:pStyle w:val="Heading2"/>
        <w:keepNext/>
      </w:pPr>
      <w:r>
        <w:rPr>
          <w:i w:val="0"/>
        </w:rPr>
        <w:t>Language to avoid — clinical / institutional</w:t>
      </w:r>
    </w:p>
    <w:p>
      <w:pPr>
        <w:ind w:left="317" w:hanging="173"/>
      </w:pPr>
      <w:r>
        <w:rPr>
          <w:color w:val="B96F50"/>
        </w:rPr>
        <w:t xml:space="preserve">• </w:t>
      </w:r>
      <w:r>
        <w:t>Patient management</w:t>
      </w:r>
    </w:p>
    <w:p>
      <w:pPr>
        <w:ind w:left="317" w:hanging="173"/>
      </w:pPr>
      <w:r>
        <w:rPr>
          <w:color w:val="B96F50"/>
        </w:rPr>
        <w:t xml:space="preserve">• </w:t>
      </w:r>
      <w:r>
        <w:t>Treatment pathway</w:t>
      </w:r>
    </w:p>
    <w:p>
      <w:pPr>
        <w:ind w:left="317" w:hanging="173"/>
      </w:pPr>
      <w:r>
        <w:rPr>
          <w:color w:val="B96F50"/>
        </w:rPr>
        <w:t xml:space="preserve">• </w:t>
      </w:r>
      <w:r>
        <w:t>Compliance</w:t>
      </w:r>
    </w:p>
    <w:p>
      <w:pPr>
        <w:ind w:left="317" w:hanging="173"/>
      </w:pPr>
      <w:r>
        <w:rPr>
          <w:color w:val="B96F50"/>
        </w:rPr>
        <w:t xml:space="preserve">• </w:t>
      </w:r>
      <w:r>
        <w:t>Adherence</w:t>
      </w:r>
    </w:p>
    <w:p>
      <w:pPr>
        <w:ind w:left="317" w:hanging="173"/>
      </w:pPr>
      <w:r>
        <w:rPr>
          <w:color w:val="B96F50"/>
        </w:rPr>
        <w:t xml:space="preserve">• </w:t>
      </w:r>
      <w:r>
        <w:t>Intervention protocol</w:t>
      </w:r>
    </w:p>
    <w:p>
      <w:pPr>
        <w:ind w:left="317" w:hanging="173"/>
      </w:pPr>
      <w:r>
        <w:rPr>
          <w:color w:val="B96F50"/>
        </w:rPr>
        <w:t xml:space="preserve">• </w:t>
      </w:r>
      <w:r>
        <w:t>Case management</w:t>
      </w:r>
    </w:p>
    <w:p>
      <w:pPr>
        <w:pStyle w:val="Heading3"/>
        <w:keepNext/>
      </w:pPr>
      <w:r>
        <w:rPr>
          <w:i w:val="0"/>
        </w:rPr>
        <w:t>Context note</w:t>
      </w:r>
    </w:p>
    <w:p>
      <w:pPr/>
      <w:r>
        <w:rPr>
          <w:i w:val="0"/>
        </w:rPr>
        <w:t>Clinical terms may still be appropriate when regulatory, documentation, or professional requirements call for them. They simply should not define the public-facing brand voice.</w:t>
      </w:r>
    </w:p>
    <w:p>
      <w:pPr>
        <w:pStyle w:val="Heading2"/>
        <w:keepNext/>
      </w:pPr>
      <w:r>
        <w:rPr>
          <w:i w:val="0"/>
        </w:rPr>
        <w:t>Key messaging distinctions</w:t>
      </w:r>
    </w:p>
    <w:tbl>
      <w:tblPr>
        <w:tblStyle w:val="TableGrid"/>
        <w:tblW w:type="auto" w:w="0"/>
        <w:jc w:val="center"/>
        <w:tblLayout w:type="fixed"/>
        <w:tblLook w:firstColumn="1" w:firstRow="1" w:lastColumn="0" w:lastRow="0" w:noHBand="0" w:noVBand="1" w:val="04A0"/>
      </w:tblPr>
      <w:tblGrid>
        <w:gridCol w:w="5040"/>
        <w:gridCol w:w="5040"/>
      </w:tblGrid>
      <w:tr>
        <w:tc>
          <w:tcPr>
            <w:tcW w:type="dxa" w:w="5040"/>
            <w:shd w:fill="34453A"/>
            <w:tcMar>
              <w:top w:w="90" w:type="dxa"/>
              <w:start w:w="110" w:type="dxa"/>
              <w:bottom w:w="90" w:type="dxa"/>
              <w:end w:w="110" w:type="dxa"/>
            </w:tcMar>
          </w:tcPr>
          <w:p>
            <w:r>
              <w:rPr>
                <w:b/>
                <w:color w:val="FFFFFF"/>
                <w:sz w:val="18"/>
              </w:rPr>
              <w:t>Prefer</w:t>
            </w:r>
          </w:p>
        </w:tc>
        <w:tc>
          <w:tcPr>
            <w:tcW w:type="dxa" w:w="5040"/>
            <w:shd w:fill="34453A"/>
            <w:tcMar>
              <w:top w:w="90" w:type="dxa"/>
              <w:start w:w="110" w:type="dxa"/>
              <w:bottom w:w="90" w:type="dxa"/>
              <w:end w:w="110" w:type="dxa"/>
            </w:tcMar>
          </w:tcPr>
          <w:p>
            <w:r>
              <w:rPr>
                <w:b/>
                <w:color w:val="FFFFFF"/>
                <w:sz w:val="18"/>
              </w:rPr>
              <w:t>Instead of</w:t>
            </w:r>
          </w:p>
        </w:tc>
      </w:tr>
      <w:tr>
        <w:tc>
          <w:tcPr>
            <w:tcW w:type="dxa" w:w="5040"/>
            <w:tcMar>
              <w:top w:w="85" w:type="dxa"/>
              <w:start w:w="105" w:type="dxa"/>
              <w:bottom w:w="85" w:type="dxa"/>
              <w:end w:w="105" w:type="dxa"/>
            </w:tcMar>
          </w:tcPr>
          <w:p>
            <w:pPr>
              <w:spacing w:after="0"/>
            </w:pPr>
            <w:r>
              <w:t>We help…</w:t>
            </w:r>
          </w:p>
        </w:tc>
        <w:tc>
          <w:tcPr>
            <w:tcW w:type="dxa" w:w="5040"/>
            <w:tcMar>
              <w:top w:w="85" w:type="dxa"/>
              <w:start w:w="105" w:type="dxa"/>
              <w:bottom w:w="85" w:type="dxa"/>
              <w:end w:w="105" w:type="dxa"/>
            </w:tcMar>
          </w:tcPr>
          <w:p>
            <w:pPr>
              <w:spacing w:after="0"/>
            </w:pPr>
            <w:r>
              <w:t>We fix…</w:t>
            </w:r>
          </w:p>
        </w:tc>
      </w:tr>
      <w:tr>
        <w:tc>
          <w:tcPr>
            <w:tcW w:type="dxa" w:w="5040"/>
            <w:tcMar>
              <w:top w:w="85" w:type="dxa"/>
              <w:start w:w="105" w:type="dxa"/>
              <w:bottom w:w="85" w:type="dxa"/>
              <w:end w:w="105" w:type="dxa"/>
            </w:tcMar>
            <w:shd w:fill="F8F6F1"/>
          </w:tcPr>
          <w:p>
            <w:pPr>
              <w:spacing w:after="0"/>
            </w:pPr>
            <w:r>
              <w:t>You may experience…</w:t>
            </w:r>
          </w:p>
        </w:tc>
        <w:tc>
          <w:tcPr>
            <w:tcW w:type="dxa" w:w="5040"/>
            <w:tcMar>
              <w:top w:w="85" w:type="dxa"/>
              <w:start w:w="105" w:type="dxa"/>
              <w:bottom w:w="85" w:type="dxa"/>
              <w:end w:w="105" w:type="dxa"/>
            </w:tcMar>
            <w:shd w:fill="F8F6F1"/>
          </w:tcPr>
          <w:p>
            <w:pPr>
              <w:spacing w:after="0"/>
            </w:pPr>
            <w:r>
              <w:t>We guarantee…</w:t>
            </w:r>
          </w:p>
        </w:tc>
      </w:tr>
      <w:tr>
        <w:tc>
          <w:tcPr>
            <w:tcW w:type="dxa" w:w="5040"/>
            <w:tcMar>
              <w:top w:w="85" w:type="dxa"/>
              <w:start w:w="105" w:type="dxa"/>
              <w:bottom w:w="85" w:type="dxa"/>
              <w:end w:w="105" w:type="dxa"/>
            </w:tcMar>
          </w:tcPr>
          <w:p>
            <w:pPr>
              <w:spacing w:after="0"/>
            </w:pPr>
            <w:r>
              <w:t>Let’s understand what works for you.</w:t>
            </w:r>
          </w:p>
        </w:tc>
        <w:tc>
          <w:tcPr>
            <w:tcW w:type="dxa" w:w="5040"/>
            <w:tcMar>
              <w:top w:w="85" w:type="dxa"/>
              <w:start w:w="105" w:type="dxa"/>
              <w:bottom w:w="85" w:type="dxa"/>
              <w:end w:w="105" w:type="dxa"/>
            </w:tcMar>
          </w:tcPr>
          <w:p>
            <w:pPr>
              <w:spacing w:after="0"/>
            </w:pPr>
            <w:r>
              <w:t>Here’s what you need to do.</w:t>
            </w:r>
          </w:p>
        </w:tc>
      </w:tr>
    </w:tbl>
    <w:p>
      <w:pPr>
        <w:pStyle w:val="Heading2"/>
        <w:keepNext/>
      </w:pPr>
      <w:r>
        <w:rPr>
          <w:i w:val="0"/>
        </w:rPr>
        <w:t>People-first writing</w:t>
      </w:r>
    </w:p>
    <w:p>
      <w:pPr/>
      <w:r>
        <w:rPr>
          <w:i w:val="0"/>
        </w:rPr>
        <w:t>Whenever possible, describe the person before the condition, circumstance, or goal.</w:t>
      </w:r>
    </w:p>
    <w:tbl>
      <w:tblPr>
        <w:tblStyle w:val="TableGrid"/>
        <w:tblW w:type="auto" w:w="0"/>
        <w:jc w:val="center"/>
        <w:tblLayout w:type="fixed"/>
        <w:tblLook w:firstColumn="1" w:firstRow="1" w:lastColumn="0" w:lastRow="0" w:noHBand="0" w:noVBand="1" w:val="04A0"/>
      </w:tblPr>
      <w:tblGrid>
        <w:gridCol w:w="5040"/>
        <w:gridCol w:w="5040"/>
      </w:tblGrid>
      <w:tr>
        <w:tc>
          <w:tcPr>
            <w:tcW w:type="dxa" w:w="5040"/>
            <w:shd w:fill="34453A"/>
            <w:tcMar>
              <w:top w:w="90" w:type="dxa"/>
              <w:start w:w="110" w:type="dxa"/>
              <w:bottom w:w="90" w:type="dxa"/>
              <w:end w:w="110" w:type="dxa"/>
            </w:tcMar>
          </w:tcPr>
          <w:p>
            <w:r>
              <w:rPr>
                <w:b/>
                <w:color w:val="FFFFFF"/>
                <w:sz w:val="18"/>
              </w:rPr>
              <w:t>Prefer</w:t>
            </w:r>
          </w:p>
        </w:tc>
        <w:tc>
          <w:tcPr>
            <w:tcW w:type="dxa" w:w="5040"/>
            <w:shd w:fill="34453A"/>
            <w:tcMar>
              <w:top w:w="90" w:type="dxa"/>
              <w:start w:w="110" w:type="dxa"/>
              <w:bottom w:w="90" w:type="dxa"/>
              <w:end w:w="110" w:type="dxa"/>
            </w:tcMar>
          </w:tcPr>
          <w:p>
            <w:r>
              <w:rPr>
                <w:b/>
                <w:color w:val="FFFFFF"/>
                <w:sz w:val="18"/>
              </w:rPr>
              <w:t>Avoid</w:t>
            </w:r>
          </w:p>
        </w:tc>
      </w:tr>
      <w:tr>
        <w:tc>
          <w:tcPr>
            <w:tcW w:type="dxa" w:w="5040"/>
            <w:tcMar>
              <w:top w:w="85" w:type="dxa"/>
              <w:start w:w="105" w:type="dxa"/>
              <w:bottom w:w="85" w:type="dxa"/>
              <w:end w:w="105" w:type="dxa"/>
            </w:tcMar>
          </w:tcPr>
          <w:p>
            <w:pPr>
              <w:spacing w:after="0"/>
            </w:pPr>
            <w:r>
              <w:t>People managing chronic illness</w:t>
            </w:r>
          </w:p>
        </w:tc>
        <w:tc>
          <w:tcPr>
            <w:tcW w:type="dxa" w:w="5040"/>
            <w:tcMar>
              <w:top w:w="85" w:type="dxa"/>
              <w:start w:w="105" w:type="dxa"/>
              <w:bottom w:w="85" w:type="dxa"/>
              <w:end w:w="105" w:type="dxa"/>
            </w:tcMar>
          </w:tcPr>
          <w:p>
            <w:pPr>
              <w:spacing w:after="0"/>
            </w:pPr>
            <w:r>
              <w:t>Chronic illness clients</w:t>
            </w:r>
          </w:p>
        </w:tc>
      </w:tr>
      <w:tr>
        <w:tc>
          <w:tcPr>
            <w:tcW w:type="dxa" w:w="5040"/>
            <w:tcMar>
              <w:top w:w="85" w:type="dxa"/>
              <w:start w:w="105" w:type="dxa"/>
              <w:bottom w:w="85" w:type="dxa"/>
              <w:end w:w="105" w:type="dxa"/>
            </w:tcMar>
            <w:shd w:fill="F8F6F1"/>
          </w:tcPr>
          <w:p>
            <w:pPr>
              <w:spacing w:after="0"/>
            </w:pPr>
            <w:r>
              <w:t>Someone returning to activity after surgery</w:t>
            </w:r>
          </w:p>
        </w:tc>
        <w:tc>
          <w:tcPr>
            <w:tcW w:type="dxa" w:w="5040"/>
            <w:tcMar>
              <w:top w:w="85" w:type="dxa"/>
              <w:start w:w="105" w:type="dxa"/>
              <w:bottom w:w="85" w:type="dxa"/>
              <w:end w:w="105" w:type="dxa"/>
            </w:tcMar>
            <w:shd w:fill="F8F6F1"/>
          </w:tcPr>
          <w:p>
            <w:pPr>
              <w:spacing w:after="0"/>
            </w:pPr>
            <w:r>
              <w:t>Post-op cases</w:t>
            </w:r>
          </w:p>
        </w:tc>
      </w:tr>
      <w:tr>
        <w:tc>
          <w:tcPr>
            <w:tcW w:type="dxa" w:w="5040"/>
            <w:tcMar>
              <w:top w:w="85" w:type="dxa"/>
              <w:start w:w="105" w:type="dxa"/>
              <w:bottom w:w="85" w:type="dxa"/>
              <w:end w:w="105" w:type="dxa"/>
            </w:tcMar>
          </w:tcPr>
          <w:p>
            <w:pPr>
              <w:spacing w:after="0"/>
            </w:pPr>
            <w:r>
              <w:t>A woman navigating menopause</w:t>
            </w:r>
          </w:p>
        </w:tc>
        <w:tc>
          <w:tcPr>
            <w:tcW w:type="dxa" w:w="5040"/>
            <w:tcMar>
              <w:top w:w="85" w:type="dxa"/>
              <w:start w:w="105" w:type="dxa"/>
              <w:bottom w:w="85" w:type="dxa"/>
              <w:end w:w="105" w:type="dxa"/>
            </w:tcMar>
          </w:tcPr>
          <w:p>
            <w:pPr>
              <w:spacing w:after="0"/>
            </w:pPr>
            <w:r>
              <w:t>A menopausal client</w:t>
            </w:r>
          </w:p>
        </w:tc>
      </w:tr>
    </w:tbl>
    <w:p>
      <w:pPr>
        <w:pStyle w:val="Heading2"/>
        <w:keepNext/>
      </w:pPr>
      <w:r>
        <w:rPr>
          <w:i w:val="0"/>
        </w:rPr>
        <w:t>The TAB messaging test</w:t>
      </w:r>
    </w:p>
    <w:p>
      <w:pPr>
        <w:ind w:left="317" w:hanging="173"/>
      </w:pPr>
      <w:r>
        <w:rPr>
          <w:color w:val="B96F50"/>
        </w:rPr>
        <w:t xml:space="preserve">• </w:t>
      </w:r>
      <w:r>
        <w:t>Does this sound grounded?</w:t>
      </w:r>
    </w:p>
    <w:p>
      <w:pPr>
        <w:ind w:left="317" w:hanging="173"/>
      </w:pPr>
      <w:r>
        <w:rPr>
          <w:color w:val="B96F50"/>
        </w:rPr>
        <w:t xml:space="preserve">• </w:t>
      </w:r>
      <w:r>
        <w:t>Does it respect the client’s autonomy?</w:t>
      </w:r>
    </w:p>
    <w:p>
      <w:pPr>
        <w:ind w:left="317" w:hanging="173"/>
      </w:pPr>
      <w:r>
        <w:rPr>
          <w:color w:val="B96F50"/>
        </w:rPr>
        <w:t xml:space="preserve">• </w:t>
      </w:r>
      <w:r>
        <w:t>Does it sound like a person rather than a wellness brand trying too hard?</w:t>
      </w:r>
    </w:p>
    <w:p>
      <w:pPr>
        <w:ind w:left="317" w:hanging="173"/>
      </w:pPr>
      <w:r>
        <w:rPr>
          <w:color w:val="B96F50"/>
        </w:rPr>
        <w:t xml:space="preserve">• </w:t>
      </w:r>
      <w:r>
        <w:t>Does it clearly explain rather than exaggerate?</w:t>
      </w:r>
    </w:p>
    <w:p>
      <w:pPr>
        <w:ind w:left="317" w:hanging="173"/>
      </w:pPr>
      <w:r>
        <w:rPr>
          <w:color w:val="B96F50"/>
        </w:rPr>
        <w:t xml:space="preserve">• </w:t>
      </w:r>
      <w:r>
        <w:t>Does it fit within TAB’s professional scope?</w:t>
      </w:r>
    </w:p>
    <w:p>
      <w:pPr>
        <w:ind w:left="317" w:hanging="173"/>
      </w:pPr>
      <w:r>
        <w:rPr>
          <w:color w:val="B96F50"/>
        </w:rPr>
        <w:t xml:space="preserve">• </w:t>
      </w:r>
      <w:r>
        <w:t>Could this apply to a real person living a real life?</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080"/>
      </w:tblGrid>
      <w:tr>
        <w:tc>
          <w:tcPr>
            <w:tcW w:type="dxa" w:w="10080"/>
            <w:shd w:fill="F1E4DE"/>
            <w:tcMar>
              <w:top w:w="145" w:type="dxa"/>
              <w:start w:w="200" w:type="dxa"/>
              <w:bottom w:w="145" w:type="dxa"/>
              <w:end w:w="200" w:type="dxa"/>
            </w:tcMar>
          </w:tcPr>
          <w:p>
            <w:pPr>
              <w:spacing w:after="80"/>
            </w:pPr>
            <w:r>
              <w:rPr>
                <w:b/>
                <w:color w:val="71816D"/>
                <w:sz w:val="17"/>
              </w:rPr>
              <w:t>MASTER MESSAGING RULE</w:t>
            </w:r>
          </w:p>
          <w:p>
            <w:r>
              <w:rPr>
                <w:i/>
                <w:color w:val="2D302D"/>
                <w:sz w:val="22"/>
              </w:rPr>
              <w:t>Speak clearly about meaningful change without exaggerating it. Support people without judging them. Demonstrate expertise without positioning TAB as the answer to everything.</w:t>
            </w:r>
          </w:p>
        </w:tc>
      </w:tr>
    </w:tbl>
    <w:p>
      <w:pPr>
        <w:spacing w:after="20"/>
      </w:pPr>
    </w:p>
    <w:p>
      <w:pPr/>
      <w:r>
        <w:br w:type="page"/>
      </w:r>
    </w:p>
    <w:p>
      <w:pPr>
        <w:pStyle w:val="Heading1"/>
        <w:keepNext/>
      </w:pPr>
      <w:r>
        <w:rPr>
          <w:i w:val="0"/>
        </w:rPr>
        <w:t>15.9  Step 15 Closeout</w:t>
      </w:r>
    </w:p>
    <w:p>
      <w:pPr>
        <w:pStyle w:val="Lead"/>
      </w:pPr>
      <w:r>
        <w:rPr>
          <w:i w:val="0"/>
        </w:rPr>
        <w:t>The messaging architecture is now complete enough to support website design, rebrand communications, social profiles, service pages, local listings, referral materials, signage copy, and future brand campaigns.</w:t>
      </w:r>
    </w:p>
    <w:p>
      <w:pPr>
        <w:pStyle w:val="Heading2"/>
        <w:keepNext/>
      </w:pPr>
      <w:r>
        <w:rPr>
          <w:i w:val="0"/>
        </w:rPr>
        <w:t>What is now locked</w:t>
      </w:r>
    </w:p>
    <w:p>
      <w:pPr>
        <w:ind w:left="317" w:hanging="173"/>
      </w:pPr>
      <w:r>
        <w:rPr>
          <w:color w:val="B96F50"/>
        </w:rPr>
        <w:t xml:space="preserve">• </w:t>
      </w:r>
      <w:r>
        <w:t>Core message hierarchy</w:t>
      </w:r>
    </w:p>
    <w:p>
      <w:pPr>
        <w:ind w:left="317" w:hanging="173"/>
      </w:pPr>
      <w:r>
        <w:rPr>
          <w:color w:val="B96F50"/>
        </w:rPr>
        <w:t xml:space="preserve">• </w:t>
      </w:r>
      <w:r>
        <w:t>Homepage lead recommendation and full headline library</w:t>
      </w:r>
    </w:p>
    <w:p>
      <w:pPr>
        <w:ind w:left="317" w:hanging="173"/>
      </w:pPr>
      <w:r>
        <w:rPr>
          <w:color w:val="B96F50"/>
        </w:rPr>
        <w:t xml:space="preserve">• </w:t>
      </w:r>
      <w:r>
        <w:t>Elevator pitches for multiple contexts</w:t>
      </w:r>
    </w:p>
    <w:p>
      <w:pPr>
        <w:ind w:left="317" w:hanging="173"/>
      </w:pPr>
      <w:r>
        <w:rPr>
          <w:color w:val="B96F50"/>
        </w:rPr>
        <w:t xml:space="preserve">• </w:t>
      </w:r>
      <w:r>
        <w:t>One-line, short, medium, and long brand descriptions</w:t>
      </w:r>
    </w:p>
    <w:p>
      <w:pPr>
        <w:ind w:left="317" w:hanging="173"/>
      </w:pPr>
      <w:r>
        <w:rPr>
          <w:color w:val="B96F50"/>
        </w:rPr>
        <w:t xml:space="preserve">• </w:t>
      </w:r>
      <w:r>
        <w:t>Core About-page narrative</w:t>
      </w:r>
    </w:p>
    <w:p>
      <w:pPr>
        <w:ind w:left="317" w:hanging="173"/>
      </w:pPr>
      <w:r>
        <w:rPr>
          <w:color w:val="B96F50"/>
        </w:rPr>
        <w:t xml:space="preserve">• </w:t>
      </w:r>
      <w:r>
        <w:t>Repeatable service-level messaging pattern</w:t>
      </w:r>
    </w:p>
    <w:p>
      <w:pPr>
        <w:ind w:left="317" w:hanging="173"/>
      </w:pPr>
      <w:r>
        <w:rPr>
          <w:color w:val="B96F50"/>
        </w:rPr>
        <w:t xml:space="preserve">• </w:t>
      </w:r>
      <w:r>
        <w:t>CTA hierarchy and conversion language system</w:t>
      </w:r>
    </w:p>
    <w:p>
      <w:pPr>
        <w:ind w:left="317" w:hanging="173"/>
      </w:pPr>
      <w:r>
        <w:rPr>
          <w:color w:val="B96F50"/>
        </w:rPr>
        <w:t xml:space="preserve">• </w:t>
      </w:r>
      <w:r>
        <w:t>Messaging vocabulary, scope guardrails, and language to avoid</w:t>
      </w:r>
    </w:p>
    <w:p>
      <w:pPr>
        <w:pStyle w:val="Heading2"/>
        <w:keepNext/>
      </w:pPr>
      <w:r>
        <w:rPr>
          <w:i w:val="0"/>
        </w:rPr>
        <w:t>Primary reusable anchors</w:t>
      </w:r>
    </w:p>
    <w:tbl>
      <w:tblPr>
        <w:tblStyle w:val="TableGrid"/>
        <w:tblW w:type="auto" w:w="0"/>
        <w:jc w:val="center"/>
        <w:tblLayout w:type="fixed"/>
        <w:tblLook w:firstColumn="1" w:firstRow="1" w:lastColumn="0" w:lastRow="0" w:noHBand="0" w:noVBand="1" w:val="04A0"/>
      </w:tblPr>
      <w:tblGrid>
        <w:gridCol w:w="5040"/>
        <w:gridCol w:w="5040"/>
      </w:tblGrid>
      <w:tr>
        <w:tc>
          <w:tcPr>
            <w:tcW w:type="dxa" w:w="2880"/>
            <w:shd w:fill="34453A"/>
            <w:tcMar>
              <w:top w:w="90" w:type="dxa"/>
              <w:start w:w="110" w:type="dxa"/>
              <w:bottom w:w="90" w:type="dxa"/>
              <w:end w:w="110" w:type="dxa"/>
            </w:tcMar>
          </w:tcPr>
          <w:p>
            <w:r>
              <w:rPr>
                <w:b/>
                <w:color w:val="FFFFFF"/>
                <w:sz w:val="18"/>
              </w:rPr>
              <w:t>Use</w:t>
            </w:r>
          </w:p>
        </w:tc>
        <w:tc>
          <w:tcPr>
            <w:tcW w:type="dxa" w:w="7200"/>
            <w:shd w:fill="34453A"/>
            <w:tcMar>
              <w:top w:w="90" w:type="dxa"/>
              <w:start w:w="110" w:type="dxa"/>
              <w:bottom w:w="90" w:type="dxa"/>
              <w:end w:w="110" w:type="dxa"/>
            </w:tcMar>
          </w:tcPr>
          <w:p>
            <w:r>
              <w:rPr>
                <w:b/>
                <w:color w:val="FFFFFF"/>
                <w:sz w:val="18"/>
              </w:rPr>
              <w:t>Approved anchor</w:t>
            </w:r>
          </w:p>
        </w:tc>
      </w:tr>
      <w:tr>
        <w:tc>
          <w:tcPr>
            <w:tcW w:type="dxa" w:w="2880"/>
            <w:tcMar>
              <w:top w:w="85" w:type="dxa"/>
              <w:start w:w="105" w:type="dxa"/>
              <w:bottom w:w="85" w:type="dxa"/>
              <w:end w:w="105" w:type="dxa"/>
            </w:tcMar>
          </w:tcPr>
          <w:p>
            <w:pPr>
              <w:spacing w:after="0"/>
            </w:pPr>
            <w:r>
              <w:t>Brand philosophy</w:t>
            </w:r>
          </w:p>
        </w:tc>
        <w:tc>
          <w:tcPr>
            <w:tcW w:type="dxa" w:w="7200"/>
            <w:tcMar>
              <w:top w:w="85" w:type="dxa"/>
              <w:start w:w="105" w:type="dxa"/>
              <w:bottom w:w="85" w:type="dxa"/>
              <w:end w:w="105" w:type="dxa"/>
            </w:tcMar>
          </w:tcPr>
          <w:p>
            <w:pPr>
              <w:spacing w:after="0"/>
            </w:pPr>
            <w:r>
              <w:t>Transform. Align. Become.</w:t>
            </w:r>
          </w:p>
        </w:tc>
      </w:tr>
      <w:tr>
        <w:tc>
          <w:tcPr>
            <w:tcW w:type="dxa" w:w="2880"/>
            <w:tcMar>
              <w:top w:w="85" w:type="dxa"/>
              <w:start w:w="105" w:type="dxa"/>
              <w:bottom w:w="85" w:type="dxa"/>
              <w:end w:w="105" w:type="dxa"/>
            </w:tcMar>
            <w:shd w:fill="F8F6F1"/>
          </w:tcPr>
          <w:p>
            <w:pPr>
              <w:spacing w:after="0"/>
            </w:pPr>
            <w:r>
              <w:t>Primary tagline</w:t>
            </w:r>
          </w:p>
        </w:tc>
        <w:tc>
          <w:tcPr>
            <w:tcW w:type="dxa" w:w="7200"/>
            <w:tcMar>
              <w:top w:w="85" w:type="dxa"/>
              <w:start w:w="105" w:type="dxa"/>
              <w:bottom w:w="85" w:type="dxa"/>
              <w:end w:w="105" w:type="dxa"/>
            </w:tcMar>
            <w:shd w:fill="F8F6F1"/>
          </w:tcPr>
          <w:p>
            <w:pPr>
              <w:spacing w:after="0"/>
            </w:pPr>
            <w:r>
              <w:t>Whole-person wellness for stronger bodies and fuller lives.</w:t>
            </w:r>
          </w:p>
        </w:tc>
      </w:tr>
      <w:tr>
        <w:tc>
          <w:tcPr>
            <w:tcW w:type="dxa" w:w="2880"/>
            <w:tcMar>
              <w:top w:w="85" w:type="dxa"/>
              <w:start w:w="105" w:type="dxa"/>
              <w:bottom w:w="85" w:type="dxa"/>
              <w:end w:w="105" w:type="dxa"/>
            </w:tcMar>
          </w:tcPr>
          <w:p>
            <w:pPr>
              <w:spacing w:after="0"/>
            </w:pPr>
            <w:r>
              <w:t>Homepage H1</w:t>
            </w:r>
          </w:p>
        </w:tc>
        <w:tc>
          <w:tcPr>
            <w:tcW w:type="dxa" w:w="7200"/>
            <w:tcMar>
              <w:top w:w="85" w:type="dxa"/>
              <w:start w:w="105" w:type="dxa"/>
              <w:bottom w:w="85" w:type="dxa"/>
              <w:end w:w="105" w:type="dxa"/>
            </w:tcMar>
          </w:tcPr>
          <w:p>
            <w:pPr>
              <w:spacing w:after="0"/>
            </w:pPr>
            <w:r>
              <w:t>Whole-person wellness, built around you.</w:t>
            </w:r>
          </w:p>
        </w:tc>
      </w:tr>
      <w:tr>
        <w:tc>
          <w:tcPr>
            <w:tcW w:type="dxa" w:w="2880"/>
            <w:tcMar>
              <w:top w:w="85" w:type="dxa"/>
              <w:start w:w="105" w:type="dxa"/>
              <w:bottom w:w="85" w:type="dxa"/>
              <w:end w:w="105" w:type="dxa"/>
            </w:tcMar>
            <w:shd w:fill="F8F6F1"/>
          </w:tcPr>
          <w:p>
            <w:pPr>
              <w:spacing w:after="0"/>
            </w:pPr>
            <w:r>
              <w:t>Primary CTA</w:t>
            </w:r>
          </w:p>
        </w:tc>
        <w:tc>
          <w:tcPr>
            <w:tcW w:type="dxa" w:w="7200"/>
            <w:tcMar>
              <w:top w:w="85" w:type="dxa"/>
              <w:start w:w="105" w:type="dxa"/>
              <w:bottom w:w="85" w:type="dxa"/>
              <w:end w:w="105" w:type="dxa"/>
            </w:tcMar>
            <w:shd w:fill="F8F6F1"/>
          </w:tcPr>
          <w:p>
            <w:pPr>
              <w:spacing w:after="0"/>
            </w:pPr>
            <w:r>
              <w:t>Start Where You Are</w:t>
            </w:r>
          </w:p>
        </w:tc>
      </w:tr>
      <w:tr>
        <w:tc>
          <w:tcPr>
            <w:tcW w:type="dxa" w:w="2880"/>
            <w:tcMar>
              <w:top w:w="85" w:type="dxa"/>
              <w:start w:w="105" w:type="dxa"/>
              <w:bottom w:w="85" w:type="dxa"/>
              <w:end w:w="105" w:type="dxa"/>
            </w:tcMar>
          </w:tcPr>
          <w:p>
            <w:pPr>
              <w:spacing w:after="0"/>
            </w:pPr>
            <w:r>
              <w:t>About headline</w:t>
            </w:r>
          </w:p>
        </w:tc>
        <w:tc>
          <w:tcPr>
            <w:tcW w:type="dxa" w:w="7200"/>
            <w:tcMar>
              <w:top w:w="85" w:type="dxa"/>
              <w:start w:w="105" w:type="dxa"/>
              <w:bottom w:w="85" w:type="dxa"/>
              <w:end w:w="105" w:type="dxa"/>
            </w:tcMar>
          </w:tcPr>
          <w:p>
            <w:pPr>
              <w:spacing w:after="0"/>
            </w:pPr>
            <w:r>
              <w:t>Wellness is personal. We think your care should be too.</w:t>
            </w:r>
          </w:p>
        </w:tc>
      </w:tr>
      <w:tr>
        <w:tc>
          <w:tcPr>
            <w:tcW w:type="dxa" w:w="2880"/>
            <w:tcMar>
              <w:top w:w="85" w:type="dxa"/>
              <w:start w:w="105" w:type="dxa"/>
              <w:bottom w:w="85" w:type="dxa"/>
              <w:end w:w="105" w:type="dxa"/>
            </w:tcMar>
            <w:shd w:fill="F8F6F1"/>
          </w:tcPr>
          <w:p>
            <w:pPr>
              <w:spacing w:after="0"/>
            </w:pPr>
            <w:r>
              <w:t>Service writing rule</w:t>
            </w:r>
          </w:p>
        </w:tc>
        <w:tc>
          <w:tcPr>
            <w:tcW w:type="dxa" w:w="7200"/>
            <w:tcMar>
              <w:top w:w="85" w:type="dxa"/>
              <w:start w:w="105" w:type="dxa"/>
              <w:bottom w:w="85" w:type="dxa"/>
              <w:end w:w="105" w:type="dxa"/>
            </w:tcMar>
            <w:shd w:fill="F8F6F1"/>
          </w:tcPr>
          <w:p>
            <w:pPr>
              <w:spacing w:after="0"/>
            </w:pPr>
            <w:r>
              <w:t>Lead with what the client wants to experience. Explain the service. Show how TAB approaches it differently. Then invite the next step.</w:t>
            </w:r>
          </w:p>
        </w:tc>
      </w:tr>
      <w:tr>
        <w:tc>
          <w:tcPr>
            <w:tcW w:type="dxa" w:w="2880"/>
            <w:tcMar>
              <w:top w:w="85" w:type="dxa"/>
              <w:start w:w="105" w:type="dxa"/>
              <w:bottom w:w="85" w:type="dxa"/>
              <w:end w:w="105" w:type="dxa"/>
            </w:tcMar>
          </w:tcPr>
          <w:p>
            <w:pPr>
              <w:spacing w:after="0"/>
            </w:pPr>
            <w:r>
              <w:t>Master messaging rule</w:t>
            </w:r>
          </w:p>
        </w:tc>
        <w:tc>
          <w:tcPr>
            <w:tcW w:type="dxa" w:w="7200"/>
            <w:tcMar>
              <w:top w:w="85" w:type="dxa"/>
              <w:start w:w="105" w:type="dxa"/>
              <w:bottom w:w="85" w:type="dxa"/>
              <w:end w:w="105" w:type="dxa"/>
            </w:tcMar>
          </w:tcPr>
          <w:p>
            <w:pPr>
              <w:spacing w:after="0"/>
            </w:pPr>
            <w:r>
              <w:t>Speak clearly about meaningful change without exaggerating it. Support people without judging them. Demonstrate expertise without positioning TAB as the answer to everything.</w:t>
            </w:r>
          </w:p>
        </w:tc>
      </w:tr>
    </w:tbl>
    <w:p>
      <w:pPr>
        <w:pStyle w:val="Heading2"/>
        <w:keepNext/>
      </w:pPr>
      <w:r>
        <w:rPr>
          <w:i w:val="0"/>
        </w:rPr>
        <w:t>Next brand-building step</w:t>
      </w:r>
    </w:p>
    <w:p>
      <w:pPr/>
      <w:r>
        <w:rPr>
          <w:i w:val="0"/>
        </w:rPr>
        <w:t>Step 16 can now translate this messaging architecture into the website structure: page hierarchy, navigation, homepage story, TAB Method content, service pages, About page, conversion paths, and supporting content.</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ptos" w:hAnsi="Aptos"/>
        <w:color w:val="6F746F"/>
        <w:sz w:val="17"/>
      </w:rPr>
      <w:t>Transform. Align. Become.  |  Step 15 - Messaging Architecture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71816D"/>
        <w:sz w:val="16"/>
      </w:rPr>
      <w:t>TAB WELLNESS COLLECTIVE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D30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ascii="Aptos Display" w:hAnsi="Aptos Display"/>
      <w:b/>
      <w:bCs/>
      <w:color w:val="34453A"/>
      <w:sz w:val="4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B96F50"/>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w:hAnsi="Aptos"/>
      <w:b/>
      <w:bCs/>
      <w:color w:val="71816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34453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160" w:line="276" w:lineRule="auto"/>
    </w:pPr>
    <w:rPr>
      <w:rFonts w:ascii="Aptos" w:hAnsi="Aptos"/>
      <w:color w:val="2D302D"/>
      <w:sz w:val="26"/>
    </w:rPr>
  </w:style>
  <w:style w:type="paragraph" w:customStyle="1" w:styleId="Small">
    <w:name w:val="Small"/>
    <w:rPr>
      <w:rFonts w:ascii="Aptos" w:hAnsi="Aptos"/>
      <w:color w:val="6F746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 Wellness Collective — Step 14: The TAB Method &amp; Customer Journey</dc:title>
  <dc:subject>Customer experience architecture, operating model, and implementation artifacts</dc:subject>
  <dc:creator>TAB Wellness Collective</dc:creator>
  <cp:keywords>TAB Wellness Collective, Transform Align Become, customer journey, wellness, operating model</cp:keywords>
  <dc:description>generated by python-docx</dc:description>
  <cp:lastModifiedBy/>
  <cp:revision>1</cp:revision>
  <dcterms:created xsi:type="dcterms:W3CDTF">2013-12-23T23:15:00Z</dcterms:created>
  <dcterms:modified xsi:type="dcterms:W3CDTF">2013-12-23T23:15:00Z</dcterms:modified>
  <cp:category/>
</cp:coreProperties>
</file>