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left"/>
      </w:pPr>
      <w:r>
        <w:rPr>
          <w:rFonts w:ascii="Aptos Display" w:hAnsi="Aptos Display"/>
          <w:b/>
          <w:color w:val="34453A"/>
          <w:sz w:val="104"/>
        </w:rPr>
        <w:t>TAB</w:t>
      </w:r>
    </w:p>
    <w:p>
      <w:pPr>
        <w:spacing w:after="120"/>
      </w:pPr>
      <w:r>
        <w:rPr>
          <w:rFonts w:ascii="Aptos" w:hAnsi="Aptos"/>
          <w:b/>
          <w:color w:val="B96F50"/>
          <w:sz w:val="34"/>
        </w:rPr>
        <w:t>WELLNESS COLLECTIVE</w:t>
      </w:r>
    </w:p>
    <w:p>
      <w:pPr>
        <w:spacing w:before="600" w:after="160"/>
      </w:pPr>
      <w:r>
        <w:rPr>
          <w:b/>
          <w:color w:val="B96F50"/>
          <w:sz w:val="22"/>
        </w:rPr>
        <w:t>STEP 14</w:t>
      </w:r>
    </w:p>
    <w:p>
      <w:pPr>
        <w:pStyle w:val="Title"/>
        <w:spacing w:after="160"/>
      </w:pPr>
      <w:r>
        <w:t>The TAB Method &amp; Customer Journey</w:t>
      </w:r>
    </w:p>
    <w:p>
      <w:pPr>
        <w:pStyle w:val="Lead"/>
        <w:spacing w:after="560"/>
      </w:pPr>
      <w:r>
        <w:t>Customer experience architecture, operating model, and implementation artifacts</w:t>
      </w:r>
    </w:p>
    <w:tbl>
      <w:tblPr>
        <w:tblW w:type="auto" w:w="0"/>
        <w:jc w:val="center"/>
        <w:tblLayout w:type="autofit"/>
        <w:tblLook w:firstColumn="1" w:firstRow="1" w:lastColumn="0" w:lastRow="0" w:noHBand="0" w:noVBand="1" w:val="04A0"/>
      </w:tblPr>
      <w:tblGrid>
        <w:gridCol w:w="10080"/>
      </w:tblGrid>
      <w:tr>
        <w:trPr>
          <w:cantSplit/>
        </w:trPr>
        <w:tc>
          <w:tcPr>
            <w:tcW w:type="dxa" w:w="10080"/>
            <w:shd w:fill="F1E4DE"/>
            <w:tcMar>
              <w:top w:w="140" w:type="dxa"/>
              <w:start w:w="170" w:type="dxa"/>
              <w:bottom w:w="140" w:type="dxa"/>
              <w:end w:w="170" w:type="dxa"/>
            </w:tcMar>
            <w:tcBorders>
              <w:top w:val="single" w:sz="8" w:color="B96F50"/>
              <w:left w:val="single" w:sz="8" w:color="B96F50"/>
              <w:bottom w:val="single" w:sz="8" w:color="B96F50"/>
              <w:right w:val="single" w:sz="8" w:color="B96F50"/>
            </w:tcBorders>
          </w:tcPr>
          <w:p>
            <w:pPr>
              <w:spacing w:after="60"/>
            </w:pPr>
            <w:r>
              <w:rPr>
                <w:b/>
                <w:color w:val="B96F50"/>
                <w:sz w:val="18"/>
              </w:rPr>
              <w:t>CORE EXPERIENCE PROMISE</w:t>
            </w:r>
          </w:p>
          <w:p>
            <w:pPr>
              <w:pStyle w:val="Quote"/>
              <w:spacing w:after="0"/>
              <w:ind w:left="0" w:right="0"/>
            </w:pPr>
            <w:r>
              <w:t>Every TAB client should feel understood, supported, and increasingly capable of taking ownership of their wellbeing.</w:t>
            </w:r>
          </w:p>
        </w:tc>
      </w:tr>
    </w:tbl>
    <w:p>
      <w:pPr>
        <w:spacing w:after="20"/>
      </w:pPr>
    </w:p>
    <w:p>
      <w:pPr>
        <w:spacing w:before="560"/>
      </w:pPr>
      <w:r>
        <w:rPr>
          <w:b/>
          <w:color w:val="71816D"/>
          <w:sz w:val="22"/>
        </w:rPr>
        <w:t>TRANSFORM. ALIGN. BECOME.</w:t>
      </w:r>
    </w:p>
    <w:p>
      <w:pPr>
        <w:pStyle w:val="Small"/>
      </w:pPr>
      <w:r>
        <w:t>Comprehensive approved foundation • September 2026</w:t>
      </w:r>
    </w:p>
    <w:p>
      <w:r>
        <w:br w:type="page"/>
      </w:r>
    </w:p>
    <w:p>
      <w:pPr>
        <w:pStyle w:val="Heading1"/>
        <w:keepNext/>
      </w:pPr>
      <w:r>
        <w:t>14.0  Executive Overview</w:t>
      </w:r>
    </w:p>
    <w:p>
      <w:pPr>
        <w:pStyle w:val="Lead"/>
      </w:pPr>
      <w:r>
        <w:t>Step 14 converts the TAB brand philosophy into a practical client experience. It defines the simple method a client can understand, the detailed journey TAB operates internally, the operating model required to deliver that journey consistently, and the artifacts needed to implement it without creating unnecessary administrative friction.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CORE OPERATING PRINCIPLE</w:t>
            </w:r>
          </w:p>
          <w:p>
            <w:pPr>
              <w:pStyle w:val="Quote"/>
              <w:spacing w:after="0"/>
              <w:ind w:left="0" w:right="0"/>
            </w:pPr>
            <w:r>
              <w:t>The client should experience one connected TAB relationship, even when they interact with different services, practitioners, or stages of the journey.</w:t>
            </w:r>
          </w:p>
        </w:tc>
      </w:tr>
    </w:tbl>
    <w:p>
      <w:pPr>
        <w:spacing w:after="20"/>
      </w:pPr>
    </w:p>
    <w:p>
      <w:pPr>
        <w:pStyle w:val="Heading2"/>
        <w:keepNext/>
      </w:pPr>
      <w:r>
        <w:t>The simple TAB experience</w:t>
      </w:r>
    </w:p>
    <w:tbl>
      <w:tblPr>
        <w:tblW w:type="auto" w:w="0"/>
        <w:jc w:val="center"/>
        <w:tblLayout w:type="fixed"/>
        <w:tblLook w:firstColumn="1" w:firstRow="1" w:lastColumn="0" w:lastRow="0" w:noHBand="0" w:noVBand="1" w:val="04A0"/>
      </w:tblPr>
      <w:tblGrid>
        <w:gridCol w:w="2520"/>
        <w:gridCol w:w="7272"/>
      </w:tblGrid>
      <w:tr>
        <w:trPr>
          <w:cantSplit/>
        </w:trPr>
        <w:tc>
          <w:tcPr>
            <w:tcW w:type="dxa" w:w="5040"/>
            <w:shd w:fill="34453A"/>
            <w:tcMar>
              <w:top w:w="140" w:type="dxa"/>
              <w:start w:w="140" w:type="dxa"/>
              <w:bottom w:w="140" w:type="dxa"/>
              <w:end w:w="140" w:type="dxa"/>
            </w:tcMar>
          </w:tcPr>
          <w:p>
            <w:r>
              <w:rPr>
                <w:b/>
                <w:color w:val="FFFFFF"/>
                <w:sz w:val="24"/>
              </w:rPr>
              <w:t>START WHERE YOU ARE</w:t>
            </w:r>
          </w:p>
        </w:tc>
        <w:tc>
          <w:tcPr>
            <w:tcW w:type="dxa" w:w="5040"/>
            <w:shd w:fill="F5F0E7"/>
            <w:tcMar>
              <w:top w:w="140" w:type="dxa"/>
              <w:start w:w="160" w:type="dxa"/>
              <w:bottom w:w="140" w:type="dxa"/>
              <w:end w:w="160" w:type="dxa"/>
            </w:tcMar>
          </w:tcPr>
          <w:p>
            <w:r>
              <w:rPr>
                <w:b/>
                <w:color w:val="2D302D"/>
                <w:sz w:val="22"/>
              </w:rPr>
              <w:t>No judgment. No predefined version of wellness. Begin with where you are, what you need, and where you want to go.</w:t>
            </w:r>
          </w:p>
        </w:tc>
      </w:tr>
    </w:tbl>
    <w:tbl>
      <w:tblPr>
        <w:tblW w:type="auto" w:w="0"/>
        <w:jc w:val="center"/>
        <w:tblLayout w:type="fixed"/>
        <w:tblLook w:firstColumn="1" w:firstRow="1" w:lastColumn="0" w:lastRow="0" w:noHBand="0" w:noVBand="1" w:val="04A0"/>
      </w:tblPr>
      <w:tblGrid>
        <w:gridCol w:w="2520"/>
        <w:gridCol w:w="7272"/>
      </w:tblGrid>
      <w:tr>
        <w:trPr>
          <w:cantSplit/>
        </w:trPr>
        <w:tc>
          <w:tcPr>
            <w:tcW w:type="dxa" w:w="5040"/>
            <w:shd w:fill="34453A"/>
            <w:tcMar>
              <w:top w:w="140" w:type="dxa"/>
              <w:start w:w="140" w:type="dxa"/>
              <w:bottom w:w="140" w:type="dxa"/>
              <w:end w:w="140" w:type="dxa"/>
            </w:tcMar>
          </w:tcPr>
          <w:p>
            <w:r>
              <w:rPr>
                <w:b/>
                <w:color w:val="FFFFFF"/>
                <w:sz w:val="24"/>
              </w:rPr>
              <w:t>TRANSFORM</w:t>
            </w:r>
          </w:p>
        </w:tc>
        <w:tc>
          <w:tcPr>
            <w:tcW w:type="dxa" w:w="5040"/>
            <w:shd w:fill="F5F0E7"/>
            <w:tcMar>
              <w:top w:w="140" w:type="dxa"/>
              <w:start w:w="160" w:type="dxa"/>
              <w:bottom w:w="140" w:type="dxa"/>
              <w:end w:w="160" w:type="dxa"/>
            </w:tcMar>
          </w:tcPr>
          <w:p>
            <w:r>
              <w:rPr>
                <w:b/>
                <w:color w:val="2D302D"/>
                <w:sz w:val="22"/>
              </w:rPr>
              <w:t>Create meaningful change.</w:t>
            </w:r>
          </w:p>
        </w:tc>
      </w:tr>
    </w:tbl>
    <w:tbl>
      <w:tblPr>
        <w:tblW w:type="auto" w:w="0"/>
        <w:jc w:val="center"/>
        <w:tblLayout w:type="fixed"/>
        <w:tblLook w:firstColumn="1" w:firstRow="1" w:lastColumn="0" w:lastRow="0" w:noHBand="0" w:noVBand="1" w:val="04A0"/>
      </w:tblPr>
      <w:tblGrid>
        <w:gridCol w:w="2520"/>
        <w:gridCol w:w="7272"/>
      </w:tblGrid>
      <w:tr>
        <w:trPr>
          <w:cantSplit/>
        </w:trPr>
        <w:tc>
          <w:tcPr>
            <w:tcW w:type="dxa" w:w="5040"/>
            <w:shd w:fill="34453A"/>
            <w:tcMar>
              <w:top w:w="140" w:type="dxa"/>
              <w:start w:w="140" w:type="dxa"/>
              <w:bottom w:w="140" w:type="dxa"/>
              <w:end w:w="140" w:type="dxa"/>
            </w:tcMar>
          </w:tcPr>
          <w:p>
            <w:r>
              <w:rPr>
                <w:b/>
                <w:color w:val="FFFFFF"/>
                <w:sz w:val="24"/>
              </w:rPr>
              <w:t>ALIGN</w:t>
            </w:r>
          </w:p>
        </w:tc>
        <w:tc>
          <w:tcPr>
            <w:tcW w:type="dxa" w:w="5040"/>
            <w:shd w:fill="F5F0E7"/>
            <w:tcMar>
              <w:top w:w="140" w:type="dxa"/>
              <w:start w:w="160" w:type="dxa"/>
              <w:bottom w:w="140" w:type="dxa"/>
              <w:end w:w="160" w:type="dxa"/>
            </w:tcMar>
          </w:tcPr>
          <w:p>
            <w:r>
              <w:rPr>
                <w:b/>
                <w:color w:val="2D302D"/>
                <w:sz w:val="22"/>
              </w:rPr>
              <w:t>Bring the pieces together.</w:t>
            </w:r>
          </w:p>
        </w:tc>
      </w:tr>
    </w:tbl>
    <w:tbl>
      <w:tblPr>
        <w:tblW w:type="auto" w:w="0"/>
        <w:jc w:val="center"/>
        <w:tblLayout w:type="fixed"/>
        <w:tblLook w:firstColumn="1" w:firstRow="1" w:lastColumn="0" w:lastRow="0" w:noHBand="0" w:noVBand="1" w:val="04A0"/>
      </w:tblPr>
      <w:tblGrid>
        <w:gridCol w:w="2520"/>
        <w:gridCol w:w="7272"/>
      </w:tblGrid>
      <w:tr>
        <w:trPr>
          <w:cantSplit/>
        </w:trPr>
        <w:tc>
          <w:tcPr>
            <w:tcW w:type="dxa" w:w="5040"/>
            <w:shd w:fill="34453A"/>
            <w:tcMar>
              <w:top w:w="140" w:type="dxa"/>
              <w:start w:w="140" w:type="dxa"/>
              <w:bottom w:w="140" w:type="dxa"/>
              <w:end w:w="140" w:type="dxa"/>
            </w:tcMar>
          </w:tcPr>
          <w:p>
            <w:r>
              <w:rPr>
                <w:b/>
                <w:color w:val="FFFFFF"/>
                <w:sz w:val="24"/>
              </w:rPr>
              <w:t>BECOME</w:t>
            </w:r>
          </w:p>
        </w:tc>
        <w:tc>
          <w:tcPr>
            <w:tcW w:type="dxa" w:w="5040"/>
            <w:shd w:fill="F5F0E7"/>
            <w:tcMar>
              <w:top w:w="140" w:type="dxa"/>
              <w:start w:w="160" w:type="dxa"/>
              <w:bottom w:w="140" w:type="dxa"/>
              <w:end w:w="160" w:type="dxa"/>
            </w:tcMar>
          </w:tcPr>
          <w:p>
            <w:r>
              <w:rPr>
                <w:b/>
                <w:color w:val="2D302D"/>
                <w:sz w:val="22"/>
              </w:rPr>
              <w:t>Build confidence, capability, and ownership.</w:t>
            </w:r>
          </w:p>
        </w:tc>
      </w:tr>
    </w:tbl>
    <w:tbl>
      <w:tblPr>
        <w:tblW w:type="auto" w:w="0"/>
        <w:jc w:val="center"/>
        <w:tblLayout w:type="fixed"/>
        <w:tblLook w:firstColumn="1" w:firstRow="1" w:lastColumn="0" w:lastRow="0" w:noHBand="0" w:noVBand="1" w:val="04A0"/>
      </w:tblPr>
      <w:tblGrid>
        <w:gridCol w:w="2520"/>
        <w:gridCol w:w="7272"/>
      </w:tblGrid>
      <w:tr>
        <w:trPr>
          <w:cantSplit/>
        </w:trPr>
        <w:tc>
          <w:tcPr>
            <w:tcW w:type="dxa" w:w="5040"/>
            <w:shd w:fill="34453A"/>
            <w:tcMar>
              <w:top w:w="140" w:type="dxa"/>
              <w:start w:w="140" w:type="dxa"/>
              <w:bottom w:w="140" w:type="dxa"/>
              <w:end w:w="140" w:type="dxa"/>
            </w:tcMar>
          </w:tcPr>
          <w:p>
            <w:r>
              <w:rPr>
                <w:b/>
                <w:color w:val="FFFFFF"/>
                <w:sz w:val="24"/>
              </w:rPr>
              <w:t>EVOLVE</w:t>
            </w:r>
          </w:p>
        </w:tc>
        <w:tc>
          <w:tcPr>
            <w:tcW w:type="dxa" w:w="5040"/>
            <w:shd w:fill="F5F0E7"/>
            <w:tcMar>
              <w:top w:w="140" w:type="dxa"/>
              <w:start w:w="160" w:type="dxa"/>
              <w:bottom w:w="140" w:type="dxa"/>
              <w:end w:w="160" w:type="dxa"/>
            </w:tcMar>
          </w:tcPr>
          <w:p>
            <w:r>
              <w:rPr>
                <w:b/>
                <w:color w:val="2D302D"/>
                <w:sz w:val="22"/>
              </w:rPr>
              <w:t>Continue evolving as needs and circumstances change.</w:t>
            </w:r>
          </w:p>
        </w:tc>
      </w:tr>
    </w:tbl>
    <w:p>
      <w:pPr>
        <w:pStyle w:val="Heading2"/>
        <w:keepNext/>
      </w:pPr>
      <w:r>
        <w:t>How Step 14 is organized</w:t>
      </w:r>
    </w:p>
    <w:tbl>
      <w:tblPr>
        <w:tblW w:type="auto" w:w="0"/>
        <w:jc w:val="center"/>
        <w:tblLayout w:type="fixed"/>
        <w:tblLook w:firstColumn="1" w:firstRow="1" w:lastColumn="0" w:lastRow="0" w:noHBand="0" w:noVBand="1" w:val="04A0"/>
      </w:tblPr>
      <w:tblGrid>
        <w:gridCol w:w="5040"/>
        <w:gridCol w:w="5040"/>
      </w:tblGrid>
      <w:tr>
        <w:trPr>
          <w:cantSplit/>
        </w:trPr>
        <w:tc>
          <w:tcPr>
            <w:tcW w:type="dxa" w:w="2880"/>
            <w:tcMar>
              <w:top w:w="90" w:type="dxa"/>
              <w:start w:w="100" w:type="dxa"/>
              <w:bottom w:w="90" w:type="dxa"/>
              <w:end w:w="100" w:type="dxa"/>
            </w:tcMar>
            <w:vAlign w:val="top"/>
            <w:shd w:fill="E8ECE6"/>
          </w:tcPr>
          <w:p>
            <w:r>
              <w:rPr>
                <w:b/>
                <w:color w:val="34453A"/>
              </w:rPr>
              <w:t>14.1 — Core TAB Method</w:t>
            </w:r>
          </w:p>
        </w:tc>
        <w:tc>
          <w:tcPr>
            <w:tcW w:type="dxa" w:w="6912"/>
            <w:tcMar>
              <w:top w:w="90" w:type="dxa"/>
              <w:start w:w="100" w:type="dxa"/>
              <w:bottom w:w="90" w:type="dxa"/>
              <w:end w:w="100" w:type="dxa"/>
            </w:tcMar>
            <w:vAlign w:val="top"/>
          </w:tcPr>
          <w:p>
            <w:r>
              <w:t>Defines Start Where You Are → Transform → Align → Become, including the sequential, interconnected, and cyclical model.</w:t>
            </w:r>
          </w:p>
        </w:tc>
      </w:tr>
      <w:tr>
        <w:trPr>
          <w:cantSplit/>
        </w:trPr>
        <w:tc>
          <w:tcPr>
            <w:tcW w:type="dxa" w:w="2880"/>
            <w:tcMar>
              <w:top w:w="90" w:type="dxa"/>
              <w:start w:w="100" w:type="dxa"/>
              <w:bottom w:w="90" w:type="dxa"/>
              <w:end w:w="100" w:type="dxa"/>
            </w:tcMar>
            <w:vAlign w:val="top"/>
            <w:shd w:fill="E8ECE6"/>
          </w:tcPr>
          <w:p>
            <w:r>
              <w:rPr>
                <w:b/>
                <w:color w:val="34453A"/>
              </w:rPr>
              <w:t>14.2 — Detailed Customer Journey</w:t>
            </w:r>
          </w:p>
        </w:tc>
        <w:tc>
          <w:tcPr>
            <w:tcW w:type="dxa" w:w="6912"/>
            <w:tcMar>
              <w:top w:w="90" w:type="dxa"/>
              <w:start w:w="100" w:type="dxa"/>
              <w:bottom w:w="90" w:type="dxa"/>
              <w:end w:w="100" w:type="dxa"/>
            </w:tcMar>
            <w:vAlign w:val="top"/>
          </w:tcPr>
          <w:p>
            <w:r>
              <w:t>Defines the eight-stage end-to-end journey from Discover through Become &amp; Continue, plus Evolve.</w:t>
            </w:r>
          </w:p>
        </w:tc>
      </w:tr>
      <w:tr>
        <w:trPr>
          <w:cantSplit/>
        </w:trPr>
        <w:tc>
          <w:tcPr>
            <w:tcW w:type="dxa" w:w="2880"/>
            <w:tcMar>
              <w:top w:w="90" w:type="dxa"/>
              <w:start w:w="100" w:type="dxa"/>
              <w:bottom w:w="90" w:type="dxa"/>
              <w:end w:w="100" w:type="dxa"/>
            </w:tcMar>
            <w:vAlign w:val="top"/>
            <w:shd w:fill="E8ECE6"/>
          </w:tcPr>
          <w:p>
            <w:r>
              <w:rPr>
                <w:b/>
                <w:color w:val="34453A"/>
              </w:rPr>
              <w:t>14.3 — Operational Model</w:t>
            </w:r>
          </w:p>
        </w:tc>
        <w:tc>
          <w:tcPr>
            <w:tcW w:type="dxa" w:w="6912"/>
            <w:tcMar>
              <w:top w:w="90" w:type="dxa"/>
              <w:start w:w="100" w:type="dxa"/>
              <w:bottom w:w="90" w:type="dxa"/>
              <w:end w:w="100" w:type="dxa"/>
            </w:tcMar>
            <w:vAlign w:val="top"/>
          </w:tcPr>
          <w:p>
            <w:r>
              <w:t>Defines the minimum viable operating system first, then the detailed future-state practices that mature behind it.</w:t>
            </w:r>
          </w:p>
        </w:tc>
      </w:tr>
      <w:tr>
        <w:trPr>
          <w:cantSplit/>
        </w:trPr>
        <w:tc>
          <w:tcPr>
            <w:tcW w:type="dxa" w:w="2880"/>
            <w:tcMar>
              <w:top w:w="90" w:type="dxa"/>
              <w:start w:w="100" w:type="dxa"/>
              <w:bottom w:w="90" w:type="dxa"/>
              <w:end w:w="100" w:type="dxa"/>
            </w:tcMar>
            <w:vAlign w:val="top"/>
            <w:shd w:fill="E8ECE6"/>
          </w:tcPr>
          <w:p>
            <w:r>
              <w:rPr>
                <w:b/>
                <w:color w:val="34453A"/>
              </w:rPr>
              <w:t>14.4 — Client Experience Artifacts</w:t>
            </w:r>
          </w:p>
        </w:tc>
        <w:tc>
          <w:tcPr>
            <w:tcW w:type="dxa" w:w="6912"/>
            <w:tcMar>
              <w:top w:w="90" w:type="dxa"/>
              <w:start w:w="100" w:type="dxa"/>
              <w:bottom w:w="90" w:type="dxa"/>
              <w:end w:w="100" w:type="dxa"/>
            </w:tcMar>
            <w:vAlign w:val="top"/>
          </w:tcPr>
          <w:p>
            <w:r>
              <w:t>Defines the actual forms, plans, reviews, handoffs, and continuation conversations needed to implement the model.</w:t>
            </w:r>
          </w:p>
        </w:tc>
      </w:tr>
    </w:tbl>
    <w:p>
      <w:pPr>
        <w:pStyle w:val="Heading2"/>
        <w:keepNext/>
      </w:pPr>
      <w:r>
        <w:t>What is intentionally not required to close Step 14</w:t>
      </w:r>
    </w:p>
    <w:p>
      <w:r>
        <w:t>A formal journey-governance and measurement layer (experience KPIs, feedback loops, journey health, operational dashboards, and governance cadence) is valuable, but it is not required to launch the TAB Method. It can be added later as a maturity layer without changing the core experience architecture documented here.</w:t>
      </w:r>
    </w:p>
    <w:p>
      <w:pPr>
        <w:pStyle w:val="Heading1"/>
        <w:keepNext/>
      </w:pPr>
      <w:r>
        <w:t>14.1  The TAB Method — Core Customer Experience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DEFINITION</w:t>
            </w:r>
          </w:p>
          <w:p>
            <w:pPr>
              <w:pStyle w:val="Quote"/>
              <w:spacing w:after="0"/>
              <w:ind w:left="0" w:right="0"/>
            </w:pPr>
            <w:r>
              <w:t>The TAB Method is a personalized, whole-person approach that helps clients understand where they are, create meaningful change, bring the different parts of their wellbeing into better alignment, and build the confidence and consistency to carry that progress forward.</w:t>
            </w:r>
          </w:p>
        </w:tc>
      </w:tr>
    </w:tbl>
    <w:p>
      <w:pPr>
        <w:spacing w:after="20"/>
      </w:pPr>
    </w:p>
    <w:p>
      <w:pPr>
        <w:pStyle w:val="Heading2"/>
        <w:keepNext/>
      </w:pPr>
      <w:r>
        <w:t>Entry experience — Start Where You Are</w:t>
      </w:r>
    </w:p>
    <w:p>
      <w:r>
        <w:t>Every client begins with some form of discovery or understanding. The client does not need to arrive knowing which service they need or what a complete wellness plan should look like.</w:t>
      </w:r>
    </w:p>
    <w:tbl>
      <w:tblPr>
        <w:tblW w:type="auto" w:w="0"/>
        <w:jc w:val="center"/>
        <w:tblLayout w:type="autofit"/>
        <w:tblLook w:firstColumn="1" w:firstRow="1" w:lastColumn="0" w:lastRow="0" w:noHBand="0" w:noVBand="1" w:val="04A0"/>
      </w:tblPr>
      <w:tblGrid>
        <w:gridCol w:w="10080"/>
      </w:tblGrid>
      <w:tr>
        <w:trPr>
          <w:cantSplit/>
        </w:trPr>
        <w:tc>
          <w:tcPr>
            <w:tcW w:type="dxa" w:w="10080"/>
            <w:shd w:fill="F1E4DE"/>
            <w:tcMar>
              <w:top w:w="140" w:type="dxa"/>
              <w:start w:w="170" w:type="dxa"/>
              <w:bottom w:w="140" w:type="dxa"/>
              <w:end w:w="170" w:type="dxa"/>
            </w:tcMar>
            <w:tcBorders>
              <w:top w:val="single" w:sz="8" w:color="B96F50"/>
              <w:left w:val="single" w:sz="8" w:color="B96F50"/>
              <w:bottom w:val="single" w:sz="8" w:color="B96F50"/>
              <w:right w:val="single" w:sz="8" w:color="B96F50"/>
            </w:tcBorders>
          </w:tcPr>
          <w:p>
            <w:pPr>
              <w:spacing w:after="60"/>
            </w:pPr>
            <w:r>
              <w:rPr>
                <w:b/>
                <w:color w:val="B96F50"/>
                <w:sz w:val="18"/>
              </w:rPr>
              <w:t>CORE PRINCIPLE</w:t>
            </w:r>
          </w:p>
          <w:p>
            <w:pPr>
              <w:pStyle w:val="Quote"/>
              <w:spacing w:after="0"/>
              <w:ind w:left="0" w:right="0"/>
            </w:pPr>
            <w:r>
              <w:t>No judgment. No predefined version of wellness. Start with where you are, what you need, and where you want to go.</w:t>
            </w:r>
          </w:p>
        </w:tc>
      </w:tr>
    </w:tbl>
    <w:p>
      <w:pPr>
        <w:spacing w:after="20"/>
      </w:pPr>
    </w:p>
    <w:p>
      <w:pPr>
        <w:pStyle w:val="Heading2"/>
        <w:keepNext/>
      </w:pPr>
      <w:r>
        <w:t>1. Transform — Start with what needs to change</w:t>
      </w:r>
    </w:p>
    <w:p>
      <w:r>
        <w:t>TAB helps the client understand:</w:t>
      </w:r>
    </w:p>
    <w:p>
      <w:pPr>
        <w:ind w:left="317" w:hanging="230"/>
      </w:pPr>
      <w:r>
        <w:rPr>
          <w:b/>
          <w:color w:val="71816D"/>
        </w:rPr>
        <w:t xml:space="preserve">• </w:t>
      </w:r>
      <w:r>
        <w:t>What brought them in</w:t>
      </w:r>
    </w:p>
    <w:p>
      <w:pPr>
        <w:ind w:left="317" w:hanging="230"/>
      </w:pPr>
      <w:r>
        <w:rPr>
          <w:b/>
          <w:color w:val="71816D"/>
        </w:rPr>
        <w:t xml:space="preserve">• </w:t>
      </w:r>
      <w:r>
        <w:t>What they want to feel, do, or change</w:t>
      </w:r>
    </w:p>
    <w:p>
      <w:pPr>
        <w:ind w:left="317" w:hanging="230"/>
      </w:pPr>
      <w:r>
        <w:rPr>
          <w:b/>
          <w:color w:val="71816D"/>
        </w:rPr>
        <w:t xml:space="preserve">• </w:t>
      </w:r>
      <w:r>
        <w:t>What may be getting in the way</w:t>
      </w:r>
    </w:p>
    <w:p>
      <w:pPr>
        <w:ind w:left="317" w:hanging="230"/>
      </w:pPr>
      <w:r>
        <w:rPr>
          <w:b/>
          <w:color w:val="71816D"/>
        </w:rPr>
        <w:t xml:space="preserve">• </w:t>
      </w:r>
      <w:r>
        <w:t>What their current needs and priorities are</w:t>
      </w:r>
    </w:p>
    <w:p>
      <w:pPr>
        <w:ind w:left="317" w:hanging="230"/>
      </w:pPr>
      <w:r>
        <w:rPr>
          <w:b/>
          <w:color w:val="71816D"/>
        </w:rPr>
        <w:t xml:space="preserve">• </w:t>
      </w:r>
      <w:r>
        <w:t>Which TAB services or approaches may best support them</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DESIRED CLIENT EXPERIENCE</w:t>
            </w:r>
          </w:p>
          <w:p>
            <w:pPr>
              <w:pStyle w:val="Quote"/>
              <w:spacing w:after="0"/>
              <w:ind w:left="0" w:right="0"/>
            </w:pPr>
            <w:r>
              <w:t>We understand where you are and what you want to change.</w:t>
            </w:r>
          </w:p>
        </w:tc>
      </w:tr>
    </w:tbl>
    <w:p>
      <w:pPr>
        <w:spacing w:after="20"/>
      </w:pPr>
    </w:p>
    <w:p>
      <w:r>
        <w:t>Transformation may include:</w:t>
      </w:r>
    </w:p>
    <w:p>
      <w:pPr>
        <w:ind w:left="317" w:hanging="230"/>
      </w:pPr>
      <w:r>
        <w:rPr>
          <w:b/>
          <w:color w:val="71816D"/>
        </w:rPr>
        <w:t xml:space="preserve">• </w:t>
      </w:r>
      <w:r>
        <w:t>Reducing persistent tension</w:t>
      </w:r>
    </w:p>
    <w:p>
      <w:pPr>
        <w:ind w:left="317" w:hanging="230"/>
      </w:pPr>
      <w:r>
        <w:rPr>
          <w:b/>
          <w:color w:val="71816D"/>
        </w:rPr>
        <w:t xml:space="preserve">• </w:t>
      </w:r>
      <w:r>
        <w:t>Returning to strength training</w:t>
      </w:r>
    </w:p>
    <w:p>
      <w:pPr>
        <w:ind w:left="317" w:hanging="230"/>
      </w:pPr>
      <w:r>
        <w:rPr>
          <w:b/>
          <w:color w:val="71816D"/>
        </w:rPr>
        <w:t xml:space="preserve">• </w:t>
      </w:r>
      <w:r>
        <w:t>Establishing healthier routines</w:t>
      </w:r>
    </w:p>
    <w:p>
      <w:pPr>
        <w:ind w:left="317" w:hanging="230"/>
      </w:pPr>
      <w:r>
        <w:rPr>
          <w:b/>
          <w:color w:val="71816D"/>
        </w:rPr>
        <w:t xml:space="preserve">• </w:t>
      </w:r>
      <w:r>
        <w:t>Recovering after surgery or pregnancy</w:t>
      </w:r>
    </w:p>
    <w:p>
      <w:pPr>
        <w:ind w:left="317" w:hanging="230"/>
      </w:pPr>
      <w:r>
        <w:rPr>
          <w:b/>
          <w:color w:val="71816D"/>
        </w:rPr>
        <w:t xml:space="preserve">• </w:t>
      </w:r>
      <w:r>
        <w:t>Navigating a life transition</w:t>
      </w:r>
    </w:p>
    <w:p>
      <w:pPr>
        <w:ind w:left="317" w:hanging="230"/>
      </w:pPr>
      <w:r>
        <w:rPr>
          <w:b/>
          <w:color w:val="71816D"/>
        </w:rPr>
        <w:t xml:space="preserve">• </w:t>
      </w:r>
      <w:r>
        <w:t>Regaining confidence in their body</w:t>
      </w:r>
    </w:p>
    <w:p>
      <w:pPr>
        <w:ind w:left="317" w:hanging="230"/>
      </w:pPr>
      <w:r>
        <w:rPr>
          <w:b/>
          <w:color w:val="71816D"/>
        </w:rPr>
        <w:t xml:space="preserve">• </w:t>
      </w:r>
      <w:r>
        <w:t>Simply feeling more like themselves again</w:t>
      </w:r>
    </w:p>
    <w:p>
      <w:r>
        <w:t>Transform does not mean a dramatic makeover. It means creating meaningful movement from the client’s current state.</w:t>
      </w:r>
    </w:p>
    <w:p>
      <w:pPr>
        <w:pStyle w:val="Heading2"/>
        <w:keepNext/>
      </w:pPr>
      <w:r>
        <w:t>2. Align — Bring the pieces together</w:t>
      </w:r>
    </w:p>
    <w:p>
      <w:r>
        <w:t>Once change is underway, TAB helps the client connect what they are doing with what they actually need. This is where the whole-person concept becomes most tangible.</w:t>
      </w:r>
    </w:p>
    <w:p>
      <w:r>
        <w:t>TAB may help clients align:</w:t>
      </w:r>
    </w:p>
    <w:p>
      <w:pPr>
        <w:ind w:left="317" w:hanging="230"/>
      </w:pPr>
      <w:r>
        <w:rPr>
          <w:b/>
          <w:color w:val="71816D"/>
        </w:rPr>
        <w:t xml:space="preserve">• </w:t>
      </w:r>
      <w:r>
        <w:t>Their physical needs with their activities</w:t>
      </w:r>
    </w:p>
    <w:p>
      <w:pPr>
        <w:ind w:left="317" w:hanging="230"/>
      </w:pPr>
      <w:r>
        <w:rPr>
          <w:b/>
          <w:color w:val="71816D"/>
        </w:rPr>
        <w:t xml:space="preserve">• </w:t>
      </w:r>
      <w:r>
        <w:t>Training with recovery</w:t>
      </w:r>
    </w:p>
    <w:p>
      <w:pPr>
        <w:ind w:left="317" w:hanging="230"/>
      </w:pPr>
      <w:r>
        <w:rPr>
          <w:b/>
          <w:color w:val="71816D"/>
        </w:rPr>
        <w:t xml:space="preserve">• </w:t>
      </w:r>
      <w:r>
        <w:t>Wellness goals with everyday responsibilities</w:t>
      </w:r>
    </w:p>
    <w:p>
      <w:pPr>
        <w:ind w:left="317" w:hanging="230"/>
      </w:pPr>
      <w:r>
        <w:rPr>
          <w:b/>
          <w:color w:val="71816D"/>
        </w:rPr>
        <w:t xml:space="preserve">• </w:t>
      </w:r>
      <w:r>
        <w:t>Habits with priorities</w:t>
      </w:r>
    </w:p>
    <w:p>
      <w:pPr>
        <w:ind w:left="317" w:hanging="230"/>
      </w:pPr>
      <w:r>
        <w:rPr>
          <w:b/>
          <w:color w:val="71816D"/>
        </w:rPr>
        <w:t xml:space="preserve">• </w:t>
      </w:r>
      <w:r>
        <w:t>Movement with capability</w:t>
      </w:r>
    </w:p>
    <w:p>
      <w:pPr>
        <w:ind w:left="317" w:hanging="230"/>
      </w:pPr>
      <w:r>
        <w:rPr>
          <w:b/>
          <w:color w:val="71816D"/>
        </w:rPr>
        <w:t xml:space="preserve">• </w:t>
      </w:r>
      <w:r>
        <w:t>Self-care with real-life constraints</w:t>
      </w:r>
    </w:p>
    <w:p>
      <w:pPr>
        <w:ind w:left="317" w:hanging="230"/>
      </w:pPr>
      <w:r>
        <w:rPr>
          <w:b/>
          <w:color w:val="71816D"/>
        </w:rPr>
        <w:t xml:space="preserve">• </w:t>
      </w:r>
      <w:r>
        <w:t>Multiple TAB services when appropriate</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DESIRED CLIENT EXPERIENCE</w:t>
            </w:r>
          </w:p>
          <w:p>
            <w:pPr>
              <w:pStyle w:val="Quote"/>
              <w:spacing w:after="0"/>
              <w:ind w:left="0" w:right="0"/>
            </w:pPr>
            <w:r>
              <w:t>What we’re doing fits together, makes sense for me, and fits my life.</w:t>
            </w:r>
          </w:p>
        </w:tc>
      </w:tr>
    </w:tbl>
    <w:p>
      <w:pPr>
        <w:spacing w:after="20"/>
      </w:pPr>
    </w:p>
    <w:p>
      <w:r>
        <w:t>Potential integrated service experiences may include:</w:t>
      </w:r>
    </w:p>
    <w:p>
      <w:pPr>
        <w:ind w:left="317" w:hanging="230"/>
      </w:pPr>
      <w:r>
        <w:rPr>
          <w:b/>
          <w:color w:val="71816D"/>
        </w:rPr>
        <w:t xml:space="preserve">• </w:t>
      </w:r>
      <w:r>
        <w:t>Massage &amp; Bodywork + Personal Strength Training</w:t>
      </w:r>
    </w:p>
    <w:p>
      <w:pPr>
        <w:ind w:left="317" w:hanging="230"/>
      </w:pPr>
      <w:r>
        <w:rPr>
          <w:b/>
          <w:color w:val="71816D"/>
        </w:rPr>
        <w:t xml:space="preserve">• </w:t>
      </w:r>
      <w:r>
        <w:t>Women’s Wellness Coaching + Massage</w:t>
      </w:r>
    </w:p>
    <w:p>
      <w:pPr>
        <w:ind w:left="317" w:hanging="230"/>
      </w:pPr>
      <w:r>
        <w:rPr>
          <w:b/>
          <w:color w:val="71816D"/>
        </w:rPr>
        <w:t xml:space="preserve">• </w:t>
      </w:r>
      <w:r>
        <w:t>Personal Strength Training + Holistic Life Coaching</w:t>
      </w:r>
    </w:p>
    <w:p>
      <w:r>
        <w:t>The services remain distinct, but the client’s needs are viewed as interconnected.</w:t>
      </w:r>
    </w:p>
    <w:p>
      <w:pPr>
        <w:pStyle w:val="Heading2"/>
        <w:keepNext/>
      </w:pPr>
      <w:r>
        <w:t>3. Become — Build the ability to carry progress forward</w:t>
      </w:r>
    </w:p>
    <w:p>
      <w:r>
        <w:t>TAB shifts the emphasis from simply receiving a service to developing greater confidence, capability, awareness, and ownership.</w:t>
      </w:r>
    </w:p>
    <w:p>
      <w:r>
        <w:t>The client begins to understand:</w:t>
      </w:r>
    </w:p>
    <w:p>
      <w:pPr>
        <w:ind w:left="317" w:hanging="230"/>
      </w:pPr>
      <w:r>
        <w:rPr>
          <w:b/>
          <w:color w:val="71816D"/>
        </w:rPr>
        <w:t xml:space="preserve">• </w:t>
      </w:r>
      <w:r>
        <w:t>What works for them</w:t>
      </w:r>
    </w:p>
    <w:p>
      <w:pPr>
        <w:ind w:left="317" w:hanging="230"/>
      </w:pPr>
      <w:r>
        <w:rPr>
          <w:b/>
          <w:color w:val="71816D"/>
        </w:rPr>
        <w:t xml:space="preserve">• </w:t>
      </w:r>
      <w:r>
        <w:t>What their body needs</w:t>
      </w:r>
    </w:p>
    <w:p>
      <w:pPr>
        <w:ind w:left="317" w:hanging="230"/>
      </w:pPr>
      <w:r>
        <w:rPr>
          <w:b/>
          <w:color w:val="71816D"/>
        </w:rPr>
        <w:t xml:space="preserve">• </w:t>
      </w:r>
      <w:r>
        <w:t>How to maintain progress</w:t>
      </w:r>
    </w:p>
    <w:p>
      <w:pPr>
        <w:ind w:left="317" w:hanging="230"/>
      </w:pPr>
      <w:r>
        <w:rPr>
          <w:b/>
          <w:color w:val="71816D"/>
        </w:rPr>
        <w:t xml:space="preserve">• </w:t>
      </w:r>
      <w:r>
        <w:t>How to adjust when circumstances change</w:t>
      </w:r>
    </w:p>
    <w:p>
      <w:pPr>
        <w:ind w:left="317" w:hanging="230"/>
      </w:pPr>
      <w:r>
        <w:rPr>
          <w:b/>
          <w:color w:val="71816D"/>
        </w:rPr>
        <w:t xml:space="preserve">• </w:t>
      </w:r>
      <w:r>
        <w:t>How to make informed choices</w:t>
      </w:r>
    </w:p>
    <w:p>
      <w:pPr>
        <w:ind w:left="317" w:hanging="230"/>
      </w:pPr>
      <w:r>
        <w:rPr>
          <w:b/>
          <w:color w:val="71816D"/>
        </w:rPr>
        <w:t xml:space="preserve">• </w:t>
      </w:r>
      <w:r>
        <w:t>When additional support is useful</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DESIRED CLIENT EXPERIENCE</w:t>
            </w:r>
          </w:p>
          <w:p>
            <w:pPr>
              <w:pStyle w:val="Quote"/>
              <w:spacing w:after="0"/>
              <w:ind w:left="0" w:right="0"/>
            </w:pPr>
            <w:r>
              <w:t>I understand myself better, I’m more capable, and I know how to keep moving forward.</w:t>
            </w:r>
          </w:p>
        </w:tc>
      </w:tr>
    </w:tbl>
    <w:p>
      <w:pPr>
        <w:spacing w:after="20"/>
      </w:pPr>
    </w:p>
    <w:p>
      <w:r>
        <w:t>Become is not a finish line. It represents greater ownership. A client may still receive massage, train regularly, or continue coaching, but they do so from a position of increased awareness and intentionality.</w:t>
      </w:r>
    </w:p>
    <w:p>
      <w:pPr>
        <w:pStyle w:val="Heading2"/>
        <w:keepNext/>
      </w:pPr>
      <w:r>
        <w:t>Sequential, interconnected, and cyclical by design</w:t>
      </w:r>
    </w:p>
    <w:p>
      <w:r>
        <w:t>The TAB Method is not: Transform → Align → Become → Done.</w:t>
      </w:r>
    </w:p>
    <w:p>
      <w:r>
        <w:t>Instead, it is: Transform → Align → Become → Evolve → Transform again.</w:t>
      </w:r>
    </w:p>
    <w:p>
      <w:r>
        <w:t>People’s lives and needs change. A strength client may reach a goal and develop a new one. A massage client may become pregnant. A client may have surgery. A wellness client may enter menopause. A coaching client may change careers. The TAB Method responds as needs shift.</w:t>
      </w:r>
    </w:p>
    <w:tbl>
      <w:tblPr>
        <w:tblW w:type="auto" w:w="0"/>
        <w:jc w:val="center"/>
        <w:tblLayout w:type="fixed"/>
        <w:tblLook w:firstColumn="1" w:firstRow="1" w:lastColumn="0" w:lastRow="0" w:noHBand="0" w:noVBand="1" w:val="04A0"/>
      </w:tblPr>
      <w:tblGrid>
        <w:gridCol w:w="5040"/>
        <w:gridCol w:w="5040"/>
      </w:tblGrid>
      <w:tr>
        <w:trPr>
          <w:cantSplit/>
        </w:trPr>
        <w:tc>
          <w:tcPr>
            <w:tcW w:type="dxa" w:w="2880"/>
            <w:tcMar>
              <w:top w:w="90" w:type="dxa"/>
              <w:start w:w="100" w:type="dxa"/>
              <w:bottom w:w="90" w:type="dxa"/>
              <w:end w:w="100" w:type="dxa"/>
            </w:tcMar>
            <w:vAlign w:val="top"/>
            <w:shd w:fill="E8ECE6"/>
          </w:tcPr>
          <w:p>
            <w:r>
              <w:rPr>
                <w:b/>
                <w:color w:val="34453A"/>
              </w:rPr>
              <w:t>The journey is sequential</w:t>
            </w:r>
          </w:p>
        </w:tc>
        <w:tc>
          <w:tcPr>
            <w:tcW w:type="dxa" w:w="6912"/>
            <w:tcMar>
              <w:top w:w="90" w:type="dxa"/>
              <w:start w:w="100" w:type="dxa"/>
              <w:bottom w:w="90" w:type="dxa"/>
              <w:end w:w="100" w:type="dxa"/>
            </w:tcMar>
            <w:vAlign w:val="top"/>
          </w:tcPr>
          <w:p>
            <w:r>
              <w:t>Transform → Align → Become</w:t>
            </w:r>
          </w:p>
        </w:tc>
      </w:tr>
      <w:tr>
        <w:trPr>
          <w:cantSplit/>
        </w:trPr>
        <w:tc>
          <w:tcPr>
            <w:tcW w:type="dxa" w:w="2880"/>
            <w:tcMar>
              <w:top w:w="90" w:type="dxa"/>
              <w:start w:w="100" w:type="dxa"/>
              <w:bottom w:w="90" w:type="dxa"/>
              <w:end w:w="100" w:type="dxa"/>
            </w:tcMar>
            <w:vAlign w:val="top"/>
            <w:shd w:fill="E8ECE6"/>
          </w:tcPr>
          <w:p>
            <w:r>
              <w:rPr>
                <w:b/>
                <w:color w:val="34453A"/>
              </w:rPr>
              <w:t>The experience is interconnected</w:t>
            </w:r>
          </w:p>
        </w:tc>
        <w:tc>
          <w:tcPr>
            <w:tcW w:type="dxa" w:w="6912"/>
            <w:tcMar>
              <w:top w:w="90" w:type="dxa"/>
              <w:start w:w="100" w:type="dxa"/>
              <w:bottom w:w="90" w:type="dxa"/>
              <w:end w:w="100" w:type="dxa"/>
            </w:tcMar>
            <w:vAlign w:val="top"/>
          </w:tcPr>
          <w:p>
            <w:r>
              <w:t>Transform ∩ Align ∩ Become</w:t>
            </w:r>
          </w:p>
        </w:tc>
      </w:tr>
      <w:tr>
        <w:trPr>
          <w:cantSplit/>
        </w:trPr>
        <w:tc>
          <w:tcPr>
            <w:tcW w:type="dxa" w:w="2880"/>
            <w:tcMar>
              <w:top w:w="90" w:type="dxa"/>
              <w:start w:w="100" w:type="dxa"/>
              <w:bottom w:w="90" w:type="dxa"/>
              <w:end w:w="100" w:type="dxa"/>
            </w:tcMar>
            <w:vAlign w:val="top"/>
            <w:shd w:fill="E8ECE6"/>
          </w:tcPr>
          <w:p>
            <w:r>
              <w:rPr>
                <w:b/>
                <w:color w:val="34453A"/>
              </w:rPr>
              <w:t>The relationship is cyclical</w:t>
            </w:r>
          </w:p>
        </w:tc>
        <w:tc>
          <w:tcPr>
            <w:tcW w:type="dxa" w:w="6912"/>
            <w:tcMar>
              <w:top w:w="90" w:type="dxa"/>
              <w:start w:w="100" w:type="dxa"/>
              <w:bottom w:w="90" w:type="dxa"/>
              <w:end w:w="100" w:type="dxa"/>
            </w:tcMar>
            <w:vAlign w:val="top"/>
          </w:tcPr>
          <w:p>
            <w:r>
              <w:t>New needs → new transformation → renewed alignment → continued growth</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F1E4DE"/>
            <w:tcMar>
              <w:top w:w="140" w:type="dxa"/>
              <w:start w:w="170" w:type="dxa"/>
              <w:bottom w:w="140" w:type="dxa"/>
              <w:end w:w="170" w:type="dxa"/>
            </w:tcMar>
            <w:tcBorders>
              <w:top w:val="single" w:sz="8" w:color="B96F50"/>
              <w:left w:val="single" w:sz="8" w:color="B96F50"/>
              <w:bottom w:val="single" w:sz="8" w:color="B96F50"/>
              <w:right w:val="single" w:sz="8" w:color="B96F50"/>
            </w:tcBorders>
          </w:tcPr>
          <w:p>
            <w:pPr>
              <w:spacing w:after="60"/>
            </w:pPr>
            <w:r>
              <w:rPr>
                <w:b/>
                <w:color w:val="B96F50"/>
                <w:sz w:val="18"/>
              </w:rPr>
              <w:t>CORE EXPERIENCE CONCEPT</w:t>
            </w:r>
          </w:p>
          <w:p>
            <w:pPr>
              <w:pStyle w:val="Quote"/>
              <w:spacing w:after="0"/>
              <w:ind w:left="0" w:right="0"/>
            </w:pPr>
            <w:r>
              <w:t>A journey with a direction, but not a finish line.</w:t>
            </w:r>
          </w:p>
        </w:tc>
      </w:tr>
    </w:tbl>
    <w:p>
      <w:pPr>
        <w:spacing w:after="20"/>
      </w:pPr>
    </w:p>
    <w:p>
      <w:pPr>
        <w:pStyle w:val="Heading2"/>
        <w:keepNext/>
      </w:pPr>
      <w:r>
        <w:t>Client-facing essence of the TAB Method</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TAB METHOD STATEMENT</w:t>
            </w:r>
          </w:p>
          <w:p>
            <w:pPr>
              <w:pStyle w:val="Quote"/>
              <w:spacing w:after="0"/>
              <w:ind w:left="0" w:right="0"/>
            </w:pPr>
            <w:r>
              <w:t>Start where you are. Transform what needs to change. Align your wellbeing with the life you want to live. Become stronger, more confident, and more capable of moving forward.</w:t>
            </w:r>
          </w:p>
        </w:tc>
      </w:tr>
    </w:tbl>
    <w:p>
      <w:pPr>
        <w:spacing w:after="20"/>
      </w:pPr>
    </w:p>
    <w:p>
      <w:r>
        <w:br w:type="page"/>
      </w:r>
    </w:p>
    <w:p>
      <w:pPr>
        <w:pStyle w:val="Heading1"/>
        <w:keepNext/>
      </w:pPr>
      <w:r>
        <w:t>14.2  Detailed TAB Customer Journey</w:t>
      </w:r>
    </w:p>
    <w:p>
      <w:pPr>
        <w:pStyle w:val="Lead"/>
      </w:pPr>
      <w:r>
        <w:t>The detailed journey translates the simple TAB Method into an end-to-end client experience that works across Massage &amp; Bodywork, Personal Strength Training, Women’s Wellness Coaching, and Holistic Life Coaching. Clients do not need to memorize these stages; TAB uses them internally to design a consistent experience.</w:t>
      </w:r>
    </w:p>
    <w:p>
      <w:pPr>
        <w:pStyle w:val="Heading2"/>
        <w:keepNext/>
      </w:pPr>
      <w:r>
        <w:t>1. Discover</w:t>
      </w:r>
    </w:p>
    <w:p>
      <w:pPr>
        <w:spacing w:after="60"/>
      </w:pPr>
      <w:r>
        <w:rPr>
          <w:b/>
          <w:color w:val="34453A"/>
        </w:rPr>
        <w:t xml:space="preserve">Journey intent: </w:t>
      </w:r>
      <w:r>
        <w:t>This might be for me.</w:t>
      </w:r>
    </w:p>
    <w:p>
      <w:pPr>
        <w:spacing w:after="60"/>
      </w:pPr>
      <w:r>
        <w:rPr>
          <w:b/>
          <w:color w:val="34453A"/>
        </w:rPr>
        <w:t xml:space="preserve">Client need: </w:t>
      </w:r>
      <w:r>
        <w:t>Is this a place that understands what I’m looking for?</w:t>
      </w:r>
    </w:p>
    <w:p>
      <w:pPr>
        <w:spacing w:after="60"/>
      </w:pPr>
      <w:r>
        <w:rPr>
          <w:b/>
          <w:color w:val="34453A"/>
        </w:rPr>
        <w:t xml:space="preserve">TAB objective: </w:t>
      </w:r>
      <w:r>
        <w:t>Help the prospective client understand what TAB is, who TAB helps, what services are available, how the services connect, whether TAB feels welcoming and relevant, and what the next step should be.</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DESIRED CLIENT FEELING</w:t>
            </w:r>
          </w:p>
          <w:p>
            <w:pPr>
              <w:pStyle w:val="Quote"/>
              <w:spacing w:after="0"/>
              <w:ind w:left="0" w:right="0"/>
            </w:pPr>
            <w:r>
              <w:t>This feels different from a typical gym, massage studio, or coaching business—and it feels like it could fit me.</w:t>
            </w:r>
          </w:p>
        </w:tc>
      </w:tr>
    </w:tbl>
    <w:p>
      <w:pPr>
        <w:spacing w:after="20"/>
      </w:pPr>
    </w:p>
    <w:p>
      <w:r>
        <w:t>Common entry channels may include:</w:t>
      </w:r>
    </w:p>
    <w:p>
      <w:pPr>
        <w:ind w:left="317" w:hanging="230"/>
      </w:pPr>
      <w:r>
        <w:rPr>
          <w:b/>
          <w:color w:val="71816D"/>
        </w:rPr>
        <w:t xml:space="preserve">• </w:t>
      </w:r>
      <w:r>
        <w:t>Website</w:t>
      </w:r>
    </w:p>
    <w:p>
      <w:pPr>
        <w:ind w:left="317" w:hanging="230"/>
      </w:pPr>
      <w:r>
        <w:rPr>
          <w:b/>
          <w:color w:val="71816D"/>
        </w:rPr>
        <w:t xml:space="preserve">• </w:t>
      </w:r>
      <w:r>
        <w:t>Google search</w:t>
      </w:r>
    </w:p>
    <w:p>
      <w:pPr>
        <w:ind w:left="317" w:hanging="230"/>
      </w:pPr>
      <w:r>
        <w:rPr>
          <w:b/>
          <w:color w:val="71816D"/>
        </w:rPr>
        <w:t xml:space="preserve">• </w:t>
      </w:r>
      <w:r>
        <w:t>Social media</w:t>
      </w:r>
    </w:p>
    <w:p>
      <w:pPr>
        <w:ind w:left="317" w:hanging="230"/>
      </w:pPr>
      <w:r>
        <w:rPr>
          <w:b/>
          <w:color w:val="71816D"/>
        </w:rPr>
        <w:t xml:space="preserve">• </w:t>
      </w:r>
      <w:r>
        <w:t>Referral</w:t>
      </w:r>
    </w:p>
    <w:p>
      <w:pPr>
        <w:ind w:left="317" w:hanging="230"/>
      </w:pPr>
      <w:r>
        <w:rPr>
          <w:b/>
          <w:color w:val="71816D"/>
        </w:rPr>
        <w:t xml:space="preserve">• </w:t>
      </w:r>
      <w:r>
        <w:t>Existing client</w:t>
      </w:r>
    </w:p>
    <w:p>
      <w:pPr>
        <w:ind w:left="317" w:hanging="230"/>
      </w:pPr>
      <w:r>
        <w:rPr>
          <w:b/>
          <w:color w:val="71816D"/>
        </w:rPr>
        <w:t xml:space="preserve">• </w:t>
      </w:r>
      <w:r>
        <w:t>Community event</w:t>
      </w:r>
    </w:p>
    <w:p>
      <w:pPr>
        <w:ind w:left="317" w:hanging="230"/>
      </w:pPr>
      <w:r>
        <w:rPr>
          <w:b/>
          <w:color w:val="71816D"/>
        </w:rPr>
        <w:t xml:space="preserve">• </w:t>
      </w:r>
      <w:r>
        <w:t>Practitioner recommendation</w:t>
      </w:r>
    </w:p>
    <w:p>
      <w:pPr>
        <w:ind w:left="317" w:hanging="230"/>
      </w:pPr>
      <w:r>
        <w:rPr>
          <w:b/>
          <w:color w:val="71816D"/>
        </w:rPr>
        <w:t xml:space="preserve">• </w:t>
      </w:r>
      <w:r>
        <w:t>Signage or local awareness</w:t>
      </w:r>
    </w:p>
    <w:p>
      <w:r>
        <w:t>Experience standards:</w:t>
      </w:r>
    </w:p>
    <w:p>
      <w:pPr>
        <w:ind w:left="317" w:hanging="230"/>
      </w:pPr>
      <w:r>
        <w:rPr>
          <w:b/>
          <w:color w:val="71816D"/>
        </w:rPr>
        <w:t xml:space="preserve">• </w:t>
      </w:r>
      <w:r>
        <w:t>Emphasize whole-person wellness</w:t>
      </w:r>
    </w:p>
    <w:p>
      <w:pPr>
        <w:ind w:left="317" w:hanging="230"/>
      </w:pPr>
      <w:r>
        <w:rPr>
          <w:b/>
          <w:color w:val="71816D"/>
        </w:rPr>
        <w:t xml:space="preserve">• </w:t>
      </w:r>
      <w:r>
        <w:t>Emphasize personalization and no judgment</w:t>
      </w:r>
    </w:p>
    <w:p>
      <w:pPr>
        <w:ind w:left="317" w:hanging="230"/>
      </w:pPr>
      <w:r>
        <w:rPr>
          <w:b/>
          <w:color w:val="71816D"/>
        </w:rPr>
        <w:t xml:space="preserve">• </w:t>
      </w:r>
      <w:r>
        <w:t>Emphasize sustainable change</w:t>
      </w:r>
    </w:p>
    <w:p>
      <w:pPr>
        <w:ind w:left="317" w:hanging="230"/>
      </w:pPr>
      <w:r>
        <w:rPr>
          <w:b/>
          <w:color w:val="71816D"/>
        </w:rPr>
        <w:t xml:space="preserve">• </w:t>
      </w:r>
      <w:r>
        <w:t>Show support across different needs and life stages</w:t>
      </w:r>
    </w:p>
    <w:p>
      <w:pPr>
        <w:ind w:left="317" w:hanging="230"/>
      </w:pPr>
      <w:r>
        <w:rPr>
          <w:b/>
          <w:color w:val="71816D"/>
        </w:rPr>
        <w:t xml:space="preserve">• </w:t>
      </w:r>
      <w:r>
        <w:t>Make clear that a client can start with one service without committing to everything TAB offers</w:t>
      </w:r>
    </w:p>
    <w:p>
      <w:pPr>
        <w:ind w:left="317" w:hanging="230"/>
      </w:pPr>
      <w:r>
        <w:rPr>
          <w:b/>
          <w:color w:val="71816D"/>
        </w:rPr>
        <w:t xml:space="preserve">• </w:t>
      </w:r>
      <w:r>
        <w:t>Do not require prospective clients to diagnose themselves or determine the perfect TAB service before contacting the business</w:t>
      </w:r>
    </w:p>
    <w:p>
      <w:pPr>
        <w:spacing w:after="60"/>
      </w:pPr>
      <w:r>
        <w:rPr>
          <w:b/>
          <w:color w:val="34453A"/>
        </w:rPr>
        <w:t xml:space="preserve">TAB Method connection: </w:t>
      </w:r>
      <w:r>
        <w:t>Start Where You Are</w:t>
      </w:r>
    </w:p>
    <w:p>
      <w:pPr>
        <w:pStyle w:val="Heading2"/>
        <w:keepNext/>
      </w:pPr>
      <w:r>
        <w:t>2. Connect</w:t>
      </w:r>
    </w:p>
    <w:p>
      <w:pPr>
        <w:spacing w:after="60"/>
      </w:pPr>
      <w:r>
        <w:rPr>
          <w:b/>
          <w:color w:val="34453A"/>
        </w:rPr>
        <w:t xml:space="preserve">Journey intent: </w:t>
      </w:r>
      <w:r>
        <w:t>Help me understand where to start.</w:t>
      </w:r>
    </w:p>
    <w:p>
      <w:pPr>
        <w:spacing w:after="60"/>
      </w:pPr>
      <w:r>
        <w:rPr>
          <w:b/>
          <w:color w:val="34453A"/>
        </w:rPr>
        <w:t xml:space="preserve">Client need: </w:t>
      </w:r>
      <w:r>
        <w:t>How do I get started?</w:t>
      </w:r>
    </w:p>
    <w:p>
      <w:pPr>
        <w:spacing w:after="60"/>
      </w:pPr>
      <w:r>
        <w:rPr>
          <w:b/>
          <w:color w:val="34453A"/>
        </w:rPr>
        <w:t xml:space="preserve">TAB objective: </w:t>
      </w:r>
      <w:r>
        <w:t>Make beginning the relationship simple, human, and low-friction. Identify why the client reached out, what they are looking for, whether they know which service they need, immediate considerations that affect scheduling or appropriateness, and the most appropriate next step.</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DESIRED CLIENT FEELING</w:t>
            </w:r>
          </w:p>
          <w:p>
            <w:pPr>
              <w:pStyle w:val="Quote"/>
              <w:spacing w:after="0"/>
              <w:ind w:left="0" w:right="0"/>
            </w:pPr>
            <w:r>
              <w:t>I don’t have to have everything figured out. TAB will help me understand where to start.</w:t>
            </w:r>
          </w:p>
        </w:tc>
      </w:tr>
    </w:tbl>
    <w:p>
      <w:pPr>
        <w:spacing w:after="20"/>
      </w:pPr>
    </w:p>
    <w:p>
      <w:r>
        <w:t>Possible channels include online booking, contact form, phone, text, email, social message, or referral introduction.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F1E4DE"/>
            <w:tcMar>
              <w:top w:w="140" w:type="dxa"/>
              <w:start w:w="170" w:type="dxa"/>
              <w:bottom w:w="140" w:type="dxa"/>
              <w:end w:w="170" w:type="dxa"/>
            </w:tcMar>
            <w:tcBorders>
              <w:top w:val="single" w:sz="8" w:color="B96F50"/>
              <w:left w:val="single" w:sz="8" w:color="B96F50"/>
              <w:bottom w:val="single" w:sz="8" w:color="B96F50"/>
              <w:right w:val="single" w:sz="8" w:color="B96F50"/>
            </w:tcBorders>
          </w:tcPr>
          <w:p>
            <w:pPr>
              <w:spacing w:after="60"/>
            </w:pPr>
            <w:r>
              <w:rPr>
                <w:b/>
                <w:color w:val="B96F50"/>
                <w:sz w:val="18"/>
              </w:rPr>
              <w:t>EXPERIENCE PRINCIPLE</w:t>
            </w:r>
          </w:p>
          <w:p>
            <w:pPr>
              <w:pStyle w:val="Quote"/>
              <w:spacing w:after="0"/>
              <w:ind w:left="0" w:right="0"/>
            </w:pPr>
            <w:r>
              <w:t>Tell us what brings you here. We’ll help you find the right starting point.</w:t>
            </w:r>
          </w:p>
        </w:tc>
      </w:tr>
    </w:tbl>
    <w:p>
      <w:pPr>
        <w:spacing w:after="20"/>
      </w:pPr>
    </w:p>
    <w:p>
      <w:r>
        <w:t>For straightforward needs, booking can still be immediate. Discovery should not become an unnecessary barrier.</w:t>
      </w:r>
    </w:p>
    <w:p>
      <w:pPr>
        <w:spacing w:after="60"/>
      </w:pPr>
      <w:r>
        <w:rPr>
          <w:b/>
          <w:color w:val="34453A"/>
        </w:rPr>
        <w:t xml:space="preserve">TAB Method connection: </w:t>
      </w:r>
      <w:r>
        <w:t>Start Where You Are</w:t>
      </w:r>
    </w:p>
    <w:p>
      <w:pPr>
        <w:pStyle w:val="Heading2"/>
        <w:keepNext/>
      </w:pPr>
      <w:r>
        <w:t>3. Understand</w:t>
      </w:r>
    </w:p>
    <w:p>
      <w:pPr>
        <w:spacing w:after="60"/>
      </w:pPr>
      <w:r>
        <w:rPr>
          <w:b/>
          <w:color w:val="34453A"/>
        </w:rPr>
        <w:t xml:space="preserve">Journey intent: </w:t>
      </w:r>
      <w:r>
        <w:t>See me as a whole person.</w:t>
      </w:r>
    </w:p>
    <w:p>
      <w:pPr>
        <w:spacing w:after="60"/>
      </w:pPr>
      <w:r>
        <w:rPr>
          <w:b/>
          <w:color w:val="34453A"/>
        </w:rPr>
        <w:t xml:space="preserve">Client need: </w:t>
      </w:r>
      <w:r>
        <w:t>Do you understand me, my circumstances, and what I actually want?</w:t>
      </w:r>
    </w:p>
    <w:p>
      <w:pPr>
        <w:spacing w:after="60"/>
      </w:pPr>
      <w:r>
        <w:rPr>
          <w:b/>
          <w:color w:val="34453A"/>
        </w:rPr>
        <w:t xml:space="preserve">TAB objective: </w:t>
      </w:r>
      <w:r>
        <w:t>Understand the person beyond the immediate service request while matching the depth of discovery to the service and situation.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DESIRED CLIENT FEELING</w:t>
            </w:r>
          </w:p>
          <w:p>
            <w:pPr>
              <w:pStyle w:val="Quote"/>
              <w:spacing w:after="0"/>
              <w:ind w:left="0" w:right="0"/>
            </w:pPr>
            <w:r>
              <w:t>They listened to me instead of assuming what I needed.</w:t>
            </w:r>
          </w:p>
        </w:tc>
      </w:tr>
    </w:tbl>
    <w:p>
      <w:pPr>
        <w:spacing w:after="20"/>
      </w:pPr>
    </w:p>
    <w:p>
      <w:r>
        <w:t>Depending on the service, discovery may include:</w:t>
      </w:r>
    </w:p>
    <w:p>
      <w:pPr>
        <w:ind w:left="317" w:hanging="230"/>
      </w:pPr>
      <w:r>
        <w:rPr>
          <w:b/>
          <w:color w:val="71816D"/>
        </w:rPr>
        <w:t xml:space="preserve">• </w:t>
      </w:r>
      <w:r>
        <w:t>Current goals</w:t>
      </w:r>
    </w:p>
    <w:p>
      <w:pPr>
        <w:ind w:left="317" w:hanging="230"/>
      </w:pPr>
      <w:r>
        <w:rPr>
          <w:b/>
          <w:color w:val="71816D"/>
        </w:rPr>
        <w:t xml:space="preserve">• </w:t>
      </w:r>
      <w:r>
        <w:t>Current concerns</w:t>
      </w:r>
    </w:p>
    <w:p>
      <w:pPr>
        <w:ind w:left="317" w:hanging="230"/>
      </w:pPr>
      <w:r>
        <w:rPr>
          <w:b/>
          <w:color w:val="71816D"/>
        </w:rPr>
        <w:t xml:space="preserve">• </w:t>
      </w:r>
      <w:r>
        <w:t>Relevant health history</w:t>
      </w:r>
    </w:p>
    <w:p>
      <w:pPr>
        <w:ind w:left="317" w:hanging="230"/>
      </w:pPr>
      <w:r>
        <w:rPr>
          <w:b/>
          <w:color w:val="71816D"/>
        </w:rPr>
        <w:t xml:space="preserve">• </w:t>
      </w:r>
      <w:r>
        <w:t>Movement or physical considerations</w:t>
      </w:r>
    </w:p>
    <w:p>
      <w:pPr>
        <w:ind w:left="317" w:hanging="230"/>
      </w:pPr>
      <w:r>
        <w:rPr>
          <w:b/>
          <w:color w:val="71816D"/>
        </w:rPr>
        <w:t xml:space="preserve">• </w:t>
      </w:r>
      <w:r>
        <w:t>Daily routines</w:t>
      </w:r>
    </w:p>
    <w:p>
      <w:pPr>
        <w:ind w:left="317" w:hanging="230"/>
      </w:pPr>
      <w:r>
        <w:rPr>
          <w:b/>
          <w:color w:val="71816D"/>
        </w:rPr>
        <w:t xml:space="preserve">• </w:t>
      </w:r>
      <w:r>
        <w:t>Stress and recovery</w:t>
      </w:r>
    </w:p>
    <w:p>
      <w:pPr>
        <w:ind w:left="317" w:hanging="230"/>
      </w:pPr>
      <w:r>
        <w:rPr>
          <w:b/>
          <w:color w:val="71816D"/>
        </w:rPr>
        <w:t xml:space="preserve">• </w:t>
      </w:r>
      <w:r>
        <w:t>Lifestyle demands</w:t>
      </w:r>
    </w:p>
    <w:p>
      <w:pPr>
        <w:ind w:left="317" w:hanging="230"/>
      </w:pPr>
      <w:r>
        <w:rPr>
          <w:b/>
          <w:color w:val="71816D"/>
        </w:rPr>
        <w:t xml:space="preserve">• </w:t>
      </w:r>
      <w:r>
        <w:t>Previous experiences</w:t>
      </w:r>
    </w:p>
    <w:p>
      <w:pPr>
        <w:ind w:left="317" w:hanging="230"/>
      </w:pPr>
      <w:r>
        <w:rPr>
          <w:b/>
          <w:color w:val="71816D"/>
        </w:rPr>
        <w:t xml:space="preserve">• </w:t>
      </w:r>
      <w:r>
        <w:t>Current barriers</w:t>
      </w:r>
    </w:p>
    <w:p>
      <w:pPr>
        <w:ind w:left="317" w:hanging="230"/>
      </w:pPr>
      <w:r>
        <w:rPr>
          <w:b/>
          <w:color w:val="71816D"/>
        </w:rPr>
        <w:t xml:space="preserve">• </w:t>
      </w:r>
      <w:r>
        <w:t>Client preferences</w:t>
      </w:r>
    </w:p>
    <w:p>
      <w:pPr>
        <w:ind w:left="317" w:hanging="230"/>
      </w:pPr>
      <w:r>
        <w:rPr>
          <w:b/>
          <w:color w:val="71816D"/>
        </w:rPr>
        <w:t xml:space="preserve">• </w:t>
      </w:r>
      <w:r>
        <w:t>Other professional care being received</w:t>
      </w:r>
    </w:p>
    <w:p>
      <w:pPr>
        <w:ind w:left="317" w:hanging="230"/>
      </w:pPr>
      <w:r>
        <w:rPr>
          <w:b/>
          <w:color w:val="71816D"/>
        </w:rPr>
        <w:t xml:space="preserve">• </w:t>
      </w:r>
      <w:r>
        <w:t>What success would look like to the client</w:t>
      </w:r>
    </w:p>
    <w:p>
      <w:r>
        <w:t>Not every service requires the same depth of assessment. A massage client seeking relaxation should not be forced through a coaching-level intake.</w:t>
      </w:r>
    </w:p>
    <w:p>
      <w:r>
        <w:t>Core TAB questions:</w:t>
      </w:r>
    </w:p>
    <w:p>
      <w:pPr>
        <w:ind w:left="317" w:hanging="230"/>
      </w:pPr>
      <w:r>
        <w:rPr>
          <w:b/>
          <w:color w:val="71816D"/>
        </w:rPr>
        <w:t xml:space="preserve">• </w:t>
      </w:r>
      <w:r>
        <w:t>Where are you now?</w:t>
      </w:r>
    </w:p>
    <w:p>
      <w:pPr>
        <w:ind w:left="317" w:hanging="230"/>
      </w:pPr>
      <w:r>
        <w:rPr>
          <w:b/>
          <w:color w:val="71816D"/>
        </w:rPr>
        <w:t xml:space="preserve">• </w:t>
      </w:r>
      <w:r>
        <w:t>What would you like to change?</w:t>
      </w:r>
    </w:p>
    <w:p>
      <w:pPr>
        <w:ind w:left="317" w:hanging="230"/>
      </w:pPr>
      <w:r>
        <w:rPr>
          <w:b/>
          <w:color w:val="71816D"/>
        </w:rPr>
        <w:t xml:space="preserve">• </w:t>
      </w:r>
      <w:r>
        <w:t>What matters most to you?</w:t>
      </w:r>
    </w:p>
    <w:p>
      <w:pPr>
        <w:ind w:left="317" w:hanging="230"/>
      </w:pPr>
      <w:r>
        <w:rPr>
          <w:b/>
          <w:color w:val="71816D"/>
        </w:rPr>
        <w:t xml:space="preserve">• </w:t>
      </w:r>
      <w:r>
        <w:t>What might be getting in the way?</w:t>
      </w:r>
    </w:p>
    <w:p>
      <w:pPr>
        <w:ind w:left="317" w:hanging="230"/>
      </w:pPr>
      <w:r>
        <w:rPr>
          <w:b/>
          <w:color w:val="71816D"/>
        </w:rPr>
        <w:t xml:space="preserve">• </w:t>
      </w:r>
      <w:r>
        <w:t>What would meaningful progress look like?</w:t>
      </w:r>
    </w:p>
    <w:p>
      <w:pPr>
        <w:spacing w:after="60"/>
      </w:pPr>
      <w:r>
        <w:rPr>
          <w:b/>
          <w:color w:val="34453A"/>
        </w:rPr>
        <w:t xml:space="preserve">TAB Method connection: </w:t>
      </w:r>
      <w:r>
        <w:t>Start Where You Are → Transform</w:t>
      </w:r>
    </w:p>
    <w:p>
      <w:pPr>
        <w:pStyle w:val="Heading2"/>
        <w:keepNext/>
      </w:pPr>
      <w:r>
        <w:t>4. Personalize</w:t>
      </w:r>
    </w:p>
    <w:p>
      <w:pPr>
        <w:spacing w:after="60"/>
      </w:pPr>
      <w:r>
        <w:rPr>
          <w:b/>
          <w:color w:val="34453A"/>
        </w:rPr>
        <w:t xml:space="preserve">Journey intent: </w:t>
      </w:r>
      <w:r>
        <w:t>Build an approach around me.</w:t>
      </w:r>
    </w:p>
    <w:p>
      <w:pPr>
        <w:spacing w:after="60"/>
      </w:pPr>
      <w:r>
        <w:rPr>
          <w:b/>
          <w:color w:val="34453A"/>
        </w:rPr>
        <w:t xml:space="preserve">Client need: </w:t>
      </w:r>
      <w:r>
        <w:t>What do we actually do from here?</w:t>
      </w:r>
    </w:p>
    <w:p>
      <w:pPr>
        <w:spacing w:after="60"/>
      </w:pPr>
      <w:r>
        <w:rPr>
          <w:b/>
          <w:color w:val="34453A"/>
        </w:rPr>
        <w:t xml:space="preserve">TAB objective: </w:t>
      </w:r>
      <w:r>
        <w:t>Create an appropriate starting approach based on the individual rather than fitting the individual into a standard offering.</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DESIRED CLIENT FEELING</w:t>
            </w:r>
          </w:p>
          <w:p>
            <w:pPr>
              <w:pStyle w:val="Quote"/>
              <w:spacing w:after="0"/>
              <w:ind w:left="0" w:right="0"/>
            </w:pPr>
            <w:r>
              <w:t>There is a plan, and it feels like my plan.</w:t>
            </w:r>
          </w:p>
        </w:tc>
      </w:tr>
    </w:tbl>
    <w:p>
      <w:pPr>
        <w:spacing w:after="20"/>
      </w:pPr>
    </w:p>
    <w:p>
      <w:r>
        <w:t>The client should understand:</w:t>
      </w:r>
    </w:p>
    <w:p>
      <w:pPr>
        <w:ind w:left="317" w:hanging="230"/>
      </w:pPr>
      <w:r>
        <w:rPr>
          <w:b/>
          <w:color w:val="71816D"/>
        </w:rPr>
        <w:t xml:space="preserve">• </w:t>
      </w:r>
      <w:r>
        <w:t>What TAB recommends</w:t>
      </w:r>
    </w:p>
    <w:p>
      <w:pPr>
        <w:ind w:left="317" w:hanging="230"/>
      </w:pPr>
      <w:r>
        <w:rPr>
          <w:b/>
          <w:color w:val="71816D"/>
        </w:rPr>
        <w:t xml:space="preserve">• </w:t>
      </w:r>
      <w:r>
        <w:t>Why</w:t>
      </w:r>
    </w:p>
    <w:p>
      <w:pPr>
        <w:ind w:left="317" w:hanging="230"/>
      </w:pPr>
      <w:r>
        <w:rPr>
          <w:b/>
          <w:color w:val="71816D"/>
        </w:rPr>
        <w:t xml:space="preserve">• </w:t>
      </w:r>
      <w:r>
        <w:t>What happens next</w:t>
      </w:r>
    </w:p>
    <w:p>
      <w:pPr>
        <w:ind w:left="317" w:hanging="230"/>
      </w:pPr>
      <w:r>
        <w:rPr>
          <w:b/>
          <w:color w:val="71816D"/>
        </w:rPr>
        <w:t xml:space="preserve">• </w:t>
      </w:r>
      <w:r>
        <w:t>What their role is</w:t>
      </w:r>
    </w:p>
    <w:p>
      <w:pPr>
        <w:ind w:left="317" w:hanging="230"/>
      </w:pPr>
      <w:r>
        <w:rPr>
          <w:b/>
          <w:color w:val="71816D"/>
        </w:rPr>
        <w:t xml:space="preserve">• </w:t>
      </w:r>
      <w:r>
        <w:t>What progress might realistically look like</w:t>
      </w:r>
    </w:p>
    <w:p>
      <w:pPr>
        <w:ind w:left="317" w:hanging="230"/>
      </w:pPr>
      <w:r>
        <w:rPr>
          <w:b/>
          <w:color w:val="71816D"/>
        </w:rPr>
        <w:t xml:space="preserve">• </w:t>
      </w:r>
      <w:r>
        <w:t>Whether another TAB service could eventually complement the work</w:t>
      </w:r>
    </w:p>
    <w:p>
      <w:r>
        <w:t>Examples:</w:t>
      </w:r>
    </w:p>
    <w:p>
      <w:pPr>
        <w:ind w:left="317" w:hanging="230"/>
      </w:pPr>
      <w:r>
        <w:rPr>
          <w:b/>
          <w:color w:val="71816D"/>
        </w:rPr>
        <w:t xml:space="preserve">• </w:t>
      </w:r>
      <w:r>
        <w:t>“Based on what you told me, today we’ll focus primarily on your shoulders and upper back.”</w:t>
      </w:r>
    </w:p>
    <w:p>
      <w:pPr>
        <w:ind w:left="317" w:hanging="230"/>
      </w:pPr>
      <w:r>
        <w:rPr>
          <w:b/>
          <w:color w:val="71816D"/>
        </w:rPr>
        <w:t xml:space="preserve">• </w:t>
      </w:r>
      <w:r>
        <w:t>“Over the next eight weeks, we’ll work on building foundational strength, improving your confidence with resistance training, and creating a routine you can realistically maintain.”</w:t>
      </w:r>
    </w:p>
    <w:p>
      <w:pPr>
        <w:spacing w:after="60"/>
      </w:pPr>
      <w:r>
        <w:rPr>
          <w:b/>
          <w:color w:val="34453A"/>
        </w:rPr>
        <w:t xml:space="preserve">TAB Method connection: </w:t>
      </w:r>
      <w:r>
        <w:t>Transform</w:t>
      </w:r>
    </w:p>
    <w:p>
      <w:pPr>
        <w:pStyle w:val="Heading2"/>
        <w:keepNext/>
      </w:pPr>
      <w:r>
        <w:t>5. Experience</w:t>
      </w:r>
    </w:p>
    <w:p>
      <w:pPr>
        <w:spacing w:after="60"/>
      </w:pPr>
      <w:r>
        <w:rPr>
          <w:b/>
          <w:color w:val="34453A"/>
        </w:rPr>
        <w:t xml:space="preserve">Journey intent: </w:t>
      </w:r>
      <w:r>
        <w:t>Help me create meaningful change.</w:t>
      </w:r>
    </w:p>
    <w:p>
      <w:pPr>
        <w:spacing w:after="60"/>
      </w:pPr>
      <w:r>
        <w:rPr>
          <w:b/>
          <w:color w:val="34453A"/>
        </w:rPr>
        <w:t xml:space="preserve">Client need: </w:t>
      </w:r>
      <w:r>
        <w:t>Is this helping me—and do I feel supported while I’m doing it?</w:t>
      </w:r>
    </w:p>
    <w:p>
      <w:pPr>
        <w:spacing w:after="60"/>
      </w:pPr>
      <w:r>
        <w:rPr>
          <w:b/>
          <w:color w:val="34453A"/>
        </w:rPr>
        <w:t xml:space="preserve">TAB objective: </w:t>
      </w:r>
      <w:r>
        <w:t>Deliver a consistently personalized experience while continuously listening and adapting.</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DESIRED CLIENT FEELING</w:t>
            </w:r>
          </w:p>
          <w:p>
            <w:pPr>
              <w:pStyle w:val="Quote"/>
              <w:spacing w:after="0"/>
              <w:ind w:left="0" w:right="0"/>
            </w:pPr>
            <w:r>
              <w:t>TAB meets me where I am while still helping me move forward.</w:t>
            </w:r>
          </w:p>
        </w:tc>
      </w:tr>
    </w:tbl>
    <w:p>
      <w:pPr>
        <w:spacing w:after="20"/>
      </w:pPr>
    </w:p>
    <w:p>
      <w:r>
        <w:t>Every encounter should reinforce:</w:t>
      </w:r>
    </w:p>
    <w:p>
      <w:pPr>
        <w:ind w:left="317" w:hanging="230"/>
      </w:pPr>
      <w:r>
        <w:rPr>
          <w:b/>
          <w:color w:val="71816D"/>
        </w:rPr>
        <w:t xml:space="preserve">• </w:t>
      </w:r>
      <w:r>
        <w:t>Personalization — Today’s session reflects today’s client.</w:t>
      </w:r>
    </w:p>
    <w:p>
      <w:pPr>
        <w:ind w:left="317" w:hanging="230"/>
      </w:pPr>
      <w:r>
        <w:rPr>
          <w:b/>
          <w:color w:val="71816D"/>
        </w:rPr>
        <w:t xml:space="preserve">• </w:t>
      </w:r>
      <w:r>
        <w:t>Communication — Clients understand what is happening and why.</w:t>
      </w:r>
    </w:p>
    <w:p>
      <w:pPr>
        <w:ind w:left="317" w:hanging="230"/>
      </w:pPr>
      <w:r>
        <w:rPr>
          <w:b/>
          <w:color w:val="71816D"/>
        </w:rPr>
        <w:t xml:space="preserve">• </w:t>
      </w:r>
      <w:r>
        <w:t>Consent and autonomy — The client remains an active participant.</w:t>
      </w:r>
    </w:p>
    <w:p>
      <w:pPr>
        <w:ind w:left="317" w:hanging="230"/>
      </w:pPr>
      <w:r>
        <w:rPr>
          <w:b/>
          <w:color w:val="71816D"/>
        </w:rPr>
        <w:t xml:space="preserve">• </w:t>
      </w:r>
      <w:r>
        <w:t>Progress over perfection — The goal is meaningful improvement, not compliance.</w:t>
      </w:r>
    </w:p>
    <w:p>
      <w:pPr>
        <w:ind w:left="317" w:hanging="230"/>
      </w:pPr>
      <w:r>
        <w:rPr>
          <w:b/>
          <w:color w:val="71816D"/>
        </w:rPr>
        <w:t xml:space="preserve">• </w:t>
      </w:r>
      <w:r>
        <w:t>Adaptability — Plans change when circumstances change.</w:t>
      </w:r>
    </w:p>
    <w:p>
      <w:pPr>
        <w:spacing w:after="60"/>
      </w:pPr>
      <w:r>
        <w:rPr>
          <w:b/>
          <w:color w:val="34453A"/>
        </w:rPr>
        <w:t xml:space="preserve">TAB Method connection: </w:t>
      </w:r>
      <w:r>
        <w:t>Transform, with Align beginning to emerge</w:t>
      </w:r>
    </w:p>
    <w:p>
      <w:pPr>
        <w:pStyle w:val="Heading2"/>
        <w:keepNext/>
      </w:pPr>
      <w:r>
        <w:t>6. Integrate</w:t>
      </w:r>
    </w:p>
    <w:p>
      <w:pPr>
        <w:spacing w:after="60"/>
      </w:pPr>
      <w:r>
        <w:rPr>
          <w:b/>
          <w:color w:val="34453A"/>
        </w:rPr>
        <w:t xml:space="preserve">Journey intent: </w:t>
      </w:r>
      <w:r>
        <w:t>Help the pieces work together.</w:t>
      </w:r>
    </w:p>
    <w:p>
      <w:pPr>
        <w:spacing w:after="60"/>
      </w:pPr>
      <w:r>
        <w:rPr>
          <w:b/>
          <w:color w:val="34453A"/>
        </w:rPr>
        <w:t xml:space="preserve">Client need: </w:t>
      </w:r>
      <w:r>
        <w:t>How does this fit with everything else going on in my life?</w:t>
      </w:r>
    </w:p>
    <w:p>
      <w:pPr>
        <w:spacing w:after="60"/>
      </w:pPr>
      <w:r>
        <w:rPr>
          <w:b/>
          <w:color w:val="34453A"/>
        </w:rPr>
        <w:t xml:space="preserve">TAB objective: </w:t>
      </w:r>
      <w:r>
        <w:t>Help clients connect different aspects of wellbeing rather than treating each service or problem in isolation; cross-service recommendations must support stated needs and never feel like upselling.</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DESIRED CLIENT FEELING</w:t>
            </w:r>
          </w:p>
          <w:p>
            <w:pPr>
              <w:pStyle w:val="Quote"/>
              <w:spacing w:after="0"/>
              <w:ind w:left="0" w:right="0"/>
            </w:pPr>
            <w:r>
              <w:t>The pieces are starting to work together.</w:t>
            </w:r>
          </w:p>
        </w:tc>
      </w:tr>
    </w:tbl>
    <w:p>
      <w:pPr>
        <w:spacing w:after="20"/>
      </w:pPr>
    </w:p>
    <w:p>
      <w:r>
        <w:t>Examples of appropriate integration:</w:t>
      </w:r>
    </w:p>
    <w:p>
      <w:pPr>
        <w:ind w:left="317" w:hanging="230"/>
      </w:pPr>
      <w:r>
        <w:rPr>
          <w:b/>
          <w:color w:val="71816D"/>
        </w:rPr>
        <w:t xml:space="preserve">• </w:t>
      </w:r>
      <w:r>
        <w:t>A strength client with recovery or tightness issues may benefit from massage.</w:t>
      </w:r>
    </w:p>
    <w:p>
      <w:pPr>
        <w:ind w:left="317" w:hanging="230"/>
      </w:pPr>
      <w:r>
        <w:rPr>
          <w:b/>
          <w:color w:val="71816D"/>
        </w:rPr>
        <w:t xml:space="preserve">• </w:t>
      </w:r>
      <w:r>
        <w:t>A massage client who wants greater mobility or physical capability may benefit from strength training.</w:t>
      </w:r>
    </w:p>
    <w:p>
      <w:pPr>
        <w:ind w:left="317" w:hanging="230"/>
      </w:pPr>
      <w:r>
        <w:rPr>
          <w:b/>
          <w:color w:val="71816D"/>
        </w:rPr>
        <w:t xml:space="preserve">• </w:t>
      </w:r>
      <w:r>
        <w:t>A woman navigating menopause may benefit from wellness coaching alongside strength training.</w:t>
      </w:r>
    </w:p>
    <w:p>
      <w:pPr>
        <w:ind w:left="317" w:hanging="230"/>
      </w:pPr>
      <w:r>
        <w:rPr>
          <w:b/>
          <w:color w:val="71816D"/>
        </w:rPr>
        <w:t xml:space="preserve">• </w:t>
      </w:r>
      <w:r>
        <w:t>A coaching client whose priorities include health or physical confidence may integrate movement or bodywork.</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CROSS-SERVICE STANDARD</w:t>
            </w:r>
          </w:p>
          <w:p>
            <w:pPr>
              <w:pStyle w:val="Quote"/>
              <w:spacing w:after="0"/>
              <w:ind w:left="0" w:right="0"/>
            </w:pPr>
            <w:r>
              <w:t>Recommend another TAB service only when it genuinely supports the client’s stated goals or needs.</w:t>
            </w:r>
          </w:p>
        </w:tc>
      </w:tr>
    </w:tbl>
    <w:p>
      <w:pPr>
        <w:spacing w:after="20"/>
      </w:pPr>
    </w:p>
    <w:p>
      <w:r>
        <w:t>Preferred conversation: “Something you’re describing overlaps with what we work on through strength training. If you’re interested, we can explore whether that would support what you’re already doing.”</w:t>
      </w:r>
    </w:p>
    <w:p>
      <w:r>
        <w:t>Avoid: “You should add two training sessions and a massage package.”</w:t>
      </w:r>
    </w:p>
    <w:p>
      <w:pPr>
        <w:spacing w:after="60"/>
      </w:pPr>
      <w:r>
        <w:rPr>
          <w:b/>
          <w:color w:val="34453A"/>
        </w:rPr>
        <w:t xml:space="preserve">TAB Method connection: </w:t>
      </w:r>
      <w:r>
        <w:t>Align</w:t>
      </w:r>
    </w:p>
    <w:p>
      <w:pPr>
        <w:pStyle w:val="Heading2"/>
        <w:keepNext/>
      </w:pPr>
      <w:r>
        <w:t>7. Reflect &amp; Adjust</w:t>
      </w:r>
    </w:p>
    <w:p>
      <w:pPr>
        <w:spacing w:after="60"/>
      </w:pPr>
      <w:r>
        <w:rPr>
          <w:b/>
          <w:color w:val="34453A"/>
        </w:rPr>
        <w:t xml:space="preserve">Journey intent: </w:t>
      </w:r>
      <w:r>
        <w:t>Understand what’s working and what I need now.</w:t>
      </w:r>
    </w:p>
    <w:p>
      <w:pPr>
        <w:spacing w:after="60"/>
      </w:pPr>
      <w:r>
        <w:rPr>
          <w:b/>
          <w:color w:val="34453A"/>
        </w:rPr>
        <w:t xml:space="preserve">Client need: </w:t>
      </w:r>
      <w:r>
        <w:t>Am I making progress, and does this still make sense for me?</w:t>
      </w:r>
    </w:p>
    <w:p>
      <w:pPr>
        <w:spacing w:after="60"/>
      </w:pPr>
      <w:r>
        <w:rPr>
          <w:b/>
          <w:color w:val="34453A"/>
        </w:rPr>
        <w:t xml:space="preserve">TAB objective: </w:t>
      </w:r>
      <w:r>
        <w:t>Create intentional moments to evaluate what has changed, what remains difficult, whether goals or circumstances changed, and whether the current approach remains appropriate.</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DESIRED CLIENT FEELING</w:t>
            </w:r>
          </w:p>
          <w:p>
            <w:pPr>
              <w:pStyle w:val="Quote"/>
              <w:spacing w:after="0"/>
              <w:ind w:left="0" w:right="0"/>
            </w:pPr>
            <w:r>
              <w:t>We care whether this is working—not just whether I keep booking appointments.</w:t>
            </w:r>
          </w:p>
        </w:tc>
      </w:tr>
    </w:tbl>
    <w:p>
      <w:pPr>
        <w:spacing w:after="20"/>
      </w:pPr>
    </w:p>
    <w:p>
      <w:r>
        <w:t>Periodically revisit:</w:t>
      </w:r>
    </w:p>
    <w:p>
      <w:pPr>
        <w:ind w:left="317" w:hanging="230"/>
      </w:pPr>
      <w:r>
        <w:rPr>
          <w:b/>
          <w:color w:val="71816D"/>
        </w:rPr>
        <w:t xml:space="preserve">• </w:t>
      </w:r>
      <w:r>
        <w:t>What has changed?</w:t>
      </w:r>
    </w:p>
    <w:p>
      <w:pPr>
        <w:ind w:left="317" w:hanging="230"/>
      </w:pPr>
      <w:r>
        <w:rPr>
          <w:b/>
          <w:color w:val="71816D"/>
        </w:rPr>
        <w:t xml:space="preserve">• </w:t>
      </w:r>
      <w:r>
        <w:t>What feels better?</w:t>
      </w:r>
    </w:p>
    <w:p>
      <w:pPr>
        <w:ind w:left="317" w:hanging="230"/>
      </w:pPr>
      <w:r>
        <w:rPr>
          <w:b/>
          <w:color w:val="71816D"/>
        </w:rPr>
        <w:t xml:space="preserve">• </w:t>
      </w:r>
      <w:r>
        <w:t>What remains difficult?</w:t>
      </w:r>
    </w:p>
    <w:p>
      <w:pPr>
        <w:ind w:left="317" w:hanging="230"/>
      </w:pPr>
      <w:r>
        <w:rPr>
          <w:b/>
          <w:color w:val="71816D"/>
        </w:rPr>
        <w:t xml:space="preserve">• </w:t>
      </w:r>
      <w:r>
        <w:t>Have the client’s goals changed?</w:t>
      </w:r>
    </w:p>
    <w:p>
      <w:pPr>
        <w:ind w:left="317" w:hanging="230"/>
      </w:pPr>
      <w:r>
        <w:rPr>
          <w:b/>
          <w:color w:val="71816D"/>
        </w:rPr>
        <w:t xml:space="preserve">• </w:t>
      </w:r>
      <w:r>
        <w:t>Has life changed?</w:t>
      </w:r>
    </w:p>
    <w:p>
      <w:pPr>
        <w:ind w:left="317" w:hanging="230"/>
      </w:pPr>
      <w:r>
        <w:rPr>
          <w:b/>
          <w:color w:val="71816D"/>
        </w:rPr>
        <w:t xml:space="preserve">• </w:t>
      </w:r>
      <w:r>
        <w:t>Is the current approach still appropriate?</w:t>
      </w:r>
    </w:p>
    <w:p>
      <w:pPr>
        <w:ind w:left="317" w:hanging="230"/>
      </w:pPr>
      <w:r>
        <w:rPr>
          <w:b/>
          <w:color w:val="71816D"/>
        </w:rPr>
        <w:t xml:space="preserve">• </w:t>
      </w:r>
      <w:r>
        <w:t>Should frequency increase, decrease, or change?</w:t>
      </w:r>
    </w:p>
    <w:p>
      <w:pPr>
        <w:ind w:left="317" w:hanging="230"/>
      </w:pPr>
      <w:r>
        <w:rPr>
          <w:b/>
          <w:color w:val="71816D"/>
        </w:rPr>
        <w:t xml:space="preserve">• </w:t>
      </w:r>
      <w:r>
        <w:t>Is another service relevant?</w:t>
      </w:r>
    </w:p>
    <w:p>
      <w:pPr>
        <w:ind w:left="317" w:hanging="230"/>
      </w:pPr>
      <w:r>
        <w:rPr>
          <w:b/>
          <w:color w:val="71816D"/>
        </w:rPr>
        <w:t xml:space="preserve">• </w:t>
      </w:r>
      <w:r>
        <w:t>Is outside professional support appropriate?</w:t>
      </w:r>
    </w:p>
    <w:p>
      <w:pPr>
        <w:ind w:left="317" w:hanging="230"/>
      </w:pPr>
      <w:r>
        <w:rPr>
          <w:b/>
          <w:color w:val="71816D"/>
        </w:rPr>
        <w:t xml:space="preserve">• </w:t>
      </w:r>
      <w:r>
        <w:t>What has the client learned about themselves?</w:t>
      </w:r>
    </w:p>
    <w:p>
      <w:r>
        <w:t>Progress does not need to mean numbers. It may include less discomfort, better mobility, greater confidence, more weight lifted, improved consistency, better boundaries, more energy, better recovery, returning to an activity, feeling less overwhelmed, or needing TAB less frequently.</w:t>
      </w:r>
    </w:p>
    <w:tbl>
      <w:tblPr>
        <w:tblW w:type="auto" w:w="0"/>
        <w:jc w:val="center"/>
        <w:tblLayout w:type="autofit"/>
        <w:tblLook w:firstColumn="1" w:firstRow="1" w:lastColumn="0" w:lastRow="0" w:noHBand="0" w:noVBand="1" w:val="04A0"/>
      </w:tblPr>
      <w:tblGrid>
        <w:gridCol w:w="10080"/>
      </w:tblGrid>
      <w:tr>
        <w:trPr>
          <w:cantSplit/>
        </w:trPr>
        <w:tc>
          <w:tcPr>
            <w:tcW w:type="dxa" w:w="10080"/>
            <w:shd w:fill="F1E4DE"/>
            <w:tcMar>
              <w:top w:w="140" w:type="dxa"/>
              <w:start w:w="170" w:type="dxa"/>
              <w:bottom w:w="140" w:type="dxa"/>
              <w:end w:w="170" w:type="dxa"/>
            </w:tcMar>
            <w:tcBorders>
              <w:top w:val="single" w:sz="8" w:color="B96F50"/>
              <w:left w:val="single" w:sz="8" w:color="B96F50"/>
              <w:bottom w:val="single" w:sz="8" w:color="B96F50"/>
              <w:right w:val="single" w:sz="8" w:color="B96F50"/>
            </w:tcBorders>
          </w:tcPr>
          <w:p>
            <w:pPr>
              <w:spacing w:after="60"/>
            </w:pPr>
            <w:r>
              <w:rPr>
                <w:b/>
                <w:color w:val="B96F50"/>
                <w:sz w:val="18"/>
              </w:rPr>
              <w:t>CRITICAL PRINCIPLE</w:t>
            </w:r>
          </w:p>
          <w:p>
            <w:pPr>
              <w:pStyle w:val="Quote"/>
              <w:spacing w:after="0"/>
              <w:ind w:left="0" w:right="0"/>
            </w:pPr>
            <w:r>
              <w:t>Success does not mean maximizing service utilization.</w:t>
            </w:r>
          </w:p>
        </w:tc>
      </w:tr>
    </w:tbl>
    <w:p>
      <w:pPr>
        <w:spacing w:after="20"/>
      </w:pPr>
    </w:p>
    <w:p>
      <w:pPr>
        <w:spacing w:after="60"/>
      </w:pPr>
      <w:r>
        <w:rPr>
          <w:b/>
          <w:color w:val="34453A"/>
        </w:rPr>
        <w:t xml:space="preserve">TAB Method connection: </w:t>
      </w:r>
      <w:r>
        <w:t>Align → Become</w:t>
      </w:r>
    </w:p>
    <w:p>
      <w:pPr>
        <w:pStyle w:val="Heading2"/>
        <w:keepNext/>
      </w:pPr>
      <w:r>
        <w:t>8. Become &amp; Continue</w:t>
      </w:r>
    </w:p>
    <w:p>
      <w:pPr>
        <w:spacing w:after="60"/>
      </w:pPr>
      <w:r>
        <w:rPr>
          <w:b/>
          <w:color w:val="34453A"/>
        </w:rPr>
        <w:t xml:space="preserve">Journey intent: </w:t>
      </w:r>
      <w:r>
        <w:t>Help me take greater ownership and keep moving forward.</w:t>
      </w:r>
    </w:p>
    <w:p>
      <w:pPr>
        <w:spacing w:after="60"/>
      </w:pPr>
      <w:r>
        <w:rPr>
          <w:b/>
          <w:color w:val="34453A"/>
        </w:rPr>
        <w:t xml:space="preserve">Client need: </w:t>
      </w:r>
      <w:r>
        <w:t>How do I keep what I’ve built going?</w:t>
      </w:r>
    </w:p>
    <w:p>
      <w:pPr>
        <w:spacing w:after="60"/>
      </w:pPr>
      <w:r>
        <w:rPr>
          <w:b/>
          <w:color w:val="34453A"/>
        </w:rPr>
        <w:t xml:space="preserve">TAB objective: </w:t>
      </w:r>
      <w:r>
        <w:t>Help the client recognize what they accomplished, what they learned, what works, what they can manage independently, when support is useful, and what the next meaningful goal might be.</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DESIRED CLIENT FEELING</w:t>
            </w:r>
          </w:p>
          <w:p>
            <w:pPr>
              <w:pStyle w:val="Quote"/>
              <w:spacing w:after="0"/>
              <w:ind w:left="0" w:right="0"/>
            </w:pPr>
            <w:r>
              <w:t>I’m more confident and capable than when I started.</w:t>
            </w:r>
          </w:p>
        </w:tc>
      </w:tr>
    </w:tbl>
    <w:p>
      <w:pPr>
        <w:spacing w:after="20"/>
      </w:pPr>
    </w:p>
    <w:p>
      <w:r>
        <w:t>The relationship may evolve into:</w:t>
      </w:r>
    </w:p>
    <w:p>
      <w:pPr>
        <w:ind w:left="317" w:hanging="230"/>
      </w:pPr>
      <w:r>
        <w:rPr>
          <w:b/>
          <w:color w:val="71816D"/>
        </w:rPr>
        <w:t xml:space="preserve">• </w:t>
      </w:r>
      <w:r>
        <w:t>Maintenance massage</w:t>
      </w:r>
    </w:p>
    <w:p>
      <w:pPr>
        <w:ind w:left="317" w:hanging="230"/>
      </w:pPr>
      <w:r>
        <w:rPr>
          <w:b/>
          <w:color w:val="71816D"/>
        </w:rPr>
        <w:t xml:space="preserve">• </w:t>
      </w:r>
      <w:r>
        <w:t>Less frequent coaching</w:t>
      </w:r>
    </w:p>
    <w:p>
      <w:pPr>
        <w:ind w:left="317" w:hanging="230"/>
      </w:pPr>
      <w:r>
        <w:rPr>
          <w:b/>
          <w:color w:val="71816D"/>
        </w:rPr>
        <w:t xml:space="preserve">• </w:t>
      </w:r>
      <w:r>
        <w:t>Independent training with periodic check-ins</w:t>
      </w:r>
    </w:p>
    <w:p>
      <w:pPr>
        <w:ind w:left="317" w:hanging="230"/>
      </w:pPr>
      <w:r>
        <w:rPr>
          <w:b/>
          <w:color w:val="71816D"/>
        </w:rPr>
        <w:t xml:space="preserve">• </w:t>
      </w:r>
      <w:r>
        <w:t>Continued strength progression</w:t>
      </w:r>
    </w:p>
    <w:p>
      <w:pPr>
        <w:ind w:left="317" w:hanging="230"/>
      </w:pPr>
      <w:r>
        <w:rPr>
          <w:b/>
          <w:color w:val="71816D"/>
        </w:rPr>
        <w:t xml:space="preserve">• </w:t>
      </w:r>
      <w:r>
        <w:t>A new wellness goal</w:t>
      </w:r>
    </w:p>
    <w:p>
      <w:pPr>
        <w:ind w:left="317" w:hanging="230"/>
      </w:pPr>
      <w:r>
        <w:rPr>
          <w:b/>
          <w:color w:val="71816D"/>
        </w:rPr>
        <w:t xml:space="preserve">• </w:t>
      </w:r>
      <w:r>
        <w:t>Another TAB service</w:t>
      </w:r>
    </w:p>
    <w:p>
      <w:pPr>
        <w:ind w:left="317" w:hanging="230"/>
      </w:pPr>
      <w:r>
        <w:rPr>
          <w:b/>
          <w:color w:val="71816D"/>
        </w:rPr>
        <w:t xml:space="preserve">• </w:t>
      </w:r>
      <w:r>
        <w:t>A temporary pause</w:t>
      </w:r>
    </w:p>
    <w:p>
      <w:pPr>
        <w:ind w:left="317" w:hanging="230"/>
      </w:pPr>
      <w:r>
        <w:rPr>
          <w:b/>
          <w:color w:val="71816D"/>
        </w:rPr>
        <w:t xml:space="preserve">• </w:t>
      </w:r>
      <w:r>
        <w:t>A completely new need later</w:t>
      </w:r>
    </w:p>
    <w:tbl>
      <w:tblPr>
        <w:tblW w:type="auto" w:w="0"/>
        <w:jc w:val="center"/>
        <w:tblLayout w:type="autofit"/>
        <w:tblLook w:firstColumn="1" w:firstRow="1" w:lastColumn="0" w:lastRow="0" w:noHBand="0" w:noVBand="1" w:val="04A0"/>
      </w:tblPr>
      <w:tblGrid>
        <w:gridCol w:w="10080"/>
      </w:tblGrid>
      <w:tr>
        <w:trPr>
          <w:cantSplit/>
        </w:trPr>
        <w:tc>
          <w:tcPr>
            <w:tcW w:type="dxa" w:w="10080"/>
            <w:shd w:fill="F1E4DE"/>
            <w:tcMar>
              <w:top w:w="140" w:type="dxa"/>
              <w:start w:w="170" w:type="dxa"/>
              <w:bottom w:w="140" w:type="dxa"/>
              <w:end w:w="170" w:type="dxa"/>
            </w:tcMar>
            <w:tcBorders>
              <w:top w:val="single" w:sz="8" w:color="B96F50"/>
              <w:left w:val="single" w:sz="8" w:color="B96F50"/>
              <w:bottom w:val="single" w:sz="8" w:color="B96F50"/>
              <w:right w:val="single" w:sz="8" w:color="B96F50"/>
            </w:tcBorders>
          </w:tcPr>
          <w:p>
            <w:pPr>
              <w:spacing w:after="60"/>
            </w:pPr>
            <w:r>
              <w:rPr>
                <w:b/>
                <w:color w:val="B96F50"/>
                <w:sz w:val="18"/>
              </w:rPr>
              <w:t>CENTRAL DISTINCTION</w:t>
            </w:r>
          </w:p>
          <w:p>
            <w:pPr>
              <w:pStyle w:val="Quote"/>
              <w:spacing w:after="0"/>
              <w:ind w:left="0" w:right="0"/>
            </w:pPr>
            <w:r>
              <w:t>The goal is “I’m more confident and capable than when I started,” not “I can’t maintain this without TAB.”</w:t>
            </w:r>
          </w:p>
        </w:tc>
      </w:tr>
    </w:tbl>
    <w:p>
      <w:pPr>
        <w:spacing w:after="20"/>
      </w:pPr>
    </w:p>
    <w:p>
      <w:pPr>
        <w:spacing w:after="60"/>
      </w:pPr>
      <w:r>
        <w:rPr>
          <w:b/>
          <w:color w:val="34453A"/>
        </w:rPr>
        <w:t xml:space="preserve">TAB Method connection: </w:t>
      </w:r>
      <w:r>
        <w:t>Become</w:t>
      </w:r>
    </w:p>
    <w:p>
      <w:pPr>
        <w:pStyle w:val="Heading2"/>
        <w:keepNext/>
      </w:pPr>
      <w:r>
        <w:t>Evolve — When life changes, begin again from where the client is now</w:t>
      </w:r>
    </w:p>
    <w:p>
      <w:r>
        <w:t>The TAB relationship can cycle when goals, health, responsibilities, life stage, or circumstances change. Evolve is not another rigid service stage; it is the mechanism that makes the journey responsive over time.</w:t>
      </w:r>
    </w:p>
    <w:p>
      <w:pPr>
        <w:pStyle w:val="Heading2"/>
        <w:keepNext/>
      </w:pPr>
      <w:r>
        <w:t>Complete customer journey</w:t>
      </w:r>
    </w:p>
    <w:tbl>
      <w:tblPr>
        <w:tblW w:type="auto" w:w="0"/>
        <w:jc w:val="center"/>
        <w:tblLayout w:type="fixed"/>
        <w:tblLook w:firstColumn="1" w:firstRow="1" w:lastColumn="0" w:lastRow="0" w:noHBand="0" w:noVBand="1" w:val="04A0"/>
      </w:tblPr>
      <w:tblGrid>
        <w:gridCol w:w="2520"/>
        <w:gridCol w:w="7272"/>
      </w:tblGrid>
      <w:tr>
        <w:trPr>
          <w:cantSplit/>
        </w:trPr>
        <w:tc>
          <w:tcPr>
            <w:tcW w:type="dxa" w:w="5040"/>
            <w:shd w:fill="34453A"/>
            <w:tcMar>
              <w:top w:w="140" w:type="dxa"/>
              <w:start w:w="140" w:type="dxa"/>
              <w:bottom w:w="140" w:type="dxa"/>
              <w:end w:w="140" w:type="dxa"/>
            </w:tcMar>
          </w:tcPr>
          <w:p>
            <w:r>
              <w:rPr>
                <w:b/>
                <w:color w:val="FFFFFF"/>
                <w:sz w:val="24"/>
              </w:rPr>
              <w:t>DISCOVER</w:t>
            </w:r>
          </w:p>
        </w:tc>
        <w:tc>
          <w:tcPr>
            <w:tcW w:type="dxa" w:w="5040"/>
            <w:shd w:fill="F5F0E7"/>
            <w:tcMar>
              <w:top w:w="140" w:type="dxa"/>
              <w:start w:w="160" w:type="dxa"/>
              <w:bottom w:w="140" w:type="dxa"/>
              <w:end w:w="160" w:type="dxa"/>
            </w:tcMar>
          </w:tcPr>
          <w:p>
            <w:r>
              <w:rPr>
                <w:b/>
                <w:color w:val="2D302D"/>
                <w:sz w:val="22"/>
              </w:rPr>
              <w:t>This might be for me.</w:t>
            </w:r>
          </w:p>
        </w:tc>
      </w:tr>
    </w:tbl>
    <w:tbl>
      <w:tblPr>
        <w:tblW w:type="auto" w:w="0"/>
        <w:jc w:val="center"/>
        <w:tblLayout w:type="fixed"/>
        <w:tblLook w:firstColumn="1" w:firstRow="1" w:lastColumn="0" w:lastRow="0" w:noHBand="0" w:noVBand="1" w:val="04A0"/>
      </w:tblPr>
      <w:tblGrid>
        <w:gridCol w:w="2520"/>
        <w:gridCol w:w="7272"/>
      </w:tblGrid>
      <w:tr>
        <w:trPr>
          <w:cantSplit/>
        </w:trPr>
        <w:tc>
          <w:tcPr>
            <w:tcW w:type="dxa" w:w="5040"/>
            <w:shd w:fill="34453A"/>
            <w:tcMar>
              <w:top w:w="140" w:type="dxa"/>
              <w:start w:w="140" w:type="dxa"/>
              <w:bottom w:w="140" w:type="dxa"/>
              <w:end w:w="140" w:type="dxa"/>
            </w:tcMar>
          </w:tcPr>
          <w:p>
            <w:r>
              <w:rPr>
                <w:b/>
                <w:color w:val="FFFFFF"/>
                <w:sz w:val="24"/>
              </w:rPr>
              <w:t>CONNECT</w:t>
            </w:r>
          </w:p>
        </w:tc>
        <w:tc>
          <w:tcPr>
            <w:tcW w:type="dxa" w:w="5040"/>
            <w:shd w:fill="F5F0E7"/>
            <w:tcMar>
              <w:top w:w="140" w:type="dxa"/>
              <w:start w:w="160" w:type="dxa"/>
              <w:bottom w:w="140" w:type="dxa"/>
              <w:end w:w="160" w:type="dxa"/>
            </w:tcMar>
          </w:tcPr>
          <w:p>
            <w:r>
              <w:rPr>
                <w:b/>
                <w:color w:val="2D302D"/>
                <w:sz w:val="22"/>
              </w:rPr>
              <w:t>Help me understand where to start.</w:t>
            </w:r>
          </w:p>
        </w:tc>
      </w:tr>
    </w:tbl>
    <w:tbl>
      <w:tblPr>
        <w:tblW w:type="auto" w:w="0"/>
        <w:jc w:val="center"/>
        <w:tblLayout w:type="fixed"/>
        <w:tblLook w:firstColumn="1" w:firstRow="1" w:lastColumn="0" w:lastRow="0" w:noHBand="0" w:noVBand="1" w:val="04A0"/>
      </w:tblPr>
      <w:tblGrid>
        <w:gridCol w:w="2520"/>
        <w:gridCol w:w="7272"/>
      </w:tblGrid>
      <w:tr>
        <w:trPr>
          <w:cantSplit/>
        </w:trPr>
        <w:tc>
          <w:tcPr>
            <w:tcW w:type="dxa" w:w="5040"/>
            <w:shd w:fill="34453A"/>
            <w:tcMar>
              <w:top w:w="140" w:type="dxa"/>
              <w:start w:w="140" w:type="dxa"/>
              <w:bottom w:w="140" w:type="dxa"/>
              <w:end w:w="140" w:type="dxa"/>
            </w:tcMar>
          </w:tcPr>
          <w:p>
            <w:r>
              <w:rPr>
                <w:b/>
                <w:color w:val="FFFFFF"/>
                <w:sz w:val="24"/>
              </w:rPr>
              <w:t>UNDERSTAND</w:t>
            </w:r>
          </w:p>
        </w:tc>
        <w:tc>
          <w:tcPr>
            <w:tcW w:type="dxa" w:w="5040"/>
            <w:shd w:fill="F5F0E7"/>
            <w:tcMar>
              <w:top w:w="140" w:type="dxa"/>
              <w:start w:w="160" w:type="dxa"/>
              <w:bottom w:w="140" w:type="dxa"/>
              <w:end w:w="160" w:type="dxa"/>
            </w:tcMar>
          </w:tcPr>
          <w:p>
            <w:r>
              <w:rPr>
                <w:b/>
                <w:color w:val="2D302D"/>
                <w:sz w:val="22"/>
              </w:rPr>
              <w:t>See me as a whole person.</w:t>
            </w:r>
          </w:p>
        </w:tc>
      </w:tr>
    </w:tbl>
    <w:tbl>
      <w:tblPr>
        <w:tblW w:type="auto" w:w="0"/>
        <w:jc w:val="center"/>
        <w:tblLayout w:type="fixed"/>
        <w:tblLook w:firstColumn="1" w:firstRow="1" w:lastColumn="0" w:lastRow="0" w:noHBand="0" w:noVBand="1" w:val="04A0"/>
      </w:tblPr>
      <w:tblGrid>
        <w:gridCol w:w="2520"/>
        <w:gridCol w:w="7272"/>
      </w:tblGrid>
      <w:tr>
        <w:trPr>
          <w:cantSplit/>
        </w:trPr>
        <w:tc>
          <w:tcPr>
            <w:tcW w:type="dxa" w:w="5040"/>
            <w:shd w:fill="34453A"/>
            <w:tcMar>
              <w:top w:w="140" w:type="dxa"/>
              <w:start w:w="140" w:type="dxa"/>
              <w:bottom w:w="140" w:type="dxa"/>
              <w:end w:w="140" w:type="dxa"/>
            </w:tcMar>
          </w:tcPr>
          <w:p>
            <w:r>
              <w:rPr>
                <w:b/>
                <w:color w:val="FFFFFF"/>
                <w:sz w:val="24"/>
              </w:rPr>
              <w:t>PERSONALIZE</w:t>
            </w:r>
          </w:p>
        </w:tc>
        <w:tc>
          <w:tcPr>
            <w:tcW w:type="dxa" w:w="5040"/>
            <w:shd w:fill="F5F0E7"/>
            <w:tcMar>
              <w:top w:w="140" w:type="dxa"/>
              <w:start w:w="160" w:type="dxa"/>
              <w:bottom w:w="140" w:type="dxa"/>
              <w:end w:w="160" w:type="dxa"/>
            </w:tcMar>
          </w:tcPr>
          <w:p>
            <w:r>
              <w:rPr>
                <w:b/>
                <w:color w:val="2D302D"/>
                <w:sz w:val="22"/>
              </w:rPr>
              <w:t>Build an approach around me.</w:t>
            </w:r>
          </w:p>
        </w:tc>
      </w:tr>
    </w:tbl>
    <w:tbl>
      <w:tblPr>
        <w:tblW w:type="auto" w:w="0"/>
        <w:jc w:val="center"/>
        <w:tblLayout w:type="fixed"/>
        <w:tblLook w:firstColumn="1" w:firstRow="1" w:lastColumn="0" w:lastRow="0" w:noHBand="0" w:noVBand="1" w:val="04A0"/>
      </w:tblPr>
      <w:tblGrid>
        <w:gridCol w:w="2520"/>
        <w:gridCol w:w="7272"/>
      </w:tblGrid>
      <w:tr>
        <w:trPr>
          <w:cantSplit/>
        </w:trPr>
        <w:tc>
          <w:tcPr>
            <w:tcW w:type="dxa" w:w="5040"/>
            <w:shd w:fill="34453A"/>
            <w:tcMar>
              <w:top w:w="140" w:type="dxa"/>
              <w:start w:w="140" w:type="dxa"/>
              <w:bottom w:w="140" w:type="dxa"/>
              <w:end w:w="140" w:type="dxa"/>
            </w:tcMar>
          </w:tcPr>
          <w:p>
            <w:r>
              <w:rPr>
                <w:b/>
                <w:color w:val="FFFFFF"/>
                <w:sz w:val="24"/>
              </w:rPr>
              <w:t>EXPERIENCE</w:t>
            </w:r>
          </w:p>
        </w:tc>
        <w:tc>
          <w:tcPr>
            <w:tcW w:type="dxa" w:w="5040"/>
            <w:shd w:fill="F5F0E7"/>
            <w:tcMar>
              <w:top w:w="140" w:type="dxa"/>
              <w:start w:w="160" w:type="dxa"/>
              <w:bottom w:w="140" w:type="dxa"/>
              <w:end w:w="160" w:type="dxa"/>
            </w:tcMar>
          </w:tcPr>
          <w:p>
            <w:r>
              <w:rPr>
                <w:b/>
                <w:color w:val="2D302D"/>
                <w:sz w:val="22"/>
              </w:rPr>
              <w:t>Help me create meaningful change.</w:t>
            </w:r>
          </w:p>
        </w:tc>
      </w:tr>
    </w:tbl>
    <w:tbl>
      <w:tblPr>
        <w:tblW w:type="auto" w:w="0"/>
        <w:jc w:val="center"/>
        <w:tblLayout w:type="fixed"/>
        <w:tblLook w:firstColumn="1" w:firstRow="1" w:lastColumn="0" w:lastRow="0" w:noHBand="0" w:noVBand="1" w:val="04A0"/>
      </w:tblPr>
      <w:tblGrid>
        <w:gridCol w:w="2520"/>
        <w:gridCol w:w="7272"/>
      </w:tblGrid>
      <w:tr>
        <w:trPr>
          <w:cantSplit/>
        </w:trPr>
        <w:tc>
          <w:tcPr>
            <w:tcW w:type="dxa" w:w="5040"/>
            <w:shd w:fill="34453A"/>
            <w:tcMar>
              <w:top w:w="140" w:type="dxa"/>
              <w:start w:w="140" w:type="dxa"/>
              <w:bottom w:w="140" w:type="dxa"/>
              <w:end w:w="140" w:type="dxa"/>
            </w:tcMar>
          </w:tcPr>
          <w:p>
            <w:r>
              <w:rPr>
                <w:b/>
                <w:color w:val="FFFFFF"/>
                <w:sz w:val="24"/>
              </w:rPr>
              <w:t>INTEGRATE</w:t>
            </w:r>
          </w:p>
        </w:tc>
        <w:tc>
          <w:tcPr>
            <w:tcW w:type="dxa" w:w="5040"/>
            <w:shd w:fill="F5F0E7"/>
            <w:tcMar>
              <w:top w:w="140" w:type="dxa"/>
              <w:start w:w="160" w:type="dxa"/>
              <w:bottom w:w="140" w:type="dxa"/>
              <w:end w:w="160" w:type="dxa"/>
            </w:tcMar>
          </w:tcPr>
          <w:p>
            <w:r>
              <w:rPr>
                <w:b/>
                <w:color w:val="2D302D"/>
                <w:sz w:val="22"/>
              </w:rPr>
              <w:t>Help the pieces work together.</w:t>
            </w:r>
          </w:p>
        </w:tc>
      </w:tr>
    </w:tbl>
    <w:tbl>
      <w:tblPr>
        <w:tblW w:type="auto" w:w="0"/>
        <w:jc w:val="center"/>
        <w:tblLayout w:type="fixed"/>
        <w:tblLook w:firstColumn="1" w:firstRow="1" w:lastColumn="0" w:lastRow="0" w:noHBand="0" w:noVBand="1" w:val="04A0"/>
      </w:tblPr>
      <w:tblGrid>
        <w:gridCol w:w="2520"/>
        <w:gridCol w:w="7272"/>
      </w:tblGrid>
      <w:tr>
        <w:trPr>
          <w:cantSplit/>
        </w:trPr>
        <w:tc>
          <w:tcPr>
            <w:tcW w:type="dxa" w:w="5040"/>
            <w:shd w:fill="34453A"/>
            <w:tcMar>
              <w:top w:w="140" w:type="dxa"/>
              <w:start w:w="140" w:type="dxa"/>
              <w:bottom w:w="140" w:type="dxa"/>
              <w:end w:w="140" w:type="dxa"/>
            </w:tcMar>
          </w:tcPr>
          <w:p>
            <w:r>
              <w:rPr>
                <w:b/>
                <w:color w:val="FFFFFF"/>
                <w:sz w:val="24"/>
              </w:rPr>
              <w:t>REFLECT &amp; ADJUST</w:t>
            </w:r>
          </w:p>
        </w:tc>
        <w:tc>
          <w:tcPr>
            <w:tcW w:type="dxa" w:w="5040"/>
            <w:shd w:fill="F5F0E7"/>
            <w:tcMar>
              <w:top w:w="140" w:type="dxa"/>
              <w:start w:w="160" w:type="dxa"/>
              <w:bottom w:w="140" w:type="dxa"/>
              <w:end w:w="160" w:type="dxa"/>
            </w:tcMar>
          </w:tcPr>
          <w:p>
            <w:r>
              <w:rPr>
                <w:b/>
                <w:color w:val="2D302D"/>
                <w:sz w:val="22"/>
              </w:rPr>
              <w:t>Understand what’s working and what I need now.</w:t>
            </w:r>
          </w:p>
        </w:tc>
      </w:tr>
    </w:tbl>
    <w:tbl>
      <w:tblPr>
        <w:tblW w:type="auto" w:w="0"/>
        <w:jc w:val="center"/>
        <w:tblLayout w:type="fixed"/>
        <w:tblLook w:firstColumn="1" w:firstRow="1" w:lastColumn="0" w:lastRow="0" w:noHBand="0" w:noVBand="1" w:val="04A0"/>
      </w:tblPr>
      <w:tblGrid>
        <w:gridCol w:w="2520"/>
        <w:gridCol w:w="7272"/>
      </w:tblGrid>
      <w:tr>
        <w:trPr>
          <w:cantSplit/>
        </w:trPr>
        <w:tc>
          <w:tcPr>
            <w:tcW w:type="dxa" w:w="5040"/>
            <w:shd w:fill="34453A"/>
            <w:tcMar>
              <w:top w:w="140" w:type="dxa"/>
              <w:start w:w="140" w:type="dxa"/>
              <w:bottom w:w="140" w:type="dxa"/>
              <w:end w:w="140" w:type="dxa"/>
            </w:tcMar>
          </w:tcPr>
          <w:p>
            <w:r>
              <w:rPr>
                <w:b/>
                <w:color w:val="FFFFFF"/>
                <w:sz w:val="24"/>
              </w:rPr>
              <w:t>BECOME &amp; CONTINUE</w:t>
            </w:r>
          </w:p>
        </w:tc>
        <w:tc>
          <w:tcPr>
            <w:tcW w:type="dxa" w:w="5040"/>
            <w:shd w:fill="F5F0E7"/>
            <w:tcMar>
              <w:top w:w="140" w:type="dxa"/>
              <w:start w:w="160" w:type="dxa"/>
              <w:bottom w:w="140" w:type="dxa"/>
              <w:end w:w="160" w:type="dxa"/>
            </w:tcMar>
          </w:tcPr>
          <w:p>
            <w:r>
              <w:rPr>
                <w:b/>
                <w:color w:val="2D302D"/>
                <w:sz w:val="22"/>
              </w:rPr>
              <w:t>Help me take greater ownership and keep moving forward.</w:t>
            </w:r>
          </w:p>
        </w:tc>
      </w:tr>
    </w:tbl>
    <w:tbl>
      <w:tblPr>
        <w:tblW w:type="auto" w:w="0"/>
        <w:jc w:val="center"/>
        <w:tblLayout w:type="fixed"/>
        <w:tblLook w:firstColumn="1" w:firstRow="1" w:lastColumn="0" w:lastRow="0" w:noHBand="0" w:noVBand="1" w:val="04A0"/>
      </w:tblPr>
      <w:tblGrid>
        <w:gridCol w:w="2520"/>
        <w:gridCol w:w="7272"/>
      </w:tblGrid>
      <w:tr>
        <w:trPr>
          <w:cantSplit/>
        </w:trPr>
        <w:tc>
          <w:tcPr>
            <w:tcW w:type="dxa" w:w="5040"/>
            <w:shd w:fill="34453A"/>
            <w:tcMar>
              <w:top w:w="140" w:type="dxa"/>
              <w:start w:w="140" w:type="dxa"/>
              <w:bottom w:w="140" w:type="dxa"/>
              <w:end w:w="140" w:type="dxa"/>
            </w:tcMar>
          </w:tcPr>
          <w:p>
            <w:r>
              <w:rPr>
                <w:b/>
                <w:color w:val="FFFFFF"/>
                <w:sz w:val="24"/>
              </w:rPr>
              <w:t>EVOLVE</w:t>
            </w:r>
          </w:p>
        </w:tc>
        <w:tc>
          <w:tcPr>
            <w:tcW w:type="dxa" w:w="5040"/>
            <w:shd w:fill="F5F0E7"/>
            <w:tcMar>
              <w:top w:w="140" w:type="dxa"/>
              <w:start w:w="160" w:type="dxa"/>
              <w:bottom w:w="140" w:type="dxa"/>
              <w:end w:w="160" w:type="dxa"/>
            </w:tcMar>
          </w:tcPr>
          <w:p>
            <w:r>
              <w:rPr>
                <w:b/>
                <w:color w:val="2D302D"/>
                <w:sz w:val="22"/>
              </w:rPr>
              <w:t>When my life changes, we begin again from where I am now.</w:t>
            </w:r>
          </w:p>
        </w:tc>
      </w:tr>
    </w:tbl>
    <w:p>
      <w:pPr>
        <w:pStyle w:val="Heading2"/>
        <w:keepNext/>
      </w:pPr>
      <w:r>
        <w:t>TAB Method overlay</w:t>
      </w:r>
    </w:p>
    <w:tbl>
      <w:tblPr>
        <w:tblW w:type="auto" w:w="0"/>
        <w:jc w:val="center"/>
        <w:tblLayout w:type="fixed"/>
        <w:tblLook w:firstColumn="1" w:firstRow="1" w:lastColumn="0" w:lastRow="0" w:noHBand="0" w:noVBand="1" w:val="04A0"/>
      </w:tblPr>
      <w:tblGrid>
        <w:gridCol w:w="5040"/>
        <w:gridCol w:w="5040"/>
      </w:tblGrid>
      <w:tr>
        <w:trPr>
          <w:cantSplit/>
        </w:trPr>
        <w:tc>
          <w:tcPr>
            <w:tcW w:type="dxa" w:w="2880"/>
            <w:tcMar>
              <w:top w:w="90" w:type="dxa"/>
              <w:start w:w="100" w:type="dxa"/>
              <w:bottom w:w="90" w:type="dxa"/>
              <w:end w:w="100" w:type="dxa"/>
            </w:tcMar>
            <w:vAlign w:val="top"/>
            <w:shd w:fill="E8ECE6"/>
          </w:tcPr>
          <w:p>
            <w:r>
              <w:rPr>
                <w:b/>
                <w:color w:val="34453A"/>
              </w:rPr>
              <w:t>Start Where You Are</w:t>
            </w:r>
          </w:p>
        </w:tc>
        <w:tc>
          <w:tcPr>
            <w:tcW w:type="dxa" w:w="6912"/>
            <w:tcMar>
              <w:top w:w="90" w:type="dxa"/>
              <w:start w:w="100" w:type="dxa"/>
              <w:bottom w:w="90" w:type="dxa"/>
              <w:end w:w="100" w:type="dxa"/>
            </w:tcMar>
            <w:vAlign w:val="top"/>
          </w:tcPr>
          <w:p>
            <w:r>
              <w:t>Discover → Connect → Understand</w:t>
            </w:r>
          </w:p>
        </w:tc>
      </w:tr>
      <w:tr>
        <w:trPr>
          <w:cantSplit/>
        </w:trPr>
        <w:tc>
          <w:tcPr>
            <w:tcW w:type="dxa" w:w="2880"/>
            <w:tcMar>
              <w:top w:w="90" w:type="dxa"/>
              <w:start w:w="100" w:type="dxa"/>
              <w:bottom w:w="90" w:type="dxa"/>
              <w:end w:w="100" w:type="dxa"/>
            </w:tcMar>
            <w:vAlign w:val="top"/>
            <w:shd w:fill="E8ECE6"/>
          </w:tcPr>
          <w:p>
            <w:r>
              <w:rPr>
                <w:b/>
                <w:color w:val="34453A"/>
              </w:rPr>
              <w:t>Transform</w:t>
            </w:r>
          </w:p>
        </w:tc>
        <w:tc>
          <w:tcPr>
            <w:tcW w:type="dxa" w:w="6912"/>
            <w:tcMar>
              <w:top w:w="90" w:type="dxa"/>
              <w:start w:w="100" w:type="dxa"/>
              <w:bottom w:w="90" w:type="dxa"/>
              <w:end w:w="100" w:type="dxa"/>
            </w:tcMar>
            <w:vAlign w:val="top"/>
          </w:tcPr>
          <w:p>
            <w:r>
              <w:t>Personalize → Experience</w:t>
            </w:r>
          </w:p>
        </w:tc>
      </w:tr>
      <w:tr>
        <w:trPr>
          <w:cantSplit/>
        </w:trPr>
        <w:tc>
          <w:tcPr>
            <w:tcW w:type="dxa" w:w="2880"/>
            <w:tcMar>
              <w:top w:w="90" w:type="dxa"/>
              <w:start w:w="100" w:type="dxa"/>
              <w:bottom w:w="90" w:type="dxa"/>
              <w:end w:w="100" w:type="dxa"/>
            </w:tcMar>
            <w:vAlign w:val="top"/>
            <w:shd w:fill="E8ECE6"/>
          </w:tcPr>
          <w:p>
            <w:r>
              <w:rPr>
                <w:b/>
                <w:color w:val="34453A"/>
              </w:rPr>
              <w:t>Align</w:t>
            </w:r>
          </w:p>
        </w:tc>
        <w:tc>
          <w:tcPr>
            <w:tcW w:type="dxa" w:w="6912"/>
            <w:tcMar>
              <w:top w:w="90" w:type="dxa"/>
              <w:start w:w="100" w:type="dxa"/>
              <w:bottom w:w="90" w:type="dxa"/>
              <w:end w:w="100" w:type="dxa"/>
            </w:tcMar>
            <w:vAlign w:val="top"/>
          </w:tcPr>
          <w:p>
            <w:r>
              <w:t>Integrate → Reflect &amp; Adjust</w:t>
            </w:r>
          </w:p>
        </w:tc>
      </w:tr>
      <w:tr>
        <w:trPr>
          <w:cantSplit/>
        </w:trPr>
        <w:tc>
          <w:tcPr>
            <w:tcW w:type="dxa" w:w="2880"/>
            <w:tcMar>
              <w:top w:w="90" w:type="dxa"/>
              <w:start w:w="100" w:type="dxa"/>
              <w:bottom w:w="90" w:type="dxa"/>
              <w:end w:w="100" w:type="dxa"/>
            </w:tcMar>
            <w:vAlign w:val="top"/>
            <w:shd w:fill="E8ECE6"/>
          </w:tcPr>
          <w:p>
            <w:r>
              <w:rPr>
                <w:b/>
                <w:color w:val="34453A"/>
              </w:rPr>
              <w:t>Become</w:t>
            </w:r>
          </w:p>
        </w:tc>
        <w:tc>
          <w:tcPr>
            <w:tcW w:type="dxa" w:w="6912"/>
            <w:tcMar>
              <w:top w:w="90" w:type="dxa"/>
              <w:start w:w="100" w:type="dxa"/>
              <w:bottom w:w="90" w:type="dxa"/>
              <w:end w:w="100" w:type="dxa"/>
            </w:tcMar>
            <w:vAlign w:val="top"/>
          </w:tcPr>
          <w:p>
            <w:r>
              <w:t>Become &amp; Continue</w:t>
            </w:r>
          </w:p>
        </w:tc>
      </w:tr>
      <w:tr>
        <w:trPr>
          <w:cantSplit/>
        </w:trPr>
        <w:tc>
          <w:tcPr>
            <w:tcW w:type="dxa" w:w="2880"/>
            <w:tcMar>
              <w:top w:w="90" w:type="dxa"/>
              <w:start w:w="100" w:type="dxa"/>
              <w:bottom w:w="90" w:type="dxa"/>
              <w:end w:w="100" w:type="dxa"/>
            </w:tcMar>
            <w:vAlign w:val="top"/>
            <w:shd w:fill="E8ECE6"/>
          </w:tcPr>
          <w:p>
            <w:r>
              <w:rPr>
                <w:b/>
                <w:color w:val="34453A"/>
              </w:rPr>
              <w:t>Evolve</w:t>
            </w:r>
          </w:p>
        </w:tc>
        <w:tc>
          <w:tcPr>
            <w:tcW w:type="dxa" w:w="6912"/>
            <w:tcMar>
              <w:top w:w="90" w:type="dxa"/>
              <w:start w:w="100" w:type="dxa"/>
              <w:bottom w:w="90" w:type="dxa"/>
              <w:end w:w="100" w:type="dxa"/>
            </w:tcMar>
            <w:vAlign w:val="top"/>
          </w:tcPr>
          <w:p>
            <w:r>
              <w:t>New need → return to understanding and transformation</w:t>
            </w:r>
          </w:p>
        </w:tc>
      </w:tr>
    </w:tbl>
    <w:p>
      <w:r>
        <w:t>Externally, customers experience: “Start where you are. Transform. Align. Become.” Internally, TAB operates against the more detailed customer journey.</w:t>
      </w:r>
    </w:p>
    <w:p>
      <w:pPr>
        <w:pStyle w:val="Heading2"/>
        <w:keepNext/>
      </w:pPr>
      <w:r>
        <w:t>Universal TAB experience principles</w:t>
      </w:r>
    </w:p>
    <w:p>
      <w:pPr>
        <w:spacing w:after="60"/>
      </w:pPr>
      <w:r>
        <w:rPr>
          <w:b/>
          <w:color w:val="34453A"/>
        </w:rPr>
        <w:t xml:space="preserve">1. Start with listening: </w:t>
      </w:r>
      <w:r>
        <w:t>Understand before recommending.</w:t>
      </w:r>
    </w:p>
    <w:p>
      <w:pPr>
        <w:spacing w:after="60"/>
      </w:pPr>
      <w:r>
        <w:rPr>
          <w:b/>
          <w:color w:val="34453A"/>
        </w:rPr>
        <w:t xml:space="preserve">2. Personalize the experience: </w:t>
      </w:r>
      <w:r>
        <w:t>The client should never feel processed through a standard formula.</w:t>
      </w:r>
    </w:p>
    <w:p>
      <w:pPr>
        <w:spacing w:after="60"/>
      </w:pPr>
      <w:r>
        <w:rPr>
          <w:b/>
          <w:color w:val="34453A"/>
        </w:rPr>
        <w:t xml:space="preserve">3. Explain the why: </w:t>
      </w:r>
      <w:r>
        <w:t>Clients should understand recommendations and remain active participants.</w:t>
      </w:r>
    </w:p>
    <w:p>
      <w:pPr>
        <w:spacing w:after="60"/>
      </w:pPr>
      <w:r>
        <w:rPr>
          <w:b/>
          <w:color w:val="34453A"/>
        </w:rPr>
        <w:t xml:space="preserve">4. Look at the whole person: </w:t>
      </w:r>
      <w:r>
        <w:t>Recognize the connections between physical wellbeing, habits, responsibilities, goals, and everyday life.</w:t>
      </w:r>
    </w:p>
    <w:p>
      <w:pPr>
        <w:spacing w:after="60"/>
      </w:pPr>
      <w:r>
        <w:rPr>
          <w:b/>
          <w:color w:val="34453A"/>
        </w:rPr>
        <w:t xml:space="preserve">5. Stay within scope: </w:t>
      </w:r>
      <w:r>
        <w:t>Know when another qualified professional is better positioned to help.</w:t>
      </w:r>
    </w:p>
    <w:p>
      <w:pPr>
        <w:spacing w:after="60"/>
      </w:pPr>
      <w:r>
        <w:rPr>
          <w:b/>
          <w:color w:val="34453A"/>
        </w:rPr>
        <w:t xml:space="preserve">6. Measure progress by what matters to the client: </w:t>
      </w:r>
      <w:r>
        <w:t>Not every meaningful outcome appears on a scale, stopwatch, or spreadsheet.</w:t>
      </w:r>
    </w:p>
    <w:p>
      <w:pPr>
        <w:spacing w:after="60"/>
      </w:pPr>
      <w:r>
        <w:rPr>
          <w:b/>
          <w:color w:val="34453A"/>
        </w:rPr>
        <w:t xml:space="preserve">7. Build ownership, not dependence: </w:t>
      </w:r>
      <w:r>
        <w:t>The ultimate objective is greater confidence, capability, awareness, and agency.</w:t>
      </w:r>
    </w:p>
    <w:tbl>
      <w:tblPr>
        <w:tblW w:type="auto" w:w="0"/>
        <w:jc w:val="center"/>
        <w:tblLayout w:type="autofit"/>
        <w:tblLook w:firstColumn="1" w:firstRow="1" w:lastColumn="0" w:lastRow="0" w:noHBand="0" w:noVBand="1" w:val="04A0"/>
      </w:tblPr>
      <w:tblGrid>
        <w:gridCol w:w="10080"/>
      </w:tblGrid>
      <w:tr>
        <w:trPr>
          <w:cantSplit/>
        </w:trPr>
        <w:tc>
          <w:tcPr>
            <w:tcW w:type="dxa" w:w="10080"/>
            <w:shd w:fill="F1E4DE"/>
            <w:tcMar>
              <w:top w:w="140" w:type="dxa"/>
              <w:start w:w="170" w:type="dxa"/>
              <w:bottom w:w="140" w:type="dxa"/>
              <w:end w:w="170" w:type="dxa"/>
            </w:tcMar>
            <w:tcBorders>
              <w:top w:val="single" w:sz="8" w:color="B96F50"/>
              <w:left w:val="single" w:sz="8" w:color="B96F50"/>
              <w:bottom w:val="single" w:sz="8" w:color="B96F50"/>
              <w:right w:val="single" w:sz="8" w:color="B96F50"/>
            </w:tcBorders>
          </w:tcPr>
          <w:p>
            <w:pPr>
              <w:spacing w:after="60"/>
            </w:pPr>
            <w:r>
              <w:rPr>
                <w:b/>
                <w:color w:val="B96F50"/>
                <w:sz w:val="18"/>
              </w:rPr>
              <w:t>CENTRAL EXPERIENCE PROMISE</w:t>
            </w:r>
          </w:p>
          <w:p>
            <w:pPr>
              <w:pStyle w:val="Quote"/>
              <w:spacing w:after="0"/>
              <w:ind w:left="0" w:right="0"/>
            </w:pPr>
            <w:r>
              <w:t>Every TAB client should feel understood, supported, and increasingly capable of taking ownership of their wellbeing.</w:t>
            </w:r>
          </w:p>
        </w:tc>
      </w:tr>
    </w:tbl>
    <w:p>
      <w:pPr>
        <w:spacing w:after="20"/>
      </w:pPr>
    </w:p>
    <w:p>
      <w:r>
        <w:br w:type="page"/>
      </w:r>
    </w:p>
    <w:p>
      <w:pPr>
        <w:pStyle w:val="Heading1"/>
        <w:keepNext/>
      </w:pPr>
      <w:r>
        <w:t>14.3  Operationalizing the TAB Customer Journey</w:t>
      </w:r>
    </w:p>
    <w:p>
      <w:pPr>
        <w:pStyle w:val="Lead"/>
      </w:pPr>
      <w:r>
        <w:t>The operating model intentionally begins simple. The first version should establish a connected experience without overengineering systems, forms, or process. The detailed practices that follow provide the maturity path behind that simple framework.</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CORE OPERATING PRINCIPLE</w:t>
            </w:r>
          </w:p>
          <w:p>
            <w:pPr>
              <w:pStyle w:val="Quote"/>
              <w:spacing w:after="0"/>
              <w:ind w:left="0" w:right="0"/>
            </w:pPr>
            <w:r>
              <w:t>The client should experience one connected TAB relationship, even when they interact with different services, practitioners, or stages of the journey.</w:t>
            </w:r>
          </w:p>
        </w:tc>
      </w:tr>
    </w:tbl>
    <w:p>
      <w:pPr>
        <w:spacing w:after="20"/>
      </w:pPr>
    </w:p>
    <w:p>
      <w:pPr>
        <w:pStyle w:val="Heading2"/>
        <w:keepNext/>
      </w:pPr>
      <w:r>
        <w:t>Minimum viable TAB operating system</w:t>
      </w:r>
    </w:p>
    <w:p>
      <w:pPr>
        <w:spacing w:after="60"/>
      </w:pPr>
      <w:r>
        <w:rPr>
          <w:b/>
          <w:color w:val="34453A"/>
        </w:rPr>
        <w:t xml:space="preserve">1: </w:t>
      </w:r>
      <w:r>
        <w:t>One common new-client entry process</w:t>
      </w:r>
    </w:p>
    <w:p>
      <w:pPr>
        <w:spacing w:after="60"/>
      </w:pPr>
      <w:r>
        <w:rPr>
          <w:b/>
          <w:color w:val="34453A"/>
        </w:rPr>
        <w:t xml:space="preserve">2: </w:t>
      </w:r>
      <w:r>
        <w:t>Service-specific intake forms</w:t>
      </w:r>
    </w:p>
    <w:p>
      <w:pPr>
        <w:spacing w:after="60"/>
      </w:pPr>
      <w:r>
        <w:rPr>
          <w:b/>
          <w:color w:val="34453A"/>
        </w:rPr>
        <w:t xml:space="preserve">3: </w:t>
      </w:r>
      <w:r>
        <w:t>A shared client-profile concept</w:t>
      </w:r>
    </w:p>
    <w:p>
      <w:pPr>
        <w:spacing w:after="60"/>
      </w:pPr>
      <w:r>
        <w:rPr>
          <w:b/>
          <w:color w:val="34453A"/>
        </w:rPr>
        <w:t xml:space="preserve">4: </w:t>
      </w:r>
      <w:r>
        <w:t>Consistent session/documentation standards</w:t>
      </w:r>
    </w:p>
    <w:p>
      <w:pPr>
        <w:spacing w:after="60"/>
      </w:pPr>
      <w:r>
        <w:rPr>
          <w:b/>
          <w:color w:val="34453A"/>
        </w:rPr>
        <w:t xml:space="preserve">5: </w:t>
      </w:r>
      <w:r>
        <w:t>A simple TAB Wellness Plan when appropriate</w:t>
      </w:r>
    </w:p>
    <w:p>
      <w:pPr>
        <w:spacing w:after="60"/>
      </w:pPr>
      <w:r>
        <w:rPr>
          <w:b/>
          <w:color w:val="34453A"/>
        </w:rPr>
        <w:t xml:space="preserve">6: </w:t>
      </w:r>
      <w:r>
        <w:t>A cross-service referral protocol</w:t>
      </w:r>
    </w:p>
    <w:p>
      <w:pPr>
        <w:spacing w:after="60"/>
      </w:pPr>
      <w:r>
        <w:rPr>
          <w:b/>
          <w:color w:val="34453A"/>
        </w:rPr>
        <w:t xml:space="preserve">7: </w:t>
      </w:r>
      <w:r>
        <w:t>Periodic progress conversations</w:t>
      </w:r>
    </w:p>
    <w:p>
      <w:pPr>
        <w:spacing w:after="60"/>
      </w:pPr>
      <w:r>
        <w:rPr>
          <w:b/>
          <w:color w:val="34453A"/>
        </w:rPr>
        <w:t xml:space="preserve">8: </w:t>
      </w:r>
      <w:r>
        <w:t>A clear handoff standard</w:t>
      </w:r>
    </w:p>
    <w:p>
      <w:pPr>
        <w:spacing w:after="60"/>
      </w:pPr>
      <w:r>
        <w:rPr>
          <w:b/>
          <w:color w:val="34453A"/>
        </w:rPr>
        <w:t xml:space="preserve">9: </w:t>
      </w:r>
      <w:r>
        <w:t>A consent/scope framework</w:t>
      </w:r>
    </w:p>
    <w:p>
      <w:pPr>
        <w:spacing w:after="60"/>
      </w:pPr>
      <w:r>
        <w:rPr>
          <w:b/>
          <w:color w:val="34453A"/>
        </w:rPr>
        <w:t xml:space="preserve">10: </w:t>
      </w:r>
      <w:r>
        <w:t>A continuation/maintenance/independence conversation</w:t>
      </w:r>
    </w:p>
    <w:p>
      <w:pPr>
        <w:pStyle w:val="Heading2"/>
        <w:keepNext/>
      </w:pPr>
      <w:r>
        <w:t>Detailed build-out by journey stage</w:t>
      </w:r>
    </w:p>
    <w:p>
      <w:pPr>
        <w:pStyle w:val="Heading3"/>
        <w:keepNext/>
      </w:pPr>
      <w:r>
        <w:t>Discover — Make TAB understandable</w:t>
      </w:r>
    </w:p>
    <w:p>
      <w:r>
        <w:t>Website, Google profile, social presence, referrals, and marketing should consistently answer what TAB is, who it serves, what services are available, how the services connect, and what someone should do next.</w:t>
      </w:r>
    </w:p>
    <w:p>
      <w:pPr>
        <w:ind w:left="317" w:hanging="230"/>
      </w:pPr>
      <w:r>
        <w:rPr>
          <w:b/>
          <w:color w:val="71816D"/>
        </w:rPr>
        <w:t xml:space="preserve">• </w:t>
      </w:r>
      <w:r>
        <w:t>What is TAB? — A personalized, whole-person wellness practice.</w:t>
      </w:r>
    </w:p>
    <w:p>
      <w:pPr>
        <w:ind w:left="317" w:hanging="230"/>
      </w:pPr>
      <w:r>
        <w:rPr>
          <w:b/>
          <w:color w:val="71816D"/>
        </w:rPr>
        <w:t xml:space="preserve">• </w:t>
      </w:r>
      <w:r>
        <w:t>Who is it for? — People who want to improve how they feel, move, live, and grow.</w:t>
      </w:r>
    </w:p>
    <w:p>
      <w:pPr>
        <w:ind w:left="317" w:hanging="230"/>
      </w:pPr>
      <w:r>
        <w:rPr>
          <w:b/>
          <w:color w:val="71816D"/>
        </w:rPr>
        <w:t xml:space="preserve">• </w:t>
      </w:r>
      <w:r>
        <w:t>What can I get help with? — Massage &amp; Bodywork, Personal Strength Training, Women’s Wellness Coaching, and Holistic Life Coaching.</w:t>
      </w:r>
    </w:p>
    <w:p>
      <w:pPr>
        <w:ind w:left="317" w:hanging="230"/>
      </w:pPr>
      <w:r>
        <w:rPr>
          <w:b/>
          <w:color w:val="71816D"/>
        </w:rPr>
        <w:t xml:space="preserve">• </w:t>
      </w:r>
      <w:r>
        <w:t>Do I need to know which service I need? — No.</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PRIMARY CALL TO ACTION</w:t>
            </w:r>
          </w:p>
          <w:p>
            <w:pPr>
              <w:pStyle w:val="Quote"/>
              <w:spacing w:after="0"/>
              <w:ind w:left="0" w:right="0"/>
            </w:pPr>
            <w:r>
              <w:t>Not sure where to start? Tell us what you’re looking for.</w:t>
            </w:r>
          </w:p>
        </w:tc>
      </w:tr>
    </w:tbl>
    <w:p>
      <w:pPr>
        <w:spacing w:after="20"/>
      </w:pPr>
    </w:p>
    <w:p>
      <w:r>
        <w:t>Operational assets may include website service overview, service-specific landing pages, FAQ, practitioner bios, contact form, online booking, Help Me Get Started option, Google Business Profile, referral materials, and consistent service descriptions.</w:t>
      </w:r>
    </w:p>
    <w:p>
      <w:pPr>
        <w:pStyle w:val="Heading3"/>
        <w:keepNext/>
      </w:pPr>
      <w:r>
        <w:t>Connect — Create one easy front door</w:t>
      </w:r>
    </w:p>
    <w:p>
      <w:r>
        <w:t>Support two paths: a direct path for clients who know exactly what they want, and a guided path for clients who have a need but are not sure which service fits.</w:t>
      </w:r>
    </w:p>
    <w:p>
      <w:r>
        <w:t>Initial inquiry capture should remain short and may include:</w:t>
      </w:r>
    </w:p>
    <w:p>
      <w:pPr>
        <w:ind w:left="317" w:hanging="230"/>
      </w:pPr>
      <w:r>
        <w:rPr>
          <w:b/>
          <w:color w:val="71816D"/>
        </w:rPr>
        <w:t xml:space="preserve">• </w:t>
      </w:r>
      <w:r>
        <w:t>Name and contact information</w:t>
      </w:r>
    </w:p>
    <w:p>
      <w:pPr>
        <w:ind w:left="317" w:hanging="230"/>
      </w:pPr>
      <w:r>
        <w:rPr>
          <w:b/>
          <w:color w:val="71816D"/>
        </w:rPr>
        <w:t xml:space="preserve">• </w:t>
      </w:r>
      <w:r>
        <w:t>How they found TAB</w:t>
      </w:r>
    </w:p>
    <w:p>
      <w:pPr>
        <w:ind w:left="317" w:hanging="230"/>
      </w:pPr>
      <w:r>
        <w:rPr>
          <w:b/>
          <w:color w:val="71816D"/>
        </w:rPr>
        <w:t xml:space="preserve">• </w:t>
      </w:r>
      <w:r>
        <w:t>What brings them to TAB</w:t>
      </w:r>
    </w:p>
    <w:p>
      <w:pPr>
        <w:ind w:left="317" w:hanging="230"/>
      </w:pPr>
      <w:r>
        <w:rPr>
          <w:b/>
          <w:color w:val="71816D"/>
        </w:rPr>
        <w:t xml:space="preserve">• </w:t>
      </w:r>
      <w:r>
        <w:t>What they would like to change</w:t>
      </w:r>
    </w:p>
    <w:p>
      <w:pPr>
        <w:ind w:left="317" w:hanging="230"/>
      </w:pPr>
      <w:r>
        <w:rPr>
          <w:b/>
          <w:color w:val="71816D"/>
        </w:rPr>
        <w:t xml:space="preserve">• </w:t>
      </w:r>
      <w:r>
        <w:t>Service of interest, if known</w:t>
      </w:r>
    </w:p>
    <w:p>
      <w:pPr>
        <w:ind w:left="317" w:hanging="230"/>
      </w:pPr>
      <w:r>
        <w:rPr>
          <w:b/>
          <w:color w:val="71816D"/>
        </w:rPr>
        <w:t xml:space="preserve">• </w:t>
      </w:r>
      <w:r>
        <w:t>Preferred contact method</w:t>
      </w:r>
    </w:p>
    <w:p>
      <w:pPr>
        <w:ind w:left="317" w:hanging="230"/>
      </w:pPr>
      <w:r>
        <w:rPr>
          <w:b/>
          <w:color w:val="71816D"/>
        </w:rPr>
        <w:t xml:space="preserve">• </w:t>
      </w:r>
      <w:r>
        <w:t>Relevant immediate considerations</w:t>
      </w:r>
    </w:p>
    <w:p>
      <w:r>
        <w:t>Every inquiry should end with one clear next step: direct booking, brief discovery conversation, appropriate intake, additional information, or outside referral when TAB is not the appropriate resource.</w:t>
      </w:r>
    </w:p>
    <w:p>
      <w:pPr>
        <w:pStyle w:val="Heading3"/>
        <w:keepNext/>
      </w:pPr>
      <w:r>
        <w:t>Understand — Build the common client picture</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TAB CLIENT PROFILE</w:t>
            </w:r>
          </w:p>
          <w:p>
            <w:pPr>
              <w:pStyle w:val="Quote"/>
              <w:spacing w:after="0"/>
              <w:ind w:left="0" w:right="0"/>
            </w:pPr>
            <w:r>
              <w:t>Maintain a shared client-level profile above individual service records. It does not need to be invasive; it creates continuity.</w:t>
            </w:r>
          </w:p>
        </w:tc>
      </w:tr>
    </w:tbl>
    <w:p>
      <w:pPr>
        <w:spacing w:after="20"/>
      </w:pPr>
    </w:p>
    <w:p>
      <w:r>
        <w:t>Core client-profile elements:</w:t>
      </w:r>
    </w:p>
    <w:p>
      <w:pPr>
        <w:ind w:left="317" w:hanging="230"/>
      </w:pPr>
      <w:r>
        <w:rPr>
          <w:b/>
          <w:color w:val="71816D"/>
        </w:rPr>
        <w:t xml:space="preserve">• </w:t>
      </w:r>
      <w:r>
        <w:t>What brings you to TAB?</w:t>
      </w:r>
    </w:p>
    <w:p>
      <w:pPr>
        <w:ind w:left="317" w:hanging="230"/>
      </w:pPr>
      <w:r>
        <w:rPr>
          <w:b/>
          <w:color w:val="71816D"/>
        </w:rPr>
        <w:t xml:space="preserve">• </w:t>
      </w:r>
      <w:r>
        <w:t>What would you like to be different?</w:t>
      </w:r>
    </w:p>
    <w:p>
      <w:pPr>
        <w:ind w:left="317" w:hanging="230"/>
      </w:pPr>
      <w:r>
        <w:rPr>
          <w:b/>
          <w:color w:val="71816D"/>
        </w:rPr>
        <w:t xml:space="preserve">• </w:t>
      </w:r>
      <w:r>
        <w:t>What matters most to you right now?</w:t>
      </w:r>
    </w:p>
    <w:p>
      <w:pPr>
        <w:ind w:left="317" w:hanging="230"/>
      </w:pPr>
      <w:r>
        <w:rPr>
          <w:b/>
          <w:color w:val="71816D"/>
        </w:rPr>
        <w:t xml:space="preserve">• </w:t>
      </w:r>
      <w:r>
        <w:t>What does meaningful progress look like?</w:t>
      </w:r>
    </w:p>
    <w:p>
      <w:pPr>
        <w:ind w:left="317" w:hanging="230"/>
      </w:pPr>
      <w:r>
        <w:rPr>
          <w:b/>
          <w:color w:val="71816D"/>
        </w:rPr>
        <w:t xml:space="preserve">• </w:t>
      </w:r>
      <w:r>
        <w:t>What should we know about your lifestyle, responsibilities, or circumstances that could affect your experience?</w:t>
      </w:r>
    </w:p>
    <w:p>
      <w:r>
        <w:t>Each discipline then adds its own appropriate intake. Collect only the information needed to provide an appropriate experience. A massage client should not feel like they are enrolling in a life-coaching program.</w:t>
      </w:r>
    </w:p>
    <w:p>
      <w:pPr>
        <w:pStyle w:val="Heading3"/>
        <w:keepNext/>
      </w:pPr>
      <w:r>
        <w:t>Personalize — Create the TAB Wellness Plan</w:t>
      </w:r>
    </w:p>
    <w:p>
      <w:r>
        <w:t>Not every client needs a formal written plan, but every client should experience an intentional plan. The plan answers:</w:t>
      </w:r>
    </w:p>
    <w:p>
      <w:pPr>
        <w:ind w:left="317" w:hanging="230"/>
      </w:pPr>
      <w:r>
        <w:rPr>
          <w:b/>
          <w:color w:val="71816D"/>
        </w:rPr>
        <w:t xml:space="preserve">• </w:t>
      </w:r>
      <w:r>
        <w:t>Where are we starting?</w:t>
      </w:r>
    </w:p>
    <w:p>
      <w:pPr>
        <w:ind w:left="317" w:hanging="230"/>
      </w:pPr>
      <w:r>
        <w:rPr>
          <w:b/>
          <w:color w:val="71816D"/>
        </w:rPr>
        <w:t xml:space="preserve">• </w:t>
      </w:r>
      <w:r>
        <w:t>What are you trying to change?</w:t>
      </w:r>
    </w:p>
    <w:p>
      <w:pPr>
        <w:ind w:left="317" w:hanging="230"/>
      </w:pPr>
      <w:r>
        <w:rPr>
          <w:b/>
          <w:color w:val="71816D"/>
        </w:rPr>
        <w:t xml:space="preserve">• </w:t>
      </w:r>
      <w:r>
        <w:t>What are we focusing on now?</w:t>
      </w:r>
    </w:p>
    <w:p>
      <w:pPr>
        <w:ind w:left="317" w:hanging="230"/>
      </w:pPr>
      <w:r>
        <w:rPr>
          <w:b/>
          <w:color w:val="71816D"/>
        </w:rPr>
        <w:t xml:space="preserve">• </w:t>
      </w:r>
      <w:r>
        <w:t>What does progress look like?</w:t>
      </w:r>
    </w:p>
    <w:p>
      <w:pPr>
        <w:ind w:left="317" w:hanging="230"/>
      </w:pPr>
      <w:r>
        <w:rPr>
          <w:b/>
          <w:color w:val="71816D"/>
        </w:rPr>
        <w:t xml:space="preserve">• </w:t>
      </w:r>
      <w:r>
        <w:t>What services are involved?</w:t>
      </w:r>
    </w:p>
    <w:p>
      <w:pPr>
        <w:ind w:left="317" w:hanging="230"/>
      </w:pPr>
      <w:r>
        <w:rPr>
          <w:b/>
          <w:color w:val="71816D"/>
        </w:rPr>
        <w:t xml:space="preserve">• </w:t>
      </w:r>
      <w:r>
        <w:t>When should we reassess?</w:t>
      </w:r>
    </w:p>
    <w:p>
      <w:r>
        <w:t>The goal belongs to the client; services support the goal.</w:t>
      </w:r>
    </w:p>
    <w:p>
      <w:pPr>
        <w:pStyle w:val="Heading3"/>
        <w:keepNext/>
      </w:pPr>
      <w:r>
        <w:t>Experience — Standardize what should be consistent</w:t>
      </w:r>
    </w:p>
    <w:p>
      <w:r>
        <w:t>The content of a massage session and a coaching session is different, but TAB experience standards should be consistent. Every interaction should include some version of:</w:t>
      </w:r>
    </w:p>
    <w:p>
      <w:pPr>
        <w:ind w:left="317" w:hanging="230"/>
      </w:pPr>
      <w:r>
        <w:rPr>
          <w:b/>
          <w:color w:val="71816D"/>
        </w:rPr>
        <w:t xml:space="preserve">• </w:t>
      </w:r>
      <w:r>
        <w:t>Check in — “How are you doing today?”</w:t>
      </w:r>
    </w:p>
    <w:p>
      <w:pPr>
        <w:ind w:left="317" w:hanging="230"/>
      </w:pPr>
      <w:r>
        <w:rPr>
          <w:b/>
          <w:color w:val="71816D"/>
        </w:rPr>
        <w:t xml:space="preserve">• </w:t>
      </w:r>
      <w:r>
        <w:t>Reconnect to purpose — “What’s most important for us to focus on today?”</w:t>
      </w:r>
    </w:p>
    <w:p>
      <w:pPr>
        <w:ind w:left="317" w:hanging="230"/>
      </w:pPr>
      <w:r>
        <w:rPr>
          <w:b/>
          <w:color w:val="71816D"/>
        </w:rPr>
        <w:t xml:space="preserve">• </w:t>
      </w:r>
      <w:r>
        <w:t>Deliver personalized service</w:t>
      </w:r>
    </w:p>
    <w:p>
      <w:pPr>
        <w:ind w:left="317" w:hanging="230"/>
      </w:pPr>
      <w:r>
        <w:rPr>
          <w:b/>
          <w:color w:val="71816D"/>
        </w:rPr>
        <w:t xml:space="preserve">• </w:t>
      </w:r>
      <w:r>
        <w:t>Communicate what is being done or recommended where appropriate</w:t>
      </w:r>
    </w:p>
    <w:p>
      <w:pPr>
        <w:ind w:left="317" w:hanging="230"/>
      </w:pPr>
      <w:r>
        <w:rPr>
          <w:b/>
          <w:color w:val="71816D"/>
        </w:rPr>
        <w:t xml:space="preserve">• </w:t>
      </w:r>
      <w:r>
        <w:t>Invite feedback</w:t>
      </w:r>
    </w:p>
    <w:p>
      <w:pPr>
        <w:ind w:left="317" w:hanging="230"/>
      </w:pPr>
      <w:r>
        <w:rPr>
          <w:b/>
          <w:color w:val="71816D"/>
        </w:rPr>
        <w:t xml:space="preserve">• </w:t>
      </w:r>
      <w:r>
        <w:t>Close intentionally — what changed, what to notice, and what comes next</w:t>
      </w:r>
    </w:p>
    <w:p>
      <w:r>
        <w:t>Internal session records should document, as appropriate: Current status → Intervention/experience → Client response → Next step.</w:t>
      </w:r>
    </w:p>
    <w:p>
      <w:pPr>
        <w:pStyle w:val="Heading3"/>
        <w:keepNext/>
      </w:pPr>
      <w:r>
        <w:t>Integrate — Create an ethical cross-service pathway</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TAB CROSS-SERVICE RECOMMENDATION PROTOCOL</w:t>
            </w:r>
          </w:p>
          <w:p>
            <w:pPr>
              <w:pStyle w:val="Quote"/>
              <w:spacing w:after="0"/>
              <w:ind w:left="0" w:right="0"/>
            </w:pPr>
            <w:r>
              <w:t>A referral occurs when a need becomes visible, that need is relevant to the client’s stated goal, another TAB service may appropriately help, and the client chooses whether to explore it.</w:t>
            </w:r>
          </w:p>
        </w:tc>
      </w:tr>
    </w:tbl>
    <w:p>
      <w:pPr>
        <w:spacing w:after="20"/>
      </w:pPr>
    </w:p>
    <w:p>
      <w:r>
        <w:t>With the client’s appropriate consent, a cross-service handoff should preserve:</w:t>
      </w:r>
    </w:p>
    <w:p>
      <w:pPr>
        <w:ind w:left="317" w:hanging="230"/>
      </w:pPr>
      <w:r>
        <w:rPr>
          <w:b/>
          <w:color w:val="71816D"/>
        </w:rPr>
        <w:t xml:space="preserve">• </w:t>
      </w:r>
      <w:r>
        <w:t>Why the client is being introduced</w:t>
      </w:r>
    </w:p>
    <w:p>
      <w:pPr>
        <w:ind w:left="317" w:hanging="230"/>
      </w:pPr>
      <w:r>
        <w:rPr>
          <w:b/>
          <w:color w:val="71816D"/>
        </w:rPr>
        <w:t xml:space="preserve">• </w:t>
      </w:r>
      <w:r>
        <w:t>What the client’s goal is</w:t>
      </w:r>
    </w:p>
    <w:p>
      <w:pPr>
        <w:ind w:left="317" w:hanging="230"/>
      </w:pPr>
      <w:r>
        <w:rPr>
          <w:b/>
          <w:color w:val="71816D"/>
        </w:rPr>
        <w:t xml:space="preserve">• </w:t>
      </w:r>
      <w:r>
        <w:t>What has already been tried</w:t>
      </w:r>
    </w:p>
    <w:p>
      <w:pPr>
        <w:ind w:left="317" w:hanging="230"/>
      </w:pPr>
      <w:r>
        <w:rPr>
          <w:b/>
          <w:color w:val="71816D"/>
        </w:rPr>
        <w:t xml:space="preserve">• </w:t>
      </w:r>
      <w:r>
        <w:t>Relevant considerations</w:t>
      </w:r>
    </w:p>
    <w:p>
      <w:pPr>
        <w:ind w:left="317" w:hanging="230"/>
      </w:pPr>
      <w:r>
        <w:rPr>
          <w:b/>
          <w:color w:val="71816D"/>
        </w:rPr>
        <w:t xml:space="preserve">• </w:t>
      </w:r>
      <w:r>
        <w:t>What the client hopes to explore</w:t>
      </w:r>
    </w:p>
    <w:tbl>
      <w:tblPr>
        <w:tblW w:type="auto" w:w="0"/>
        <w:jc w:val="center"/>
        <w:tblLayout w:type="autofit"/>
        <w:tblLook w:firstColumn="1" w:firstRow="1" w:lastColumn="0" w:lastRow="0" w:noHBand="0" w:noVBand="1" w:val="04A0"/>
      </w:tblPr>
      <w:tblGrid>
        <w:gridCol w:w="10080"/>
      </w:tblGrid>
      <w:tr>
        <w:trPr>
          <w:cantSplit/>
        </w:trPr>
        <w:tc>
          <w:tcPr>
            <w:tcW w:type="dxa" w:w="10080"/>
            <w:shd w:fill="F1E4DE"/>
            <w:tcMar>
              <w:top w:w="140" w:type="dxa"/>
              <w:start w:w="170" w:type="dxa"/>
              <w:bottom w:w="140" w:type="dxa"/>
              <w:end w:w="170" w:type="dxa"/>
            </w:tcMar>
            <w:tcBorders>
              <w:top w:val="single" w:sz="8" w:color="B96F50"/>
              <w:left w:val="single" w:sz="8" w:color="B96F50"/>
              <w:bottom w:val="single" w:sz="8" w:color="B96F50"/>
              <w:right w:val="single" w:sz="8" w:color="B96F50"/>
            </w:tcBorders>
          </w:tcPr>
          <w:p>
            <w:pPr>
              <w:spacing w:after="60"/>
            </w:pPr>
            <w:r>
              <w:rPr>
                <w:b/>
                <w:color w:val="B96F50"/>
                <w:sz w:val="18"/>
              </w:rPr>
              <w:t>DESIRED EXPERIENCE</w:t>
            </w:r>
          </w:p>
          <w:p>
            <w:pPr>
              <w:pStyle w:val="Quote"/>
              <w:spacing w:after="0"/>
              <w:ind w:left="0" w:right="0"/>
            </w:pPr>
            <w:r>
              <w:t>They talk to each other. — Not: Apparently I’m starting over with another company.</w:t>
            </w:r>
          </w:p>
        </w:tc>
      </w:tr>
    </w:tbl>
    <w:p>
      <w:pPr>
        <w:spacing w:after="20"/>
      </w:pPr>
    </w:p>
    <w:p>
      <w:pPr>
        <w:pStyle w:val="Heading3"/>
        <w:keepNext/>
      </w:pPr>
      <w:r>
        <w:t>Reflect &amp; Adjust — Formalize progress conversations</w:t>
      </w:r>
    </w:p>
    <w:p>
      <w:r>
        <w:t>Cadence should vary by service, but the core progress questions can stay consistent:</w:t>
      </w:r>
    </w:p>
    <w:p>
      <w:pPr>
        <w:ind w:left="317" w:hanging="230"/>
      </w:pPr>
      <w:r>
        <w:rPr>
          <w:b/>
          <w:color w:val="71816D"/>
        </w:rPr>
        <w:t xml:space="preserve">• </w:t>
      </w:r>
      <w:r>
        <w:t>What feels different from when we started?</w:t>
      </w:r>
    </w:p>
    <w:p>
      <w:pPr>
        <w:ind w:left="317" w:hanging="230"/>
      </w:pPr>
      <w:r>
        <w:rPr>
          <w:b/>
          <w:color w:val="71816D"/>
        </w:rPr>
        <w:t xml:space="preserve">• </w:t>
      </w:r>
      <w:r>
        <w:t>What is working well?</w:t>
      </w:r>
    </w:p>
    <w:p>
      <w:pPr>
        <w:ind w:left="317" w:hanging="230"/>
      </w:pPr>
      <w:r>
        <w:rPr>
          <w:b/>
          <w:color w:val="71816D"/>
        </w:rPr>
        <w:t xml:space="preserve">• </w:t>
      </w:r>
      <w:r>
        <w:t>What still feels difficult?</w:t>
      </w:r>
    </w:p>
    <w:p>
      <w:pPr>
        <w:ind w:left="317" w:hanging="230"/>
      </w:pPr>
      <w:r>
        <w:rPr>
          <w:b/>
          <w:color w:val="71816D"/>
        </w:rPr>
        <w:t xml:space="preserve">• </w:t>
      </w:r>
      <w:r>
        <w:t>What have you learned about yourself?</w:t>
      </w:r>
    </w:p>
    <w:p>
      <w:pPr>
        <w:ind w:left="317" w:hanging="230"/>
      </w:pPr>
      <w:r>
        <w:rPr>
          <w:b/>
          <w:color w:val="71816D"/>
        </w:rPr>
        <w:t xml:space="preserve">• </w:t>
      </w:r>
      <w:r>
        <w:t>Have your goals or circumstances changed?</w:t>
      </w:r>
    </w:p>
    <w:p>
      <w:pPr>
        <w:ind w:left="317" w:hanging="230"/>
      </w:pPr>
      <w:r>
        <w:rPr>
          <w:b/>
          <w:color w:val="71816D"/>
        </w:rPr>
        <w:t xml:space="preserve">• </w:t>
      </w:r>
      <w:r>
        <w:t>Does our current approach still make sense?</w:t>
      </w:r>
    </w:p>
    <w:p>
      <w:pPr>
        <w:ind w:left="317" w:hanging="230"/>
      </w:pPr>
      <w:r>
        <w:rPr>
          <w:b/>
          <w:color w:val="71816D"/>
        </w:rPr>
        <w:t xml:space="preserve">• </w:t>
      </w:r>
      <w:r>
        <w:t>What should we focus on next?</w:t>
      </w:r>
    </w:p>
    <w:p>
      <w:pPr>
        <w:pStyle w:val="Heading3"/>
        <w:keepNext/>
      </w:pPr>
      <w:r>
        <w:t>Become &amp; Continue — Design for autonomy</w:t>
      </w:r>
    </w:p>
    <w:p>
      <w:r>
        <w:t>Success does not mean keeping the client dependent on services forever. Legitimate outcomes include:</w:t>
      </w:r>
    </w:p>
    <w:p>
      <w:pPr>
        <w:ind w:left="317" w:hanging="230"/>
      </w:pPr>
      <w:r>
        <w:rPr>
          <w:b/>
          <w:color w:val="71816D"/>
        </w:rPr>
        <w:t xml:space="preserve">• </w:t>
      </w:r>
      <w:r>
        <w:t>Continue — ongoing service still adds value</w:t>
      </w:r>
    </w:p>
    <w:p>
      <w:pPr>
        <w:ind w:left="317" w:hanging="230"/>
      </w:pPr>
      <w:r>
        <w:rPr>
          <w:b/>
          <w:color w:val="71816D"/>
        </w:rPr>
        <w:t xml:space="preserve">• </w:t>
      </w:r>
      <w:r>
        <w:t>Maintain — reduced frequency</w:t>
      </w:r>
    </w:p>
    <w:p>
      <w:pPr>
        <w:ind w:left="317" w:hanging="230"/>
      </w:pPr>
      <w:r>
        <w:rPr>
          <w:b/>
          <w:color w:val="71816D"/>
        </w:rPr>
        <w:t xml:space="preserve">• </w:t>
      </w:r>
      <w:r>
        <w:t>Graduate — greater independence</w:t>
      </w:r>
    </w:p>
    <w:p>
      <w:pPr>
        <w:ind w:left="317" w:hanging="230"/>
      </w:pPr>
      <w:r>
        <w:rPr>
          <w:b/>
          <w:color w:val="71816D"/>
        </w:rPr>
        <w:t xml:space="preserve">• </w:t>
      </w:r>
      <w:r>
        <w:t>Pause — circumstances change</w:t>
      </w:r>
    </w:p>
    <w:p>
      <w:pPr>
        <w:ind w:left="317" w:hanging="230"/>
      </w:pPr>
      <w:r>
        <w:rPr>
          <w:b/>
          <w:color w:val="71816D"/>
        </w:rPr>
        <w:t xml:space="preserve">• </w:t>
      </w:r>
      <w:r>
        <w:t>Shift — another TAB service becomes relevant</w:t>
      </w:r>
    </w:p>
    <w:p>
      <w:pPr>
        <w:ind w:left="317" w:hanging="230"/>
      </w:pPr>
      <w:r>
        <w:rPr>
          <w:b/>
          <w:color w:val="71816D"/>
        </w:rPr>
        <w:t xml:space="preserve">• </w:t>
      </w:r>
      <w:r>
        <w:t>Return later — a new need emerges</w:t>
      </w:r>
    </w:p>
    <w:p>
      <w:r>
        <w:t>A practitioner might ask: “You’ve made a lot of progress toward what you originally came in for. What would be most useful now—continuing to build on this, shifting into maintenance, working more independently, or focusing on something new?”</w:t>
      </w:r>
    </w:p>
    <w:p>
      <w:pPr>
        <w:pStyle w:val="Heading3"/>
        <w:keepNext/>
      </w:pPr>
      <w:r>
        <w:t>Evolve — Keep the relationship without manufacturing dependency</w:t>
      </w:r>
    </w:p>
    <w:p>
      <w:r>
        <w:t>TAB can remain relevant through educational content, seasonal wellness guidance, workshops, new offerings, occasional check-ins, community events, and easy re-entry when needs change. The message is: “TAB is here when your needs change.” Not: “You haven’t booked in 30 days.”</w:t>
      </w:r>
    </w:p>
    <w:p>
      <w:pPr>
        <w:pStyle w:val="Heading2"/>
        <w:keepNext/>
      </w:pPr>
      <w:r>
        <w:t>Shared client record structure</w:t>
      </w:r>
    </w:p>
    <w:tbl>
      <w:tblPr>
        <w:tblW w:type="auto" w:w="0"/>
        <w:jc w:val="center"/>
        <w:tblLayout w:type="fixed"/>
        <w:tblLook w:firstColumn="1" w:firstRow="1" w:lastColumn="0" w:lastRow="0" w:noHBand="0" w:noVBand="1" w:val="04A0"/>
      </w:tblPr>
      <w:tblGrid>
        <w:gridCol w:w="5040"/>
        <w:gridCol w:w="5040"/>
      </w:tblGrid>
      <w:tr>
        <w:trPr>
          <w:cantSplit/>
        </w:trPr>
        <w:tc>
          <w:tcPr>
            <w:tcW w:type="dxa" w:w="2880"/>
            <w:tcMar>
              <w:top w:w="90" w:type="dxa"/>
              <w:start w:w="100" w:type="dxa"/>
              <w:bottom w:w="90" w:type="dxa"/>
              <w:end w:w="100" w:type="dxa"/>
            </w:tcMar>
            <w:vAlign w:val="top"/>
            <w:shd w:fill="E8ECE6"/>
          </w:tcPr>
          <w:p>
            <w:r>
              <w:rPr>
                <w:b/>
                <w:color w:val="34453A"/>
              </w:rPr>
              <w:t>Client Profile</w:t>
            </w:r>
          </w:p>
        </w:tc>
        <w:tc>
          <w:tcPr>
            <w:tcW w:type="dxa" w:w="6912"/>
            <w:tcMar>
              <w:top w:w="90" w:type="dxa"/>
              <w:start w:w="100" w:type="dxa"/>
              <w:bottom w:w="90" w:type="dxa"/>
              <w:end w:w="100" w:type="dxa"/>
            </w:tcMar>
            <w:vAlign w:val="top"/>
          </w:tcPr>
          <w:p>
            <w:r>
              <w:t>Who the person is, their overall goals, preferences, and relevant circumstances.</w:t>
            </w:r>
          </w:p>
        </w:tc>
      </w:tr>
      <w:tr>
        <w:trPr>
          <w:cantSplit/>
        </w:trPr>
        <w:tc>
          <w:tcPr>
            <w:tcW w:type="dxa" w:w="2880"/>
            <w:tcMar>
              <w:top w:w="90" w:type="dxa"/>
              <w:start w:w="100" w:type="dxa"/>
              <w:bottom w:w="90" w:type="dxa"/>
              <w:end w:w="100" w:type="dxa"/>
            </w:tcMar>
            <w:vAlign w:val="top"/>
            <w:shd w:fill="E8ECE6"/>
          </w:tcPr>
          <w:p>
            <w:r>
              <w:rPr>
                <w:b/>
                <w:color w:val="34453A"/>
              </w:rPr>
              <w:t>Service Record</w:t>
            </w:r>
          </w:p>
        </w:tc>
        <w:tc>
          <w:tcPr>
            <w:tcW w:type="dxa" w:w="6912"/>
            <w:tcMar>
              <w:top w:w="90" w:type="dxa"/>
              <w:start w:w="100" w:type="dxa"/>
              <w:bottom w:w="90" w:type="dxa"/>
              <w:end w:w="100" w:type="dxa"/>
            </w:tcMar>
            <w:vAlign w:val="top"/>
          </w:tcPr>
          <w:p>
            <w:r>
              <w:t>Discipline-specific intake, session notes, plans, and progress.</w:t>
            </w:r>
          </w:p>
        </w:tc>
      </w:tr>
      <w:tr>
        <w:trPr>
          <w:cantSplit/>
        </w:trPr>
        <w:tc>
          <w:tcPr>
            <w:tcW w:type="dxa" w:w="2880"/>
            <w:tcMar>
              <w:top w:w="90" w:type="dxa"/>
              <w:start w:w="100" w:type="dxa"/>
              <w:bottom w:w="90" w:type="dxa"/>
              <w:end w:w="100" w:type="dxa"/>
            </w:tcMar>
            <w:vAlign w:val="top"/>
            <w:shd w:fill="E8ECE6"/>
          </w:tcPr>
          <w:p>
            <w:r>
              <w:rPr>
                <w:b/>
                <w:color w:val="34453A"/>
              </w:rPr>
              <w:t>TAB Journey</w:t>
            </w:r>
          </w:p>
        </w:tc>
        <w:tc>
          <w:tcPr>
            <w:tcW w:type="dxa" w:w="6912"/>
            <w:tcMar>
              <w:top w:w="90" w:type="dxa"/>
              <w:start w:w="100" w:type="dxa"/>
              <w:bottom w:w="90" w:type="dxa"/>
              <w:end w:w="100" w:type="dxa"/>
            </w:tcMar>
            <w:vAlign w:val="top"/>
          </w:tcPr>
          <w:p>
            <w:r>
              <w:t>Current goal, journey stage, progress, cross-service relationships, and next meaningful step.</w:t>
            </w:r>
          </w:p>
        </w:tc>
      </w:tr>
    </w:tbl>
    <w:p>
      <w:r>
        <w:t>This creates a whole-person view without collapsing professional boundaries between services.</w:t>
      </w:r>
    </w:p>
    <w:p>
      <w:pPr>
        <w:pStyle w:val="Heading2"/>
        <w:keepNext/>
      </w:pPr>
      <w:r>
        <w:t>TAB handoff standard</w:t>
      </w:r>
    </w:p>
    <w:tbl>
      <w:tblPr>
        <w:tblW w:type="auto" w:w="0"/>
        <w:jc w:val="center"/>
        <w:tblLayout w:type="fixed"/>
        <w:tblLook w:firstColumn="1" w:firstRow="1" w:lastColumn="0" w:lastRow="0" w:noHBand="0" w:noVBand="1" w:val="04A0"/>
      </w:tblPr>
      <w:tblGrid>
        <w:gridCol w:w="5040"/>
        <w:gridCol w:w="5040"/>
      </w:tblGrid>
      <w:tr>
        <w:trPr>
          <w:cantSplit/>
        </w:trPr>
        <w:tc>
          <w:tcPr>
            <w:tcW w:type="dxa" w:w="2880"/>
            <w:tcMar>
              <w:top w:w="90" w:type="dxa"/>
              <w:start w:w="100" w:type="dxa"/>
              <w:bottom w:w="90" w:type="dxa"/>
              <w:end w:w="100" w:type="dxa"/>
            </w:tcMar>
            <w:vAlign w:val="top"/>
            <w:shd w:fill="E8ECE6"/>
          </w:tcPr>
          <w:p>
            <w:r>
              <w:rPr>
                <w:b/>
                <w:color w:val="34453A"/>
              </w:rPr>
              <w:t>CONTEXT</w:t>
            </w:r>
          </w:p>
        </w:tc>
        <w:tc>
          <w:tcPr>
            <w:tcW w:type="dxa" w:w="6912"/>
            <w:tcMar>
              <w:top w:w="90" w:type="dxa"/>
              <w:start w:w="100" w:type="dxa"/>
              <w:bottom w:w="90" w:type="dxa"/>
              <w:end w:w="100" w:type="dxa"/>
            </w:tcMar>
            <w:vAlign w:val="top"/>
          </w:tcPr>
          <w:p>
            <w:r>
              <w:t>Why is the client here?</w:t>
            </w:r>
          </w:p>
        </w:tc>
      </w:tr>
      <w:tr>
        <w:trPr>
          <w:cantSplit/>
        </w:trPr>
        <w:tc>
          <w:tcPr>
            <w:tcW w:type="dxa" w:w="2880"/>
            <w:tcMar>
              <w:top w:w="90" w:type="dxa"/>
              <w:start w:w="100" w:type="dxa"/>
              <w:bottom w:w="90" w:type="dxa"/>
              <w:end w:w="100" w:type="dxa"/>
            </w:tcMar>
            <w:vAlign w:val="top"/>
            <w:shd w:fill="E8ECE6"/>
          </w:tcPr>
          <w:p>
            <w:r>
              <w:rPr>
                <w:b/>
                <w:color w:val="34453A"/>
              </w:rPr>
              <w:t>GOAL</w:t>
            </w:r>
          </w:p>
        </w:tc>
        <w:tc>
          <w:tcPr>
            <w:tcW w:type="dxa" w:w="6912"/>
            <w:tcMar>
              <w:top w:w="90" w:type="dxa"/>
              <w:start w:w="100" w:type="dxa"/>
              <w:bottom w:w="90" w:type="dxa"/>
              <w:end w:w="100" w:type="dxa"/>
            </w:tcMar>
            <w:vAlign w:val="top"/>
          </w:tcPr>
          <w:p>
            <w:r>
              <w:t>What matters to them?</w:t>
            </w:r>
          </w:p>
        </w:tc>
      </w:tr>
      <w:tr>
        <w:trPr>
          <w:cantSplit/>
        </w:trPr>
        <w:tc>
          <w:tcPr>
            <w:tcW w:type="dxa" w:w="2880"/>
            <w:tcMar>
              <w:top w:w="90" w:type="dxa"/>
              <w:start w:w="100" w:type="dxa"/>
              <w:bottom w:w="90" w:type="dxa"/>
              <w:end w:w="100" w:type="dxa"/>
            </w:tcMar>
            <w:vAlign w:val="top"/>
            <w:shd w:fill="E8ECE6"/>
          </w:tcPr>
          <w:p>
            <w:r>
              <w:rPr>
                <w:b/>
                <w:color w:val="34453A"/>
              </w:rPr>
              <w:t>PROGRESS</w:t>
            </w:r>
          </w:p>
        </w:tc>
        <w:tc>
          <w:tcPr>
            <w:tcW w:type="dxa" w:w="6912"/>
            <w:tcMar>
              <w:top w:w="90" w:type="dxa"/>
              <w:start w:w="100" w:type="dxa"/>
              <w:bottom w:w="90" w:type="dxa"/>
              <w:end w:w="100" w:type="dxa"/>
            </w:tcMar>
            <w:vAlign w:val="top"/>
          </w:tcPr>
          <w:p>
            <w:r>
              <w:t>What has already happened?</w:t>
            </w:r>
          </w:p>
        </w:tc>
      </w:tr>
      <w:tr>
        <w:trPr>
          <w:cantSplit/>
        </w:trPr>
        <w:tc>
          <w:tcPr>
            <w:tcW w:type="dxa" w:w="2880"/>
            <w:tcMar>
              <w:top w:w="90" w:type="dxa"/>
              <w:start w:w="100" w:type="dxa"/>
              <w:bottom w:w="90" w:type="dxa"/>
              <w:end w:w="100" w:type="dxa"/>
            </w:tcMar>
            <w:vAlign w:val="top"/>
            <w:shd w:fill="E8ECE6"/>
          </w:tcPr>
          <w:p>
            <w:r>
              <w:rPr>
                <w:b/>
                <w:color w:val="34453A"/>
              </w:rPr>
              <w:t>NEXT</w:t>
            </w:r>
          </w:p>
        </w:tc>
        <w:tc>
          <w:tcPr>
            <w:tcW w:type="dxa" w:w="6912"/>
            <w:tcMar>
              <w:top w:w="90" w:type="dxa"/>
              <w:start w:w="100" w:type="dxa"/>
              <w:bottom w:w="90" w:type="dxa"/>
              <w:end w:w="100" w:type="dxa"/>
            </w:tcMar>
            <w:vAlign w:val="top"/>
          </w:tcPr>
          <w:p>
            <w:r>
              <w:t>What are we trying to explore now?</w:t>
            </w:r>
          </w:p>
        </w:tc>
      </w:tr>
    </w:tbl>
    <w:p>
      <w:r>
        <w:t>The client should not have to repeatedly reconstruct their story.</w:t>
      </w:r>
    </w:p>
    <w:p>
      <w:pPr>
        <w:pStyle w:val="Heading2"/>
        <w:keepNext/>
      </w:pPr>
      <w:r>
        <w:t>Communication cadence</w:t>
      </w:r>
    </w:p>
    <w:tbl>
      <w:tblPr>
        <w:tblW w:type="auto" w:w="0"/>
        <w:jc w:val="center"/>
        <w:tblLayout w:type="fixed"/>
        <w:tblLook w:firstColumn="1" w:firstRow="1" w:lastColumn="0" w:lastRow="0" w:noHBand="0" w:noVBand="1" w:val="04A0"/>
      </w:tblPr>
      <w:tblGrid>
        <w:gridCol w:w="5040"/>
        <w:gridCol w:w="5040"/>
      </w:tblGrid>
      <w:tr>
        <w:trPr>
          <w:cantSplit/>
        </w:trPr>
        <w:tc>
          <w:tcPr>
            <w:tcW w:type="dxa" w:w="2880"/>
            <w:tcMar>
              <w:top w:w="90" w:type="dxa"/>
              <w:start w:w="100" w:type="dxa"/>
              <w:bottom w:w="90" w:type="dxa"/>
              <w:end w:w="100" w:type="dxa"/>
            </w:tcMar>
            <w:vAlign w:val="top"/>
            <w:shd w:fill="E8ECE6"/>
          </w:tcPr>
          <w:p>
            <w:r>
              <w:rPr>
                <w:b/>
                <w:color w:val="34453A"/>
              </w:rPr>
              <w:t>Before first appointment</w:t>
            </w:r>
          </w:p>
        </w:tc>
        <w:tc>
          <w:tcPr>
            <w:tcW w:type="dxa" w:w="6912"/>
            <w:tcMar>
              <w:top w:w="90" w:type="dxa"/>
              <w:start w:w="100" w:type="dxa"/>
              <w:bottom w:w="90" w:type="dxa"/>
              <w:end w:w="100" w:type="dxa"/>
            </w:tcMar>
            <w:vAlign w:val="top"/>
          </w:tcPr>
          <w:p>
            <w:r>
              <w:t>Welcome + what to expect + relevant intake.</w:t>
            </w:r>
          </w:p>
        </w:tc>
      </w:tr>
      <w:tr>
        <w:trPr>
          <w:cantSplit/>
        </w:trPr>
        <w:tc>
          <w:tcPr>
            <w:tcW w:type="dxa" w:w="2880"/>
            <w:tcMar>
              <w:top w:w="90" w:type="dxa"/>
              <w:start w:w="100" w:type="dxa"/>
              <w:bottom w:w="90" w:type="dxa"/>
              <w:end w:w="100" w:type="dxa"/>
            </w:tcMar>
            <w:vAlign w:val="top"/>
            <w:shd w:fill="E8ECE6"/>
          </w:tcPr>
          <w:p>
            <w:r>
              <w:rPr>
                <w:b/>
                <w:color w:val="34453A"/>
              </w:rPr>
              <w:t>After first appointment</w:t>
            </w:r>
          </w:p>
        </w:tc>
        <w:tc>
          <w:tcPr>
            <w:tcW w:type="dxa" w:w="6912"/>
            <w:tcMar>
              <w:top w:w="90" w:type="dxa"/>
              <w:start w:w="100" w:type="dxa"/>
              <w:bottom w:w="90" w:type="dxa"/>
              <w:end w:w="100" w:type="dxa"/>
            </w:tcMar>
            <w:vAlign w:val="top"/>
          </w:tcPr>
          <w:p>
            <w:r>
              <w:t>Thank you + relevant next step.</w:t>
            </w:r>
          </w:p>
        </w:tc>
      </w:tr>
      <w:tr>
        <w:trPr>
          <w:cantSplit/>
        </w:trPr>
        <w:tc>
          <w:tcPr>
            <w:tcW w:type="dxa" w:w="2880"/>
            <w:tcMar>
              <w:top w:w="90" w:type="dxa"/>
              <w:start w:w="100" w:type="dxa"/>
              <w:bottom w:w="90" w:type="dxa"/>
              <w:end w:w="100" w:type="dxa"/>
            </w:tcMar>
            <w:vAlign w:val="top"/>
            <w:shd w:fill="E8ECE6"/>
          </w:tcPr>
          <w:p>
            <w:r>
              <w:rPr>
                <w:b/>
                <w:color w:val="34453A"/>
              </w:rPr>
              <w:t>During active engagement</w:t>
            </w:r>
          </w:p>
        </w:tc>
        <w:tc>
          <w:tcPr>
            <w:tcW w:type="dxa" w:w="6912"/>
            <w:tcMar>
              <w:top w:w="90" w:type="dxa"/>
              <w:start w:w="100" w:type="dxa"/>
              <w:bottom w:w="90" w:type="dxa"/>
              <w:end w:w="100" w:type="dxa"/>
            </w:tcMar>
            <w:vAlign w:val="top"/>
          </w:tcPr>
          <w:p>
            <w:r>
              <w:t>Appointment reminders and only useful support.</w:t>
            </w:r>
          </w:p>
        </w:tc>
      </w:tr>
      <w:tr>
        <w:trPr>
          <w:cantSplit/>
        </w:trPr>
        <w:tc>
          <w:tcPr>
            <w:tcW w:type="dxa" w:w="2880"/>
            <w:tcMar>
              <w:top w:w="90" w:type="dxa"/>
              <w:start w:w="100" w:type="dxa"/>
              <w:bottom w:w="90" w:type="dxa"/>
              <w:end w:w="100" w:type="dxa"/>
            </w:tcMar>
            <w:vAlign w:val="top"/>
            <w:shd w:fill="E8ECE6"/>
          </w:tcPr>
          <w:p>
            <w:r>
              <w:rPr>
                <w:b/>
                <w:color w:val="34453A"/>
              </w:rPr>
              <w:t>At meaningful milestones</w:t>
            </w:r>
          </w:p>
        </w:tc>
        <w:tc>
          <w:tcPr>
            <w:tcW w:type="dxa" w:w="6912"/>
            <w:tcMar>
              <w:top w:w="90" w:type="dxa"/>
              <w:start w:w="100" w:type="dxa"/>
              <w:bottom w:w="90" w:type="dxa"/>
              <w:end w:w="100" w:type="dxa"/>
            </w:tcMar>
            <w:vAlign w:val="top"/>
          </w:tcPr>
          <w:p>
            <w:r>
              <w:t>Progress/reflection conversation.</w:t>
            </w:r>
          </w:p>
        </w:tc>
      </w:tr>
      <w:tr>
        <w:trPr>
          <w:cantSplit/>
        </w:trPr>
        <w:tc>
          <w:tcPr>
            <w:tcW w:type="dxa" w:w="2880"/>
            <w:tcMar>
              <w:top w:w="90" w:type="dxa"/>
              <w:start w:w="100" w:type="dxa"/>
              <w:bottom w:w="90" w:type="dxa"/>
              <w:end w:w="100" w:type="dxa"/>
            </w:tcMar>
            <w:vAlign w:val="top"/>
            <w:shd w:fill="E8ECE6"/>
          </w:tcPr>
          <w:p>
            <w:r>
              <w:rPr>
                <w:b/>
                <w:color w:val="34453A"/>
              </w:rPr>
              <w:t>When plans change</w:t>
            </w:r>
          </w:p>
        </w:tc>
        <w:tc>
          <w:tcPr>
            <w:tcW w:type="dxa" w:w="6912"/>
            <w:tcMar>
              <w:top w:w="90" w:type="dxa"/>
              <w:start w:w="100" w:type="dxa"/>
              <w:bottom w:w="90" w:type="dxa"/>
              <w:end w:w="100" w:type="dxa"/>
            </w:tcMar>
            <w:vAlign w:val="top"/>
          </w:tcPr>
          <w:p>
            <w:r>
              <w:t>Explain why and what comes next.</w:t>
            </w:r>
          </w:p>
        </w:tc>
      </w:tr>
      <w:tr>
        <w:trPr>
          <w:cantSplit/>
        </w:trPr>
        <w:tc>
          <w:tcPr>
            <w:tcW w:type="dxa" w:w="2880"/>
            <w:tcMar>
              <w:top w:w="90" w:type="dxa"/>
              <w:start w:w="100" w:type="dxa"/>
              <w:bottom w:w="90" w:type="dxa"/>
              <w:end w:w="100" w:type="dxa"/>
            </w:tcMar>
            <w:vAlign w:val="top"/>
            <w:shd w:fill="E8ECE6"/>
          </w:tcPr>
          <w:p>
            <w:r>
              <w:rPr>
                <w:b/>
                <w:color w:val="34453A"/>
              </w:rPr>
              <w:t>After an active period</w:t>
            </w:r>
          </w:p>
        </w:tc>
        <w:tc>
          <w:tcPr>
            <w:tcW w:type="dxa" w:w="6912"/>
            <w:tcMar>
              <w:top w:w="90" w:type="dxa"/>
              <w:start w:w="100" w:type="dxa"/>
              <w:bottom w:w="90" w:type="dxa"/>
              <w:end w:w="100" w:type="dxa"/>
            </w:tcMar>
            <w:vAlign w:val="top"/>
          </w:tcPr>
          <w:p>
            <w:r>
              <w:t>Summarize progress and clarify continuation, maintenance, or independence options.</w:t>
            </w:r>
          </w:p>
        </w:tc>
      </w:tr>
      <w:tr>
        <w:trPr>
          <w:cantSplit/>
        </w:trPr>
        <w:tc>
          <w:tcPr>
            <w:tcW w:type="dxa" w:w="2880"/>
            <w:tcMar>
              <w:top w:w="90" w:type="dxa"/>
              <w:start w:w="100" w:type="dxa"/>
              <w:bottom w:w="90" w:type="dxa"/>
              <w:end w:w="100" w:type="dxa"/>
            </w:tcMar>
            <w:vAlign w:val="top"/>
            <w:shd w:fill="E8ECE6"/>
          </w:tcPr>
          <w:p>
            <w:r>
              <w:rPr>
                <w:b/>
                <w:color w:val="34453A"/>
              </w:rPr>
              <w:t>During inactive periods</w:t>
            </w:r>
          </w:p>
        </w:tc>
        <w:tc>
          <w:tcPr>
            <w:tcW w:type="dxa" w:w="6912"/>
            <w:tcMar>
              <w:top w:w="90" w:type="dxa"/>
              <w:start w:w="100" w:type="dxa"/>
              <w:bottom w:w="90" w:type="dxa"/>
              <w:end w:w="100" w:type="dxa"/>
            </w:tcMar>
            <w:vAlign w:val="top"/>
          </w:tcPr>
          <w:p>
            <w:r>
              <w:t>Occasional value-driven communication rather than aggressive rebooking.</w:t>
            </w:r>
          </w:p>
        </w:tc>
      </w:tr>
    </w:tbl>
    <w:p>
      <w:pPr>
        <w:pStyle w:val="Heading2"/>
        <w:keepNext/>
      </w:pPr>
      <w:r>
        <w:t>Consent and client autonomy</w:t>
      </w:r>
    </w:p>
    <w:p>
      <w:r>
        <w:t>A client should understand:</w:t>
      </w:r>
    </w:p>
    <w:p>
      <w:pPr>
        <w:ind w:left="317" w:hanging="230"/>
      </w:pPr>
      <w:r>
        <w:rPr>
          <w:b/>
          <w:color w:val="71816D"/>
        </w:rPr>
        <w:t xml:space="preserve">• </w:t>
      </w:r>
      <w:r>
        <w:t>Which services they are receiving</w:t>
      </w:r>
    </w:p>
    <w:p>
      <w:pPr>
        <w:ind w:left="317" w:hanging="230"/>
      </w:pPr>
      <w:r>
        <w:rPr>
          <w:b/>
          <w:color w:val="71816D"/>
        </w:rPr>
        <w:t xml:space="preserve">• </w:t>
      </w:r>
      <w:r>
        <w:t>Who is providing them</w:t>
      </w:r>
    </w:p>
    <w:p>
      <w:pPr>
        <w:ind w:left="317" w:hanging="230"/>
      </w:pPr>
      <w:r>
        <w:rPr>
          <w:b/>
          <w:color w:val="71816D"/>
        </w:rPr>
        <w:t xml:space="preserve">• </w:t>
      </w:r>
      <w:r>
        <w:t>Why another service is being recommended</w:t>
      </w:r>
    </w:p>
    <w:p>
      <w:pPr>
        <w:ind w:left="317" w:hanging="230"/>
      </w:pPr>
      <w:r>
        <w:rPr>
          <w:b/>
          <w:color w:val="71816D"/>
        </w:rPr>
        <w:t xml:space="preserve">• </w:t>
      </w:r>
      <w:r>
        <w:t>What information may be shared internally</w:t>
      </w:r>
    </w:p>
    <w:p>
      <w:pPr>
        <w:ind w:left="317" w:hanging="230"/>
      </w:pPr>
      <w:r>
        <w:rPr>
          <w:b/>
          <w:color w:val="71816D"/>
        </w:rPr>
        <w:t xml:space="preserve">• </w:t>
      </w:r>
      <w:r>
        <w:t>That they may decline a recommendation</w:t>
      </w:r>
    </w:p>
    <w:p>
      <w:pPr>
        <w:ind w:left="317" w:hanging="230"/>
      </w:pPr>
      <w:r>
        <w:rPr>
          <w:b/>
          <w:color w:val="71816D"/>
        </w:rPr>
        <w:t xml:space="preserve">• </w:t>
      </w:r>
      <w:r>
        <w:t>That declining one service does not affect access to another</w:t>
      </w:r>
    </w:p>
    <w:p>
      <w:pPr>
        <w:ind w:left="317" w:hanging="230"/>
      </w:pPr>
      <w:r>
        <w:rPr>
          <w:b/>
          <w:color w:val="71816D"/>
        </w:rPr>
        <w:t xml:space="preserve">• </w:t>
      </w:r>
      <w:r>
        <w:t>When TAB’s scope ends and another professional should become involved</w:t>
      </w:r>
    </w:p>
    <w:tbl>
      <w:tblPr>
        <w:tblW w:type="auto" w:w="0"/>
        <w:jc w:val="center"/>
        <w:tblLayout w:type="autofit"/>
        <w:tblLook w:firstColumn="1" w:firstRow="1" w:lastColumn="0" w:lastRow="0" w:noHBand="0" w:noVBand="1" w:val="04A0"/>
      </w:tblPr>
      <w:tblGrid>
        <w:gridCol w:w="10080"/>
      </w:tblGrid>
      <w:tr>
        <w:trPr>
          <w:cantSplit/>
        </w:trPr>
        <w:tc>
          <w:tcPr>
            <w:tcW w:type="dxa" w:w="10080"/>
            <w:shd w:fill="F1E4DE"/>
            <w:tcMar>
              <w:top w:w="140" w:type="dxa"/>
              <w:start w:w="170" w:type="dxa"/>
              <w:bottom w:w="140" w:type="dxa"/>
              <w:end w:w="170" w:type="dxa"/>
            </w:tcMar>
            <w:tcBorders>
              <w:top w:val="single" w:sz="8" w:color="B96F50"/>
              <w:left w:val="single" w:sz="8" w:color="B96F50"/>
              <w:bottom w:val="single" w:sz="8" w:color="B96F50"/>
              <w:right w:val="single" w:sz="8" w:color="B96F50"/>
            </w:tcBorders>
          </w:tcPr>
          <w:p>
            <w:pPr>
              <w:spacing w:after="60"/>
            </w:pPr>
            <w:r>
              <w:rPr>
                <w:b/>
                <w:color w:val="B96F50"/>
                <w:sz w:val="18"/>
              </w:rPr>
              <w:t>OPERATING PRINCIPLE</w:t>
            </w:r>
          </w:p>
          <w:p>
            <w:pPr>
              <w:pStyle w:val="Quote"/>
              <w:spacing w:after="0"/>
              <w:ind w:left="0" w:right="0"/>
            </w:pPr>
            <w:r>
              <w:t>Integration happens with the client, not around the client.</w:t>
            </w:r>
          </w:p>
        </w:tc>
      </w:tr>
    </w:tbl>
    <w:p>
      <w:pPr>
        <w:spacing w:after="20"/>
      </w:pPr>
    </w:p>
    <w:p>
      <w:pPr>
        <w:pStyle w:val="Heading2"/>
        <w:keepNext/>
      </w:pPr>
      <w:r>
        <w:t>Scope and escalation</w:t>
      </w:r>
    </w:p>
    <w:tbl>
      <w:tblPr>
        <w:tblW w:type="auto" w:w="0"/>
        <w:jc w:val="center"/>
        <w:tblLayout w:type="fixed"/>
        <w:tblLook w:firstColumn="1" w:firstRow="1" w:lastColumn="0" w:lastRow="0" w:noHBand="0" w:noVBand="1" w:val="04A0"/>
      </w:tblPr>
      <w:tblGrid>
        <w:gridCol w:w="5040"/>
        <w:gridCol w:w="5040"/>
      </w:tblGrid>
      <w:tr>
        <w:trPr>
          <w:cantSplit/>
        </w:trPr>
        <w:tc>
          <w:tcPr>
            <w:tcW w:type="dxa" w:w="2880"/>
            <w:tcMar>
              <w:top w:w="90" w:type="dxa"/>
              <w:start w:w="100" w:type="dxa"/>
              <w:bottom w:w="90" w:type="dxa"/>
              <w:end w:w="100" w:type="dxa"/>
            </w:tcMar>
            <w:vAlign w:val="top"/>
            <w:shd w:fill="E8ECE6"/>
          </w:tcPr>
          <w:p>
            <w:r>
              <w:rPr>
                <w:b/>
                <w:color w:val="34453A"/>
              </w:rPr>
              <w:t>Recognize</w:t>
            </w:r>
          </w:p>
        </w:tc>
        <w:tc>
          <w:tcPr>
            <w:tcW w:type="dxa" w:w="6912"/>
            <w:tcMar>
              <w:top w:w="90" w:type="dxa"/>
              <w:start w:w="100" w:type="dxa"/>
              <w:bottom w:w="90" w:type="dxa"/>
              <w:end w:w="100" w:type="dxa"/>
            </w:tcMar>
            <w:vAlign w:val="top"/>
          </w:tcPr>
          <w:p>
            <w:r>
              <w:t>Something is outside the practitioner’s scope, competence, or service boundaries.</w:t>
            </w:r>
          </w:p>
        </w:tc>
      </w:tr>
      <w:tr>
        <w:trPr>
          <w:cantSplit/>
        </w:trPr>
        <w:tc>
          <w:tcPr>
            <w:tcW w:type="dxa" w:w="2880"/>
            <w:tcMar>
              <w:top w:w="90" w:type="dxa"/>
              <w:start w:w="100" w:type="dxa"/>
              <w:bottom w:w="90" w:type="dxa"/>
              <w:end w:w="100" w:type="dxa"/>
            </w:tcMar>
            <w:vAlign w:val="top"/>
            <w:shd w:fill="E8ECE6"/>
          </w:tcPr>
          <w:p>
            <w:r>
              <w:rPr>
                <w:b/>
                <w:color w:val="34453A"/>
              </w:rPr>
              <w:t>Explain</w:t>
            </w:r>
          </w:p>
        </w:tc>
        <w:tc>
          <w:tcPr>
            <w:tcW w:type="dxa" w:w="6912"/>
            <w:tcMar>
              <w:top w:w="90" w:type="dxa"/>
              <w:start w:w="100" w:type="dxa"/>
              <w:bottom w:w="90" w:type="dxa"/>
              <w:end w:w="100" w:type="dxa"/>
            </w:tcMar>
            <w:vAlign w:val="top"/>
          </w:tcPr>
          <w:p>
            <w:r>
              <w:t>Communicate that clearly without diagnosing outside one’s qualifications.</w:t>
            </w:r>
          </w:p>
        </w:tc>
      </w:tr>
      <w:tr>
        <w:trPr>
          <w:cantSplit/>
        </w:trPr>
        <w:tc>
          <w:tcPr>
            <w:tcW w:type="dxa" w:w="2880"/>
            <w:tcMar>
              <w:top w:w="90" w:type="dxa"/>
              <w:start w:w="100" w:type="dxa"/>
              <w:bottom w:w="90" w:type="dxa"/>
              <w:end w:w="100" w:type="dxa"/>
            </w:tcMar>
            <w:vAlign w:val="top"/>
            <w:shd w:fill="E8ECE6"/>
          </w:tcPr>
          <w:p>
            <w:r>
              <w:rPr>
                <w:b/>
                <w:color w:val="34453A"/>
              </w:rPr>
              <w:t>Refer</w:t>
            </w:r>
          </w:p>
        </w:tc>
        <w:tc>
          <w:tcPr>
            <w:tcW w:type="dxa" w:w="6912"/>
            <w:tcMar>
              <w:top w:w="90" w:type="dxa"/>
              <w:start w:w="100" w:type="dxa"/>
              <w:bottom w:w="90" w:type="dxa"/>
              <w:end w:w="100" w:type="dxa"/>
            </w:tcMar>
            <w:vAlign w:val="top"/>
          </w:tcPr>
          <w:p>
            <w:r>
              <w:t>Recommend the appropriate type of qualified professional.</w:t>
            </w:r>
          </w:p>
        </w:tc>
      </w:tr>
      <w:tr>
        <w:trPr>
          <w:cantSplit/>
        </w:trPr>
        <w:tc>
          <w:tcPr>
            <w:tcW w:type="dxa" w:w="2880"/>
            <w:tcMar>
              <w:top w:w="90" w:type="dxa"/>
              <w:start w:w="100" w:type="dxa"/>
              <w:bottom w:w="90" w:type="dxa"/>
              <w:end w:w="100" w:type="dxa"/>
            </w:tcMar>
            <w:vAlign w:val="top"/>
            <w:shd w:fill="E8ECE6"/>
          </w:tcPr>
          <w:p>
            <w:r>
              <w:rPr>
                <w:b/>
                <w:color w:val="34453A"/>
              </w:rPr>
              <w:t>Coordinate</w:t>
            </w:r>
          </w:p>
        </w:tc>
        <w:tc>
          <w:tcPr>
            <w:tcW w:type="dxa" w:w="6912"/>
            <w:tcMar>
              <w:top w:w="90" w:type="dxa"/>
              <w:start w:w="100" w:type="dxa"/>
              <w:bottom w:w="90" w:type="dxa"/>
              <w:end w:w="100" w:type="dxa"/>
            </w:tcMar>
            <w:vAlign w:val="top"/>
          </w:tcPr>
          <w:p>
            <w:r>
              <w:t>Where appropriate and authorized, support continuity with that professional.</w:t>
            </w:r>
          </w:p>
        </w:tc>
      </w:tr>
      <w:tr>
        <w:trPr>
          <w:cantSplit/>
        </w:trPr>
        <w:tc>
          <w:tcPr>
            <w:tcW w:type="dxa" w:w="2880"/>
            <w:tcMar>
              <w:top w:w="90" w:type="dxa"/>
              <w:start w:w="100" w:type="dxa"/>
              <w:bottom w:w="90" w:type="dxa"/>
              <w:end w:w="100" w:type="dxa"/>
            </w:tcMar>
            <w:vAlign w:val="top"/>
            <w:shd w:fill="E8ECE6"/>
          </w:tcPr>
          <w:p>
            <w:r>
              <w:rPr>
                <w:b/>
                <w:color w:val="34453A"/>
              </w:rPr>
              <w:t>Continue</w:t>
            </w:r>
          </w:p>
        </w:tc>
        <w:tc>
          <w:tcPr>
            <w:tcW w:type="dxa" w:w="6912"/>
            <w:tcMar>
              <w:top w:w="90" w:type="dxa"/>
              <w:start w:w="100" w:type="dxa"/>
              <w:bottom w:w="90" w:type="dxa"/>
              <w:end w:w="100" w:type="dxa"/>
            </w:tcMar>
            <w:vAlign w:val="top"/>
          </w:tcPr>
          <w:p>
            <w:r>
              <w:t>TAB can continue providing services that remain appropriate.</w:t>
            </w:r>
          </w:p>
        </w:tc>
      </w:tr>
    </w:tbl>
    <w:p>
      <w:pPr>
        <w:pStyle w:val="Heading2"/>
        <w:keepNext/>
      </w:pPr>
      <w:r>
        <w:t>Operationalizing the seven experience principles</w:t>
      </w:r>
    </w:p>
    <w:tbl>
      <w:tblPr>
        <w:tblW w:type="auto" w:w="0"/>
        <w:jc w:val="center"/>
        <w:tblLayout w:type="fixed"/>
        <w:tblLook w:firstColumn="1" w:firstRow="1" w:lastColumn="0" w:lastRow="0" w:noHBand="0" w:noVBand="1" w:val="04A0"/>
      </w:tblPr>
      <w:tblGrid>
        <w:gridCol w:w="5040"/>
        <w:gridCol w:w="5040"/>
      </w:tblGrid>
      <w:tr>
        <w:trPr>
          <w:cantSplit/>
        </w:trPr>
        <w:tc>
          <w:tcPr>
            <w:tcW w:type="dxa" w:w="2880"/>
            <w:tcMar>
              <w:top w:w="90" w:type="dxa"/>
              <w:start w:w="100" w:type="dxa"/>
              <w:bottom w:w="90" w:type="dxa"/>
              <w:end w:w="100" w:type="dxa"/>
            </w:tcMar>
            <w:vAlign w:val="top"/>
            <w:shd w:fill="E8ECE6"/>
          </w:tcPr>
          <w:p>
            <w:r>
              <w:rPr>
                <w:b/>
                <w:color w:val="34453A"/>
              </w:rPr>
              <w:t>Start with listening</w:t>
            </w:r>
          </w:p>
        </w:tc>
        <w:tc>
          <w:tcPr>
            <w:tcW w:type="dxa" w:w="6912"/>
            <w:tcMar>
              <w:top w:w="90" w:type="dxa"/>
              <w:start w:w="100" w:type="dxa"/>
              <w:bottom w:w="90" w:type="dxa"/>
              <w:end w:w="100" w:type="dxa"/>
            </w:tcMar>
            <w:vAlign w:val="top"/>
          </w:tcPr>
          <w:p>
            <w:r>
              <w:t>Discovery before recommendation</w:t>
            </w:r>
          </w:p>
        </w:tc>
      </w:tr>
      <w:tr>
        <w:trPr>
          <w:cantSplit/>
        </w:trPr>
        <w:tc>
          <w:tcPr>
            <w:tcW w:type="dxa" w:w="2880"/>
            <w:tcMar>
              <w:top w:w="90" w:type="dxa"/>
              <w:start w:w="100" w:type="dxa"/>
              <w:bottom w:w="90" w:type="dxa"/>
              <w:end w:w="100" w:type="dxa"/>
            </w:tcMar>
            <w:vAlign w:val="top"/>
            <w:shd w:fill="E8ECE6"/>
          </w:tcPr>
          <w:p>
            <w:r>
              <w:rPr>
                <w:b/>
                <w:color w:val="34453A"/>
              </w:rPr>
              <w:t>Personalize</w:t>
            </w:r>
          </w:p>
        </w:tc>
        <w:tc>
          <w:tcPr>
            <w:tcW w:type="dxa" w:w="6912"/>
            <w:tcMar>
              <w:top w:w="90" w:type="dxa"/>
              <w:start w:w="100" w:type="dxa"/>
              <w:bottom w:w="90" w:type="dxa"/>
              <w:end w:w="100" w:type="dxa"/>
            </w:tcMar>
            <w:vAlign w:val="top"/>
          </w:tcPr>
          <w:p>
            <w:r>
              <w:t>Client-specific plan and adaptive sessions</w:t>
            </w:r>
          </w:p>
        </w:tc>
      </w:tr>
      <w:tr>
        <w:trPr>
          <w:cantSplit/>
        </w:trPr>
        <w:tc>
          <w:tcPr>
            <w:tcW w:type="dxa" w:w="2880"/>
            <w:tcMar>
              <w:top w:w="90" w:type="dxa"/>
              <w:start w:w="100" w:type="dxa"/>
              <w:bottom w:w="90" w:type="dxa"/>
              <w:end w:w="100" w:type="dxa"/>
            </w:tcMar>
            <w:vAlign w:val="top"/>
            <w:shd w:fill="E8ECE6"/>
          </w:tcPr>
          <w:p>
            <w:r>
              <w:rPr>
                <w:b/>
                <w:color w:val="34453A"/>
              </w:rPr>
              <w:t>Explain the why</w:t>
            </w:r>
          </w:p>
        </w:tc>
        <w:tc>
          <w:tcPr>
            <w:tcW w:type="dxa" w:w="6912"/>
            <w:tcMar>
              <w:top w:w="90" w:type="dxa"/>
              <w:start w:w="100" w:type="dxa"/>
              <w:bottom w:w="90" w:type="dxa"/>
              <w:end w:w="100" w:type="dxa"/>
            </w:tcMar>
            <w:vAlign w:val="top"/>
          </w:tcPr>
          <w:p>
            <w:r>
              <w:t>Transparent recommendations</w:t>
            </w:r>
          </w:p>
        </w:tc>
      </w:tr>
      <w:tr>
        <w:trPr>
          <w:cantSplit/>
        </w:trPr>
        <w:tc>
          <w:tcPr>
            <w:tcW w:type="dxa" w:w="2880"/>
            <w:tcMar>
              <w:top w:w="90" w:type="dxa"/>
              <w:start w:w="100" w:type="dxa"/>
              <w:bottom w:w="90" w:type="dxa"/>
              <w:end w:w="100" w:type="dxa"/>
            </w:tcMar>
            <w:vAlign w:val="top"/>
            <w:shd w:fill="E8ECE6"/>
          </w:tcPr>
          <w:p>
            <w:r>
              <w:rPr>
                <w:b/>
                <w:color w:val="34453A"/>
              </w:rPr>
              <w:t>Look at the whole person</w:t>
            </w:r>
          </w:p>
        </w:tc>
        <w:tc>
          <w:tcPr>
            <w:tcW w:type="dxa" w:w="6912"/>
            <w:tcMar>
              <w:top w:w="90" w:type="dxa"/>
              <w:start w:w="100" w:type="dxa"/>
              <w:bottom w:w="90" w:type="dxa"/>
              <w:end w:w="100" w:type="dxa"/>
            </w:tcMar>
            <w:vAlign w:val="top"/>
          </w:tcPr>
          <w:p>
            <w:r>
              <w:t>Shared client context</w:t>
            </w:r>
          </w:p>
        </w:tc>
      </w:tr>
      <w:tr>
        <w:trPr>
          <w:cantSplit/>
        </w:trPr>
        <w:tc>
          <w:tcPr>
            <w:tcW w:type="dxa" w:w="2880"/>
            <w:tcMar>
              <w:top w:w="90" w:type="dxa"/>
              <w:start w:w="100" w:type="dxa"/>
              <w:bottom w:w="90" w:type="dxa"/>
              <w:end w:w="100" w:type="dxa"/>
            </w:tcMar>
            <w:vAlign w:val="top"/>
            <w:shd w:fill="E8ECE6"/>
          </w:tcPr>
          <w:p>
            <w:r>
              <w:rPr>
                <w:b/>
                <w:color w:val="34453A"/>
              </w:rPr>
              <w:t>Stay within scope</w:t>
            </w:r>
          </w:p>
        </w:tc>
        <w:tc>
          <w:tcPr>
            <w:tcW w:type="dxa" w:w="6912"/>
            <w:tcMar>
              <w:top w:w="90" w:type="dxa"/>
              <w:start w:w="100" w:type="dxa"/>
              <w:bottom w:w="90" w:type="dxa"/>
              <w:end w:w="100" w:type="dxa"/>
            </w:tcMar>
            <w:vAlign w:val="top"/>
          </w:tcPr>
          <w:p>
            <w:r>
              <w:t>Escalation/referral standards</w:t>
            </w:r>
          </w:p>
        </w:tc>
      </w:tr>
      <w:tr>
        <w:trPr>
          <w:cantSplit/>
        </w:trPr>
        <w:tc>
          <w:tcPr>
            <w:tcW w:type="dxa" w:w="2880"/>
            <w:tcMar>
              <w:top w:w="90" w:type="dxa"/>
              <w:start w:w="100" w:type="dxa"/>
              <w:bottom w:w="90" w:type="dxa"/>
              <w:end w:w="100" w:type="dxa"/>
            </w:tcMar>
            <w:vAlign w:val="top"/>
            <w:shd w:fill="E8ECE6"/>
          </w:tcPr>
          <w:p>
            <w:r>
              <w:rPr>
                <w:b/>
                <w:color w:val="34453A"/>
              </w:rPr>
              <w:t>Measure what matters</w:t>
            </w:r>
          </w:p>
        </w:tc>
        <w:tc>
          <w:tcPr>
            <w:tcW w:type="dxa" w:w="6912"/>
            <w:tcMar>
              <w:top w:w="90" w:type="dxa"/>
              <w:start w:w="100" w:type="dxa"/>
              <w:bottom w:w="90" w:type="dxa"/>
              <w:end w:w="100" w:type="dxa"/>
            </w:tcMar>
            <w:vAlign w:val="top"/>
          </w:tcPr>
          <w:p>
            <w:r>
              <w:t>Client-defined progress reviews</w:t>
            </w:r>
          </w:p>
        </w:tc>
      </w:tr>
      <w:tr>
        <w:trPr>
          <w:cantSplit/>
        </w:trPr>
        <w:tc>
          <w:tcPr>
            <w:tcW w:type="dxa" w:w="2880"/>
            <w:tcMar>
              <w:top w:w="90" w:type="dxa"/>
              <w:start w:w="100" w:type="dxa"/>
              <w:bottom w:w="90" w:type="dxa"/>
              <w:end w:w="100" w:type="dxa"/>
            </w:tcMar>
            <w:vAlign w:val="top"/>
            <w:shd w:fill="E8ECE6"/>
          </w:tcPr>
          <w:p>
            <w:r>
              <w:rPr>
                <w:b/>
                <w:color w:val="34453A"/>
              </w:rPr>
              <w:t>Build ownership</w:t>
            </w:r>
          </w:p>
        </w:tc>
        <w:tc>
          <w:tcPr>
            <w:tcW w:type="dxa" w:w="6912"/>
            <w:tcMar>
              <w:top w:w="90" w:type="dxa"/>
              <w:start w:w="100" w:type="dxa"/>
              <w:bottom w:w="90" w:type="dxa"/>
              <w:end w:w="100" w:type="dxa"/>
            </w:tcMar>
            <w:vAlign w:val="top"/>
          </w:tcPr>
          <w:p>
            <w:r>
              <w:t>Maintenance, independence, or continuation based on actual need</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ULTIMATE OPERATIONAL TEST</w:t>
            </w:r>
          </w:p>
          <w:p>
            <w:pPr>
              <w:pStyle w:val="Quote"/>
              <w:spacing w:after="0"/>
              <w:ind w:left="0" w:right="0"/>
            </w:pPr>
            <w:r>
              <w:t>Does this help us understand the client better, personalize their experience, connect the pieces of their wellbeing, or help them take greater ownership? If not—and it only creates administrative friction—it probably does not belong in the TAB experience.</w:t>
            </w:r>
          </w:p>
        </w:tc>
      </w:tr>
    </w:tbl>
    <w:p>
      <w:pPr>
        <w:spacing w:after="20"/>
      </w:pPr>
    </w:p>
    <w:p>
      <w:r>
        <w:br w:type="page"/>
      </w:r>
    </w:p>
    <w:p>
      <w:pPr>
        <w:pStyle w:val="Heading1"/>
        <w:keepNext/>
      </w:pPr>
      <w:r>
        <w:t>14.4  TAB Client Experience Artifacts &amp; Templates</w:t>
      </w:r>
    </w:p>
    <w:p>
      <w:pPr>
        <w:pStyle w:val="Lead"/>
      </w:pPr>
      <w:r>
        <w:t>The artifact set operationalizes the journey while staying deliberately lean. Each artifact should help TAB understand, personalize, connect, or empower. Forms exist to support the experience—not to create paperwork for its own sake.</w:t>
      </w:r>
    </w:p>
    <w:p>
      <w:pPr>
        <w:pStyle w:val="Heading2"/>
        <w:keepNext/>
      </w:pPr>
      <w:r>
        <w:t>Core artifact set</w:t>
      </w:r>
    </w:p>
    <w:p>
      <w:pPr>
        <w:spacing w:after="60"/>
      </w:pPr>
      <w:r>
        <w:rPr>
          <w:b/>
          <w:color w:val="34453A"/>
        </w:rPr>
        <w:t xml:space="preserve">1: </w:t>
      </w:r>
      <w:r>
        <w:t>New Client Entry / “Get Started” Form</w:t>
      </w:r>
    </w:p>
    <w:p>
      <w:pPr>
        <w:spacing w:after="60"/>
      </w:pPr>
      <w:r>
        <w:rPr>
          <w:b/>
          <w:color w:val="34453A"/>
        </w:rPr>
        <w:t xml:space="preserve">2: </w:t>
      </w:r>
      <w:r>
        <w:t>TAB Client Profile</w:t>
      </w:r>
    </w:p>
    <w:p>
      <w:pPr>
        <w:spacing w:after="60"/>
      </w:pPr>
      <w:r>
        <w:rPr>
          <w:b/>
          <w:color w:val="34453A"/>
        </w:rPr>
        <w:t xml:space="preserve">3: </w:t>
      </w:r>
      <w:r>
        <w:t>Service-Specific Intake Forms</w:t>
      </w:r>
    </w:p>
    <w:p>
      <w:pPr>
        <w:spacing w:after="60"/>
      </w:pPr>
      <w:r>
        <w:rPr>
          <w:b/>
          <w:color w:val="34453A"/>
        </w:rPr>
        <w:t xml:space="preserve">4: </w:t>
      </w:r>
      <w:r>
        <w:t>TAB Wellness Plan</w:t>
      </w:r>
    </w:p>
    <w:p>
      <w:pPr>
        <w:spacing w:after="60"/>
      </w:pPr>
      <w:r>
        <w:rPr>
          <w:b/>
          <w:color w:val="34453A"/>
        </w:rPr>
        <w:t xml:space="preserve">5: </w:t>
      </w:r>
      <w:r>
        <w:t>TAB Progress Review</w:t>
      </w:r>
    </w:p>
    <w:p>
      <w:pPr>
        <w:spacing w:after="60"/>
      </w:pPr>
      <w:r>
        <w:rPr>
          <w:b/>
          <w:color w:val="34453A"/>
        </w:rPr>
        <w:t xml:space="preserve">6: </w:t>
      </w:r>
      <w:r>
        <w:t>Cross-Service Referral / Handoff</w:t>
      </w:r>
    </w:p>
    <w:p>
      <w:pPr>
        <w:spacing w:after="60"/>
      </w:pPr>
      <w:r>
        <w:rPr>
          <w:b/>
          <w:color w:val="34453A"/>
        </w:rPr>
        <w:t xml:space="preserve">7: </w:t>
      </w:r>
      <w:r>
        <w:t>TAB Continuation Conversation</w:t>
      </w:r>
    </w:p>
    <w:p>
      <w:pPr>
        <w:pStyle w:val="Heading2"/>
        <w:keepNext/>
      </w:pPr>
      <w:r>
        <w:t>14.4.1 — New Client Entry / “Get Started” Form</w:t>
      </w:r>
    </w:p>
    <w:p>
      <w:pPr>
        <w:spacing w:after="60"/>
      </w:pPr>
      <w:r>
        <w:rPr>
          <w:b/>
          <w:color w:val="34453A"/>
        </w:rPr>
        <w:t xml:space="preserve">Purpose: </w:t>
      </w:r>
      <w:r>
        <w:t>A light-touch entry artifact to understand why someone is reaching out and determine the best next step. It is not a full assessment.</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CLIENT-FACING INTRODUCTION</w:t>
            </w:r>
          </w:p>
          <w:p>
            <w:pPr>
              <w:pStyle w:val="Quote"/>
              <w:spacing w:after="0"/>
              <w:ind w:left="0" w:right="0"/>
            </w:pPr>
            <w:r>
              <w:t>Start where you are. You don’t need to know exactly which TAB service is right for you. Tell us a little about what brings you here, what you’d like to change, and how we can best connect with you.</w:t>
            </w:r>
          </w:p>
        </w:tc>
      </w:tr>
    </w:tbl>
    <w:p>
      <w:pPr>
        <w:spacing w:after="20"/>
      </w:pPr>
    </w:p>
    <w:p>
      <w:pPr>
        <w:pStyle w:val="Heading3"/>
        <w:keepNext/>
      </w:pPr>
      <w:r>
        <w:t>Recommended fields</w:t>
      </w:r>
    </w:p>
    <w:p>
      <w:pPr>
        <w:ind w:left="317" w:hanging="230"/>
      </w:pPr>
      <w:r>
        <w:rPr>
          <w:b/>
          <w:color w:val="71816D"/>
        </w:rPr>
        <w:t xml:space="preserve">• </w:t>
      </w:r>
      <w:r>
        <w:t>Name</w:t>
      </w:r>
    </w:p>
    <w:p>
      <w:pPr>
        <w:ind w:left="317" w:hanging="230"/>
      </w:pPr>
      <w:r>
        <w:rPr>
          <w:b/>
          <w:color w:val="71816D"/>
        </w:rPr>
        <w:t xml:space="preserve">• </w:t>
      </w:r>
      <w:r>
        <w:t>Email</w:t>
      </w:r>
    </w:p>
    <w:p>
      <w:pPr>
        <w:ind w:left="317" w:hanging="230"/>
      </w:pPr>
      <w:r>
        <w:rPr>
          <w:b/>
          <w:color w:val="71816D"/>
        </w:rPr>
        <w:t xml:space="preserve">• </w:t>
      </w:r>
      <w:r>
        <w:t>Phone</w:t>
      </w:r>
    </w:p>
    <w:p>
      <w:pPr>
        <w:ind w:left="317" w:hanging="230"/>
      </w:pPr>
      <w:r>
        <w:rPr>
          <w:b/>
          <w:color w:val="71816D"/>
        </w:rPr>
        <w:t xml:space="preserve">• </w:t>
      </w:r>
      <w:r>
        <w:t>Preferred contact method</w:t>
      </w:r>
    </w:p>
    <w:p>
      <w:pPr>
        <w:ind w:left="317" w:hanging="230"/>
      </w:pPr>
      <w:r>
        <w:rPr>
          <w:b/>
          <w:color w:val="71816D"/>
        </w:rPr>
        <w:t xml:space="preserve">• </w:t>
      </w:r>
      <w:r>
        <w:t>“What brings you to TAB?” — open text</w:t>
      </w:r>
    </w:p>
    <w:p>
      <w:r>
        <w:t>“What would you most like help with?” — allow multiple selections:</w:t>
      </w:r>
    </w:p>
    <w:p>
      <w:pPr>
        <w:ind w:left="317" w:hanging="230"/>
      </w:pPr>
      <w:r>
        <w:rPr>
          <w:b/>
          <w:color w:val="71816D"/>
        </w:rPr>
        <w:t xml:space="preserve">• </w:t>
      </w:r>
      <w:r>
        <w:t>Feeling better physically</w:t>
      </w:r>
    </w:p>
    <w:p>
      <w:pPr>
        <w:ind w:left="317" w:hanging="230"/>
      </w:pPr>
      <w:r>
        <w:rPr>
          <w:b/>
          <w:color w:val="71816D"/>
        </w:rPr>
        <w:t xml:space="preserve">• </w:t>
      </w:r>
      <w:r>
        <w:t>Reducing tension or discomfort</w:t>
      </w:r>
    </w:p>
    <w:p>
      <w:pPr>
        <w:ind w:left="317" w:hanging="230"/>
      </w:pPr>
      <w:r>
        <w:rPr>
          <w:b/>
          <w:color w:val="71816D"/>
        </w:rPr>
        <w:t xml:space="preserve">• </w:t>
      </w:r>
      <w:r>
        <w:t>Massage / bodywork</w:t>
      </w:r>
    </w:p>
    <w:p>
      <w:pPr>
        <w:ind w:left="317" w:hanging="230"/>
      </w:pPr>
      <w:r>
        <w:rPr>
          <w:b/>
          <w:color w:val="71816D"/>
        </w:rPr>
        <w:t xml:space="preserve">• </w:t>
      </w:r>
      <w:r>
        <w:t>Recovery</w:t>
      </w:r>
    </w:p>
    <w:p>
      <w:pPr>
        <w:ind w:left="317" w:hanging="230"/>
      </w:pPr>
      <w:r>
        <w:rPr>
          <w:b/>
          <w:color w:val="71816D"/>
        </w:rPr>
        <w:t xml:space="preserve">• </w:t>
      </w:r>
      <w:r>
        <w:t>Becoming stronger</w:t>
      </w:r>
    </w:p>
    <w:p>
      <w:pPr>
        <w:ind w:left="317" w:hanging="230"/>
      </w:pPr>
      <w:r>
        <w:rPr>
          <w:b/>
          <w:color w:val="71816D"/>
        </w:rPr>
        <w:t xml:space="preserve">• </w:t>
      </w:r>
      <w:r>
        <w:t>Improving movement or mobility</w:t>
      </w:r>
    </w:p>
    <w:p>
      <w:pPr>
        <w:ind w:left="317" w:hanging="230"/>
      </w:pPr>
      <w:r>
        <w:rPr>
          <w:b/>
          <w:color w:val="71816D"/>
        </w:rPr>
        <w:t xml:space="preserve">• </w:t>
      </w:r>
      <w:r>
        <w:t>Starting or returning to exercise</w:t>
      </w:r>
    </w:p>
    <w:p>
      <w:pPr>
        <w:ind w:left="317" w:hanging="230"/>
      </w:pPr>
      <w:r>
        <w:rPr>
          <w:b/>
          <w:color w:val="71816D"/>
        </w:rPr>
        <w:t xml:space="preserve">• </w:t>
      </w:r>
      <w:r>
        <w:t>Women’s wellness</w:t>
      </w:r>
    </w:p>
    <w:p>
      <w:pPr>
        <w:ind w:left="317" w:hanging="230"/>
      </w:pPr>
      <w:r>
        <w:rPr>
          <w:b/>
          <w:color w:val="71816D"/>
        </w:rPr>
        <w:t xml:space="preserve">• </w:t>
      </w:r>
      <w:r>
        <w:t>Building healthier habits</w:t>
      </w:r>
    </w:p>
    <w:p>
      <w:pPr>
        <w:ind w:left="317" w:hanging="230"/>
      </w:pPr>
      <w:r>
        <w:rPr>
          <w:b/>
          <w:color w:val="71816D"/>
        </w:rPr>
        <w:t xml:space="preserve">• </w:t>
      </w:r>
      <w:r>
        <w:t>Navigating a life transition</w:t>
      </w:r>
    </w:p>
    <w:p>
      <w:pPr>
        <w:ind w:left="317" w:hanging="230"/>
      </w:pPr>
      <w:r>
        <w:rPr>
          <w:b/>
          <w:color w:val="71816D"/>
        </w:rPr>
        <w:t xml:space="preserve">• </w:t>
      </w:r>
      <w:r>
        <w:t>Creating more balance</w:t>
      </w:r>
    </w:p>
    <w:p>
      <w:pPr>
        <w:ind w:left="317" w:hanging="230"/>
      </w:pPr>
      <w:r>
        <w:rPr>
          <w:b/>
          <w:color w:val="71816D"/>
        </w:rPr>
        <w:t xml:space="preserve">• </w:t>
      </w:r>
      <w:r>
        <w:t>Clarifying goals or priorities</w:t>
      </w:r>
    </w:p>
    <w:p>
      <w:pPr>
        <w:ind w:left="317" w:hanging="230"/>
      </w:pPr>
      <w:r>
        <w:rPr>
          <w:b/>
          <w:color w:val="71816D"/>
        </w:rPr>
        <w:t xml:space="preserve">• </w:t>
      </w:r>
      <w:r>
        <w:t>I’m not sure yet</w:t>
      </w:r>
    </w:p>
    <w:p>
      <w:pPr>
        <w:ind w:left="317" w:hanging="230"/>
      </w:pPr>
      <w:r>
        <w:rPr>
          <w:b/>
          <w:color w:val="71816D"/>
        </w:rPr>
        <w:t xml:space="preserve">• </w:t>
      </w:r>
      <w:r>
        <w:t>Other</w:t>
      </w:r>
    </w:p>
    <w:p>
      <w:r>
        <w:t>“Which service are you interested in?”</w:t>
      </w:r>
    </w:p>
    <w:p>
      <w:pPr>
        <w:ind w:left="317" w:hanging="230"/>
      </w:pPr>
      <w:r>
        <w:rPr>
          <w:b/>
          <w:color w:val="71816D"/>
        </w:rPr>
        <w:t xml:space="preserve">• </w:t>
      </w:r>
      <w:r>
        <w:t>Massage &amp; Bodywork</w:t>
      </w:r>
    </w:p>
    <w:p>
      <w:pPr>
        <w:ind w:left="317" w:hanging="230"/>
      </w:pPr>
      <w:r>
        <w:rPr>
          <w:b/>
          <w:color w:val="71816D"/>
        </w:rPr>
        <w:t xml:space="preserve">• </w:t>
      </w:r>
      <w:r>
        <w:t>Personal Strength Training</w:t>
      </w:r>
    </w:p>
    <w:p>
      <w:pPr>
        <w:ind w:left="317" w:hanging="230"/>
      </w:pPr>
      <w:r>
        <w:rPr>
          <w:b/>
          <w:color w:val="71816D"/>
        </w:rPr>
        <w:t xml:space="preserve">• </w:t>
      </w:r>
      <w:r>
        <w:t>Women’s Wellness Coaching</w:t>
      </w:r>
    </w:p>
    <w:p>
      <w:pPr>
        <w:ind w:left="317" w:hanging="230"/>
      </w:pPr>
      <w:r>
        <w:rPr>
          <w:b/>
          <w:color w:val="71816D"/>
        </w:rPr>
        <w:t xml:space="preserve">• </w:t>
      </w:r>
      <w:r>
        <w:t>Holistic Life Coaching</w:t>
      </w:r>
    </w:p>
    <w:p>
      <w:pPr>
        <w:ind w:left="317" w:hanging="230"/>
      </w:pPr>
      <w:r>
        <w:rPr>
          <w:b/>
          <w:color w:val="71816D"/>
        </w:rPr>
        <w:t xml:space="preserve">• </w:t>
      </w:r>
      <w:r>
        <w:t>I’m not sure</w:t>
      </w:r>
    </w:p>
    <w:tbl>
      <w:tblPr>
        <w:tblW w:type="auto" w:w="0"/>
        <w:jc w:val="center"/>
        <w:tblLayout w:type="autofit"/>
        <w:tblLook w:firstColumn="1" w:firstRow="1" w:lastColumn="0" w:lastRow="0" w:noHBand="0" w:noVBand="1" w:val="04A0"/>
      </w:tblPr>
      <w:tblGrid>
        <w:gridCol w:w="10080"/>
      </w:tblGrid>
      <w:tr>
        <w:trPr>
          <w:cantSplit/>
        </w:trPr>
        <w:tc>
          <w:tcPr>
            <w:tcW w:type="dxa" w:w="10080"/>
            <w:shd w:fill="F1E4DE"/>
            <w:tcMar>
              <w:top w:w="140" w:type="dxa"/>
              <w:start w:w="170" w:type="dxa"/>
              <w:bottom w:w="140" w:type="dxa"/>
              <w:end w:w="170" w:type="dxa"/>
            </w:tcMar>
            <w:tcBorders>
              <w:top w:val="single" w:sz="8" w:color="B96F50"/>
              <w:left w:val="single" w:sz="8" w:color="B96F50"/>
              <w:bottom w:val="single" w:sz="8" w:color="B96F50"/>
              <w:right w:val="single" w:sz="8" w:color="B96F50"/>
            </w:tcBorders>
          </w:tcPr>
          <w:p>
            <w:pPr>
              <w:spacing w:after="60"/>
            </w:pPr>
            <w:r>
              <w:rPr>
                <w:b/>
                <w:color w:val="B96F50"/>
                <w:sz w:val="18"/>
              </w:rPr>
              <w:t>IMPORTANT QUESTION</w:t>
            </w:r>
          </w:p>
          <w:p>
            <w:pPr>
              <w:pStyle w:val="Quote"/>
              <w:spacing w:after="0"/>
              <w:ind w:left="0" w:right="0"/>
            </w:pPr>
            <w:r>
              <w:t>If things improved, what would you like to be able to feel, do, or experience differently?</w:t>
            </w:r>
          </w:p>
        </w:tc>
      </w:tr>
    </w:tbl>
    <w:p>
      <w:pPr>
        <w:spacing w:after="20"/>
      </w:pPr>
    </w:p>
    <w:p>
      <w:pPr>
        <w:spacing w:after="60"/>
      </w:pPr>
      <w:r>
        <w:rPr>
          <w:b/>
          <w:color w:val="34453A"/>
        </w:rPr>
        <w:t xml:space="preserve">Immediate consideration: </w:t>
      </w:r>
      <w:r>
        <w:t>“Is there anything we should know before helping you determine the right starting point?”</w:t>
      </w:r>
    </w:p>
    <w:p>
      <w:r>
        <w:t>Routing outcomes:</w:t>
      </w:r>
    </w:p>
    <w:p>
      <w:pPr>
        <w:ind w:left="317" w:hanging="230"/>
      </w:pPr>
      <w:r>
        <w:rPr>
          <w:b/>
          <w:color w:val="71816D"/>
        </w:rPr>
        <w:t xml:space="preserve">• </w:t>
      </w:r>
      <w:r>
        <w:t>Direct booking</w:t>
      </w:r>
    </w:p>
    <w:p>
      <w:pPr>
        <w:ind w:left="317" w:hanging="230"/>
      </w:pPr>
      <w:r>
        <w:rPr>
          <w:b/>
          <w:color w:val="71816D"/>
        </w:rPr>
        <w:t xml:space="preserve">• </w:t>
      </w:r>
      <w:r>
        <w:t>Brief discovery conversation</w:t>
      </w:r>
    </w:p>
    <w:p>
      <w:pPr>
        <w:ind w:left="317" w:hanging="230"/>
      </w:pPr>
      <w:r>
        <w:rPr>
          <w:b/>
          <w:color w:val="71816D"/>
        </w:rPr>
        <w:t xml:space="preserve">• </w:t>
      </w:r>
      <w:r>
        <w:t>Service-specific intake</w:t>
      </w:r>
    </w:p>
    <w:p>
      <w:pPr>
        <w:ind w:left="317" w:hanging="230"/>
      </w:pPr>
      <w:r>
        <w:rPr>
          <w:b/>
          <w:color w:val="71816D"/>
        </w:rPr>
        <w:t xml:space="preserve">• </w:t>
      </w:r>
      <w:r>
        <w:t>Additional information needed</w:t>
      </w:r>
    </w:p>
    <w:p>
      <w:pPr>
        <w:ind w:left="317" w:hanging="230"/>
      </w:pPr>
      <w:r>
        <w:rPr>
          <w:b/>
          <w:color w:val="71816D"/>
        </w:rPr>
        <w:t xml:space="preserve">• </w:t>
      </w:r>
      <w:r>
        <w:t>Outside referral / TAB may not be appropriate</w:t>
      </w:r>
    </w:p>
    <w:p>
      <w:pPr>
        <w:pStyle w:val="Heading2"/>
        <w:keepNext/>
      </w:pPr>
      <w:r>
        <w:t>14.4.2 — TAB Client Profile</w:t>
      </w:r>
    </w:p>
    <w:p>
      <w:pPr>
        <w:spacing w:after="60"/>
      </w:pPr>
      <w:r>
        <w:rPr>
          <w:b/>
          <w:color w:val="34453A"/>
        </w:rPr>
        <w:t xml:space="preserve">Purpose: </w:t>
      </w:r>
      <w:r>
        <w:t>The common whole-person layer across TAB. It should not duplicate every service intake; it answers who the person is, what matters to them, and what TAB is collectively trying to support.</w:t>
      </w:r>
    </w:p>
    <w:p>
      <w:pPr>
        <w:pStyle w:val="Heading3"/>
        <w:keepNext/>
      </w:pPr>
      <w:r>
        <w:t>Where are you now?</w:t>
      </w:r>
    </w:p>
    <w:p>
      <w:pPr>
        <w:ind w:left="317" w:hanging="230"/>
      </w:pPr>
      <w:r>
        <w:rPr>
          <w:b/>
          <w:color w:val="71816D"/>
        </w:rPr>
        <w:t xml:space="preserve">• </w:t>
      </w:r>
      <w:r>
        <w:t>What brings you to TAB?</w:t>
      </w:r>
    </w:p>
    <w:p>
      <w:pPr>
        <w:ind w:left="317" w:hanging="230"/>
      </w:pPr>
      <w:r>
        <w:rPr>
          <w:b/>
          <w:color w:val="71816D"/>
        </w:rPr>
        <w:t xml:space="preserve">• </w:t>
      </w:r>
      <w:r>
        <w:t>What feels most important right now?</w:t>
      </w:r>
    </w:p>
    <w:p>
      <w:pPr>
        <w:ind w:left="317" w:hanging="230"/>
      </w:pPr>
      <w:r>
        <w:rPr>
          <w:b/>
          <w:color w:val="71816D"/>
        </w:rPr>
        <w:t xml:space="preserve">• </w:t>
      </w:r>
      <w:r>
        <w:t>What would you like to change?</w:t>
      </w:r>
    </w:p>
    <w:p>
      <w:pPr>
        <w:pStyle w:val="Heading3"/>
        <w:keepNext/>
      </w:pPr>
      <w:r>
        <w:t>What matters to you?</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CORE QUESTION</w:t>
            </w:r>
          </w:p>
          <w:p>
            <w:pPr>
              <w:pStyle w:val="Quote"/>
              <w:spacing w:after="0"/>
              <w:ind w:left="0" w:right="0"/>
            </w:pPr>
            <w:r>
              <w:t>What would meaningful progress look like for you?</w:t>
            </w:r>
          </w:p>
        </w:tc>
      </w:tr>
    </w:tbl>
    <w:p>
      <w:pPr>
        <w:spacing w:after="20"/>
      </w:pPr>
    </w:p>
    <w:p>
      <w:r>
        <w:t>Meaningful progress may include feeling less uncomfortable, becoming stronger, returning to a meaningful activity, having more energy, becoming more confident, improving consistency, creating better balance, navigating a life-stage change, or feeling less overwhelmed. Prefer open-text language over forcing a predefined outcome.</w:t>
      </w:r>
    </w:p>
    <w:p>
      <w:pPr>
        <w:pStyle w:val="Heading3"/>
        <w:keepNext/>
      </w:pPr>
      <w:r>
        <w:t>What does your life look like?</w:t>
      </w:r>
    </w:p>
    <w:p>
      <w:pPr>
        <w:ind w:left="317" w:hanging="230"/>
      </w:pPr>
      <w:r>
        <w:rPr>
          <w:b/>
          <w:color w:val="71816D"/>
        </w:rPr>
        <w:t xml:space="preserve">• </w:t>
      </w:r>
      <w:r>
        <w:t>Work demands</w:t>
      </w:r>
    </w:p>
    <w:p>
      <w:pPr>
        <w:ind w:left="317" w:hanging="230"/>
      </w:pPr>
      <w:r>
        <w:rPr>
          <w:b/>
          <w:color w:val="71816D"/>
        </w:rPr>
        <w:t xml:space="preserve">• </w:t>
      </w:r>
      <w:r>
        <w:t>Family / caregiving responsibilities</w:t>
      </w:r>
    </w:p>
    <w:p>
      <w:pPr>
        <w:ind w:left="317" w:hanging="230"/>
      </w:pPr>
      <w:r>
        <w:rPr>
          <w:b/>
          <w:color w:val="71816D"/>
        </w:rPr>
        <w:t xml:space="preserve">• </w:t>
      </w:r>
      <w:r>
        <w:t>Activity level</w:t>
      </w:r>
    </w:p>
    <w:p>
      <w:pPr>
        <w:ind w:left="317" w:hanging="230"/>
      </w:pPr>
      <w:r>
        <w:rPr>
          <w:b/>
          <w:color w:val="71816D"/>
        </w:rPr>
        <w:t xml:space="preserve">• </w:t>
      </w:r>
      <w:r>
        <w:t>Recreation</w:t>
      </w:r>
    </w:p>
    <w:p>
      <w:pPr>
        <w:ind w:left="317" w:hanging="230"/>
      </w:pPr>
      <w:r>
        <w:rPr>
          <w:b/>
          <w:color w:val="71816D"/>
        </w:rPr>
        <w:t xml:space="preserve">• </w:t>
      </w:r>
      <w:r>
        <w:t>Stress</w:t>
      </w:r>
    </w:p>
    <w:p>
      <w:pPr>
        <w:ind w:left="317" w:hanging="230"/>
      </w:pPr>
      <w:r>
        <w:rPr>
          <w:b/>
          <w:color w:val="71816D"/>
        </w:rPr>
        <w:t xml:space="preserve">• </w:t>
      </w:r>
      <w:r>
        <w:t>Sleep</w:t>
      </w:r>
    </w:p>
    <w:p>
      <w:pPr>
        <w:ind w:left="317" w:hanging="230"/>
      </w:pPr>
      <w:r>
        <w:rPr>
          <w:b/>
          <w:color w:val="71816D"/>
        </w:rPr>
        <w:t xml:space="preserve">• </w:t>
      </w:r>
      <w:r>
        <w:t>Time constraints</w:t>
      </w:r>
    </w:p>
    <w:p>
      <w:pPr>
        <w:ind w:left="317" w:hanging="230"/>
      </w:pPr>
      <w:r>
        <w:rPr>
          <w:b/>
          <w:color w:val="71816D"/>
        </w:rPr>
        <w:t xml:space="preserve">• </w:t>
      </w:r>
      <w:r>
        <w:t>Other significant responsibilities</w:t>
      </w:r>
    </w:p>
    <w:p>
      <w:pPr>
        <w:pStyle w:val="Heading3"/>
        <w:keepNext/>
      </w:pPr>
      <w:r>
        <w:t>Client preferences</w:t>
      </w:r>
    </w:p>
    <w:p>
      <w:pPr>
        <w:ind w:left="317" w:hanging="230"/>
      </w:pPr>
      <w:r>
        <w:rPr>
          <w:b/>
          <w:color w:val="71816D"/>
        </w:rPr>
        <w:t xml:space="preserve">• </w:t>
      </w:r>
      <w:r>
        <w:t>Communication preference</w:t>
      </w:r>
    </w:p>
    <w:p>
      <w:pPr>
        <w:ind w:left="317" w:hanging="230"/>
      </w:pPr>
      <w:r>
        <w:rPr>
          <w:b/>
          <w:color w:val="71816D"/>
        </w:rPr>
        <w:t xml:space="preserve">• </w:t>
      </w:r>
      <w:r>
        <w:t>Scheduling preferences</w:t>
      </w:r>
    </w:p>
    <w:p>
      <w:pPr>
        <w:ind w:left="317" w:hanging="230"/>
      </w:pPr>
      <w:r>
        <w:rPr>
          <w:b/>
          <w:color w:val="71816D"/>
        </w:rPr>
        <w:t xml:space="preserve">• </w:t>
      </w:r>
      <w:r>
        <w:t>Practitioner preferences where applicable</w:t>
      </w:r>
    </w:p>
    <w:p>
      <w:pPr>
        <w:ind w:left="317" w:hanging="230"/>
      </w:pPr>
      <w:r>
        <w:rPr>
          <w:b/>
          <w:color w:val="71816D"/>
        </w:rPr>
        <w:t xml:space="preserve">• </w:t>
      </w:r>
      <w:r>
        <w:t>Relevant accessibility considerations</w:t>
      </w:r>
    </w:p>
    <w:p>
      <w:pPr>
        <w:ind w:left="317" w:hanging="230"/>
      </w:pPr>
      <w:r>
        <w:rPr>
          <w:b/>
          <w:color w:val="71816D"/>
        </w:rPr>
        <w:t xml:space="preserve">• </w:t>
      </w:r>
      <w:r>
        <w:t>Anything that helps TAB create a more comfortable experience</w:t>
      </w:r>
    </w:p>
    <w:p>
      <w:pPr>
        <w:pStyle w:val="Heading3"/>
        <w:keepNext/>
      </w:pPr>
      <w:r>
        <w:t>Current TAB relationship — internal</w:t>
      </w:r>
    </w:p>
    <w:p>
      <w:pPr>
        <w:ind w:left="317" w:hanging="230"/>
      </w:pPr>
      <w:r>
        <w:rPr>
          <w:b/>
          <w:color w:val="71816D"/>
        </w:rPr>
        <w:t xml:space="preserve">• </w:t>
      </w:r>
      <w:r>
        <w:t>Primary service</w:t>
      </w:r>
    </w:p>
    <w:p>
      <w:pPr>
        <w:ind w:left="317" w:hanging="230"/>
      </w:pPr>
      <w:r>
        <w:rPr>
          <w:b/>
          <w:color w:val="71816D"/>
        </w:rPr>
        <w:t xml:space="preserve">• </w:t>
      </w:r>
      <w:r>
        <w:t>Other active services</w:t>
      </w:r>
    </w:p>
    <w:p>
      <w:pPr>
        <w:ind w:left="317" w:hanging="230"/>
      </w:pPr>
      <w:r>
        <w:rPr>
          <w:b/>
          <w:color w:val="71816D"/>
        </w:rPr>
        <w:t xml:space="preserve">• </w:t>
      </w:r>
      <w:r>
        <w:t>Primary client goal</w:t>
      </w:r>
    </w:p>
    <w:p>
      <w:pPr>
        <w:ind w:left="317" w:hanging="230"/>
      </w:pPr>
      <w:r>
        <w:rPr>
          <w:b/>
          <w:color w:val="71816D"/>
        </w:rPr>
        <w:t xml:space="preserve">• </w:t>
      </w:r>
      <w:r>
        <w:t>Current TAB Method stage</w:t>
      </w:r>
    </w:p>
    <w:p>
      <w:pPr>
        <w:ind w:left="317" w:hanging="230"/>
      </w:pPr>
      <w:r>
        <w:rPr>
          <w:b/>
          <w:color w:val="71816D"/>
        </w:rPr>
        <w:t xml:space="preserve">• </w:t>
      </w:r>
      <w:r>
        <w:t>Current practitioners</w:t>
      </w:r>
    </w:p>
    <w:p>
      <w:pPr>
        <w:ind w:left="317" w:hanging="230"/>
      </w:pPr>
      <w:r>
        <w:rPr>
          <w:b/>
          <w:color w:val="71816D"/>
        </w:rPr>
        <w:t xml:space="preserve">• </w:t>
      </w:r>
      <w:r>
        <w:t>Next meaningful review</w:t>
      </w:r>
    </w:p>
    <w:p>
      <w:pPr>
        <w:ind w:left="317" w:hanging="230"/>
      </w:pPr>
      <w:r>
        <w:rPr>
          <w:b/>
          <w:color w:val="71816D"/>
        </w:rPr>
        <w:t xml:space="preserve">• </w:t>
      </w:r>
      <w:r>
        <w:t>Relevant cross-service relationships</w:t>
      </w:r>
    </w:p>
    <w:p>
      <w:pPr>
        <w:pStyle w:val="Heading2"/>
        <w:keepNext/>
      </w:pPr>
      <w:r>
        <w:t>14.4.3 — Service-Specific Intake Forms</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DESIGN PRINCIPLE</w:t>
            </w:r>
          </w:p>
          <w:p>
            <w:pPr>
              <w:pStyle w:val="Quote"/>
              <w:spacing w:after="0"/>
              <w:ind w:left="0" w:right="0"/>
            </w:pPr>
            <w:r>
              <w:t>The shared profile answers “Who is this person?” The service intake answers “What do I specifically need to know to provide this service appropriately?”</w:t>
            </w:r>
          </w:p>
        </w:tc>
      </w:tr>
    </w:tbl>
    <w:p>
      <w:pPr>
        <w:spacing w:after="20"/>
      </w:pPr>
    </w:p>
    <w:p>
      <w:pPr>
        <w:pStyle w:val="Heading3"/>
        <w:keepNext/>
      </w:pPr>
      <w:r>
        <w:t>Massage &amp; Bodywork Intake</w:t>
      </w:r>
    </w:p>
    <w:p>
      <w:r>
        <w:t>Current reason for visit:</w:t>
      </w:r>
    </w:p>
    <w:p>
      <w:pPr>
        <w:ind w:left="317" w:hanging="230"/>
      </w:pPr>
      <w:r>
        <w:rPr>
          <w:b/>
          <w:color w:val="71816D"/>
        </w:rPr>
        <w:t xml:space="preserve">• </w:t>
      </w:r>
      <w:r>
        <w:t>Primary areas of concern</w:t>
      </w:r>
    </w:p>
    <w:p>
      <w:pPr>
        <w:ind w:left="317" w:hanging="230"/>
      </w:pPr>
      <w:r>
        <w:rPr>
          <w:b/>
          <w:color w:val="71816D"/>
        </w:rPr>
        <w:t xml:space="preserve">• </w:t>
      </w:r>
      <w:r>
        <w:t>Current symptoms or discomfort</w:t>
      </w:r>
    </w:p>
    <w:p>
      <w:pPr>
        <w:ind w:left="317" w:hanging="230"/>
      </w:pPr>
      <w:r>
        <w:rPr>
          <w:b/>
          <w:color w:val="71816D"/>
        </w:rPr>
        <w:t xml:space="preserve">• </w:t>
      </w:r>
      <w:r>
        <w:t>Desired session outcome</w:t>
      </w:r>
    </w:p>
    <w:p>
      <w:pPr>
        <w:ind w:left="317" w:hanging="230"/>
      </w:pPr>
      <w:r>
        <w:rPr>
          <w:b/>
          <w:color w:val="71816D"/>
        </w:rPr>
        <w:t xml:space="preserve">• </w:t>
      </w:r>
      <w:r>
        <w:t>Massage/bodywork preferences</w:t>
      </w:r>
    </w:p>
    <w:p>
      <w:r>
        <w:t>Relevant health information, as appropriate:</w:t>
      </w:r>
    </w:p>
    <w:p>
      <w:pPr>
        <w:ind w:left="317" w:hanging="230"/>
      </w:pPr>
      <w:r>
        <w:rPr>
          <w:b/>
          <w:color w:val="71816D"/>
        </w:rPr>
        <w:t xml:space="preserve">• </w:t>
      </w:r>
      <w:r>
        <w:t>Current health conditions</w:t>
      </w:r>
    </w:p>
    <w:p>
      <w:pPr>
        <w:ind w:left="317" w:hanging="230"/>
      </w:pPr>
      <w:r>
        <w:rPr>
          <w:b/>
          <w:color w:val="71816D"/>
        </w:rPr>
        <w:t xml:space="preserve">• </w:t>
      </w:r>
      <w:r>
        <w:t>Recent injuries</w:t>
      </w:r>
    </w:p>
    <w:p>
      <w:pPr>
        <w:ind w:left="317" w:hanging="230"/>
      </w:pPr>
      <w:r>
        <w:rPr>
          <w:b/>
          <w:color w:val="71816D"/>
        </w:rPr>
        <w:t xml:space="preserve">• </w:t>
      </w:r>
      <w:r>
        <w:t>Recent surgeries</w:t>
      </w:r>
    </w:p>
    <w:p>
      <w:pPr>
        <w:ind w:left="317" w:hanging="230"/>
      </w:pPr>
      <w:r>
        <w:rPr>
          <w:b/>
          <w:color w:val="71816D"/>
        </w:rPr>
        <w:t xml:space="preserve">• </w:t>
      </w:r>
      <w:r>
        <w:t>Pregnancy</w:t>
      </w:r>
    </w:p>
    <w:p>
      <w:pPr>
        <w:ind w:left="317" w:hanging="230"/>
      </w:pPr>
      <w:r>
        <w:rPr>
          <w:b/>
          <w:color w:val="71816D"/>
        </w:rPr>
        <w:t xml:space="preserve">• </w:t>
      </w:r>
      <w:r>
        <w:t>Medications relevant to massage safety</w:t>
      </w:r>
    </w:p>
    <w:p>
      <w:pPr>
        <w:ind w:left="317" w:hanging="230"/>
      </w:pPr>
      <w:r>
        <w:rPr>
          <w:b/>
          <w:color w:val="71816D"/>
        </w:rPr>
        <w:t xml:space="preserve">• </w:t>
      </w:r>
      <w:r>
        <w:t>Circulatory considerations</w:t>
      </w:r>
    </w:p>
    <w:p>
      <w:pPr>
        <w:ind w:left="317" w:hanging="230"/>
      </w:pPr>
      <w:r>
        <w:rPr>
          <w:b/>
          <w:color w:val="71816D"/>
        </w:rPr>
        <w:t xml:space="preserve">• </w:t>
      </w:r>
      <w:r>
        <w:t>Lymphatic concerns</w:t>
      </w:r>
    </w:p>
    <w:p>
      <w:pPr>
        <w:ind w:left="317" w:hanging="230"/>
      </w:pPr>
      <w:r>
        <w:rPr>
          <w:b/>
          <w:color w:val="71816D"/>
        </w:rPr>
        <w:t xml:space="preserve">• </w:t>
      </w:r>
      <w:r>
        <w:t>Cancer treatment/history when relevant</w:t>
      </w:r>
    </w:p>
    <w:p>
      <w:pPr>
        <w:ind w:left="317" w:hanging="230"/>
      </w:pPr>
      <w:r>
        <w:rPr>
          <w:b/>
          <w:color w:val="71816D"/>
        </w:rPr>
        <w:t xml:space="preserve">• </w:t>
      </w:r>
      <w:r>
        <w:t>Chronic illness considerations</w:t>
      </w:r>
    </w:p>
    <w:p>
      <w:pPr>
        <w:ind w:left="317" w:hanging="230"/>
      </w:pPr>
      <w:r>
        <w:rPr>
          <w:b/>
          <w:color w:val="71816D"/>
        </w:rPr>
        <w:t xml:space="preserve">• </w:t>
      </w:r>
      <w:r>
        <w:t>Skin conditions</w:t>
      </w:r>
    </w:p>
    <w:p>
      <w:pPr>
        <w:ind w:left="317" w:hanging="230"/>
      </w:pPr>
      <w:r>
        <w:rPr>
          <w:b/>
          <w:color w:val="71816D"/>
        </w:rPr>
        <w:t xml:space="preserve">• </w:t>
      </w:r>
      <w:r>
        <w:t>Recent infections/fever</w:t>
      </w:r>
    </w:p>
    <w:p>
      <w:pPr>
        <w:ind w:left="317" w:hanging="230"/>
      </w:pPr>
      <w:r>
        <w:rPr>
          <w:b/>
          <w:color w:val="71816D"/>
        </w:rPr>
        <w:t xml:space="preserve">• </w:t>
      </w:r>
      <w:r>
        <w:t>Other contraindication-related considerations</w:t>
      </w:r>
    </w:p>
    <w:p>
      <w:r>
        <w:t>Specialized service needs, where applicable:</w:t>
      </w:r>
    </w:p>
    <w:p>
      <w:pPr>
        <w:ind w:left="317" w:hanging="230"/>
      </w:pPr>
      <w:r>
        <w:rPr>
          <w:b/>
          <w:color w:val="71816D"/>
        </w:rPr>
        <w:t xml:space="preserve">• </w:t>
      </w:r>
      <w:r>
        <w:t>Prenatal</w:t>
      </w:r>
    </w:p>
    <w:p>
      <w:pPr>
        <w:ind w:left="317" w:hanging="230"/>
      </w:pPr>
      <w:r>
        <w:rPr>
          <w:b/>
          <w:color w:val="71816D"/>
        </w:rPr>
        <w:t xml:space="preserve">• </w:t>
      </w:r>
      <w:r>
        <w:t>Postpartum</w:t>
      </w:r>
    </w:p>
    <w:p>
      <w:pPr>
        <w:ind w:left="317" w:hanging="230"/>
      </w:pPr>
      <w:r>
        <w:rPr>
          <w:b/>
          <w:color w:val="71816D"/>
        </w:rPr>
        <w:t xml:space="preserve">• </w:t>
      </w:r>
      <w:r>
        <w:t>Post-surgical</w:t>
      </w:r>
    </w:p>
    <w:p>
      <w:pPr>
        <w:ind w:left="317" w:hanging="230"/>
      </w:pPr>
      <w:r>
        <w:rPr>
          <w:b/>
          <w:color w:val="71816D"/>
        </w:rPr>
        <w:t xml:space="preserve">• </w:t>
      </w:r>
      <w:r>
        <w:t>Manual lymphatic drainage</w:t>
      </w:r>
    </w:p>
    <w:p>
      <w:pPr>
        <w:ind w:left="317" w:hanging="230"/>
      </w:pPr>
      <w:r>
        <w:rPr>
          <w:b/>
          <w:color w:val="71816D"/>
        </w:rPr>
        <w:t xml:space="preserve">• </w:t>
      </w:r>
      <w:r>
        <w:t>Chronic illness comfort</w:t>
      </w:r>
    </w:p>
    <w:p>
      <w:pPr>
        <w:ind w:left="317" w:hanging="230"/>
      </w:pPr>
      <w:r>
        <w:rPr>
          <w:b/>
          <w:color w:val="71816D"/>
        </w:rPr>
        <w:t xml:space="preserve">• </w:t>
      </w:r>
      <w:r>
        <w:t>Recovery-focused</w:t>
      </w:r>
    </w:p>
    <w:p>
      <w:pPr>
        <w:ind w:left="317" w:hanging="230"/>
      </w:pPr>
      <w:r>
        <w:rPr>
          <w:b/>
          <w:color w:val="71816D"/>
        </w:rPr>
        <w:t xml:space="preserve">• </w:t>
      </w:r>
      <w:r>
        <w:t>Relaxation</w:t>
      </w:r>
    </w:p>
    <w:p>
      <w:pPr>
        <w:ind w:left="317" w:hanging="230"/>
      </w:pPr>
      <w:r>
        <w:rPr>
          <w:b/>
          <w:color w:val="71816D"/>
        </w:rPr>
        <w:t xml:space="preserve">• </w:t>
      </w:r>
      <w:r>
        <w:t>Therapeutic bodywork</w:t>
      </w:r>
    </w:p>
    <w:p>
      <w:r>
        <w:t>Preferences:</w:t>
      </w:r>
    </w:p>
    <w:p>
      <w:pPr>
        <w:ind w:left="317" w:hanging="230"/>
      </w:pPr>
      <w:r>
        <w:rPr>
          <w:b/>
          <w:color w:val="71816D"/>
        </w:rPr>
        <w:t xml:space="preserve">• </w:t>
      </w:r>
      <w:r>
        <w:t>Pressure preference</w:t>
      </w:r>
    </w:p>
    <w:p>
      <w:pPr>
        <w:ind w:left="317" w:hanging="230"/>
      </w:pPr>
      <w:r>
        <w:rPr>
          <w:b/>
          <w:color w:val="71816D"/>
        </w:rPr>
        <w:t xml:space="preserve">• </w:t>
      </w:r>
      <w:r>
        <w:t>Areas to prioritize</w:t>
      </w:r>
    </w:p>
    <w:p>
      <w:pPr>
        <w:ind w:left="317" w:hanging="230"/>
      </w:pPr>
      <w:r>
        <w:rPr>
          <w:b/>
          <w:color w:val="71816D"/>
        </w:rPr>
        <w:t xml:space="preserve">• </w:t>
      </w:r>
      <w:r>
        <w:t>Areas to avoid</w:t>
      </w:r>
    </w:p>
    <w:p>
      <w:pPr>
        <w:ind w:left="317" w:hanging="230"/>
      </w:pPr>
      <w:r>
        <w:rPr>
          <w:b/>
          <w:color w:val="71816D"/>
        </w:rPr>
        <w:t xml:space="preserve">• </w:t>
      </w:r>
      <w:r>
        <w:t>Positioning needs</w:t>
      </w:r>
    </w:p>
    <w:p>
      <w:pPr>
        <w:ind w:left="317" w:hanging="230"/>
      </w:pPr>
      <w:r>
        <w:rPr>
          <w:b/>
          <w:color w:val="71816D"/>
        </w:rPr>
        <w:t xml:space="preserve">• </w:t>
      </w:r>
      <w:r>
        <w:t>Communication preference during session</w:t>
      </w:r>
    </w:p>
    <w:p>
      <w:pPr>
        <w:ind w:left="317" w:hanging="230"/>
      </w:pPr>
      <w:r>
        <w:rPr>
          <w:b/>
          <w:color w:val="71816D"/>
        </w:rPr>
        <w:t xml:space="preserve">• </w:t>
      </w:r>
      <w:r>
        <w:t>Draping/comfort concerns</w:t>
      </w:r>
    </w:p>
    <w:p>
      <w:pPr>
        <w:spacing w:after="60"/>
      </w:pPr>
      <w:r>
        <w:rPr>
          <w:b/>
          <w:color w:val="34453A"/>
        </w:rPr>
        <w:t xml:space="preserve">Consent: </w:t>
      </w:r>
      <w:r>
        <w:t>Appropriate informed consent and acknowledgement of service scope.</w:t>
      </w:r>
    </w:p>
    <w:p>
      <w:pPr>
        <w:pStyle w:val="Heading3"/>
        <w:keepNext/>
      </w:pPr>
      <w:r>
        <w:t>Personal Strength Training Intake</w:t>
      </w:r>
    </w:p>
    <w:p>
      <w:r>
        <w:t>Goals:</w:t>
      </w:r>
    </w:p>
    <w:p>
      <w:pPr>
        <w:ind w:left="317" w:hanging="230"/>
      </w:pPr>
      <w:r>
        <w:rPr>
          <w:b/>
          <w:color w:val="71816D"/>
        </w:rPr>
        <w:t xml:space="preserve">• </w:t>
      </w:r>
      <w:r>
        <w:t>Strength</w:t>
      </w:r>
    </w:p>
    <w:p>
      <w:pPr>
        <w:ind w:left="317" w:hanging="230"/>
      </w:pPr>
      <w:r>
        <w:rPr>
          <w:b/>
          <w:color w:val="71816D"/>
        </w:rPr>
        <w:t xml:space="preserve">• </w:t>
      </w:r>
      <w:r>
        <w:t>Mobility</w:t>
      </w:r>
    </w:p>
    <w:p>
      <w:pPr>
        <w:ind w:left="317" w:hanging="230"/>
      </w:pPr>
      <w:r>
        <w:rPr>
          <w:b/>
          <w:color w:val="71816D"/>
        </w:rPr>
        <w:t xml:space="preserve">• </w:t>
      </w:r>
      <w:r>
        <w:t>Balance</w:t>
      </w:r>
    </w:p>
    <w:p>
      <w:pPr>
        <w:ind w:left="317" w:hanging="230"/>
      </w:pPr>
      <w:r>
        <w:rPr>
          <w:b/>
          <w:color w:val="71816D"/>
        </w:rPr>
        <w:t xml:space="preserve">• </w:t>
      </w:r>
      <w:r>
        <w:t>Stability</w:t>
      </w:r>
    </w:p>
    <w:p>
      <w:pPr>
        <w:ind w:left="317" w:hanging="230"/>
      </w:pPr>
      <w:r>
        <w:rPr>
          <w:b/>
          <w:color w:val="71816D"/>
        </w:rPr>
        <w:t xml:space="preserve">• </w:t>
      </w:r>
      <w:r>
        <w:t>Endurance</w:t>
      </w:r>
    </w:p>
    <w:p>
      <w:pPr>
        <w:ind w:left="317" w:hanging="230"/>
      </w:pPr>
      <w:r>
        <w:rPr>
          <w:b/>
          <w:color w:val="71816D"/>
        </w:rPr>
        <w:t xml:space="preserve">• </w:t>
      </w:r>
      <w:r>
        <w:t>Everyday capability</w:t>
      </w:r>
    </w:p>
    <w:p>
      <w:pPr>
        <w:ind w:left="317" w:hanging="230"/>
      </w:pPr>
      <w:r>
        <w:rPr>
          <w:b/>
          <w:color w:val="71816D"/>
        </w:rPr>
        <w:t xml:space="preserve">• </w:t>
      </w:r>
      <w:r>
        <w:t>Recreation</w:t>
      </w:r>
    </w:p>
    <w:p>
      <w:pPr>
        <w:ind w:left="317" w:hanging="230"/>
      </w:pPr>
      <w:r>
        <w:rPr>
          <w:b/>
          <w:color w:val="71816D"/>
        </w:rPr>
        <w:t xml:space="preserve">• </w:t>
      </w:r>
      <w:r>
        <w:t>Return to activity</w:t>
      </w:r>
    </w:p>
    <w:p>
      <w:pPr>
        <w:ind w:left="317" w:hanging="230"/>
      </w:pPr>
      <w:r>
        <w:rPr>
          <w:b/>
          <w:color w:val="71816D"/>
        </w:rPr>
        <w:t xml:space="preserve">• </w:t>
      </w:r>
      <w:r>
        <w:t>Confidence</w:t>
      </w:r>
    </w:p>
    <w:p>
      <w:pPr>
        <w:ind w:left="317" w:hanging="230"/>
      </w:pPr>
      <w:r>
        <w:rPr>
          <w:b/>
          <w:color w:val="71816D"/>
        </w:rPr>
        <w:t xml:space="preserve">• </w:t>
      </w:r>
      <w:r>
        <w:t>Healthy aging</w:t>
      </w:r>
    </w:p>
    <w:p>
      <w:pPr>
        <w:ind w:left="317" w:hanging="230"/>
      </w:pPr>
      <w:r>
        <w:rPr>
          <w:b/>
          <w:color w:val="71816D"/>
        </w:rPr>
        <w:t xml:space="preserve">• </w:t>
      </w:r>
      <w:r>
        <w:t>Other</w:t>
      </w:r>
    </w:p>
    <w:p>
      <w:r>
        <w:t>Training history:</w:t>
      </w:r>
    </w:p>
    <w:p>
      <w:pPr>
        <w:ind w:left="317" w:hanging="230"/>
      </w:pPr>
      <w:r>
        <w:rPr>
          <w:b/>
          <w:color w:val="71816D"/>
        </w:rPr>
        <w:t xml:space="preserve">• </w:t>
      </w:r>
      <w:r>
        <w:t>Current activity</w:t>
      </w:r>
    </w:p>
    <w:p>
      <w:pPr>
        <w:ind w:left="317" w:hanging="230"/>
      </w:pPr>
      <w:r>
        <w:rPr>
          <w:b/>
          <w:color w:val="71816D"/>
        </w:rPr>
        <w:t xml:space="preserve">• </w:t>
      </w:r>
      <w:r>
        <w:t>Previous strength training</w:t>
      </w:r>
    </w:p>
    <w:p>
      <w:pPr>
        <w:ind w:left="317" w:hanging="230"/>
      </w:pPr>
      <w:r>
        <w:rPr>
          <w:b/>
          <w:color w:val="71816D"/>
        </w:rPr>
        <w:t xml:space="preserve">• </w:t>
      </w:r>
      <w:r>
        <w:t>Exercise preferences</w:t>
      </w:r>
    </w:p>
    <w:p>
      <w:pPr>
        <w:ind w:left="317" w:hanging="230"/>
      </w:pPr>
      <w:r>
        <w:rPr>
          <w:b/>
          <w:color w:val="71816D"/>
        </w:rPr>
        <w:t xml:space="preserve">• </w:t>
      </w:r>
      <w:r>
        <w:t>Prior experiences</w:t>
      </w:r>
    </w:p>
    <w:p>
      <w:pPr>
        <w:ind w:left="317" w:hanging="230"/>
      </w:pPr>
      <w:r>
        <w:rPr>
          <w:b/>
          <w:color w:val="71816D"/>
        </w:rPr>
        <w:t xml:space="preserve">• </w:t>
      </w:r>
      <w:r>
        <w:t>Activities enjoyed or disliked</w:t>
      </w:r>
    </w:p>
    <w:p>
      <w:r>
        <w:t>Physical considerations:</w:t>
      </w:r>
    </w:p>
    <w:p>
      <w:pPr>
        <w:ind w:left="317" w:hanging="230"/>
      </w:pPr>
      <w:r>
        <w:rPr>
          <w:b/>
          <w:color w:val="71816D"/>
        </w:rPr>
        <w:t xml:space="preserve">• </w:t>
      </w:r>
      <w:r>
        <w:t>Injuries</w:t>
      </w:r>
    </w:p>
    <w:p>
      <w:pPr>
        <w:ind w:left="317" w:hanging="230"/>
      </w:pPr>
      <w:r>
        <w:rPr>
          <w:b/>
          <w:color w:val="71816D"/>
        </w:rPr>
        <w:t xml:space="preserve">• </w:t>
      </w:r>
      <w:r>
        <w:t>Surgery</w:t>
      </w:r>
    </w:p>
    <w:p>
      <w:pPr>
        <w:ind w:left="317" w:hanging="230"/>
      </w:pPr>
      <w:r>
        <w:rPr>
          <w:b/>
          <w:color w:val="71816D"/>
        </w:rPr>
        <w:t xml:space="preserve">• </w:t>
      </w:r>
      <w:r>
        <w:t>Rehabilitation</w:t>
      </w:r>
    </w:p>
    <w:p>
      <w:pPr>
        <w:ind w:left="317" w:hanging="230"/>
      </w:pPr>
      <w:r>
        <w:rPr>
          <w:b/>
          <w:color w:val="71816D"/>
        </w:rPr>
        <w:t xml:space="preserve">• </w:t>
      </w:r>
      <w:r>
        <w:t>Pain or movement restrictions</w:t>
      </w:r>
    </w:p>
    <w:p>
      <w:pPr>
        <w:ind w:left="317" w:hanging="230"/>
      </w:pPr>
      <w:r>
        <w:rPr>
          <w:b/>
          <w:color w:val="71816D"/>
        </w:rPr>
        <w:t xml:space="preserve">• </w:t>
      </w:r>
      <w:r>
        <w:t>Relevant medical considerations</w:t>
      </w:r>
    </w:p>
    <w:p>
      <w:pPr>
        <w:ind w:left="317" w:hanging="230"/>
      </w:pPr>
      <w:r>
        <w:rPr>
          <w:b/>
          <w:color w:val="71816D"/>
        </w:rPr>
        <w:t xml:space="preserve">• </w:t>
      </w:r>
      <w:r>
        <w:t>Appropriate exercise-readiness screening</w:t>
      </w:r>
    </w:p>
    <w:p>
      <w:r>
        <w:t>Life constraints:</w:t>
      </w:r>
    </w:p>
    <w:p>
      <w:pPr>
        <w:ind w:left="317" w:hanging="230"/>
      </w:pPr>
      <w:r>
        <w:rPr>
          <w:b/>
          <w:color w:val="71816D"/>
        </w:rPr>
        <w:t xml:space="preserve">• </w:t>
      </w:r>
      <w:r>
        <w:t>Available time</w:t>
      </w:r>
    </w:p>
    <w:p>
      <w:pPr>
        <w:ind w:left="317" w:hanging="230"/>
      </w:pPr>
      <w:r>
        <w:rPr>
          <w:b/>
          <w:color w:val="71816D"/>
        </w:rPr>
        <w:t xml:space="preserve">• </w:t>
      </w:r>
      <w:r>
        <w:t>Work schedule</w:t>
      </w:r>
    </w:p>
    <w:p>
      <w:pPr>
        <w:ind w:left="317" w:hanging="230"/>
      </w:pPr>
      <w:r>
        <w:rPr>
          <w:b/>
          <w:color w:val="71816D"/>
        </w:rPr>
        <w:t xml:space="preserve">• </w:t>
      </w:r>
      <w:r>
        <w:t>Family responsibilities</w:t>
      </w:r>
    </w:p>
    <w:p>
      <w:pPr>
        <w:ind w:left="317" w:hanging="230"/>
      </w:pPr>
      <w:r>
        <w:rPr>
          <w:b/>
          <w:color w:val="71816D"/>
        </w:rPr>
        <w:t xml:space="preserve">• </w:t>
      </w:r>
      <w:r>
        <w:t>Preferred frequency</w:t>
      </w:r>
    </w:p>
    <w:p>
      <w:pPr>
        <w:ind w:left="317" w:hanging="230"/>
      </w:pPr>
      <w:r>
        <w:rPr>
          <w:b/>
          <w:color w:val="71816D"/>
        </w:rPr>
        <w:t xml:space="preserve">• </w:t>
      </w:r>
      <w:r>
        <w:t>Home activity possibilities</w:t>
      </w:r>
    </w:p>
    <w:p>
      <w:pPr>
        <w:ind w:left="317" w:hanging="230"/>
      </w:pPr>
      <w:r>
        <w:rPr>
          <w:b/>
          <w:color w:val="71816D"/>
        </w:rPr>
        <w:t xml:space="preserve">• </w:t>
      </w:r>
      <w:r>
        <w:t>Barriers to consistency</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CONFIDENCE QUESTION</w:t>
            </w:r>
          </w:p>
          <w:p>
            <w:pPr>
              <w:pStyle w:val="Quote"/>
              <w:spacing w:after="0"/>
              <w:ind w:left="0" w:right="0"/>
            </w:pPr>
            <w:r>
              <w:t>How confident do you currently feel exercising or strength training on your own?</w:t>
            </w:r>
          </w:p>
        </w:tc>
      </w:tr>
    </w:tbl>
    <w:p>
      <w:pPr>
        <w:spacing w:after="20"/>
      </w:pPr>
    </w:p>
    <w:p>
      <w:pPr>
        <w:pStyle w:val="Heading3"/>
        <w:keepNext/>
      </w:pPr>
      <w:r>
        <w:t>Women’s Wellness Coaching Intake</w:t>
      </w:r>
    </w:p>
    <w:p>
      <w:r>
        <w:t>Current wellness priorities:</w:t>
      </w:r>
    </w:p>
    <w:p>
      <w:pPr>
        <w:ind w:left="317" w:hanging="230"/>
      </w:pPr>
      <w:r>
        <w:rPr>
          <w:b/>
          <w:color w:val="71816D"/>
        </w:rPr>
        <w:t xml:space="preserve">• </w:t>
      </w:r>
      <w:r>
        <w:t>Energy</w:t>
      </w:r>
    </w:p>
    <w:p>
      <w:pPr>
        <w:ind w:left="317" w:hanging="230"/>
      </w:pPr>
      <w:r>
        <w:rPr>
          <w:b/>
          <w:color w:val="71816D"/>
        </w:rPr>
        <w:t xml:space="preserve">• </w:t>
      </w:r>
      <w:r>
        <w:t>Stress</w:t>
      </w:r>
    </w:p>
    <w:p>
      <w:pPr>
        <w:ind w:left="317" w:hanging="230"/>
      </w:pPr>
      <w:r>
        <w:rPr>
          <w:b/>
          <w:color w:val="71816D"/>
        </w:rPr>
        <w:t xml:space="preserve">• </w:t>
      </w:r>
      <w:r>
        <w:t>Sleep</w:t>
      </w:r>
    </w:p>
    <w:p>
      <w:pPr>
        <w:ind w:left="317" w:hanging="230"/>
      </w:pPr>
      <w:r>
        <w:rPr>
          <w:b/>
          <w:color w:val="71816D"/>
        </w:rPr>
        <w:t xml:space="preserve">• </w:t>
      </w:r>
      <w:r>
        <w:t>Movement</w:t>
      </w:r>
    </w:p>
    <w:p>
      <w:pPr>
        <w:ind w:left="317" w:hanging="230"/>
      </w:pPr>
      <w:r>
        <w:rPr>
          <w:b/>
          <w:color w:val="71816D"/>
        </w:rPr>
        <w:t xml:space="preserve">• </w:t>
      </w:r>
      <w:r>
        <w:t>Recovery</w:t>
      </w:r>
    </w:p>
    <w:p>
      <w:pPr>
        <w:ind w:left="317" w:hanging="230"/>
      </w:pPr>
      <w:r>
        <w:rPr>
          <w:b/>
          <w:color w:val="71816D"/>
        </w:rPr>
        <w:t xml:space="preserve">• </w:t>
      </w:r>
      <w:r>
        <w:t>Nourishment habits</w:t>
      </w:r>
    </w:p>
    <w:p>
      <w:pPr>
        <w:ind w:left="317" w:hanging="230"/>
      </w:pPr>
      <w:r>
        <w:rPr>
          <w:b/>
          <w:color w:val="71816D"/>
        </w:rPr>
        <w:t xml:space="preserve">• </w:t>
      </w:r>
      <w:r>
        <w:t>Self-care</w:t>
      </w:r>
    </w:p>
    <w:p>
      <w:pPr>
        <w:ind w:left="317" w:hanging="230"/>
      </w:pPr>
      <w:r>
        <w:rPr>
          <w:b/>
          <w:color w:val="71816D"/>
        </w:rPr>
        <w:t xml:space="preserve">• </w:t>
      </w:r>
      <w:r>
        <w:t>Boundaries</w:t>
      </w:r>
    </w:p>
    <w:p>
      <w:pPr>
        <w:ind w:left="317" w:hanging="230"/>
      </w:pPr>
      <w:r>
        <w:rPr>
          <w:b/>
          <w:color w:val="71816D"/>
        </w:rPr>
        <w:t xml:space="preserve">• </w:t>
      </w:r>
      <w:r>
        <w:t>Life balance</w:t>
      </w:r>
    </w:p>
    <w:p>
      <w:pPr>
        <w:ind w:left="317" w:hanging="230"/>
      </w:pPr>
      <w:r>
        <w:rPr>
          <w:b/>
          <w:color w:val="71816D"/>
        </w:rPr>
        <w:t xml:space="preserve">• </w:t>
      </w:r>
      <w:r>
        <w:t>Routine</w:t>
      </w:r>
    </w:p>
    <w:p>
      <w:pPr>
        <w:ind w:left="317" w:hanging="230"/>
      </w:pPr>
      <w:r>
        <w:rPr>
          <w:b/>
          <w:color w:val="71816D"/>
        </w:rPr>
        <w:t xml:space="preserve">• </w:t>
      </w:r>
      <w:r>
        <w:t>Confidence</w:t>
      </w:r>
    </w:p>
    <w:p>
      <w:pPr>
        <w:ind w:left="317" w:hanging="230"/>
      </w:pPr>
      <w:r>
        <w:rPr>
          <w:b/>
          <w:color w:val="71816D"/>
        </w:rPr>
        <w:t xml:space="preserve">• </w:t>
      </w:r>
      <w:r>
        <w:t>Other</w:t>
      </w:r>
    </w:p>
    <w:p>
      <w:r>
        <w:t>Life stage — relevant and optional:</w:t>
      </w:r>
    </w:p>
    <w:p>
      <w:pPr>
        <w:ind w:left="317" w:hanging="230"/>
      </w:pPr>
      <w:r>
        <w:rPr>
          <w:b/>
          <w:color w:val="71816D"/>
        </w:rPr>
        <w:t xml:space="preserve">• </w:t>
      </w:r>
      <w:r>
        <w:t>Pregnancy</w:t>
      </w:r>
    </w:p>
    <w:p>
      <w:pPr>
        <w:ind w:left="317" w:hanging="230"/>
      </w:pPr>
      <w:r>
        <w:rPr>
          <w:b/>
          <w:color w:val="71816D"/>
        </w:rPr>
        <w:t xml:space="preserve">• </w:t>
      </w:r>
      <w:r>
        <w:t>Postpartum</w:t>
      </w:r>
    </w:p>
    <w:p>
      <w:pPr>
        <w:ind w:left="317" w:hanging="230"/>
      </w:pPr>
      <w:r>
        <w:rPr>
          <w:b/>
          <w:color w:val="71816D"/>
        </w:rPr>
        <w:t xml:space="preserve">• </w:t>
      </w:r>
      <w:r>
        <w:t>Perimenopause</w:t>
      </w:r>
    </w:p>
    <w:p>
      <w:pPr>
        <w:ind w:left="317" w:hanging="230"/>
      </w:pPr>
      <w:r>
        <w:rPr>
          <w:b/>
          <w:color w:val="71816D"/>
        </w:rPr>
        <w:t xml:space="preserve">• </w:t>
      </w:r>
      <w:r>
        <w:t>Menopause</w:t>
      </w:r>
    </w:p>
    <w:p>
      <w:pPr>
        <w:ind w:left="317" w:hanging="230"/>
      </w:pPr>
      <w:r>
        <w:rPr>
          <w:b/>
          <w:color w:val="71816D"/>
        </w:rPr>
        <w:t xml:space="preserve">• </w:t>
      </w:r>
      <w:r>
        <w:t>Caregiving</w:t>
      </w:r>
    </w:p>
    <w:p>
      <w:pPr>
        <w:ind w:left="317" w:hanging="230"/>
      </w:pPr>
      <w:r>
        <w:rPr>
          <w:b/>
          <w:color w:val="71816D"/>
        </w:rPr>
        <w:t xml:space="preserve">• </w:t>
      </w:r>
      <w:r>
        <w:t>Career transition</w:t>
      </w:r>
    </w:p>
    <w:p>
      <w:pPr>
        <w:ind w:left="317" w:hanging="230"/>
      </w:pPr>
      <w:r>
        <w:rPr>
          <w:b/>
          <w:color w:val="71816D"/>
        </w:rPr>
        <w:t xml:space="preserve">• </w:t>
      </w:r>
      <w:r>
        <w:t>Major life transition</w:t>
      </w:r>
    </w:p>
    <w:p>
      <w:pPr>
        <w:ind w:left="317" w:hanging="230"/>
      </w:pPr>
      <w:r>
        <w:rPr>
          <w:b/>
          <w:color w:val="71816D"/>
        </w:rPr>
        <w:t xml:space="preserve">• </w:t>
      </w:r>
      <w:r>
        <w:t>Aging</w:t>
      </w:r>
    </w:p>
    <w:p>
      <w:pPr>
        <w:ind w:left="317" w:hanging="230"/>
      </w:pPr>
      <w:r>
        <w:rPr>
          <w:b/>
          <w:color w:val="71816D"/>
        </w:rPr>
        <w:t xml:space="preserve">• </w:t>
      </w:r>
      <w:r>
        <w:t>Other</w:t>
      </w:r>
    </w:p>
    <w:p>
      <w:r>
        <w:t>Current patterns:</w:t>
      </w:r>
    </w:p>
    <w:p>
      <w:pPr>
        <w:ind w:left="317" w:hanging="230"/>
      </w:pPr>
      <w:r>
        <w:rPr>
          <w:b/>
          <w:color w:val="71816D"/>
        </w:rPr>
        <w:t xml:space="preserve">• </w:t>
      </w:r>
      <w:r>
        <w:t>What currently feels supportive of your wellbeing?</w:t>
      </w:r>
    </w:p>
    <w:p>
      <w:pPr>
        <w:ind w:left="317" w:hanging="230"/>
      </w:pPr>
      <w:r>
        <w:rPr>
          <w:b/>
          <w:color w:val="71816D"/>
        </w:rPr>
        <w:t xml:space="preserve">• </w:t>
      </w:r>
      <w:r>
        <w:t>What currently feels hardest to maintain?</w:t>
      </w:r>
    </w:p>
    <w:p>
      <w:pPr>
        <w:ind w:left="317" w:hanging="230"/>
      </w:pPr>
      <w:r>
        <w:rPr>
          <w:b/>
          <w:color w:val="71816D"/>
        </w:rPr>
        <w:t xml:space="preserve">• </w:t>
      </w:r>
      <w:r>
        <w:t>Where do you feel the greatest disconnect between what you want and what your everyday life looks like?</w:t>
      </w:r>
    </w:p>
    <w:p>
      <w:r>
        <w:t>Current support, where appropriate:</w:t>
      </w:r>
    </w:p>
    <w:p>
      <w:pPr>
        <w:ind w:left="317" w:hanging="230"/>
      </w:pPr>
      <w:r>
        <w:rPr>
          <w:b/>
          <w:color w:val="71816D"/>
        </w:rPr>
        <w:t xml:space="preserve">• </w:t>
      </w:r>
      <w:r>
        <w:t>Healthcare professionals</w:t>
      </w:r>
    </w:p>
    <w:p>
      <w:pPr>
        <w:ind w:left="317" w:hanging="230"/>
      </w:pPr>
      <w:r>
        <w:rPr>
          <w:b/>
          <w:color w:val="71816D"/>
        </w:rPr>
        <w:t xml:space="preserve">• </w:t>
      </w:r>
      <w:r>
        <w:t>Therapy/counseling</w:t>
      </w:r>
    </w:p>
    <w:p>
      <w:pPr>
        <w:ind w:left="317" w:hanging="230"/>
      </w:pPr>
      <w:r>
        <w:rPr>
          <w:b/>
          <w:color w:val="71816D"/>
        </w:rPr>
        <w:t xml:space="preserve">• </w:t>
      </w:r>
      <w:r>
        <w:t>Fitness</w:t>
      </w:r>
    </w:p>
    <w:p>
      <w:pPr>
        <w:ind w:left="317" w:hanging="230"/>
      </w:pPr>
      <w:r>
        <w:rPr>
          <w:b/>
          <w:color w:val="71816D"/>
        </w:rPr>
        <w:t xml:space="preserve">• </w:t>
      </w:r>
      <w:r>
        <w:t>Nutrition support</w:t>
      </w:r>
    </w:p>
    <w:p>
      <w:pPr>
        <w:ind w:left="317" w:hanging="230"/>
      </w:pPr>
      <w:r>
        <w:rPr>
          <w:b/>
          <w:color w:val="71816D"/>
        </w:rPr>
        <w:t xml:space="preserve">• </w:t>
      </w:r>
      <w:r>
        <w:t>Other wellness support</w:t>
      </w:r>
    </w:p>
    <w:p>
      <w:r>
        <w:t>The goal is context, not diagnosis.</w:t>
      </w:r>
    </w:p>
    <w:p>
      <w:pPr>
        <w:pStyle w:val="Heading3"/>
        <w:keepNext/>
      </w:pPr>
      <w:r>
        <w:t>Holistic Life Coaching Intake</w:t>
      </w:r>
    </w:p>
    <w:p>
      <w:r>
        <w:t>Current focus:</w:t>
      </w:r>
    </w:p>
    <w:p>
      <w:pPr>
        <w:ind w:left="317" w:hanging="230"/>
      </w:pPr>
      <w:r>
        <w:rPr>
          <w:b/>
          <w:color w:val="71816D"/>
        </w:rPr>
        <w:t xml:space="preserve">• </w:t>
      </w:r>
      <w:r>
        <w:t>Relationships</w:t>
      </w:r>
    </w:p>
    <w:p>
      <w:pPr>
        <w:ind w:left="317" w:hanging="230"/>
      </w:pPr>
      <w:r>
        <w:rPr>
          <w:b/>
          <w:color w:val="71816D"/>
        </w:rPr>
        <w:t xml:space="preserve">• </w:t>
      </w:r>
      <w:r>
        <w:t>Work/career</w:t>
      </w:r>
    </w:p>
    <w:p>
      <w:pPr>
        <w:ind w:left="317" w:hanging="230"/>
      </w:pPr>
      <w:r>
        <w:rPr>
          <w:b/>
          <w:color w:val="71816D"/>
        </w:rPr>
        <w:t xml:space="preserve">• </w:t>
      </w:r>
      <w:r>
        <w:t>Health/wellbeing</w:t>
      </w:r>
    </w:p>
    <w:p>
      <w:pPr>
        <w:ind w:left="317" w:hanging="230"/>
      </w:pPr>
      <w:r>
        <w:rPr>
          <w:b/>
          <w:color w:val="71816D"/>
        </w:rPr>
        <w:t xml:space="preserve">• </w:t>
      </w:r>
      <w:r>
        <w:t>Time</w:t>
      </w:r>
    </w:p>
    <w:p>
      <w:pPr>
        <w:ind w:left="317" w:hanging="230"/>
      </w:pPr>
      <w:r>
        <w:rPr>
          <w:b/>
          <w:color w:val="71816D"/>
        </w:rPr>
        <w:t xml:space="preserve">• </w:t>
      </w:r>
      <w:r>
        <w:t>Habits</w:t>
      </w:r>
    </w:p>
    <w:p>
      <w:pPr>
        <w:ind w:left="317" w:hanging="230"/>
      </w:pPr>
      <w:r>
        <w:rPr>
          <w:b/>
          <w:color w:val="71816D"/>
        </w:rPr>
        <w:t xml:space="preserve">• </w:t>
      </w:r>
      <w:r>
        <w:t>Family</w:t>
      </w:r>
    </w:p>
    <w:p>
      <w:pPr>
        <w:ind w:left="317" w:hanging="230"/>
      </w:pPr>
      <w:r>
        <w:rPr>
          <w:b/>
          <w:color w:val="71816D"/>
        </w:rPr>
        <w:t xml:space="preserve">• </w:t>
      </w:r>
      <w:r>
        <w:t>Purpose</w:t>
      </w:r>
    </w:p>
    <w:p>
      <w:pPr>
        <w:ind w:left="317" w:hanging="230"/>
      </w:pPr>
      <w:r>
        <w:rPr>
          <w:b/>
          <w:color w:val="71816D"/>
        </w:rPr>
        <w:t xml:space="preserve">• </w:t>
      </w:r>
      <w:r>
        <w:t>Boundaries</w:t>
      </w:r>
    </w:p>
    <w:p>
      <w:pPr>
        <w:ind w:left="317" w:hanging="230"/>
      </w:pPr>
      <w:r>
        <w:rPr>
          <w:b/>
          <w:color w:val="71816D"/>
        </w:rPr>
        <w:t xml:space="preserve">• </w:t>
      </w:r>
      <w:r>
        <w:t>Personal growth</w:t>
      </w:r>
    </w:p>
    <w:p>
      <w:pPr>
        <w:ind w:left="317" w:hanging="230"/>
      </w:pPr>
      <w:r>
        <w:rPr>
          <w:b/>
          <w:color w:val="71816D"/>
        </w:rPr>
        <w:t xml:space="preserve">• </w:t>
      </w:r>
      <w:r>
        <w:t>Life transition</w:t>
      </w:r>
    </w:p>
    <w:p>
      <w:pPr>
        <w:ind w:left="317" w:hanging="230"/>
      </w:pPr>
      <w:r>
        <w:rPr>
          <w:b/>
          <w:color w:val="71816D"/>
        </w:rPr>
        <w:t xml:space="preserve">• </w:t>
      </w:r>
      <w:r>
        <w:t>Other</w:t>
      </w:r>
    </w:p>
    <w:p>
      <w:r>
        <w:t>Core questions:</w:t>
      </w:r>
    </w:p>
    <w:p>
      <w:pPr>
        <w:ind w:left="317" w:hanging="230"/>
      </w:pPr>
      <w:r>
        <w:rPr>
          <w:b/>
          <w:color w:val="71816D"/>
        </w:rPr>
        <w:t xml:space="preserve">• </w:t>
      </w:r>
      <w:r>
        <w:t>What feels most important to change right now?</w:t>
      </w:r>
    </w:p>
    <w:p>
      <w:pPr>
        <w:ind w:left="317" w:hanging="230"/>
      </w:pPr>
      <w:r>
        <w:rPr>
          <w:b/>
          <w:color w:val="71816D"/>
        </w:rPr>
        <w:t xml:space="preserve">• </w:t>
      </w:r>
      <w:r>
        <w:t>What currently feels out of alignment?</w:t>
      </w:r>
    </w:p>
    <w:p>
      <w:pPr>
        <w:ind w:left="317" w:hanging="230"/>
      </w:pPr>
      <w:r>
        <w:rPr>
          <w:b/>
          <w:color w:val="71816D"/>
        </w:rPr>
        <w:t xml:space="preserve">• </w:t>
      </w:r>
      <w:r>
        <w:t>What have you already tried?</w:t>
      </w:r>
    </w:p>
    <w:p>
      <w:pPr>
        <w:ind w:left="317" w:hanging="230"/>
      </w:pPr>
      <w:r>
        <w:rPr>
          <w:b/>
          <w:color w:val="71816D"/>
        </w:rPr>
        <w:t xml:space="preserve">• </w:t>
      </w:r>
      <w:r>
        <w:t>What tends to get in the way?</w:t>
      </w:r>
    </w:p>
    <w:p>
      <w:pPr>
        <w:ind w:left="317" w:hanging="230"/>
      </w:pPr>
      <w:r>
        <w:rPr>
          <w:b/>
          <w:color w:val="71816D"/>
        </w:rPr>
        <w:t xml:space="preserve">• </w:t>
      </w:r>
      <w:r>
        <w:t>If our work together were successful, what would be different?</w:t>
      </w:r>
    </w:p>
    <w:p>
      <w:r>
        <w:t>Personal context:</w:t>
      </w:r>
    </w:p>
    <w:p>
      <w:pPr>
        <w:ind w:left="317" w:hanging="230"/>
      </w:pPr>
      <w:r>
        <w:rPr>
          <w:b/>
          <w:color w:val="71816D"/>
        </w:rPr>
        <w:t xml:space="preserve">• </w:t>
      </w:r>
      <w:r>
        <w:t>Major responsibilities</w:t>
      </w:r>
    </w:p>
    <w:p>
      <w:pPr>
        <w:ind w:left="317" w:hanging="230"/>
      </w:pPr>
      <w:r>
        <w:rPr>
          <w:b/>
          <w:color w:val="71816D"/>
        </w:rPr>
        <w:t xml:space="preserve">• </w:t>
      </w:r>
      <w:r>
        <w:t>Current transitions</w:t>
      </w:r>
    </w:p>
    <w:p>
      <w:pPr>
        <w:ind w:left="317" w:hanging="230"/>
      </w:pPr>
      <w:r>
        <w:rPr>
          <w:b/>
          <w:color w:val="71816D"/>
        </w:rPr>
        <w:t xml:space="preserve">• </w:t>
      </w:r>
      <w:r>
        <w:t>Important relationships</w:t>
      </w:r>
    </w:p>
    <w:p>
      <w:pPr>
        <w:ind w:left="317" w:hanging="230"/>
      </w:pPr>
      <w:r>
        <w:rPr>
          <w:b/>
          <w:color w:val="71816D"/>
        </w:rPr>
        <w:t xml:space="preserve">• </w:t>
      </w:r>
      <w:r>
        <w:t>Stressors</w:t>
      </w:r>
    </w:p>
    <w:p>
      <w:pPr>
        <w:ind w:left="317" w:hanging="230"/>
      </w:pPr>
      <w:r>
        <w:rPr>
          <w:b/>
          <w:color w:val="71816D"/>
        </w:rPr>
        <w:t xml:space="preserve">• </w:t>
      </w:r>
      <w:r>
        <w:t>Support systems</w:t>
      </w:r>
    </w:p>
    <w:p>
      <w:pPr>
        <w:ind w:left="317" w:hanging="230"/>
      </w:pPr>
      <w:r>
        <w:rPr>
          <w:b/>
          <w:color w:val="71816D"/>
        </w:rPr>
        <w:t xml:space="preserve">• </w:t>
      </w:r>
      <w:r>
        <w:t>Values/priorities</w:t>
      </w:r>
    </w:p>
    <w:p>
      <w:pPr>
        <w:spacing w:after="60"/>
      </w:pPr>
      <w:r>
        <w:rPr>
          <w:b/>
          <w:color w:val="34453A"/>
        </w:rPr>
        <w:t xml:space="preserve">Coaching boundaries: </w:t>
      </w:r>
      <w:r>
        <w:t>Clear acknowledgement that coaching does not replace mental health, medical, legal, financial, or other licensed professional care.</w:t>
      </w:r>
    </w:p>
    <w:p>
      <w:pPr>
        <w:pStyle w:val="Heading2"/>
        <w:keepNext/>
      </w:pPr>
      <w:r>
        <w:t>14.4.4 — TAB Wellness Plan</w:t>
      </w:r>
    </w:p>
    <w:p>
      <w:pPr>
        <w:spacing w:after="60"/>
      </w:pPr>
      <w:r>
        <w:rPr>
          <w:b/>
          <w:color w:val="34453A"/>
        </w:rPr>
        <w:t xml:space="preserve">Purpose: </w:t>
      </w:r>
      <w:r>
        <w:t>An adaptable framework that makes the plan intentional without requiring every client to receive a formal multi-page document.</w:t>
      </w:r>
    </w:p>
    <w:p>
      <w:pPr>
        <w:pStyle w:val="Heading3"/>
        <w:keepNext/>
      </w:pPr>
      <w:r>
        <w:t>Start Where You Are</w:t>
      </w:r>
    </w:p>
    <w:p>
      <w:pPr>
        <w:ind w:left="317" w:hanging="230"/>
      </w:pPr>
      <w:r>
        <w:rPr>
          <w:b/>
          <w:color w:val="71816D"/>
        </w:rPr>
        <w:t xml:space="preserve">• </w:t>
      </w:r>
      <w:r>
        <w:t>What matters most right now?</w:t>
      </w:r>
    </w:p>
    <w:p>
      <w:pPr>
        <w:ind w:left="317" w:hanging="230"/>
      </w:pPr>
      <w:r>
        <w:rPr>
          <w:b/>
          <w:color w:val="71816D"/>
        </w:rPr>
        <w:t xml:space="preserve">• </w:t>
      </w:r>
      <w:r>
        <w:t>What would you like to change?</w:t>
      </w:r>
    </w:p>
    <w:p>
      <w:pPr>
        <w:ind w:left="317" w:hanging="230"/>
      </w:pPr>
      <w:r>
        <w:rPr>
          <w:b/>
          <w:color w:val="71816D"/>
        </w:rPr>
        <w:t xml:space="preserve">• </w:t>
      </w:r>
      <w:r>
        <w:t>What would meaningful progress look like?</w:t>
      </w:r>
    </w:p>
    <w:p>
      <w:pPr>
        <w:pStyle w:val="Heading3"/>
        <w:keepNext/>
      </w:pPr>
      <w:r>
        <w:t>Transform</w:t>
      </w:r>
    </w:p>
    <w:p>
      <w:pPr>
        <w:spacing w:after="60"/>
      </w:pPr>
      <w:r>
        <w:rPr>
          <w:b/>
          <w:color w:val="34453A"/>
        </w:rPr>
        <w:t xml:space="preserve">Question: </w:t>
      </w:r>
      <w:r>
        <w:t>What are we focusing on first?</w:t>
      </w:r>
    </w:p>
    <w:p>
      <w:pPr>
        <w:ind w:left="317" w:hanging="230"/>
      </w:pPr>
      <w:r>
        <w:rPr>
          <w:b/>
          <w:color w:val="71816D"/>
        </w:rPr>
        <w:t xml:space="preserve">• </w:t>
      </w:r>
      <w:r>
        <w:t>Reduce recurring shoulder tension</w:t>
      </w:r>
    </w:p>
    <w:p>
      <w:pPr>
        <w:ind w:left="317" w:hanging="230"/>
      </w:pPr>
      <w:r>
        <w:rPr>
          <w:b/>
          <w:color w:val="71816D"/>
        </w:rPr>
        <w:t xml:space="preserve">• </w:t>
      </w:r>
      <w:r>
        <w:t>Establish a consistent strength routine</w:t>
      </w:r>
    </w:p>
    <w:p>
      <w:pPr>
        <w:ind w:left="317" w:hanging="230"/>
      </w:pPr>
      <w:r>
        <w:rPr>
          <w:b/>
          <w:color w:val="71816D"/>
        </w:rPr>
        <w:t xml:space="preserve">• </w:t>
      </w:r>
      <w:r>
        <w:t>Create more sustainable recovery habits</w:t>
      </w:r>
    </w:p>
    <w:p>
      <w:pPr>
        <w:ind w:left="317" w:hanging="230"/>
      </w:pPr>
      <w:r>
        <w:rPr>
          <w:b/>
          <w:color w:val="71816D"/>
        </w:rPr>
        <w:t xml:space="preserve">• </w:t>
      </w:r>
      <w:r>
        <w:t>Navigate a significant transition</w:t>
      </w:r>
    </w:p>
    <w:p>
      <w:pPr>
        <w:ind w:left="317" w:hanging="230"/>
      </w:pPr>
      <w:r>
        <w:rPr>
          <w:b/>
          <w:color w:val="71816D"/>
        </w:rPr>
        <w:t xml:space="preserve">• </w:t>
      </w:r>
      <w:r>
        <w:t>Improve physical confidence</w:t>
      </w:r>
    </w:p>
    <w:p>
      <w:pPr>
        <w:pStyle w:val="Heading3"/>
        <w:keepNext/>
      </w:pPr>
      <w:r>
        <w:t>Align</w:t>
      </w:r>
    </w:p>
    <w:p>
      <w:pPr>
        <w:spacing w:after="60"/>
      </w:pPr>
      <w:r>
        <w:rPr>
          <w:b/>
          <w:color w:val="34453A"/>
        </w:rPr>
        <w:t xml:space="preserve">Question: </w:t>
      </w:r>
      <w:r>
        <w:t>What needs to work together?</w:t>
      </w:r>
    </w:p>
    <w:p>
      <w:pPr>
        <w:ind w:left="317" w:hanging="230"/>
      </w:pPr>
      <w:r>
        <w:rPr>
          <w:b/>
          <w:color w:val="71816D"/>
        </w:rPr>
        <w:t xml:space="preserve">• </w:t>
      </w:r>
      <w:r>
        <w:t>Training + recovery</w:t>
      </w:r>
    </w:p>
    <w:p>
      <w:pPr>
        <w:ind w:left="317" w:hanging="230"/>
      </w:pPr>
      <w:r>
        <w:rPr>
          <w:b/>
          <w:color w:val="71816D"/>
        </w:rPr>
        <w:t xml:space="preserve">• </w:t>
      </w:r>
      <w:r>
        <w:t>Habits + schedule</w:t>
      </w:r>
    </w:p>
    <w:p>
      <w:pPr>
        <w:ind w:left="317" w:hanging="230"/>
      </w:pPr>
      <w:r>
        <w:rPr>
          <w:b/>
          <w:color w:val="71816D"/>
        </w:rPr>
        <w:t xml:space="preserve">• </w:t>
      </w:r>
      <w:r>
        <w:t>Bodywork + strength</w:t>
      </w:r>
    </w:p>
    <w:p>
      <w:pPr>
        <w:ind w:left="317" w:hanging="230"/>
      </w:pPr>
      <w:r>
        <w:rPr>
          <w:b/>
          <w:color w:val="71816D"/>
        </w:rPr>
        <w:t xml:space="preserve">• </w:t>
      </w:r>
      <w:r>
        <w:t>Wellness + responsibilities</w:t>
      </w:r>
    </w:p>
    <w:p>
      <w:pPr>
        <w:ind w:left="317" w:hanging="230"/>
      </w:pPr>
      <w:r>
        <w:rPr>
          <w:b/>
          <w:color w:val="71816D"/>
        </w:rPr>
        <w:t xml:space="preserve">• </w:t>
      </w:r>
      <w:r>
        <w:t>Goals + available time</w:t>
      </w:r>
    </w:p>
    <w:p>
      <w:pPr>
        <w:ind w:left="317" w:hanging="230"/>
      </w:pPr>
      <w:r>
        <w:rPr>
          <w:b/>
          <w:color w:val="71816D"/>
        </w:rPr>
        <w:t xml:space="preserve">• </w:t>
      </w:r>
      <w:r>
        <w:t>Coaching + other professional care</w:t>
      </w:r>
    </w:p>
    <w:p>
      <w:pPr>
        <w:pStyle w:val="Heading3"/>
        <w:keepNext/>
      </w:pPr>
      <w:r>
        <w:t>Become</w:t>
      </w:r>
    </w:p>
    <w:p>
      <w:pPr>
        <w:spacing w:after="60"/>
      </w:pPr>
      <w:r>
        <w:rPr>
          <w:b/>
          <w:color w:val="34453A"/>
        </w:rPr>
        <w:t xml:space="preserve">Question: </w:t>
      </w:r>
      <w:r>
        <w:t>What are we building toward?</w:t>
      </w:r>
    </w:p>
    <w:p>
      <w:pPr>
        <w:ind w:left="317" w:hanging="230"/>
      </w:pPr>
      <w:r>
        <w:rPr>
          <w:b/>
          <w:color w:val="71816D"/>
        </w:rPr>
        <w:t xml:space="preserve">• </w:t>
      </w:r>
      <w:r>
        <w:t>Greater independence</w:t>
      </w:r>
    </w:p>
    <w:p>
      <w:pPr>
        <w:ind w:left="317" w:hanging="230"/>
      </w:pPr>
      <w:r>
        <w:rPr>
          <w:b/>
          <w:color w:val="71816D"/>
        </w:rPr>
        <w:t xml:space="preserve">• </w:t>
      </w:r>
      <w:r>
        <w:t>Better self-awareness</w:t>
      </w:r>
    </w:p>
    <w:p>
      <w:pPr>
        <w:ind w:left="317" w:hanging="230"/>
      </w:pPr>
      <w:r>
        <w:rPr>
          <w:b/>
          <w:color w:val="71816D"/>
        </w:rPr>
        <w:t xml:space="preserve">• </w:t>
      </w:r>
      <w:r>
        <w:t>More confidence</w:t>
      </w:r>
    </w:p>
    <w:p>
      <w:pPr>
        <w:ind w:left="317" w:hanging="230"/>
      </w:pPr>
      <w:r>
        <w:rPr>
          <w:b/>
          <w:color w:val="71816D"/>
        </w:rPr>
        <w:t xml:space="preserve">• </w:t>
      </w:r>
      <w:r>
        <w:t>Improved strength</w:t>
      </w:r>
    </w:p>
    <w:p>
      <w:pPr>
        <w:ind w:left="317" w:hanging="230"/>
      </w:pPr>
      <w:r>
        <w:rPr>
          <w:b/>
          <w:color w:val="71816D"/>
        </w:rPr>
        <w:t xml:space="preserve">• </w:t>
      </w:r>
      <w:r>
        <w:t>Sustainable habits</w:t>
      </w:r>
    </w:p>
    <w:p>
      <w:pPr>
        <w:ind w:left="317" w:hanging="230"/>
      </w:pPr>
      <w:r>
        <w:rPr>
          <w:b/>
          <w:color w:val="71816D"/>
        </w:rPr>
        <w:t xml:space="preserve">• </w:t>
      </w:r>
      <w:r>
        <w:t>Greater capability</w:t>
      </w:r>
    </w:p>
    <w:p>
      <w:pPr>
        <w:ind w:left="317" w:hanging="230"/>
      </w:pPr>
      <w:r>
        <w:rPr>
          <w:b/>
          <w:color w:val="71816D"/>
        </w:rPr>
        <w:t xml:space="preserve">• </w:t>
      </w:r>
      <w:r>
        <w:t>Better decision-making</w:t>
      </w:r>
    </w:p>
    <w:p>
      <w:pPr>
        <w:pStyle w:val="Heading3"/>
        <w:keepNext/>
      </w:pPr>
      <w:r>
        <w:t>Plan fields</w:t>
      </w:r>
    </w:p>
    <w:p>
      <w:pPr>
        <w:ind w:left="317" w:hanging="230"/>
      </w:pPr>
      <w:r>
        <w:rPr>
          <w:b/>
          <w:color w:val="71816D"/>
        </w:rPr>
        <w:t xml:space="preserve">• </w:t>
      </w:r>
      <w:r>
        <w:t>Primary goal</w:t>
      </w:r>
    </w:p>
    <w:p>
      <w:pPr>
        <w:ind w:left="317" w:hanging="230"/>
      </w:pPr>
      <w:r>
        <w:rPr>
          <w:b/>
          <w:color w:val="71816D"/>
        </w:rPr>
        <w:t xml:space="preserve">• </w:t>
      </w:r>
      <w:r>
        <w:t>Current focus</w:t>
      </w:r>
    </w:p>
    <w:p>
      <w:pPr>
        <w:ind w:left="317" w:hanging="230"/>
      </w:pPr>
      <w:r>
        <w:rPr>
          <w:b/>
          <w:color w:val="71816D"/>
        </w:rPr>
        <w:t xml:space="preserve">• </w:t>
      </w:r>
      <w:r>
        <w:t>TAB services involved</w:t>
      </w:r>
    </w:p>
    <w:p>
      <w:pPr>
        <w:ind w:left="317" w:hanging="230"/>
      </w:pPr>
      <w:r>
        <w:rPr>
          <w:b/>
          <w:color w:val="71816D"/>
        </w:rPr>
        <w:t xml:space="preserve">• </w:t>
      </w:r>
      <w:r>
        <w:t>Recommended cadence</w:t>
      </w:r>
    </w:p>
    <w:p>
      <w:pPr>
        <w:ind w:left="317" w:hanging="230"/>
      </w:pPr>
      <w:r>
        <w:rPr>
          <w:b/>
          <w:color w:val="71816D"/>
        </w:rPr>
        <w:t xml:space="preserve">• </w:t>
      </w:r>
      <w:r>
        <w:t>Client actions</w:t>
      </w:r>
    </w:p>
    <w:p>
      <w:pPr>
        <w:ind w:left="317" w:hanging="230"/>
      </w:pPr>
      <w:r>
        <w:rPr>
          <w:b/>
          <w:color w:val="71816D"/>
        </w:rPr>
        <w:t xml:space="preserve">• </w:t>
      </w:r>
      <w:r>
        <w:t>TAB actions</w:t>
      </w:r>
    </w:p>
    <w:p>
      <w:pPr>
        <w:ind w:left="317" w:hanging="230"/>
      </w:pPr>
      <w:r>
        <w:rPr>
          <w:b/>
          <w:color w:val="71816D"/>
        </w:rPr>
        <w:t xml:space="preserve">• </w:t>
      </w:r>
      <w:r>
        <w:t>How progress will be recognized</w:t>
      </w:r>
    </w:p>
    <w:p>
      <w:pPr>
        <w:ind w:left="317" w:hanging="230"/>
      </w:pPr>
      <w:r>
        <w:rPr>
          <w:b/>
          <w:color w:val="71816D"/>
        </w:rPr>
        <w:t xml:space="preserve">• </w:t>
      </w:r>
      <w:r>
        <w:t>When we’ll review</w:t>
      </w:r>
    </w:p>
    <w:tbl>
      <w:tblPr>
        <w:tblW w:type="auto" w:w="0"/>
        <w:jc w:val="center"/>
        <w:tblLayout w:type="autofit"/>
        <w:tblLook w:firstColumn="1" w:firstRow="1" w:lastColumn="0" w:lastRow="0" w:noHBand="0" w:noVBand="1" w:val="04A0"/>
      </w:tblPr>
      <w:tblGrid>
        <w:gridCol w:w="10080"/>
      </w:tblGrid>
      <w:tr>
        <w:trPr>
          <w:cantSplit/>
        </w:trPr>
        <w:tc>
          <w:tcPr>
            <w:tcW w:type="dxa" w:w="10080"/>
            <w:shd w:fill="F1E4DE"/>
            <w:tcMar>
              <w:top w:w="140" w:type="dxa"/>
              <w:start w:w="170" w:type="dxa"/>
              <w:bottom w:w="140" w:type="dxa"/>
              <w:end w:w="170" w:type="dxa"/>
            </w:tcMar>
            <w:tcBorders>
              <w:top w:val="single" w:sz="8" w:color="B96F50"/>
              <w:left w:val="single" w:sz="8" w:color="B96F50"/>
              <w:bottom w:val="single" w:sz="8" w:color="B96F50"/>
              <w:right w:val="single" w:sz="8" w:color="B96F50"/>
            </w:tcBorders>
          </w:tcPr>
          <w:p>
            <w:pPr>
              <w:spacing w:after="60"/>
            </w:pPr>
            <w:r>
              <w:rPr>
                <w:b/>
                <w:color w:val="B96F50"/>
                <w:sz w:val="18"/>
              </w:rPr>
              <w:t>CRITICAL DISTINCTION</w:t>
            </w:r>
          </w:p>
          <w:p>
            <w:pPr>
              <w:pStyle w:val="Quote"/>
              <w:spacing w:after="0"/>
              <w:ind w:left="0" w:right="0"/>
            </w:pPr>
            <w:r>
              <w:t>Not: “Here is TAB’s plan for you.” Instead: “Here is the plan we created together.”</w:t>
            </w:r>
          </w:p>
        </w:tc>
      </w:tr>
    </w:tbl>
    <w:p>
      <w:pPr>
        <w:spacing w:after="20"/>
      </w:pPr>
    </w:p>
    <w:p>
      <w:pPr>
        <w:pStyle w:val="Heading2"/>
        <w:keepNext/>
      </w:pPr>
      <w:r>
        <w:t>14.4.5 — TAB Progress Review</w:t>
      </w:r>
    </w:p>
    <w:p>
      <w:pPr>
        <w:spacing w:after="60"/>
      </w:pPr>
      <w:r>
        <w:rPr>
          <w:b/>
          <w:color w:val="34453A"/>
        </w:rPr>
        <w:t xml:space="preserve">Purpose: </w:t>
      </w:r>
      <w:r>
        <w:t>The formal artifact behind Reflect &amp; Adjust. Use largely the same core questions across services while varying cadence appropriately.</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ORIGINAL GOAL PROMPT</w:t>
            </w:r>
          </w:p>
          <w:p>
            <w:pPr>
              <w:pStyle w:val="Quote"/>
              <w:spacing w:after="0"/>
              <w:ind w:left="0" w:right="0"/>
            </w:pPr>
            <w:r>
              <w:t>When we started, you wanted to…</w:t>
            </w:r>
          </w:p>
        </w:tc>
      </w:tr>
    </w:tbl>
    <w:p>
      <w:pPr>
        <w:spacing w:after="20"/>
      </w:pPr>
    </w:p>
    <w:p>
      <w:r>
        <w:t>What has changed?</w:t>
      </w:r>
    </w:p>
    <w:p>
      <w:pPr>
        <w:ind w:left="317" w:hanging="230"/>
      </w:pPr>
      <w:r>
        <w:rPr>
          <w:b/>
          <w:color w:val="71816D"/>
        </w:rPr>
        <w:t xml:space="preserve">• </w:t>
      </w:r>
      <w:r>
        <w:t>What feels different?</w:t>
      </w:r>
    </w:p>
    <w:p>
      <w:pPr>
        <w:ind w:left="317" w:hanging="230"/>
      </w:pPr>
      <w:r>
        <w:rPr>
          <w:b/>
          <w:color w:val="71816D"/>
        </w:rPr>
        <w:t xml:space="preserve">• </w:t>
      </w:r>
      <w:r>
        <w:t>What feels better?</w:t>
      </w:r>
    </w:p>
    <w:p>
      <w:pPr>
        <w:ind w:left="317" w:hanging="230"/>
      </w:pPr>
      <w:r>
        <w:rPr>
          <w:b/>
          <w:color w:val="71816D"/>
        </w:rPr>
        <w:t xml:space="preserve">• </w:t>
      </w:r>
      <w:r>
        <w:t>What has become easier?</w:t>
      </w:r>
    </w:p>
    <w:p>
      <w:pPr>
        <w:ind w:left="317" w:hanging="230"/>
      </w:pPr>
      <w:r>
        <w:rPr>
          <w:b/>
          <w:color w:val="71816D"/>
        </w:rPr>
        <w:t xml:space="preserve">• </w:t>
      </w:r>
      <w:r>
        <w:t>What are you more confident doing?</w:t>
      </w:r>
    </w:p>
    <w:p>
      <w:r>
        <w:t>What remains difficult?</w:t>
      </w:r>
    </w:p>
    <w:p>
      <w:pPr>
        <w:ind w:left="317" w:hanging="230"/>
      </w:pPr>
      <w:r>
        <w:rPr>
          <w:b/>
          <w:color w:val="71816D"/>
        </w:rPr>
        <w:t xml:space="preserve">• </w:t>
      </w:r>
      <w:r>
        <w:t>What still isn’t working the way you’d like?</w:t>
      </w:r>
    </w:p>
    <w:p>
      <w:pPr>
        <w:ind w:left="317" w:hanging="230"/>
      </w:pPr>
      <w:r>
        <w:rPr>
          <w:b/>
          <w:color w:val="71816D"/>
        </w:rPr>
        <w:t xml:space="preserve">• </w:t>
      </w:r>
      <w:r>
        <w:t>What continues to get in the way?</w:t>
      </w:r>
    </w:p>
    <w:tbl>
      <w:tblPr>
        <w:tblW w:type="auto" w:w="0"/>
        <w:jc w:val="center"/>
        <w:tblLayout w:type="autofit"/>
        <w:tblLook w:firstColumn="1" w:firstRow="1" w:lastColumn="0" w:lastRow="0" w:noHBand="0" w:noVBand="1" w:val="04A0"/>
      </w:tblPr>
      <w:tblGrid>
        <w:gridCol w:w="10080"/>
      </w:tblGrid>
      <w:tr>
        <w:trPr>
          <w:cantSplit/>
        </w:trPr>
        <w:tc>
          <w:tcPr>
            <w:tcW w:type="dxa" w:w="10080"/>
            <w:shd w:fill="F1E4DE"/>
            <w:tcMar>
              <w:top w:w="140" w:type="dxa"/>
              <w:start w:w="170" w:type="dxa"/>
              <w:bottom w:w="140" w:type="dxa"/>
              <w:end w:w="170" w:type="dxa"/>
            </w:tcMar>
            <w:tcBorders>
              <w:top w:val="single" w:sz="8" w:color="B96F50"/>
              <w:left w:val="single" w:sz="8" w:color="B96F50"/>
              <w:bottom w:val="single" w:sz="8" w:color="B96F50"/>
              <w:right w:val="single" w:sz="8" w:color="B96F50"/>
            </w:tcBorders>
          </w:tcPr>
          <w:p>
            <w:pPr>
              <w:spacing w:after="60"/>
            </w:pPr>
            <w:r>
              <w:rPr>
                <w:b/>
                <w:color w:val="B96F50"/>
                <w:sz w:val="18"/>
              </w:rPr>
              <w:t>BECOME-STAGE LEARNING QUESTION</w:t>
            </w:r>
          </w:p>
          <w:p>
            <w:pPr>
              <w:pStyle w:val="Quote"/>
              <w:spacing w:after="0"/>
              <w:ind w:left="0" w:right="0"/>
            </w:pPr>
            <w:r>
              <w:t>What have you learned about your body, habits, priorities, or needs?</w:t>
            </w:r>
          </w:p>
        </w:tc>
      </w:tr>
    </w:tbl>
    <w:p>
      <w:pPr>
        <w:spacing w:after="20"/>
      </w:pPr>
    </w:p>
    <w:p>
      <w:r>
        <w:t>Has anything changed?</w:t>
      </w:r>
    </w:p>
    <w:p>
      <w:pPr>
        <w:ind w:left="317" w:hanging="230"/>
      </w:pPr>
      <w:r>
        <w:rPr>
          <w:b/>
          <w:color w:val="71816D"/>
        </w:rPr>
        <w:t xml:space="preserve">• </w:t>
      </w:r>
      <w:r>
        <w:t>Goals</w:t>
      </w:r>
    </w:p>
    <w:p>
      <w:pPr>
        <w:ind w:left="317" w:hanging="230"/>
      </w:pPr>
      <w:r>
        <w:rPr>
          <w:b/>
          <w:color w:val="71816D"/>
        </w:rPr>
        <w:t xml:space="preserve">• </w:t>
      </w:r>
      <w:r>
        <w:t>Health</w:t>
      </w:r>
    </w:p>
    <w:p>
      <w:pPr>
        <w:ind w:left="317" w:hanging="230"/>
      </w:pPr>
      <w:r>
        <w:rPr>
          <w:b/>
          <w:color w:val="71816D"/>
        </w:rPr>
        <w:t xml:space="preserve">• </w:t>
      </w:r>
      <w:r>
        <w:t>Work</w:t>
      </w:r>
    </w:p>
    <w:p>
      <w:pPr>
        <w:ind w:left="317" w:hanging="230"/>
      </w:pPr>
      <w:r>
        <w:rPr>
          <w:b/>
          <w:color w:val="71816D"/>
        </w:rPr>
        <w:t xml:space="preserve">• </w:t>
      </w:r>
      <w:r>
        <w:t>Family</w:t>
      </w:r>
    </w:p>
    <w:p>
      <w:pPr>
        <w:ind w:left="317" w:hanging="230"/>
      </w:pPr>
      <w:r>
        <w:rPr>
          <w:b/>
          <w:color w:val="71816D"/>
        </w:rPr>
        <w:t xml:space="preserve">• </w:t>
      </w:r>
      <w:r>
        <w:t>Schedule</w:t>
      </w:r>
    </w:p>
    <w:p>
      <w:pPr>
        <w:ind w:left="317" w:hanging="230"/>
      </w:pPr>
      <w:r>
        <w:rPr>
          <w:b/>
          <w:color w:val="71816D"/>
        </w:rPr>
        <w:t xml:space="preserve">• </w:t>
      </w:r>
      <w:r>
        <w:t>Priorities</w:t>
      </w:r>
    </w:p>
    <w:p>
      <w:pPr>
        <w:ind w:left="317" w:hanging="230"/>
      </w:pPr>
      <w:r>
        <w:rPr>
          <w:b/>
          <w:color w:val="71816D"/>
        </w:rPr>
        <w:t xml:space="preserve">• </w:t>
      </w:r>
      <w:r>
        <w:t>Life stage</w:t>
      </w:r>
    </w:p>
    <w:p>
      <w:pPr>
        <w:ind w:left="317" w:hanging="230"/>
      </w:pPr>
      <w:r>
        <w:rPr>
          <w:b/>
          <w:color w:val="71816D"/>
        </w:rPr>
        <w:t xml:space="preserve">• </w:t>
      </w:r>
      <w:r>
        <w:t>Motivation</w:t>
      </w:r>
    </w:p>
    <w:p>
      <w:pPr>
        <w:ind w:left="317" w:hanging="230"/>
      </w:pPr>
      <w:r>
        <w:rPr>
          <w:b/>
          <w:color w:val="71816D"/>
        </w:rPr>
        <w:t xml:space="preserve">• </w:t>
      </w:r>
      <w:r>
        <w:t>Other circumstances</w:t>
      </w:r>
    </w:p>
    <w:p>
      <w:r>
        <w:t>Does the current approach still fit?</w:t>
      </w:r>
    </w:p>
    <w:p>
      <w:pPr>
        <w:ind w:left="317" w:hanging="230"/>
      </w:pPr>
      <w:r>
        <w:rPr>
          <w:b/>
          <w:color w:val="71816D"/>
        </w:rPr>
        <w:t xml:space="preserve">• </w:t>
      </w:r>
      <w:r>
        <w:t>Continue as-is</w:t>
      </w:r>
    </w:p>
    <w:p>
      <w:pPr>
        <w:ind w:left="317" w:hanging="230"/>
      </w:pPr>
      <w:r>
        <w:rPr>
          <w:b/>
          <w:color w:val="71816D"/>
        </w:rPr>
        <w:t xml:space="preserve">• </w:t>
      </w:r>
      <w:r>
        <w:t>Adjust approach</w:t>
      </w:r>
    </w:p>
    <w:p>
      <w:pPr>
        <w:ind w:left="317" w:hanging="230"/>
      </w:pPr>
      <w:r>
        <w:rPr>
          <w:b/>
          <w:color w:val="71816D"/>
        </w:rPr>
        <w:t xml:space="preserve">• </w:t>
      </w:r>
      <w:r>
        <w:t>Increase support</w:t>
      </w:r>
    </w:p>
    <w:p>
      <w:pPr>
        <w:ind w:left="317" w:hanging="230"/>
      </w:pPr>
      <w:r>
        <w:rPr>
          <w:b/>
          <w:color w:val="71816D"/>
        </w:rPr>
        <w:t xml:space="preserve">• </w:t>
      </w:r>
      <w:r>
        <w:t>Reduce frequency</w:t>
      </w:r>
    </w:p>
    <w:p>
      <w:pPr>
        <w:ind w:left="317" w:hanging="230"/>
      </w:pPr>
      <w:r>
        <w:rPr>
          <w:b/>
          <w:color w:val="71816D"/>
        </w:rPr>
        <w:t xml:space="preserve">• </w:t>
      </w:r>
      <w:r>
        <w:t>Move toward maintenance</w:t>
      </w:r>
    </w:p>
    <w:p>
      <w:pPr>
        <w:ind w:left="317" w:hanging="230"/>
      </w:pPr>
      <w:r>
        <w:rPr>
          <w:b/>
          <w:color w:val="71816D"/>
        </w:rPr>
        <w:t xml:space="preserve">• </w:t>
      </w:r>
      <w:r>
        <w:t>Work more independently</w:t>
      </w:r>
    </w:p>
    <w:p>
      <w:pPr>
        <w:ind w:left="317" w:hanging="230"/>
      </w:pPr>
      <w:r>
        <w:rPr>
          <w:b/>
          <w:color w:val="71816D"/>
        </w:rPr>
        <w:t xml:space="preserve">• </w:t>
      </w:r>
      <w:r>
        <w:t>Explore another TAB service</w:t>
      </w:r>
    </w:p>
    <w:p>
      <w:pPr>
        <w:ind w:left="317" w:hanging="230"/>
      </w:pPr>
      <w:r>
        <w:rPr>
          <w:b/>
          <w:color w:val="71816D"/>
        </w:rPr>
        <w:t xml:space="preserve">• </w:t>
      </w:r>
      <w:r>
        <w:t>Pause</w:t>
      </w:r>
    </w:p>
    <w:p>
      <w:pPr>
        <w:ind w:left="317" w:hanging="230"/>
      </w:pPr>
      <w:r>
        <w:rPr>
          <w:b/>
          <w:color w:val="71816D"/>
        </w:rPr>
        <w:t xml:space="preserve">• </w:t>
      </w:r>
      <w:r>
        <w:t>Refer to another professional</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NEXT FOCUS</w:t>
            </w:r>
          </w:p>
          <w:p>
            <w:pPr>
              <w:pStyle w:val="Quote"/>
              <w:spacing w:after="0"/>
              <w:ind w:left="0" w:right="0"/>
            </w:pPr>
            <w:r>
              <w:t>What matters most now?</w:t>
            </w:r>
          </w:p>
        </w:tc>
      </w:tr>
    </w:tbl>
    <w:p>
      <w:pPr>
        <w:spacing w:after="20"/>
      </w:pPr>
    </w:p>
    <w:p>
      <w:r>
        <w:t>The purpose is to keep the journey alive rather than automatically continuing the original goal forever.</w:t>
      </w:r>
    </w:p>
    <w:p>
      <w:pPr>
        <w:pStyle w:val="Heading2"/>
        <w:keepNext/>
      </w:pPr>
      <w:r>
        <w:t>14.4.6 — Cross-Service Referral / Handoff</w:t>
      </w:r>
    </w:p>
    <w:p>
      <w:pPr>
        <w:spacing w:after="60"/>
      </w:pPr>
      <w:r>
        <w:rPr>
          <w:b/>
          <w:color w:val="34453A"/>
        </w:rPr>
        <w:t xml:space="preserve">Purpose: </w:t>
      </w:r>
      <w:r>
        <w:t>A short continuity artifact—not documentation for documentation’s sake.</w:t>
      </w:r>
    </w:p>
    <w:p>
      <w:pPr>
        <w:ind w:left="317" w:hanging="230"/>
      </w:pPr>
      <w:r>
        <w:rPr>
          <w:b/>
          <w:color w:val="71816D"/>
        </w:rPr>
        <w:t xml:space="preserve">• </w:t>
      </w:r>
      <w:r>
        <w:t>Referral trigger — What need or opportunity became visible?</w:t>
      </w:r>
    </w:p>
    <w:p>
      <w:pPr>
        <w:ind w:left="317" w:hanging="230"/>
      </w:pPr>
      <w:r>
        <w:rPr>
          <w:b/>
          <w:color w:val="71816D"/>
        </w:rPr>
        <w:t xml:space="preserve">• </w:t>
      </w:r>
      <w:r>
        <w:t>Client goal — How does this relate to something the client already wants?</w:t>
      </w:r>
    </w:p>
    <w:p>
      <w:pPr>
        <w:ind w:left="317" w:hanging="230"/>
      </w:pPr>
      <w:r>
        <w:rPr>
          <w:b/>
          <w:color w:val="71816D"/>
        </w:rPr>
        <w:t xml:space="preserve">• </w:t>
      </w:r>
      <w:r>
        <w:t>Recommended service — Massage &amp; Bodywork, Personal Strength Training, Women’s Wellness Coaching, or Holistic Life Coaching</w:t>
      </w:r>
    </w:p>
    <w:p>
      <w:pPr>
        <w:ind w:left="317" w:hanging="230"/>
      </w:pPr>
      <w:r>
        <w:rPr>
          <w:b/>
          <w:color w:val="71816D"/>
        </w:rPr>
        <w:t xml:space="preserve">• </w:t>
      </w:r>
      <w:r>
        <w:t>Reason for introduction — one or two sentences</w:t>
      </w:r>
    </w:p>
    <w:p>
      <w:pPr>
        <w:ind w:left="317" w:hanging="230"/>
      </w:pPr>
      <w:r>
        <w:rPr>
          <w:b/>
          <w:color w:val="71816D"/>
        </w:rPr>
        <w:t xml:space="preserve">• </w:t>
      </w:r>
      <w:r>
        <w:t>Relevant context — only what is necessary and appropriate for the receiving practitioner</w:t>
      </w:r>
    </w:p>
    <w:p>
      <w:pPr>
        <w:ind w:left="317" w:hanging="230"/>
      </w:pPr>
      <w:r>
        <w:rPr>
          <w:b/>
          <w:color w:val="71816D"/>
        </w:rPr>
        <w:t xml:space="preserve">• </w:t>
      </w:r>
      <w:r>
        <w:t>What has already been tried? — brief summary</w:t>
      </w:r>
    </w:p>
    <w:p>
      <w:pPr>
        <w:ind w:left="317" w:hanging="230"/>
      </w:pPr>
      <w:r>
        <w:rPr>
          <w:b/>
          <w:color w:val="71816D"/>
        </w:rPr>
        <w:t xml:space="preserve">• </w:t>
      </w:r>
      <w:r>
        <w:t>What is the client hoping to explore? — keep the handoff client-centered</w:t>
      </w:r>
    </w:p>
    <w:p>
      <w:r>
        <w:t>Client consent should document agreement to explore the other service, be contacted where appropriate, and have relevant information shared internally.</w:t>
      </w:r>
    </w:p>
    <w:p>
      <w:r>
        <w:t>Receiving practitioner action:</w:t>
      </w:r>
    </w:p>
    <w:p>
      <w:pPr>
        <w:ind w:left="317" w:hanging="230"/>
      </w:pPr>
      <w:r>
        <w:rPr>
          <w:b/>
          <w:color w:val="71816D"/>
        </w:rPr>
        <w:t xml:space="preserve">• </w:t>
      </w:r>
      <w:r>
        <w:t>Review</w:t>
      </w:r>
    </w:p>
    <w:p>
      <w:pPr>
        <w:ind w:left="317" w:hanging="230"/>
      </w:pPr>
      <w:r>
        <w:rPr>
          <w:b/>
          <w:color w:val="71816D"/>
        </w:rPr>
        <w:t xml:space="preserve">• </w:t>
      </w:r>
      <w:r>
        <w:t>Connect with client</w:t>
      </w:r>
    </w:p>
    <w:p>
      <w:pPr>
        <w:ind w:left="317" w:hanging="230"/>
      </w:pPr>
      <w:r>
        <w:rPr>
          <w:b/>
          <w:color w:val="71816D"/>
        </w:rPr>
        <w:t xml:space="preserve">• </w:t>
      </w:r>
      <w:r>
        <w:t>Conduct service-specific intake</w:t>
      </w:r>
    </w:p>
    <w:p>
      <w:pPr>
        <w:ind w:left="317" w:hanging="230"/>
      </w:pPr>
      <w:r>
        <w:rPr>
          <w:b/>
          <w:color w:val="71816D"/>
        </w:rPr>
        <w:t xml:space="preserve">• </w:t>
      </w:r>
      <w:r>
        <w:t>Decide together whether service is appropriate</w:t>
      </w:r>
    </w:p>
    <w:p>
      <w:pPr>
        <w:pStyle w:val="Heading3"/>
        <w:keepNext/>
      </w:pPr>
      <w:r>
        <w:t>TAB Handoff Summary — four-box template</w:t>
      </w:r>
    </w:p>
    <w:tbl>
      <w:tblPr>
        <w:tblW w:type="auto" w:w="0"/>
        <w:jc w:val="center"/>
        <w:tblLayout w:type="fixed"/>
        <w:tblLook w:firstColumn="1" w:firstRow="1" w:lastColumn="0" w:lastRow="0" w:noHBand="0" w:noVBand="1" w:val="04A0"/>
      </w:tblPr>
      <w:tblGrid>
        <w:gridCol w:w="5040"/>
        <w:gridCol w:w="5040"/>
      </w:tblGrid>
      <w:tr>
        <w:trPr>
          <w:cantSplit/>
        </w:trPr>
        <w:tc>
          <w:tcPr>
            <w:tcW w:type="dxa" w:w="2880"/>
            <w:tcMar>
              <w:top w:w="90" w:type="dxa"/>
              <w:start w:w="100" w:type="dxa"/>
              <w:bottom w:w="90" w:type="dxa"/>
              <w:end w:w="100" w:type="dxa"/>
            </w:tcMar>
            <w:vAlign w:val="top"/>
            <w:shd w:fill="E8ECE6"/>
          </w:tcPr>
          <w:p>
            <w:r>
              <w:rPr>
                <w:b/>
                <w:color w:val="34453A"/>
              </w:rPr>
              <w:t>CONTEXT</w:t>
            </w:r>
          </w:p>
        </w:tc>
        <w:tc>
          <w:tcPr>
            <w:tcW w:type="dxa" w:w="6912"/>
            <w:tcMar>
              <w:top w:w="90" w:type="dxa"/>
              <w:start w:w="100" w:type="dxa"/>
              <w:bottom w:w="90" w:type="dxa"/>
              <w:end w:w="100" w:type="dxa"/>
            </w:tcMar>
            <w:vAlign w:val="top"/>
          </w:tcPr>
          <w:p>
            <w:r>
              <w:t>Why is this person here?</w:t>
            </w:r>
          </w:p>
        </w:tc>
      </w:tr>
      <w:tr>
        <w:trPr>
          <w:cantSplit/>
        </w:trPr>
        <w:tc>
          <w:tcPr>
            <w:tcW w:type="dxa" w:w="2880"/>
            <w:tcMar>
              <w:top w:w="90" w:type="dxa"/>
              <w:start w:w="100" w:type="dxa"/>
              <w:bottom w:w="90" w:type="dxa"/>
              <w:end w:w="100" w:type="dxa"/>
            </w:tcMar>
            <w:vAlign w:val="top"/>
            <w:shd w:fill="E8ECE6"/>
          </w:tcPr>
          <w:p>
            <w:r>
              <w:rPr>
                <w:b/>
                <w:color w:val="34453A"/>
              </w:rPr>
              <w:t>GOAL</w:t>
            </w:r>
          </w:p>
        </w:tc>
        <w:tc>
          <w:tcPr>
            <w:tcW w:type="dxa" w:w="6912"/>
            <w:tcMar>
              <w:top w:w="90" w:type="dxa"/>
              <w:start w:w="100" w:type="dxa"/>
              <w:bottom w:w="90" w:type="dxa"/>
              <w:end w:w="100" w:type="dxa"/>
            </w:tcMar>
            <w:vAlign w:val="top"/>
          </w:tcPr>
          <w:p>
            <w:r>
              <w:t>What matters to them?</w:t>
            </w:r>
          </w:p>
        </w:tc>
      </w:tr>
      <w:tr>
        <w:trPr>
          <w:cantSplit/>
        </w:trPr>
        <w:tc>
          <w:tcPr>
            <w:tcW w:type="dxa" w:w="2880"/>
            <w:tcMar>
              <w:top w:w="90" w:type="dxa"/>
              <w:start w:w="100" w:type="dxa"/>
              <w:bottom w:w="90" w:type="dxa"/>
              <w:end w:w="100" w:type="dxa"/>
            </w:tcMar>
            <w:vAlign w:val="top"/>
            <w:shd w:fill="E8ECE6"/>
          </w:tcPr>
          <w:p>
            <w:r>
              <w:rPr>
                <w:b/>
                <w:color w:val="34453A"/>
              </w:rPr>
              <w:t>PROGRESS</w:t>
            </w:r>
          </w:p>
        </w:tc>
        <w:tc>
          <w:tcPr>
            <w:tcW w:type="dxa" w:w="6912"/>
            <w:tcMar>
              <w:top w:w="90" w:type="dxa"/>
              <w:start w:w="100" w:type="dxa"/>
              <w:bottom w:w="90" w:type="dxa"/>
              <w:end w:w="100" w:type="dxa"/>
            </w:tcMar>
            <w:vAlign w:val="top"/>
          </w:tcPr>
          <w:p>
            <w:r>
              <w:t>What has already happened?</w:t>
            </w:r>
          </w:p>
        </w:tc>
      </w:tr>
      <w:tr>
        <w:trPr>
          <w:cantSplit/>
        </w:trPr>
        <w:tc>
          <w:tcPr>
            <w:tcW w:type="dxa" w:w="2880"/>
            <w:tcMar>
              <w:top w:w="90" w:type="dxa"/>
              <w:start w:w="100" w:type="dxa"/>
              <w:bottom w:w="90" w:type="dxa"/>
              <w:end w:w="100" w:type="dxa"/>
            </w:tcMar>
            <w:vAlign w:val="top"/>
            <w:shd w:fill="E8ECE6"/>
          </w:tcPr>
          <w:p>
            <w:r>
              <w:rPr>
                <w:b/>
                <w:color w:val="34453A"/>
              </w:rPr>
              <w:t>NEXT</w:t>
            </w:r>
          </w:p>
        </w:tc>
        <w:tc>
          <w:tcPr>
            <w:tcW w:type="dxa" w:w="6912"/>
            <w:tcMar>
              <w:top w:w="90" w:type="dxa"/>
              <w:start w:w="100" w:type="dxa"/>
              <w:bottom w:w="90" w:type="dxa"/>
              <w:end w:w="100" w:type="dxa"/>
            </w:tcMar>
            <w:vAlign w:val="top"/>
          </w:tcPr>
          <w:p>
            <w:r>
              <w:t>What are we exploring now?</w:t>
            </w:r>
          </w:p>
        </w:tc>
      </w:tr>
    </w:tbl>
    <w:p>
      <w:pPr>
        <w:pStyle w:val="Heading2"/>
        <w:keepNext/>
      </w:pPr>
      <w:r>
        <w:t>14.4.7 — TAB Continuation Conversation</w:t>
      </w:r>
    </w:p>
    <w:p>
      <w:pPr>
        <w:spacing w:after="60"/>
      </w:pPr>
      <w:r>
        <w:rPr>
          <w:b/>
          <w:color w:val="34453A"/>
        </w:rPr>
        <w:t xml:space="preserve">Purpose: </w:t>
      </w:r>
      <w:r>
        <w:t>A standard conversation guide, not necessarily a form, used at the end of a meaningful service period.</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OPENING</w:t>
            </w:r>
          </w:p>
          <w:p>
            <w:pPr>
              <w:pStyle w:val="Quote"/>
              <w:spacing w:after="0"/>
              <w:ind w:left="0" w:right="0"/>
            </w:pPr>
            <w:r>
              <w:t>You’ve made progress toward what originally brought you here. Let’s talk about what would be most useful next.</w:t>
            </w:r>
          </w:p>
        </w:tc>
      </w:tr>
    </w:tbl>
    <w:p>
      <w:pPr>
        <w:spacing w:after="20"/>
      </w:pPr>
    </w:p>
    <w:tbl>
      <w:tblPr>
        <w:tblW w:type="auto" w:w="0"/>
        <w:jc w:val="center"/>
        <w:tblLayout w:type="fixed"/>
        <w:tblLook w:firstColumn="1" w:firstRow="1" w:lastColumn="0" w:lastRow="0" w:noHBand="0" w:noVBand="1" w:val="04A0"/>
      </w:tblPr>
      <w:tblGrid>
        <w:gridCol w:w="5040"/>
        <w:gridCol w:w="5040"/>
      </w:tblGrid>
      <w:tr>
        <w:trPr>
          <w:cantSplit/>
        </w:trPr>
        <w:tc>
          <w:tcPr>
            <w:tcW w:type="dxa" w:w="2880"/>
            <w:tcMar>
              <w:top w:w="90" w:type="dxa"/>
              <w:start w:w="100" w:type="dxa"/>
              <w:bottom w:w="90" w:type="dxa"/>
              <w:end w:w="100" w:type="dxa"/>
            </w:tcMar>
            <w:vAlign w:val="top"/>
            <w:shd w:fill="E8ECE6"/>
          </w:tcPr>
          <w:p>
            <w:r>
              <w:rPr>
                <w:b/>
                <w:color w:val="34453A"/>
              </w:rPr>
              <w:t>Continue</w:t>
            </w:r>
          </w:p>
        </w:tc>
        <w:tc>
          <w:tcPr>
            <w:tcW w:type="dxa" w:w="6912"/>
            <w:tcMar>
              <w:top w:w="90" w:type="dxa"/>
              <w:start w:w="100" w:type="dxa"/>
              <w:bottom w:w="90" w:type="dxa"/>
              <w:end w:w="100" w:type="dxa"/>
            </w:tcMar>
            <w:vAlign w:val="top"/>
          </w:tcPr>
          <w:p>
            <w:r>
              <w:t>There is still meaningful work to do.</w:t>
            </w:r>
          </w:p>
        </w:tc>
      </w:tr>
      <w:tr>
        <w:trPr>
          <w:cantSplit/>
        </w:trPr>
        <w:tc>
          <w:tcPr>
            <w:tcW w:type="dxa" w:w="2880"/>
            <w:tcMar>
              <w:top w:w="90" w:type="dxa"/>
              <w:start w:w="100" w:type="dxa"/>
              <w:bottom w:w="90" w:type="dxa"/>
              <w:end w:w="100" w:type="dxa"/>
            </w:tcMar>
            <w:vAlign w:val="top"/>
            <w:shd w:fill="E8ECE6"/>
          </w:tcPr>
          <w:p>
            <w:r>
              <w:rPr>
                <w:b/>
                <w:color w:val="34453A"/>
              </w:rPr>
              <w:t>Maintain</w:t>
            </w:r>
          </w:p>
        </w:tc>
        <w:tc>
          <w:tcPr>
            <w:tcW w:type="dxa" w:w="6912"/>
            <w:tcMar>
              <w:top w:w="90" w:type="dxa"/>
              <w:start w:w="100" w:type="dxa"/>
              <w:bottom w:w="90" w:type="dxa"/>
              <w:end w:w="100" w:type="dxa"/>
            </w:tcMar>
            <w:vAlign w:val="top"/>
          </w:tcPr>
          <w:p>
            <w:r>
              <w:t>The client benefits from ongoing but less frequent support.</w:t>
            </w:r>
          </w:p>
        </w:tc>
      </w:tr>
      <w:tr>
        <w:trPr>
          <w:cantSplit/>
        </w:trPr>
        <w:tc>
          <w:tcPr>
            <w:tcW w:type="dxa" w:w="2880"/>
            <w:tcMar>
              <w:top w:w="90" w:type="dxa"/>
              <w:start w:w="100" w:type="dxa"/>
              <w:bottom w:w="90" w:type="dxa"/>
              <w:end w:w="100" w:type="dxa"/>
            </w:tcMar>
            <w:vAlign w:val="top"/>
            <w:shd w:fill="E8ECE6"/>
          </w:tcPr>
          <w:p>
            <w:r>
              <w:rPr>
                <w:b/>
                <w:color w:val="34453A"/>
              </w:rPr>
              <w:t>Independent</w:t>
            </w:r>
          </w:p>
        </w:tc>
        <w:tc>
          <w:tcPr>
            <w:tcW w:type="dxa" w:w="6912"/>
            <w:tcMar>
              <w:top w:w="90" w:type="dxa"/>
              <w:start w:w="100" w:type="dxa"/>
              <w:bottom w:w="90" w:type="dxa"/>
              <w:end w:w="100" w:type="dxa"/>
            </w:tcMar>
            <w:vAlign w:val="top"/>
          </w:tcPr>
          <w:p>
            <w:r>
              <w:t>The client can increasingly manage this area themselves.</w:t>
            </w:r>
          </w:p>
        </w:tc>
      </w:tr>
      <w:tr>
        <w:trPr>
          <w:cantSplit/>
        </w:trPr>
        <w:tc>
          <w:tcPr>
            <w:tcW w:type="dxa" w:w="2880"/>
            <w:tcMar>
              <w:top w:w="90" w:type="dxa"/>
              <w:start w:w="100" w:type="dxa"/>
              <w:bottom w:w="90" w:type="dxa"/>
              <w:end w:w="100" w:type="dxa"/>
            </w:tcMar>
            <w:vAlign w:val="top"/>
            <w:shd w:fill="E8ECE6"/>
          </w:tcPr>
          <w:p>
            <w:r>
              <w:rPr>
                <w:b/>
                <w:color w:val="34453A"/>
              </w:rPr>
              <w:t>Shift</w:t>
            </w:r>
          </w:p>
        </w:tc>
        <w:tc>
          <w:tcPr>
            <w:tcW w:type="dxa" w:w="6912"/>
            <w:tcMar>
              <w:top w:w="90" w:type="dxa"/>
              <w:start w:w="100" w:type="dxa"/>
              <w:bottom w:w="90" w:type="dxa"/>
              <w:end w:w="100" w:type="dxa"/>
            </w:tcMar>
            <w:vAlign w:val="top"/>
          </w:tcPr>
          <w:p>
            <w:r>
              <w:t>Another goal or service has become more relevant.</w:t>
            </w:r>
          </w:p>
        </w:tc>
      </w:tr>
      <w:tr>
        <w:trPr>
          <w:cantSplit/>
        </w:trPr>
        <w:tc>
          <w:tcPr>
            <w:tcW w:type="dxa" w:w="2880"/>
            <w:tcMar>
              <w:top w:w="90" w:type="dxa"/>
              <w:start w:w="100" w:type="dxa"/>
              <w:bottom w:w="90" w:type="dxa"/>
              <w:end w:w="100" w:type="dxa"/>
            </w:tcMar>
            <w:vAlign w:val="top"/>
            <w:shd w:fill="E8ECE6"/>
          </w:tcPr>
          <w:p>
            <w:r>
              <w:rPr>
                <w:b/>
                <w:color w:val="34453A"/>
              </w:rPr>
              <w:t>Pause</w:t>
            </w:r>
          </w:p>
        </w:tc>
        <w:tc>
          <w:tcPr>
            <w:tcW w:type="dxa" w:w="6912"/>
            <w:tcMar>
              <w:top w:w="90" w:type="dxa"/>
              <w:start w:w="100" w:type="dxa"/>
              <w:bottom w:w="90" w:type="dxa"/>
              <w:end w:w="100" w:type="dxa"/>
            </w:tcMar>
            <w:vAlign w:val="top"/>
          </w:tcPr>
          <w:p>
            <w:r>
              <w:t>There is no current need for active service.</w:t>
            </w:r>
          </w:p>
        </w:tc>
      </w:tr>
      <w:tr>
        <w:trPr>
          <w:cantSplit/>
        </w:trPr>
        <w:tc>
          <w:tcPr>
            <w:tcW w:type="dxa" w:w="2880"/>
            <w:tcMar>
              <w:top w:w="90" w:type="dxa"/>
              <w:start w:w="100" w:type="dxa"/>
              <w:bottom w:w="90" w:type="dxa"/>
              <w:end w:w="100" w:type="dxa"/>
            </w:tcMar>
            <w:vAlign w:val="top"/>
            <w:shd w:fill="E8ECE6"/>
          </w:tcPr>
          <w:p>
            <w:r>
              <w:rPr>
                <w:b/>
                <w:color w:val="34453A"/>
              </w:rPr>
              <w:t>Return</w:t>
            </w:r>
          </w:p>
        </w:tc>
        <w:tc>
          <w:tcPr>
            <w:tcW w:type="dxa" w:w="6912"/>
            <w:tcMar>
              <w:top w:w="90" w:type="dxa"/>
              <w:start w:w="100" w:type="dxa"/>
              <w:bottom w:w="90" w:type="dxa"/>
              <w:end w:w="100" w:type="dxa"/>
            </w:tcMar>
            <w:vAlign w:val="top"/>
          </w:tcPr>
          <w:p>
            <w:r>
              <w:t>TAB remains available when circumstances change.</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F1E4DE"/>
            <w:tcMar>
              <w:top w:w="140" w:type="dxa"/>
              <w:start w:w="170" w:type="dxa"/>
              <w:bottom w:w="140" w:type="dxa"/>
              <w:end w:w="170" w:type="dxa"/>
            </w:tcMar>
            <w:tcBorders>
              <w:top w:val="single" w:sz="8" w:color="B96F50"/>
              <w:left w:val="single" w:sz="8" w:color="B96F50"/>
              <w:bottom w:val="single" w:sz="8" w:color="B96F50"/>
              <w:right w:val="single" w:sz="8" w:color="B96F50"/>
            </w:tcBorders>
          </w:tcPr>
          <w:p>
            <w:pPr>
              <w:spacing w:after="60"/>
            </w:pPr>
            <w:r>
              <w:rPr>
                <w:b/>
                <w:color w:val="B96F50"/>
                <w:sz w:val="18"/>
              </w:rPr>
              <w:t>PRINCIPLE</w:t>
            </w:r>
          </w:p>
          <w:p>
            <w:pPr>
              <w:pStyle w:val="Quote"/>
              <w:spacing w:after="0"/>
              <w:ind w:left="0" w:right="0"/>
            </w:pPr>
            <w:r>
              <w:t>Build ownership, not dependence.</w:t>
            </w:r>
          </w:p>
        </w:tc>
      </w:tr>
    </w:tbl>
    <w:p>
      <w:pPr>
        <w:spacing w:after="20"/>
      </w:pPr>
    </w:p>
    <w:p>
      <w:pPr>
        <w:pStyle w:val="Heading2"/>
        <w:keepNext/>
      </w:pPr>
      <w:r>
        <w:t>Recommended launch priorities</w:t>
      </w:r>
    </w:p>
    <w:tbl>
      <w:tblPr>
        <w:tblW w:type="auto" w:w="0"/>
        <w:jc w:val="center"/>
        <w:tblLayout w:type="fixed"/>
        <w:tblLook w:firstColumn="1" w:firstRow="1" w:lastColumn="0" w:lastRow="0" w:noHBand="0" w:noVBand="1" w:val="04A0"/>
      </w:tblPr>
      <w:tblGrid>
        <w:gridCol w:w="5040"/>
        <w:gridCol w:w="5040"/>
      </w:tblGrid>
      <w:tr>
        <w:trPr>
          <w:cantSplit/>
        </w:trPr>
        <w:tc>
          <w:tcPr>
            <w:tcW w:type="dxa" w:w="2880"/>
            <w:tcMar>
              <w:top w:w="90" w:type="dxa"/>
              <w:start w:w="100" w:type="dxa"/>
              <w:bottom w:w="90" w:type="dxa"/>
              <w:end w:w="100" w:type="dxa"/>
            </w:tcMar>
            <w:vAlign w:val="top"/>
            <w:shd w:fill="E8ECE6"/>
          </w:tcPr>
          <w:p>
            <w:r>
              <w:rPr>
                <w:b/>
                <w:color w:val="34453A"/>
              </w:rPr>
              <w:t>Get Started Form</w:t>
            </w:r>
          </w:p>
        </w:tc>
        <w:tc>
          <w:tcPr>
            <w:tcW w:type="dxa" w:w="6912"/>
            <w:tcMar>
              <w:top w:w="90" w:type="dxa"/>
              <w:start w:w="100" w:type="dxa"/>
              <w:bottom w:w="90" w:type="dxa"/>
              <w:end w:w="100" w:type="dxa"/>
            </w:tcMar>
            <w:vAlign w:val="top"/>
          </w:tcPr>
          <w:p>
            <w:r>
              <w:t>Essential</w:t>
            </w:r>
          </w:p>
        </w:tc>
      </w:tr>
      <w:tr>
        <w:trPr>
          <w:cantSplit/>
        </w:trPr>
        <w:tc>
          <w:tcPr>
            <w:tcW w:type="dxa" w:w="2880"/>
            <w:tcMar>
              <w:top w:w="90" w:type="dxa"/>
              <w:start w:w="100" w:type="dxa"/>
              <w:bottom w:w="90" w:type="dxa"/>
              <w:end w:w="100" w:type="dxa"/>
            </w:tcMar>
            <w:vAlign w:val="top"/>
            <w:shd w:fill="E8ECE6"/>
          </w:tcPr>
          <w:p>
            <w:r>
              <w:rPr>
                <w:b/>
                <w:color w:val="34453A"/>
              </w:rPr>
              <w:t>TAB Client Profile</w:t>
            </w:r>
          </w:p>
        </w:tc>
        <w:tc>
          <w:tcPr>
            <w:tcW w:type="dxa" w:w="6912"/>
            <w:tcMar>
              <w:top w:w="90" w:type="dxa"/>
              <w:start w:w="100" w:type="dxa"/>
              <w:bottom w:w="90" w:type="dxa"/>
              <w:end w:w="100" w:type="dxa"/>
            </w:tcMar>
            <w:vAlign w:val="top"/>
          </w:tcPr>
          <w:p>
            <w:r>
              <w:t>Essential</w:t>
            </w:r>
          </w:p>
        </w:tc>
      </w:tr>
      <w:tr>
        <w:trPr>
          <w:cantSplit/>
        </w:trPr>
        <w:tc>
          <w:tcPr>
            <w:tcW w:type="dxa" w:w="2880"/>
            <w:tcMar>
              <w:top w:w="90" w:type="dxa"/>
              <w:start w:w="100" w:type="dxa"/>
              <w:bottom w:w="90" w:type="dxa"/>
              <w:end w:w="100" w:type="dxa"/>
            </w:tcMar>
            <w:vAlign w:val="top"/>
            <w:shd w:fill="E8ECE6"/>
          </w:tcPr>
          <w:p>
            <w:r>
              <w:rPr>
                <w:b/>
                <w:color w:val="34453A"/>
              </w:rPr>
              <w:t>Service-Specific Intake</w:t>
            </w:r>
          </w:p>
        </w:tc>
        <w:tc>
          <w:tcPr>
            <w:tcW w:type="dxa" w:w="6912"/>
            <w:tcMar>
              <w:top w:w="90" w:type="dxa"/>
              <w:start w:w="100" w:type="dxa"/>
              <w:bottom w:w="90" w:type="dxa"/>
              <w:end w:w="100" w:type="dxa"/>
            </w:tcMar>
            <w:vAlign w:val="top"/>
          </w:tcPr>
          <w:p>
            <w:r>
              <w:t>Essential</w:t>
            </w:r>
          </w:p>
        </w:tc>
      </w:tr>
      <w:tr>
        <w:trPr>
          <w:cantSplit/>
        </w:trPr>
        <w:tc>
          <w:tcPr>
            <w:tcW w:type="dxa" w:w="2880"/>
            <w:tcMar>
              <w:top w:w="90" w:type="dxa"/>
              <w:start w:w="100" w:type="dxa"/>
              <w:bottom w:w="90" w:type="dxa"/>
              <w:end w:w="100" w:type="dxa"/>
            </w:tcMar>
            <w:vAlign w:val="top"/>
            <w:shd w:fill="E8ECE6"/>
          </w:tcPr>
          <w:p>
            <w:r>
              <w:rPr>
                <w:b/>
                <w:color w:val="34453A"/>
              </w:rPr>
              <w:t>TAB Wellness Plan</w:t>
            </w:r>
          </w:p>
        </w:tc>
        <w:tc>
          <w:tcPr>
            <w:tcW w:type="dxa" w:w="6912"/>
            <w:tcMar>
              <w:top w:w="90" w:type="dxa"/>
              <w:start w:w="100" w:type="dxa"/>
              <w:bottom w:w="90" w:type="dxa"/>
              <w:end w:w="100" w:type="dxa"/>
            </w:tcMar>
            <w:vAlign w:val="top"/>
          </w:tcPr>
          <w:p>
            <w:r>
              <w:t>Use when appropriate</w:t>
            </w:r>
          </w:p>
        </w:tc>
      </w:tr>
      <w:tr>
        <w:trPr>
          <w:cantSplit/>
        </w:trPr>
        <w:tc>
          <w:tcPr>
            <w:tcW w:type="dxa" w:w="2880"/>
            <w:tcMar>
              <w:top w:w="90" w:type="dxa"/>
              <w:start w:w="100" w:type="dxa"/>
              <w:bottom w:w="90" w:type="dxa"/>
              <w:end w:w="100" w:type="dxa"/>
            </w:tcMar>
            <w:vAlign w:val="top"/>
            <w:shd w:fill="E8ECE6"/>
          </w:tcPr>
          <w:p>
            <w:r>
              <w:rPr>
                <w:b/>
                <w:color w:val="34453A"/>
              </w:rPr>
              <w:t>Progress Review</w:t>
            </w:r>
          </w:p>
        </w:tc>
        <w:tc>
          <w:tcPr>
            <w:tcW w:type="dxa" w:w="6912"/>
            <w:tcMar>
              <w:top w:w="90" w:type="dxa"/>
              <w:start w:w="100" w:type="dxa"/>
              <w:bottom w:w="90" w:type="dxa"/>
              <w:end w:w="100" w:type="dxa"/>
            </w:tcMar>
            <w:vAlign w:val="top"/>
          </w:tcPr>
          <w:p>
            <w:r>
              <w:t>Essential for ongoing relationships</w:t>
            </w:r>
          </w:p>
        </w:tc>
      </w:tr>
      <w:tr>
        <w:trPr>
          <w:cantSplit/>
        </w:trPr>
        <w:tc>
          <w:tcPr>
            <w:tcW w:type="dxa" w:w="2880"/>
            <w:tcMar>
              <w:top w:w="90" w:type="dxa"/>
              <w:start w:w="100" w:type="dxa"/>
              <w:bottom w:w="90" w:type="dxa"/>
              <w:end w:w="100" w:type="dxa"/>
            </w:tcMar>
            <w:vAlign w:val="top"/>
            <w:shd w:fill="E8ECE6"/>
          </w:tcPr>
          <w:p>
            <w:r>
              <w:rPr>
                <w:b/>
                <w:color w:val="34453A"/>
              </w:rPr>
              <w:t>Cross-Service Handoff</w:t>
            </w:r>
          </w:p>
        </w:tc>
        <w:tc>
          <w:tcPr>
            <w:tcW w:type="dxa" w:w="6912"/>
            <w:tcMar>
              <w:top w:w="90" w:type="dxa"/>
              <w:start w:w="100" w:type="dxa"/>
              <w:bottom w:w="90" w:type="dxa"/>
              <w:end w:w="100" w:type="dxa"/>
            </w:tcMar>
            <w:vAlign w:val="top"/>
          </w:tcPr>
          <w:p>
            <w:r>
              <w:t>Essential once multiple services are active</w:t>
            </w:r>
          </w:p>
        </w:tc>
      </w:tr>
      <w:tr>
        <w:trPr>
          <w:cantSplit/>
        </w:trPr>
        <w:tc>
          <w:tcPr>
            <w:tcW w:type="dxa" w:w="2880"/>
            <w:tcMar>
              <w:top w:w="90" w:type="dxa"/>
              <w:start w:w="100" w:type="dxa"/>
              <w:bottom w:w="90" w:type="dxa"/>
              <w:end w:w="100" w:type="dxa"/>
            </w:tcMar>
            <w:vAlign w:val="top"/>
            <w:shd w:fill="E8ECE6"/>
          </w:tcPr>
          <w:p>
            <w:r>
              <w:rPr>
                <w:b/>
                <w:color w:val="34453A"/>
              </w:rPr>
              <w:t>Continuation Conversation</w:t>
            </w:r>
          </w:p>
        </w:tc>
        <w:tc>
          <w:tcPr>
            <w:tcW w:type="dxa" w:w="6912"/>
            <w:tcMar>
              <w:top w:w="90" w:type="dxa"/>
              <w:start w:w="100" w:type="dxa"/>
              <w:bottom w:w="90" w:type="dxa"/>
              <w:end w:w="100" w:type="dxa"/>
            </w:tcMar>
            <w:vAlign w:val="top"/>
          </w:tcPr>
          <w:p>
            <w:r>
              <w:t>Standard practice</w:t>
            </w:r>
          </w:p>
        </w:tc>
      </w:tr>
    </w:tbl>
    <w:p>
      <w:r>
        <w:t>More sophisticated workflow, automation, technology integration, and reporting can mature later.</w:t>
      </w:r>
    </w:p>
    <w:p>
      <w:pPr>
        <w:pStyle w:val="Heading2"/>
        <w:keepNext/>
      </w:pPr>
      <w:r>
        <w:t>Artifact-to-journey mapping</w:t>
      </w:r>
    </w:p>
    <w:tbl>
      <w:tblPr>
        <w:tblW w:type="auto" w:w="0"/>
        <w:jc w:val="center"/>
        <w:tblLayout w:type="fixed"/>
        <w:tblLook w:firstColumn="1" w:firstRow="1" w:lastColumn="0" w:lastRow="0" w:noHBand="0" w:noVBand="1" w:val="04A0"/>
      </w:tblPr>
      <w:tblGrid>
        <w:gridCol w:w="5040"/>
        <w:gridCol w:w="5040"/>
      </w:tblGrid>
      <w:tr>
        <w:trPr>
          <w:cantSplit/>
        </w:trPr>
        <w:tc>
          <w:tcPr>
            <w:tcW w:type="dxa" w:w="2880"/>
            <w:tcMar>
              <w:top w:w="90" w:type="dxa"/>
              <w:start w:w="100" w:type="dxa"/>
              <w:bottom w:w="90" w:type="dxa"/>
              <w:end w:w="100" w:type="dxa"/>
            </w:tcMar>
            <w:vAlign w:val="top"/>
            <w:shd w:fill="E8ECE6"/>
          </w:tcPr>
          <w:p>
            <w:r>
              <w:rPr>
                <w:b/>
                <w:color w:val="34453A"/>
              </w:rPr>
              <w:t>Discover</w:t>
            </w:r>
          </w:p>
        </w:tc>
        <w:tc>
          <w:tcPr>
            <w:tcW w:type="dxa" w:w="6912"/>
            <w:tcMar>
              <w:top w:w="90" w:type="dxa"/>
              <w:start w:w="100" w:type="dxa"/>
              <w:bottom w:w="90" w:type="dxa"/>
              <w:end w:w="100" w:type="dxa"/>
            </w:tcMar>
            <w:vAlign w:val="top"/>
          </w:tcPr>
          <w:p>
            <w:r>
              <w:t>Website / marketing — no formal client artifact yet</w:t>
            </w:r>
          </w:p>
        </w:tc>
      </w:tr>
      <w:tr>
        <w:trPr>
          <w:cantSplit/>
        </w:trPr>
        <w:tc>
          <w:tcPr>
            <w:tcW w:type="dxa" w:w="2880"/>
            <w:tcMar>
              <w:top w:w="90" w:type="dxa"/>
              <w:start w:w="100" w:type="dxa"/>
              <w:bottom w:w="90" w:type="dxa"/>
              <w:end w:w="100" w:type="dxa"/>
            </w:tcMar>
            <w:vAlign w:val="top"/>
            <w:shd w:fill="E8ECE6"/>
          </w:tcPr>
          <w:p>
            <w:r>
              <w:rPr>
                <w:b/>
                <w:color w:val="34453A"/>
              </w:rPr>
              <w:t>Connect</w:t>
            </w:r>
          </w:p>
        </w:tc>
        <w:tc>
          <w:tcPr>
            <w:tcW w:type="dxa" w:w="6912"/>
            <w:tcMar>
              <w:top w:w="90" w:type="dxa"/>
              <w:start w:w="100" w:type="dxa"/>
              <w:bottom w:w="90" w:type="dxa"/>
              <w:end w:w="100" w:type="dxa"/>
            </w:tcMar>
            <w:vAlign w:val="top"/>
          </w:tcPr>
          <w:p>
            <w:r>
              <w:t>Get Started Form</w:t>
            </w:r>
          </w:p>
        </w:tc>
      </w:tr>
      <w:tr>
        <w:trPr>
          <w:cantSplit/>
        </w:trPr>
        <w:tc>
          <w:tcPr>
            <w:tcW w:type="dxa" w:w="2880"/>
            <w:tcMar>
              <w:top w:w="90" w:type="dxa"/>
              <w:start w:w="100" w:type="dxa"/>
              <w:bottom w:w="90" w:type="dxa"/>
              <w:end w:w="100" w:type="dxa"/>
            </w:tcMar>
            <w:vAlign w:val="top"/>
            <w:shd w:fill="E8ECE6"/>
          </w:tcPr>
          <w:p>
            <w:r>
              <w:rPr>
                <w:b/>
                <w:color w:val="34453A"/>
              </w:rPr>
              <w:t>Understand</w:t>
            </w:r>
          </w:p>
        </w:tc>
        <w:tc>
          <w:tcPr>
            <w:tcW w:type="dxa" w:w="6912"/>
            <w:tcMar>
              <w:top w:w="90" w:type="dxa"/>
              <w:start w:w="100" w:type="dxa"/>
              <w:bottom w:w="90" w:type="dxa"/>
              <w:end w:w="100" w:type="dxa"/>
            </w:tcMar>
            <w:vAlign w:val="top"/>
          </w:tcPr>
          <w:p>
            <w:r>
              <w:t>TAB Client Profile + Service-Specific Intake</w:t>
            </w:r>
          </w:p>
        </w:tc>
      </w:tr>
      <w:tr>
        <w:trPr>
          <w:cantSplit/>
        </w:trPr>
        <w:tc>
          <w:tcPr>
            <w:tcW w:type="dxa" w:w="2880"/>
            <w:tcMar>
              <w:top w:w="90" w:type="dxa"/>
              <w:start w:w="100" w:type="dxa"/>
              <w:bottom w:w="90" w:type="dxa"/>
              <w:end w:w="100" w:type="dxa"/>
            </w:tcMar>
            <w:vAlign w:val="top"/>
            <w:shd w:fill="E8ECE6"/>
          </w:tcPr>
          <w:p>
            <w:r>
              <w:rPr>
                <w:b/>
                <w:color w:val="34453A"/>
              </w:rPr>
              <w:t>Personalize</w:t>
            </w:r>
          </w:p>
        </w:tc>
        <w:tc>
          <w:tcPr>
            <w:tcW w:type="dxa" w:w="6912"/>
            <w:tcMar>
              <w:top w:w="90" w:type="dxa"/>
              <w:start w:w="100" w:type="dxa"/>
              <w:bottom w:w="90" w:type="dxa"/>
              <w:end w:w="100" w:type="dxa"/>
            </w:tcMar>
            <w:vAlign w:val="top"/>
          </w:tcPr>
          <w:p>
            <w:r>
              <w:t>TAB Wellness Plan</w:t>
            </w:r>
          </w:p>
        </w:tc>
      </w:tr>
      <w:tr>
        <w:trPr>
          <w:cantSplit/>
        </w:trPr>
        <w:tc>
          <w:tcPr>
            <w:tcW w:type="dxa" w:w="2880"/>
            <w:tcMar>
              <w:top w:w="90" w:type="dxa"/>
              <w:start w:w="100" w:type="dxa"/>
              <w:bottom w:w="90" w:type="dxa"/>
              <w:end w:w="100" w:type="dxa"/>
            </w:tcMar>
            <w:vAlign w:val="top"/>
            <w:shd w:fill="E8ECE6"/>
          </w:tcPr>
          <w:p>
            <w:r>
              <w:rPr>
                <w:b/>
                <w:color w:val="34453A"/>
              </w:rPr>
              <w:t>Experience</w:t>
            </w:r>
          </w:p>
        </w:tc>
        <w:tc>
          <w:tcPr>
            <w:tcW w:type="dxa" w:w="6912"/>
            <w:tcMar>
              <w:top w:w="90" w:type="dxa"/>
              <w:start w:w="100" w:type="dxa"/>
              <w:bottom w:w="90" w:type="dxa"/>
              <w:end w:w="100" w:type="dxa"/>
            </w:tcMar>
            <w:vAlign w:val="top"/>
          </w:tcPr>
          <w:p>
            <w:r>
              <w:t>Service-specific session notes</w:t>
            </w:r>
          </w:p>
        </w:tc>
      </w:tr>
      <w:tr>
        <w:trPr>
          <w:cantSplit/>
        </w:trPr>
        <w:tc>
          <w:tcPr>
            <w:tcW w:type="dxa" w:w="2880"/>
            <w:tcMar>
              <w:top w:w="90" w:type="dxa"/>
              <w:start w:w="100" w:type="dxa"/>
              <w:bottom w:w="90" w:type="dxa"/>
              <w:end w:w="100" w:type="dxa"/>
            </w:tcMar>
            <w:vAlign w:val="top"/>
            <w:shd w:fill="E8ECE6"/>
          </w:tcPr>
          <w:p>
            <w:r>
              <w:rPr>
                <w:b/>
                <w:color w:val="34453A"/>
              </w:rPr>
              <w:t>Integrate</w:t>
            </w:r>
          </w:p>
        </w:tc>
        <w:tc>
          <w:tcPr>
            <w:tcW w:type="dxa" w:w="6912"/>
            <w:tcMar>
              <w:top w:w="90" w:type="dxa"/>
              <w:start w:w="100" w:type="dxa"/>
              <w:bottom w:w="90" w:type="dxa"/>
              <w:end w:w="100" w:type="dxa"/>
            </w:tcMar>
            <w:vAlign w:val="top"/>
          </w:tcPr>
          <w:p>
            <w:r>
              <w:t>Cross-Service Referral / Handoff</w:t>
            </w:r>
          </w:p>
        </w:tc>
      </w:tr>
      <w:tr>
        <w:trPr>
          <w:cantSplit/>
        </w:trPr>
        <w:tc>
          <w:tcPr>
            <w:tcW w:type="dxa" w:w="2880"/>
            <w:tcMar>
              <w:top w:w="90" w:type="dxa"/>
              <w:start w:w="100" w:type="dxa"/>
              <w:bottom w:w="90" w:type="dxa"/>
              <w:end w:w="100" w:type="dxa"/>
            </w:tcMar>
            <w:vAlign w:val="top"/>
            <w:shd w:fill="E8ECE6"/>
          </w:tcPr>
          <w:p>
            <w:r>
              <w:rPr>
                <w:b/>
                <w:color w:val="34453A"/>
              </w:rPr>
              <w:t>Reflect &amp; Adjust</w:t>
            </w:r>
          </w:p>
        </w:tc>
        <w:tc>
          <w:tcPr>
            <w:tcW w:type="dxa" w:w="6912"/>
            <w:tcMar>
              <w:top w:w="90" w:type="dxa"/>
              <w:start w:w="100" w:type="dxa"/>
              <w:bottom w:w="90" w:type="dxa"/>
              <w:end w:w="100" w:type="dxa"/>
            </w:tcMar>
            <w:vAlign w:val="top"/>
          </w:tcPr>
          <w:p>
            <w:r>
              <w:t>TAB Progress Review</w:t>
            </w:r>
          </w:p>
        </w:tc>
      </w:tr>
      <w:tr>
        <w:trPr>
          <w:cantSplit/>
        </w:trPr>
        <w:tc>
          <w:tcPr>
            <w:tcW w:type="dxa" w:w="2880"/>
            <w:tcMar>
              <w:top w:w="90" w:type="dxa"/>
              <w:start w:w="100" w:type="dxa"/>
              <w:bottom w:w="90" w:type="dxa"/>
              <w:end w:w="100" w:type="dxa"/>
            </w:tcMar>
            <w:vAlign w:val="top"/>
            <w:shd w:fill="E8ECE6"/>
          </w:tcPr>
          <w:p>
            <w:r>
              <w:rPr>
                <w:b/>
                <w:color w:val="34453A"/>
              </w:rPr>
              <w:t>Become &amp; Continue</w:t>
            </w:r>
          </w:p>
        </w:tc>
        <w:tc>
          <w:tcPr>
            <w:tcW w:type="dxa" w:w="6912"/>
            <w:tcMar>
              <w:top w:w="90" w:type="dxa"/>
              <w:start w:w="100" w:type="dxa"/>
              <w:bottom w:w="90" w:type="dxa"/>
              <w:end w:w="100" w:type="dxa"/>
            </w:tcMar>
            <w:vAlign w:val="top"/>
          </w:tcPr>
          <w:p>
            <w:r>
              <w:t>Continuation Conversation</w:t>
            </w:r>
          </w:p>
        </w:tc>
      </w:tr>
      <w:tr>
        <w:trPr>
          <w:cantSplit/>
        </w:trPr>
        <w:tc>
          <w:tcPr>
            <w:tcW w:type="dxa" w:w="2880"/>
            <w:tcMar>
              <w:top w:w="90" w:type="dxa"/>
              <w:start w:w="100" w:type="dxa"/>
              <w:bottom w:w="90" w:type="dxa"/>
              <w:end w:w="100" w:type="dxa"/>
            </w:tcMar>
            <w:vAlign w:val="top"/>
            <w:shd w:fill="E8ECE6"/>
          </w:tcPr>
          <w:p>
            <w:r>
              <w:rPr>
                <w:b/>
                <w:color w:val="34453A"/>
              </w:rPr>
              <w:t>Evolve</w:t>
            </w:r>
          </w:p>
        </w:tc>
        <w:tc>
          <w:tcPr>
            <w:tcW w:type="dxa" w:w="6912"/>
            <w:tcMar>
              <w:top w:w="90" w:type="dxa"/>
              <w:start w:w="100" w:type="dxa"/>
              <w:bottom w:w="90" w:type="dxa"/>
              <w:end w:w="100" w:type="dxa"/>
            </w:tcMar>
            <w:vAlign w:val="top"/>
          </w:tcPr>
          <w:p>
            <w:r>
              <w:t>Update Client Profile / create a new Wellness Plan when needed</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OVERARCHING ARTIFACT DESIGN PRINCIPLE</w:t>
            </w:r>
          </w:p>
          <w:p>
            <w:pPr>
              <w:pStyle w:val="Quote"/>
              <w:spacing w:after="0"/>
              <w:ind w:left="0" w:right="0"/>
            </w:pPr>
            <w:r>
              <w:t>Every form should help TAB understand, personalize, connect, or empower. If a question doesn’t support one of those purposes, we should seriously question why we’re asking it.</w:t>
            </w:r>
          </w:p>
        </w:tc>
      </w:tr>
    </w:tbl>
    <w:p>
      <w:pPr>
        <w:spacing w:after="20"/>
      </w:pPr>
    </w:p>
    <w:p>
      <w:r>
        <w:br w:type="page"/>
      </w:r>
    </w:p>
    <w:p>
      <w:pPr>
        <w:pStyle w:val="Heading1"/>
        <w:keepNext/>
      </w:pPr>
      <w:r>
        <w:t>14.5  Closeout &amp; Future Maturity</w:t>
      </w:r>
    </w:p>
    <w:p>
      <w:pPr>
        <w:pStyle w:val="Lead"/>
      </w:pPr>
      <w:r>
        <w:t>Step 14 is complete as the customer-experience architecture for TAB Wellness Collective. It now contains the client-facing method, detailed journey, operational delivery model, and implementable artifact framework needed to move from brand concept to a repeatable experience.</w:t>
      </w:r>
    </w:p>
    <w:p>
      <w:pPr>
        <w:pStyle w:val="Heading2"/>
        <w:keepNext/>
      </w:pPr>
      <w:r>
        <w:t>What is ready now</w:t>
      </w:r>
    </w:p>
    <w:p>
      <w:pPr>
        <w:ind w:left="317" w:hanging="230"/>
      </w:pPr>
      <w:r>
        <w:rPr>
          <w:b/>
          <w:color w:val="71816D"/>
        </w:rPr>
        <w:t xml:space="preserve">• </w:t>
      </w:r>
      <w:r>
        <w:t>A simple, client-facing TAB Method</w:t>
      </w:r>
    </w:p>
    <w:p>
      <w:pPr>
        <w:ind w:left="317" w:hanging="230"/>
      </w:pPr>
      <w:r>
        <w:rPr>
          <w:b/>
          <w:color w:val="71816D"/>
        </w:rPr>
        <w:t xml:space="preserve">• </w:t>
      </w:r>
      <w:r>
        <w:t>A detailed internal customer journey</w:t>
      </w:r>
    </w:p>
    <w:p>
      <w:pPr>
        <w:ind w:left="317" w:hanging="230"/>
      </w:pPr>
      <w:r>
        <w:rPr>
          <w:b/>
          <w:color w:val="71816D"/>
        </w:rPr>
        <w:t xml:space="preserve">• </w:t>
      </w:r>
      <w:r>
        <w:t>Clear experience standards and principles</w:t>
      </w:r>
    </w:p>
    <w:p>
      <w:pPr>
        <w:ind w:left="317" w:hanging="230"/>
      </w:pPr>
      <w:r>
        <w:rPr>
          <w:b/>
          <w:color w:val="71816D"/>
        </w:rPr>
        <w:t xml:space="preserve">• </w:t>
      </w:r>
      <w:r>
        <w:t>A minimum viable operating system</w:t>
      </w:r>
    </w:p>
    <w:p>
      <w:pPr>
        <w:ind w:left="317" w:hanging="230"/>
      </w:pPr>
      <w:r>
        <w:rPr>
          <w:b/>
          <w:color w:val="71816D"/>
        </w:rPr>
        <w:t xml:space="preserve">• </w:t>
      </w:r>
      <w:r>
        <w:t>Future-state operational guidance</w:t>
      </w:r>
    </w:p>
    <w:p>
      <w:pPr>
        <w:ind w:left="317" w:hanging="230"/>
      </w:pPr>
      <w:r>
        <w:rPr>
          <w:b/>
          <w:color w:val="71816D"/>
        </w:rPr>
        <w:t xml:space="preserve">• </w:t>
      </w:r>
      <w:r>
        <w:t>A shared-client and handoff model</w:t>
      </w:r>
    </w:p>
    <w:p>
      <w:pPr>
        <w:ind w:left="317" w:hanging="230"/>
      </w:pPr>
      <w:r>
        <w:rPr>
          <w:b/>
          <w:color w:val="71816D"/>
        </w:rPr>
        <w:t xml:space="preserve">• </w:t>
      </w:r>
      <w:r>
        <w:t>A consent, scope, and autonomy framework</w:t>
      </w:r>
    </w:p>
    <w:p>
      <w:pPr>
        <w:ind w:left="317" w:hanging="230"/>
      </w:pPr>
      <w:r>
        <w:rPr>
          <w:b/>
          <w:color w:val="71816D"/>
        </w:rPr>
        <w:t xml:space="preserve">• </w:t>
      </w:r>
      <w:r>
        <w:t>Seven implementation artifacts with field-level specifications</w:t>
      </w:r>
    </w:p>
    <w:p>
      <w:pPr>
        <w:pStyle w:val="Heading2"/>
        <w:keepNext/>
      </w:pPr>
      <w:r>
        <w:t>Optional future maturity layer</w:t>
      </w:r>
    </w:p>
    <w:p>
      <w:r>
        <w:t>When TAB is ready, a later phase can add journey governance and measurement without changing the method itself. Potential components include client feedback points, journey-level KPIs, service and cross-service conversion analysis, progress-outcome tracking, referral quality, experience consistency checks, retention versus healthy graduation measures, and a regular cadence for reviewing and improving the journey.</w:t>
      </w:r>
    </w:p>
    <w:tbl>
      <w:tblPr>
        <w:tblW w:type="auto" w:w="0"/>
        <w:jc w:val="center"/>
        <w:tblLayout w:type="autofit"/>
        <w:tblLook w:firstColumn="1" w:firstRow="1" w:lastColumn="0" w:lastRow="0" w:noHBand="0" w:noVBand="1" w:val="04A0"/>
      </w:tblPr>
      <w:tblGrid>
        <w:gridCol w:w="10080"/>
      </w:tblGrid>
      <w:tr>
        <w:trPr>
          <w:cantSplit/>
        </w:trPr>
        <w:tc>
          <w:tcPr>
            <w:tcW w:type="dxa" w:w="10080"/>
            <w:shd w:fill="E8ECE6"/>
            <w:tcMar>
              <w:top w:w="140" w:type="dxa"/>
              <w:start w:w="170" w:type="dxa"/>
              <w:bottom w:w="140" w:type="dxa"/>
              <w:end w:w="170" w:type="dxa"/>
            </w:tcMar>
            <w:tcBorders>
              <w:top w:val="single" w:sz="8" w:color="34453A"/>
              <w:left w:val="single" w:sz="8" w:color="34453A"/>
              <w:bottom w:val="single" w:sz="8" w:color="34453A"/>
              <w:right w:val="single" w:sz="8" w:color="34453A"/>
            </w:tcBorders>
          </w:tcPr>
          <w:p>
            <w:pPr>
              <w:spacing w:after="60"/>
            </w:pPr>
            <w:r>
              <w:rPr>
                <w:b/>
                <w:color w:val="34453A"/>
                <w:sz w:val="18"/>
              </w:rPr>
              <w:t>DESIGN GUARDRAIL</w:t>
            </w:r>
          </w:p>
          <w:p>
            <w:pPr>
              <w:pStyle w:val="Quote"/>
              <w:spacing w:after="0"/>
              <w:ind w:left="0" w:right="0"/>
            </w:pPr>
            <w:r>
              <w:t>Measurement should strengthen the experience—not turn the client journey into a performance-management exercise.</w:t>
            </w:r>
          </w:p>
        </w:tc>
      </w:tr>
    </w:tbl>
    <w:p>
      <w:pPr>
        <w:spacing w:after="20"/>
      </w:pPr>
    </w:p>
    <w:p>
      <w:pPr>
        <w:pStyle w:val="Heading2"/>
        <w:keepNext/>
      </w:pPr>
      <w:r>
        <w:t>Final architecture in one line</w:t>
      </w:r>
    </w:p>
    <w:tbl>
      <w:tblPr>
        <w:tblW w:type="auto" w:w="0"/>
        <w:jc w:val="center"/>
        <w:tblLayout w:type="autofit"/>
        <w:tblLook w:firstColumn="1" w:firstRow="1" w:lastColumn="0" w:lastRow="0" w:noHBand="0" w:noVBand="1" w:val="04A0"/>
      </w:tblPr>
      <w:tblGrid>
        <w:gridCol w:w="10080"/>
      </w:tblGrid>
      <w:tr>
        <w:trPr>
          <w:cantSplit/>
        </w:trPr>
        <w:tc>
          <w:tcPr>
            <w:tcW w:type="dxa" w:w="10080"/>
            <w:shd w:fill="F1E4DE"/>
            <w:tcMar>
              <w:top w:w="140" w:type="dxa"/>
              <w:start w:w="170" w:type="dxa"/>
              <w:bottom w:w="140" w:type="dxa"/>
              <w:end w:w="170" w:type="dxa"/>
            </w:tcMar>
            <w:tcBorders>
              <w:top w:val="single" w:sz="8" w:color="B96F50"/>
              <w:left w:val="single" w:sz="8" w:color="B96F50"/>
              <w:bottom w:val="single" w:sz="8" w:color="B96F50"/>
              <w:right w:val="single" w:sz="8" w:color="B96F50"/>
            </w:tcBorders>
          </w:tcPr>
          <w:p>
            <w:pPr>
              <w:spacing w:after="60"/>
            </w:pPr>
            <w:r>
              <w:rPr>
                <w:b/>
                <w:color w:val="B96F50"/>
                <w:sz w:val="18"/>
              </w:rPr>
              <w:t>TAB METHOD</w:t>
            </w:r>
          </w:p>
          <w:p>
            <w:pPr>
              <w:pStyle w:val="Quote"/>
              <w:spacing w:after="0"/>
              <w:ind w:left="0" w:right="0"/>
            </w:pPr>
            <w:r>
              <w:t>Start where you are → Transform → Align → Become → Evolve, delivered through a connected experience that helps each client feel understood, supported, and increasingly capable of taking ownership of their wellbeing.</w:t>
            </w:r>
          </w:p>
        </w:tc>
      </w:tr>
    </w:tbl>
    <w:p>
      <w:pPr>
        <w:spacing w:after="20"/>
      </w:pP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F746F"/>
        <w:sz w:val="15"/>
      </w:rPr>
      <w:t>Transform. Align. Become.  |  Step 14 - TAB Method &amp; Customer Journey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1816D"/>
        <w:sz w:val="16"/>
      </w:rPr>
      <w:t>TAB WELLNESS COLLECTIVE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30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ptos Display" w:hAnsi="Aptos Display"/>
      <w:b/>
      <w:bCs/>
      <w:color w:val="34453A"/>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B96F5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7181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445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60" w:line="276" w:lineRule="auto"/>
    </w:pPr>
    <w:rPr>
      <w:rFonts w:ascii="Aptos" w:hAnsi="Aptos"/>
      <w:color w:val="2D302D"/>
      <w:sz w:val="26"/>
    </w:rPr>
  </w:style>
  <w:style w:type="paragraph" w:customStyle="1" w:styleId="Small">
    <w:name w:val="Small"/>
    <w:rPr>
      <w:rFonts w:ascii="Aptos" w:hAnsi="Aptos"/>
      <w:color w:val="6F746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 Wellness Collective — Step 14: The TAB Method &amp; Customer Journey</dc:title>
  <dc:subject>Customer experience architecture, operating model, and implementation artifacts</dc:subject>
  <dc:creator>TAB Wellness Collective</dc:creator>
  <cp:keywords>TAB Wellness Collective, Transform Align Become, customer journey, wellness, operating model</cp:keywords>
  <dc:description>generated by python-docx</dc:description>
  <cp:lastModifiedBy/>
  <cp:revision>1</cp:revision>
  <dcterms:created xsi:type="dcterms:W3CDTF">2013-12-23T23:15:00Z</dcterms:created>
  <dcterms:modified xsi:type="dcterms:W3CDTF">2013-12-23T23:15:00Z</dcterms:modified>
  <cp:category/>
</cp:coreProperties>
</file>