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Projet de Signal </w:t>
      </w:r>
    </w:p>
    <w:p w:rsidR="00000000" w:rsidDel="00000000" w:rsidP="00000000" w:rsidRDefault="00000000" w:rsidRPr="00000000">
      <w:pPr>
        <w:pBd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Semestre 2</w:t>
      </w:r>
    </w:p>
    <w:p w:rsidR="00000000" w:rsidDel="00000000" w:rsidP="00000000" w:rsidRDefault="00000000" w:rsidRPr="00000000">
      <w:pPr>
        <w:pBdr/>
        <w:contextualSpacing w:val="0"/>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Document Individuel </w:t>
      </w:r>
    </w:p>
    <w:p w:rsidR="00000000" w:rsidDel="00000000" w:rsidP="00000000" w:rsidRDefault="00000000" w:rsidRPr="00000000">
      <w:pPr>
        <w:pBdr/>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color w:val="434343"/>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Création d’une application interactive</w:t>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36"/>
          <w:szCs w:val="36"/>
        </w:rPr>
      </w:pPr>
      <w:r w:rsidDel="00000000" w:rsidR="00000000" w:rsidRPr="00000000">
        <w:drawing>
          <wp:inline distB="114300" distT="114300" distL="114300" distR="114300">
            <wp:extent cx="2438400" cy="2438400"/>
            <wp:effectExtent b="0" l="0" r="0" t="0"/>
            <wp:docPr descr="max7_logo.png" id="1" name="image2.png"/>
            <a:graphic>
              <a:graphicData uri="http://schemas.openxmlformats.org/drawingml/2006/picture">
                <pic:pic>
                  <pic:nvPicPr>
                    <pic:cNvPr descr="max7_logo.png" id="0" name="image2.png"/>
                    <pic:cNvPicPr preferRelativeResize="0"/>
                  </pic:nvPicPr>
                  <pic:blipFill>
                    <a:blip r:embed="rId5"/>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color w:val="434343"/>
          <w:sz w:val="36"/>
          <w:szCs w:val="36"/>
        </w:rPr>
      </w:pPr>
      <w:r w:rsidDel="00000000" w:rsidR="00000000" w:rsidRPr="00000000">
        <w:rPr>
          <w:rFonts w:ascii="Roboto" w:cs="Roboto" w:eastAsia="Roboto" w:hAnsi="Roboto"/>
          <w:color w:val="434343"/>
          <w:sz w:val="36"/>
          <w:szCs w:val="36"/>
          <w:rtl w:val="0"/>
        </w:rPr>
        <w:t xml:space="preserve">BONNET Margaux</w:t>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Liste des tâches effectuées</w:t>
      </w:r>
    </w:p>
    <w:p w:rsidR="00000000" w:rsidDel="00000000" w:rsidP="00000000" w:rsidRDefault="00000000" w:rsidRPr="00000000">
      <w:pPr>
        <w:pBd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b w:val="1"/>
          <w:rtl w:val="0"/>
        </w:rPr>
        <w:t xml:space="preserve">Tâche V1 – </w:t>
      </w:r>
      <w:r w:rsidDel="00000000" w:rsidR="00000000" w:rsidRPr="00000000">
        <w:rPr>
          <w:rFonts w:ascii="Roboto" w:cs="Roboto" w:eastAsia="Roboto" w:hAnsi="Roboto"/>
          <w:rtl w:val="0"/>
        </w:rPr>
        <w:t xml:space="preserve">Module réception réseau du flux audio </w:t>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b w:val="1"/>
          <w:rtl w:val="0"/>
        </w:rPr>
        <w:t xml:space="preserve">Tâche V2 –</w:t>
      </w:r>
      <w:r w:rsidDel="00000000" w:rsidR="00000000" w:rsidRPr="00000000">
        <w:rPr>
          <w:rFonts w:ascii="Roboto" w:cs="Roboto" w:eastAsia="Roboto" w:hAnsi="Roboto"/>
          <w:rtl w:val="0"/>
        </w:rPr>
        <w:t xml:space="preserve"> Routage des flux audio vers les pistes vidéo </w:t>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b w:val="1"/>
          <w:rtl w:val="0"/>
        </w:rPr>
        <w:t xml:space="preserve">Tâche V3 –</w:t>
      </w:r>
      <w:r w:rsidDel="00000000" w:rsidR="00000000" w:rsidRPr="00000000">
        <w:rPr>
          <w:rFonts w:ascii="Roboto" w:cs="Roboto" w:eastAsia="Roboto" w:hAnsi="Roboto"/>
          <w:rtl w:val="0"/>
        </w:rPr>
        <w:t xml:space="preserve"> Module d'analyse audio</w:t>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b w:val="1"/>
          <w:rtl w:val="0"/>
        </w:rPr>
        <w:t xml:space="preserve">Tâche V4 –</w:t>
      </w:r>
      <w:r w:rsidDel="00000000" w:rsidR="00000000" w:rsidRPr="00000000">
        <w:rPr>
          <w:rFonts w:ascii="Roboto" w:cs="Roboto" w:eastAsia="Roboto" w:hAnsi="Roboto"/>
          <w:rtl w:val="0"/>
        </w:rPr>
        <w:t xml:space="preserve"> Recherche image/vidéo et intégration des flux vidéo dans MAX</w:t>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b w:val="1"/>
          <w:rtl w:val="0"/>
        </w:rPr>
        <w:t xml:space="preserve">Tâche V5 –</w:t>
      </w:r>
      <w:r w:rsidDel="00000000" w:rsidR="00000000" w:rsidRPr="00000000">
        <w:rPr>
          <w:rFonts w:ascii="Roboto" w:cs="Roboto" w:eastAsia="Roboto" w:hAnsi="Roboto"/>
          <w:rtl w:val="0"/>
        </w:rPr>
        <w:t xml:space="preserve"> Mise en place effets vidéo MAX/JITTER </w:t>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b w:val="1"/>
          <w:rtl w:val="0"/>
        </w:rPr>
        <w:t xml:space="preserve">Tâche V6 –</w:t>
      </w:r>
      <w:r w:rsidDel="00000000" w:rsidR="00000000" w:rsidRPr="00000000">
        <w:rPr>
          <w:rFonts w:ascii="Roboto" w:cs="Roboto" w:eastAsia="Roboto" w:hAnsi="Roboto"/>
          <w:rtl w:val="0"/>
        </w:rPr>
        <w:t xml:space="preserve"> Mise en place du mixage Tâche V7 – Intégration des différents modules de la régie vidéo</w:t>
      </w:r>
      <w:r w:rsidDel="00000000" w:rsidR="00000000" w:rsidRPr="00000000">
        <w:rPr>
          <w:rtl w:val="0"/>
        </w:rPr>
      </w:r>
    </w:p>
    <w:p w:rsidR="00000000" w:rsidDel="00000000" w:rsidP="00000000" w:rsidRDefault="00000000" w:rsidRPr="00000000">
      <w:pPr>
        <w:pBd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Que pensez-vous de votre contribution au projet de votre groupe ?</w:t>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rtl w:val="0"/>
        </w:rPr>
        <w:tab/>
        <w:t xml:space="preserve">Je pense avoir un rôle décisif dans ce projet, tant du point de vue de la réalisation que du “management”. En raison des nombreuses tâches qui me sont affectées par la Régie Audio, je pense avoir d’importante responsabilité dans le fonctionnement de l’application finale. Je pense également avoir été le membre avec le plus d’initiative. Les début ayant été difficiles (comme expliqué dans le dossier de groupe) il a fallu reprendre le groupe en main, et essayer de re-motiver les membres à réaliser un projet que nous ne comprenions pas. Même si cette matière n’est pas mon plus grand point fort, j’ai tenté de surpasser mes difficultés et de simplifier le fonctionnement de l'application aux yeux des membres, et de clarifier son découpement. </w:t>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Qu'avez-vous appris de ce projet ?</w:t>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rtl w:val="0"/>
        </w:rPr>
        <w:tab/>
        <w:t xml:space="preserve">Ce projet a été pour moi plus enrichissant que celui sur la carte postale sonore car même s’il fut plus compliqué, les nombreuses ressources mise à notre disposition rendaient le code beaucoup plus abordable que précédemment. Les tutoriels ont été la principale sources d’enseignement de ce projet, j’ai ainsi pu comprendre le système d’envoi de différents flux grâce aux ports, et j’ai finalement acquis la notion d’entrée et de sortie d’un patcher (chose que ne maîtrisais pas auparavant).</w:t>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rtl w:val="0"/>
        </w:rPr>
        <w:tab/>
        <w:t xml:space="preserve">Du point de vue de la gestion de projet, j’ai compris qu’il fallait savoir prendre les devant malgré les difficultés si l’on voulait un résultat. Ce projet m’a fait comprendre que la passivité n’était pas la réponse adéquate à l’incompréhension.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