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EDCD5" w14:textId="77777777" w:rsidR="00FF427B" w:rsidRPr="0051585F" w:rsidRDefault="00FF427B" w:rsidP="0017602B">
      <w:pPr>
        <w:spacing w:line="480" w:lineRule="auto"/>
        <w:jc w:val="center"/>
        <w:rPr>
          <w:b/>
          <w:color w:val="000000" w:themeColor="text1"/>
        </w:rPr>
      </w:pPr>
    </w:p>
    <w:p w14:paraId="643A8830" w14:textId="77777777" w:rsidR="00FF427B" w:rsidRPr="0051585F" w:rsidRDefault="00FF427B" w:rsidP="0017602B">
      <w:pPr>
        <w:spacing w:line="480" w:lineRule="auto"/>
        <w:jc w:val="center"/>
        <w:rPr>
          <w:b/>
          <w:color w:val="000000" w:themeColor="text1"/>
        </w:rPr>
      </w:pPr>
    </w:p>
    <w:p w14:paraId="4D01E995" w14:textId="77777777" w:rsidR="00FF427B" w:rsidRPr="0051585F" w:rsidRDefault="00FF427B" w:rsidP="0017602B">
      <w:pPr>
        <w:spacing w:line="480" w:lineRule="auto"/>
        <w:jc w:val="center"/>
        <w:rPr>
          <w:b/>
          <w:color w:val="000000" w:themeColor="text1"/>
        </w:rPr>
      </w:pPr>
    </w:p>
    <w:p w14:paraId="67ECB197" w14:textId="77777777" w:rsidR="00FF427B" w:rsidRPr="0051585F" w:rsidRDefault="00FF427B" w:rsidP="0017602B">
      <w:pPr>
        <w:spacing w:line="480" w:lineRule="auto"/>
        <w:jc w:val="center"/>
        <w:rPr>
          <w:b/>
          <w:color w:val="000000" w:themeColor="text1"/>
        </w:rPr>
      </w:pPr>
    </w:p>
    <w:p w14:paraId="22FDFA14" w14:textId="77777777" w:rsidR="00FF427B" w:rsidRPr="0051585F" w:rsidRDefault="00FF427B" w:rsidP="0017602B">
      <w:pPr>
        <w:spacing w:line="480" w:lineRule="auto"/>
        <w:jc w:val="center"/>
        <w:rPr>
          <w:b/>
          <w:color w:val="000000" w:themeColor="text1"/>
        </w:rPr>
      </w:pPr>
    </w:p>
    <w:p w14:paraId="47102A01" w14:textId="77777777" w:rsidR="00FF427B" w:rsidRPr="0051585F" w:rsidRDefault="00FF427B" w:rsidP="0017602B">
      <w:pPr>
        <w:spacing w:line="480" w:lineRule="auto"/>
        <w:jc w:val="center"/>
        <w:rPr>
          <w:b/>
          <w:color w:val="000000" w:themeColor="text1"/>
        </w:rPr>
      </w:pPr>
    </w:p>
    <w:p w14:paraId="2B3FDE80" w14:textId="77777777" w:rsidR="00F319AA" w:rsidRDefault="00C70200" w:rsidP="000F3DC4">
      <w:pPr>
        <w:spacing w:line="480" w:lineRule="auto"/>
        <w:jc w:val="center"/>
        <w:rPr>
          <w:b/>
          <w:color w:val="000000" w:themeColor="text1"/>
        </w:rPr>
      </w:pPr>
      <w:r>
        <w:rPr>
          <w:b/>
          <w:color w:val="000000" w:themeColor="text1"/>
        </w:rPr>
        <w:t>Evaluating</w:t>
      </w:r>
      <w:r w:rsidR="00302C38" w:rsidRPr="0051585F">
        <w:rPr>
          <w:b/>
          <w:color w:val="000000" w:themeColor="text1"/>
        </w:rPr>
        <w:t xml:space="preserve"> the Wandering Mind’s Role in Learning</w:t>
      </w:r>
      <w:r>
        <w:rPr>
          <w:b/>
          <w:color w:val="000000" w:themeColor="text1"/>
        </w:rPr>
        <w:t xml:space="preserve">: </w:t>
      </w:r>
    </w:p>
    <w:p w14:paraId="6C5B63C0" w14:textId="3E2335D2" w:rsidR="00FF427B" w:rsidRDefault="00C70200" w:rsidP="000F3DC4">
      <w:pPr>
        <w:spacing w:line="480" w:lineRule="auto"/>
        <w:jc w:val="center"/>
        <w:rPr>
          <w:b/>
          <w:color w:val="000000" w:themeColor="text1"/>
        </w:rPr>
      </w:pPr>
      <w:r>
        <w:rPr>
          <w:b/>
          <w:color w:val="000000" w:themeColor="text1"/>
        </w:rPr>
        <w:t>An Extension Study</w:t>
      </w:r>
    </w:p>
    <w:p w14:paraId="67D48677" w14:textId="77777777" w:rsidR="00B61DD7" w:rsidRDefault="00B61DD7" w:rsidP="000F3DC4">
      <w:pPr>
        <w:spacing w:line="480" w:lineRule="auto"/>
        <w:jc w:val="center"/>
        <w:rPr>
          <w:b/>
          <w:color w:val="000000" w:themeColor="text1"/>
        </w:rPr>
      </w:pPr>
    </w:p>
    <w:p w14:paraId="38F728B0" w14:textId="2F974F96" w:rsidR="00302C38" w:rsidRDefault="00302C38" w:rsidP="00BD549B">
      <w:pPr>
        <w:spacing w:line="480" w:lineRule="auto"/>
        <w:jc w:val="center"/>
        <w:rPr>
          <w:color w:val="000000" w:themeColor="text1"/>
        </w:rPr>
      </w:pPr>
      <w:r w:rsidRPr="0051585F">
        <w:rPr>
          <w:color w:val="000000" w:themeColor="text1"/>
        </w:rPr>
        <w:t>Molly Rooyakkers</w:t>
      </w:r>
      <w:r w:rsidR="00BD549B">
        <w:rPr>
          <w:color w:val="000000" w:themeColor="text1"/>
        </w:rPr>
        <w:t>,</w:t>
      </w:r>
      <w:r w:rsidR="00B61DD7">
        <w:rPr>
          <w:color w:val="000000" w:themeColor="text1"/>
        </w:rPr>
        <w:t xml:space="preserve"> Filip van </w:t>
      </w:r>
      <w:proofErr w:type="spellStart"/>
      <w:r w:rsidR="00B61DD7">
        <w:rPr>
          <w:color w:val="000000" w:themeColor="text1"/>
        </w:rPr>
        <w:t>Opstal</w:t>
      </w:r>
      <w:proofErr w:type="spellEnd"/>
      <w:r w:rsidR="00BD549B">
        <w:rPr>
          <w:color w:val="000000" w:themeColor="text1"/>
        </w:rPr>
        <w:t xml:space="preserve">, &amp; Lucia </w:t>
      </w:r>
      <w:proofErr w:type="spellStart"/>
      <w:r w:rsidR="00BD549B">
        <w:rPr>
          <w:color w:val="000000" w:themeColor="text1"/>
        </w:rPr>
        <w:t>Talamini</w:t>
      </w:r>
      <w:proofErr w:type="spellEnd"/>
    </w:p>
    <w:p w14:paraId="29B379AA" w14:textId="7914F47D" w:rsidR="00B61DD7" w:rsidRPr="0051585F" w:rsidRDefault="00B61DD7" w:rsidP="0017602B">
      <w:pPr>
        <w:spacing w:line="480" w:lineRule="auto"/>
        <w:jc w:val="center"/>
        <w:rPr>
          <w:color w:val="000000" w:themeColor="text1"/>
        </w:rPr>
      </w:pPr>
      <w:r>
        <w:rPr>
          <w:color w:val="000000" w:themeColor="text1"/>
        </w:rPr>
        <w:t>Brain &amp; Cognition Program Group</w:t>
      </w:r>
    </w:p>
    <w:p w14:paraId="770E0FFE" w14:textId="144965F1" w:rsidR="00302C38" w:rsidRDefault="00B61DD7" w:rsidP="0017602B">
      <w:pPr>
        <w:spacing w:line="480" w:lineRule="auto"/>
        <w:jc w:val="center"/>
        <w:rPr>
          <w:color w:val="000000" w:themeColor="text1"/>
        </w:rPr>
      </w:pPr>
      <w:r>
        <w:rPr>
          <w:color w:val="000000" w:themeColor="text1"/>
        </w:rPr>
        <w:t>Faculty of Social and Behavioural Sciences,</w:t>
      </w:r>
      <w:r w:rsidR="00302C38" w:rsidRPr="0051585F">
        <w:rPr>
          <w:color w:val="000000" w:themeColor="text1"/>
        </w:rPr>
        <w:t xml:space="preserve"> University of Amsterdam</w:t>
      </w:r>
    </w:p>
    <w:p w14:paraId="44E05C17" w14:textId="6E39A5E9" w:rsidR="00B61DD7" w:rsidRDefault="00B61DD7" w:rsidP="0017602B">
      <w:pPr>
        <w:spacing w:line="480" w:lineRule="auto"/>
        <w:jc w:val="center"/>
        <w:rPr>
          <w:color w:val="000000" w:themeColor="text1"/>
        </w:rPr>
      </w:pPr>
    </w:p>
    <w:p w14:paraId="7555504D" w14:textId="77777777" w:rsidR="00BD549B" w:rsidRPr="0051585F" w:rsidRDefault="00BD549B" w:rsidP="00BD549B">
      <w:pPr>
        <w:spacing w:line="480" w:lineRule="auto"/>
        <w:rPr>
          <w:b/>
          <w:color w:val="000000" w:themeColor="text1"/>
        </w:rPr>
      </w:pPr>
    </w:p>
    <w:p w14:paraId="100DAFE4" w14:textId="77777777" w:rsidR="00FF427B" w:rsidRPr="0051585F" w:rsidRDefault="00FF427B" w:rsidP="0017602B">
      <w:pPr>
        <w:spacing w:line="480" w:lineRule="auto"/>
        <w:jc w:val="center"/>
        <w:rPr>
          <w:b/>
          <w:color w:val="000000" w:themeColor="text1"/>
        </w:rPr>
      </w:pPr>
    </w:p>
    <w:p w14:paraId="3643CC2A" w14:textId="2DEE0B0C" w:rsidR="00FF427B" w:rsidRPr="00B61DD7" w:rsidRDefault="00B61DD7" w:rsidP="0017602B">
      <w:pPr>
        <w:spacing w:line="480" w:lineRule="auto"/>
        <w:jc w:val="center"/>
        <w:rPr>
          <w:b/>
          <w:color w:val="000000" w:themeColor="text1"/>
        </w:rPr>
      </w:pPr>
      <w:r w:rsidRPr="00B61DD7">
        <w:rPr>
          <w:b/>
          <w:color w:val="000000" w:themeColor="text1"/>
        </w:rPr>
        <w:t>Author Note</w:t>
      </w:r>
    </w:p>
    <w:p w14:paraId="23324696" w14:textId="3523F7CB" w:rsidR="00FF427B" w:rsidRPr="00B61DD7" w:rsidRDefault="00B61DD7" w:rsidP="00BD549B">
      <w:pPr>
        <w:spacing w:line="480" w:lineRule="auto"/>
        <w:ind w:firstLine="720"/>
        <w:rPr>
          <w:color w:val="000000" w:themeColor="text1"/>
        </w:rPr>
      </w:pPr>
      <w:r w:rsidRPr="00B61DD7">
        <w:rPr>
          <w:color w:val="000000" w:themeColor="text1"/>
        </w:rPr>
        <w:t>Molly Rooyakkers</w:t>
      </w:r>
      <w:r w:rsidR="00BD549B">
        <w:rPr>
          <w:color w:val="000000" w:themeColor="text1"/>
        </w:rPr>
        <w:t xml:space="preserve"> (12750824)</w:t>
      </w:r>
      <w:r w:rsidR="004E2BBA">
        <w:rPr>
          <w:color w:val="000000" w:themeColor="text1"/>
        </w:rPr>
        <w:t xml:space="preserve">, </w:t>
      </w:r>
      <w:r w:rsidR="00BD549B">
        <w:rPr>
          <w:color w:val="000000" w:themeColor="text1"/>
        </w:rPr>
        <w:t>Brain and Cognition (Major), Research Master’s Psychology, University of Amsterdam</w:t>
      </w:r>
    </w:p>
    <w:p w14:paraId="38A08EF6" w14:textId="405A7D1B" w:rsidR="00B61DD7" w:rsidRDefault="00BD549B" w:rsidP="00BD549B">
      <w:pPr>
        <w:spacing w:line="480" w:lineRule="auto"/>
        <w:ind w:firstLine="720"/>
        <w:rPr>
          <w:color w:val="000000" w:themeColor="text1"/>
        </w:rPr>
      </w:pPr>
      <w:r>
        <w:rPr>
          <w:color w:val="000000" w:themeColor="text1"/>
        </w:rPr>
        <w:t xml:space="preserve">Dr. </w:t>
      </w:r>
      <w:r w:rsidR="00B61DD7" w:rsidRPr="00B61DD7">
        <w:rPr>
          <w:color w:val="000000" w:themeColor="text1"/>
        </w:rPr>
        <w:t xml:space="preserve">Filip van </w:t>
      </w:r>
      <w:proofErr w:type="spellStart"/>
      <w:r w:rsidR="00B61DD7" w:rsidRPr="00B61DD7">
        <w:rPr>
          <w:color w:val="000000" w:themeColor="text1"/>
        </w:rPr>
        <w:t>Opstal</w:t>
      </w:r>
      <w:proofErr w:type="spellEnd"/>
      <w:r w:rsidR="004E2BBA">
        <w:rPr>
          <w:color w:val="000000" w:themeColor="text1"/>
        </w:rPr>
        <w:t>, Brain and Cognition Program Group, University of Amsterdam</w:t>
      </w:r>
    </w:p>
    <w:p w14:paraId="6038681D" w14:textId="3ED945D7" w:rsidR="00BD549B" w:rsidRPr="00B61DD7" w:rsidRDefault="00BD549B" w:rsidP="00BD549B">
      <w:pPr>
        <w:spacing w:line="480" w:lineRule="auto"/>
        <w:ind w:firstLine="720"/>
        <w:rPr>
          <w:color w:val="000000" w:themeColor="text1"/>
        </w:rPr>
      </w:pPr>
      <w:r>
        <w:rPr>
          <w:color w:val="000000" w:themeColor="text1"/>
        </w:rPr>
        <w:t xml:space="preserve">Dr. Lucia </w:t>
      </w:r>
      <w:proofErr w:type="spellStart"/>
      <w:r>
        <w:rPr>
          <w:color w:val="000000" w:themeColor="text1"/>
        </w:rPr>
        <w:t>Talamini</w:t>
      </w:r>
      <w:proofErr w:type="spellEnd"/>
      <w:r>
        <w:rPr>
          <w:color w:val="000000" w:themeColor="text1"/>
        </w:rPr>
        <w:t xml:space="preserve">, </w:t>
      </w:r>
      <w:r>
        <w:rPr>
          <w:color w:val="000000" w:themeColor="text1"/>
        </w:rPr>
        <w:t>Brain and Cognition Program Group, University of Amsterdam</w:t>
      </w:r>
    </w:p>
    <w:p w14:paraId="168D8A55" w14:textId="6FF869D6" w:rsidR="00B61DD7" w:rsidRPr="00766CAB" w:rsidRDefault="00B61DD7" w:rsidP="00BD549B">
      <w:pPr>
        <w:spacing w:line="480" w:lineRule="auto"/>
        <w:ind w:firstLine="720"/>
        <w:rPr>
          <w:color w:val="000000" w:themeColor="text1"/>
        </w:rPr>
      </w:pPr>
      <w:r w:rsidRPr="00766CAB">
        <w:rPr>
          <w:color w:val="000000" w:themeColor="text1"/>
        </w:rPr>
        <w:t xml:space="preserve">We have no conflicts of interest to disclose. </w:t>
      </w:r>
    </w:p>
    <w:p w14:paraId="280126FD" w14:textId="47106665" w:rsidR="00B61DD7" w:rsidRPr="00BD549B" w:rsidRDefault="00B61DD7" w:rsidP="00BD549B">
      <w:pPr>
        <w:spacing w:line="480" w:lineRule="auto"/>
        <w:ind w:firstLine="720"/>
        <w:rPr>
          <w:color w:val="000000" w:themeColor="text1"/>
        </w:rPr>
      </w:pPr>
      <w:r w:rsidRPr="00766CAB">
        <w:rPr>
          <w:color w:val="000000" w:themeColor="text1"/>
        </w:rPr>
        <w:t xml:space="preserve">Correspondence concerning this article should be addressed to </w:t>
      </w:r>
      <w:r w:rsidR="00A200D2">
        <w:rPr>
          <w:color w:val="000000" w:themeColor="text1"/>
        </w:rPr>
        <w:t>Molly Rooyakkers. Email: molly.rooyakkers@student.uva.nl</w:t>
      </w:r>
    </w:p>
    <w:p w14:paraId="7C4CB1AB" w14:textId="4EA36282" w:rsidR="00FF427B" w:rsidRPr="0051585F" w:rsidRDefault="004F6BB9" w:rsidP="0017602B">
      <w:pPr>
        <w:spacing w:line="480" w:lineRule="auto"/>
        <w:jc w:val="center"/>
        <w:rPr>
          <w:b/>
          <w:color w:val="000000" w:themeColor="text1"/>
        </w:rPr>
      </w:pPr>
      <w:r w:rsidRPr="0051585F">
        <w:rPr>
          <w:b/>
          <w:color w:val="000000" w:themeColor="text1"/>
        </w:rPr>
        <w:lastRenderedPageBreak/>
        <w:t>Abstract</w:t>
      </w:r>
    </w:p>
    <w:p w14:paraId="2423DCD7" w14:textId="4DE043A1" w:rsidR="00DE786F" w:rsidRPr="0051585F" w:rsidRDefault="002C70C5" w:rsidP="0017602B">
      <w:pPr>
        <w:spacing w:line="480" w:lineRule="auto"/>
        <w:rPr>
          <w:color w:val="000000" w:themeColor="text1"/>
        </w:rPr>
      </w:pPr>
      <w:r w:rsidRPr="0051585F">
        <w:rPr>
          <w:color w:val="000000" w:themeColor="text1"/>
        </w:rPr>
        <w:t>Previous research has suggested that mindwandering can be detrimental to learning and attention. However,</w:t>
      </w:r>
      <w:r w:rsidR="00092AEB">
        <w:rPr>
          <w:color w:val="000000" w:themeColor="text1"/>
        </w:rPr>
        <w:t xml:space="preserve"> the attentional resources theory of mindwandering </w:t>
      </w:r>
      <w:r w:rsidR="002A57D0">
        <w:rPr>
          <w:color w:val="000000" w:themeColor="text1"/>
        </w:rPr>
        <w:t>proposes</w:t>
      </w:r>
      <w:r w:rsidR="00092AEB">
        <w:rPr>
          <w:color w:val="000000" w:themeColor="text1"/>
        </w:rPr>
        <w:t xml:space="preserve"> that mindwandering can run parallel to cognitive processes which do not require attention.</w:t>
      </w:r>
      <w:r w:rsidRPr="0051585F">
        <w:rPr>
          <w:color w:val="000000" w:themeColor="text1"/>
        </w:rPr>
        <w:t xml:space="preserve"> </w:t>
      </w:r>
      <w:r w:rsidR="00092AEB">
        <w:rPr>
          <w:color w:val="000000" w:themeColor="text1"/>
        </w:rPr>
        <w:t>A</w:t>
      </w:r>
      <w:r w:rsidRPr="0051585F">
        <w:rPr>
          <w:color w:val="000000" w:themeColor="text1"/>
        </w:rPr>
        <w:t xml:space="preserve"> recent study conducted by </w:t>
      </w:r>
      <w:proofErr w:type="spellStart"/>
      <w:r w:rsidRPr="0051585F">
        <w:rPr>
          <w:color w:val="000000" w:themeColor="text1"/>
        </w:rPr>
        <w:t>Brosowsky</w:t>
      </w:r>
      <w:proofErr w:type="spellEnd"/>
      <w:r w:rsidRPr="0051585F">
        <w:rPr>
          <w:color w:val="000000" w:themeColor="text1"/>
        </w:rPr>
        <w:t xml:space="preserve"> et al. (202</w:t>
      </w:r>
      <w:r w:rsidR="006D2756">
        <w:rPr>
          <w:color w:val="000000" w:themeColor="text1"/>
        </w:rPr>
        <w:t>0</w:t>
      </w:r>
      <w:r w:rsidRPr="0051585F">
        <w:rPr>
          <w:color w:val="000000" w:themeColor="text1"/>
        </w:rPr>
        <w:t xml:space="preserve">) </w:t>
      </w:r>
      <w:r w:rsidR="00092AEB">
        <w:rPr>
          <w:color w:val="000000" w:themeColor="text1"/>
        </w:rPr>
        <w:t>supported this theory, finding evidence that</w:t>
      </w:r>
      <w:r w:rsidRPr="0051585F">
        <w:rPr>
          <w:color w:val="000000" w:themeColor="text1"/>
        </w:rPr>
        <w:t xml:space="preserve"> </w:t>
      </w:r>
      <w:r w:rsidR="00A31098">
        <w:rPr>
          <w:color w:val="000000" w:themeColor="text1"/>
        </w:rPr>
        <w:t>mindwandering</w:t>
      </w:r>
      <w:r w:rsidR="00092AEB">
        <w:rPr>
          <w:color w:val="000000" w:themeColor="text1"/>
        </w:rPr>
        <w:t xml:space="preserve"> </w:t>
      </w:r>
      <w:r w:rsidR="00363386">
        <w:rPr>
          <w:color w:val="000000" w:themeColor="text1"/>
        </w:rPr>
        <w:t>interfered with explicit, but not implicit,</w:t>
      </w:r>
      <w:r w:rsidR="00092AEB">
        <w:rPr>
          <w:color w:val="000000" w:themeColor="text1"/>
        </w:rPr>
        <w:t xml:space="preserve"> motor sequence learning during a serial reaction time task</w:t>
      </w:r>
      <w:r w:rsidRPr="0051585F">
        <w:rPr>
          <w:color w:val="000000" w:themeColor="text1"/>
        </w:rPr>
        <w:t xml:space="preserve">. To test if the finding generalizes to other types of learning, the current study </w:t>
      </w:r>
      <w:r w:rsidR="00DE786F">
        <w:rPr>
          <w:color w:val="000000" w:themeColor="text1"/>
        </w:rPr>
        <w:t>used</w:t>
      </w:r>
      <w:r w:rsidR="008632D8">
        <w:rPr>
          <w:color w:val="000000" w:themeColor="text1"/>
        </w:rPr>
        <w:t xml:space="preserve"> a</w:t>
      </w:r>
      <w:r w:rsidRPr="0051585F">
        <w:rPr>
          <w:color w:val="000000" w:themeColor="text1"/>
        </w:rPr>
        <w:t xml:space="preserve"> perceptual</w:t>
      </w:r>
      <w:r w:rsidR="00B1664E">
        <w:rPr>
          <w:color w:val="000000" w:themeColor="text1"/>
        </w:rPr>
        <w:t xml:space="preserve"> sequence</w:t>
      </w:r>
      <w:r w:rsidRPr="0051585F">
        <w:rPr>
          <w:color w:val="000000" w:themeColor="text1"/>
        </w:rPr>
        <w:t xml:space="preserve"> learning </w:t>
      </w:r>
      <w:r w:rsidR="004F6BB9" w:rsidRPr="0051585F">
        <w:rPr>
          <w:color w:val="000000" w:themeColor="text1"/>
        </w:rPr>
        <w:t xml:space="preserve">serial reaction time task with a similar paradigm to </w:t>
      </w:r>
      <w:proofErr w:type="spellStart"/>
      <w:r w:rsidR="00B1664E">
        <w:rPr>
          <w:color w:val="000000" w:themeColor="text1"/>
        </w:rPr>
        <w:t>Browsosky</w:t>
      </w:r>
      <w:proofErr w:type="spellEnd"/>
      <w:r w:rsidR="00B1664E">
        <w:rPr>
          <w:color w:val="000000" w:themeColor="text1"/>
        </w:rPr>
        <w:t xml:space="preserve"> et al. (202</w:t>
      </w:r>
      <w:r w:rsidR="006D2756">
        <w:rPr>
          <w:color w:val="000000" w:themeColor="text1"/>
        </w:rPr>
        <w:t>0</w:t>
      </w:r>
      <w:r w:rsidR="00B1664E" w:rsidRPr="000F3DC4">
        <w:rPr>
          <w:color w:val="000000" w:themeColor="text1"/>
        </w:rPr>
        <w:t>)</w:t>
      </w:r>
      <w:r w:rsidR="004F6BB9" w:rsidRPr="000F3DC4">
        <w:rPr>
          <w:color w:val="000000" w:themeColor="text1"/>
        </w:rPr>
        <w:t>.</w:t>
      </w:r>
      <w:r w:rsidRPr="000F3DC4">
        <w:rPr>
          <w:color w:val="000000" w:themeColor="text1"/>
        </w:rPr>
        <w:t xml:space="preserve"> </w:t>
      </w:r>
      <w:r w:rsidR="00092AEB" w:rsidRPr="000F3DC4">
        <w:rPr>
          <w:color w:val="000000" w:themeColor="text1"/>
        </w:rPr>
        <w:t xml:space="preserve">Bayesian </w:t>
      </w:r>
      <w:r w:rsidR="003419AA">
        <w:rPr>
          <w:color w:val="000000" w:themeColor="text1"/>
        </w:rPr>
        <w:t>linear models</w:t>
      </w:r>
      <w:r w:rsidR="00092AEB" w:rsidRPr="000F3DC4">
        <w:rPr>
          <w:color w:val="000000" w:themeColor="text1"/>
        </w:rPr>
        <w:t xml:space="preserve"> indicated that </w:t>
      </w:r>
      <w:r w:rsidR="00A31098" w:rsidRPr="000F3DC4">
        <w:rPr>
          <w:color w:val="000000" w:themeColor="text1"/>
        </w:rPr>
        <w:t>mindwandering</w:t>
      </w:r>
      <w:r w:rsidR="00B1664E" w:rsidRPr="000F3DC4">
        <w:rPr>
          <w:color w:val="000000" w:themeColor="text1"/>
        </w:rPr>
        <w:t xml:space="preserve"> </w:t>
      </w:r>
      <w:r w:rsidR="00363386" w:rsidRPr="000F3DC4">
        <w:rPr>
          <w:color w:val="000000" w:themeColor="text1"/>
        </w:rPr>
        <w:t>interfered when participants were explicitly</w:t>
      </w:r>
      <w:r w:rsidR="00D33E02" w:rsidRPr="000F3DC4">
        <w:rPr>
          <w:color w:val="000000" w:themeColor="text1"/>
        </w:rPr>
        <w:t>, but not implicitly</w:t>
      </w:r>
      <w:r w:rsidR="000F3DC4" w:rsidRPr="000F3DC4">
        <w:rPr>
          <w:color w:val="000000" w:themeColor="text1"/>
        </w:rPr>
        <w:t xml:space="preserve"> practicing the</w:t>
      </w:r>
      <w:r w:rsidR="000F3DC4">
        <w:rPr>
          <w:color w:val="000000" w:themeColor="text1"/>
        </w:rPr>
        <w:t xml:space="preserve"> perceptual</w:t>
      </w:r>
      <w:r w:rsidR="000F3DC4" w:rsidRPr="000F3DC4">
        <w:rPr>
          <w:color w:val="000000" w:themeColor="text1"/>
        </w:rPr>
        <w:t xml:space="preserve"> training sequence</w:t>
      </w:r>
      <w:r w:rsidR="00D33E02" w:rsidRPr="000F3DC4">
        <w:rPr>
          <w:color w:val="000000" w:themeColor="text1"/>
        </w:rPr>
        <w:t>. Additionally</w:t>
      </w:r>
      <w:r w:rsidR="00363386" w:rsidRPr="000F3DC4">
        <w:rPr>
          <w:color w:val="000000" w:themeColor="text1"/>
        </w:rPr>
        <w:t xml:space="preserve">, </w:t>
      </w:r>
      <w:r w:rsidR="00EB5075">
        <w:rPr>
          <w:color w:val="000000" w:themeColor="text1"/>
        </w:rPr>
        <w:t>this study</w:t>
      </w:r>
      <w:r w:rsidR="00D33E02" w:rsidRPr="000F3DC4">
        <w:rPr>
          <w:color w:val="000000" w:themeColor="text1"/>
        </w:rPr>
        <w:t xml:space="preserve"> found no evidence to support perceptual sequence learning occurring implicitly, nor mindwandering having a detrimental effect on explicit learning. </w:t>
      </w:r>
      <w:r w:rsidR="00363386" w:rsidRPr="000F3DC4">
        <w:rPr>
          <w:color w:val="000000" w:themeColor="text1"/>
        </w:rPr>
        <w:t>I</w:t>
      </w:r>
      <w:r w:rsidR="00363386">
        <w:rPr>
          <w:color w:val="000000" w:themeColor="text1"/>
        </w:rPr>
        <w:t xml:space="preserve">mplications for a nuanced approach to mindwandering and learning are discussed, as mindwandering may have differential effects on different </w:t>
      </w:r>
      <w:r w:rsidR="00DE786F">
        <w:rPr>
          <w:color w:val="000000" w:themeColor="text1"/>
        </w:rPr>
        <w:t xml:space="preserve">learning </w:t>
      </w:r>
      <w:r w:rsidR="00363386">
        <w:rPr>
          <w:color w:val="000000" w:themeColor="text1"/>
        </w:rPr>
        <w:t xml:space="preserve">tasks. </w:t>
      </w:r>
    </w:p>
    <w:p w14:paraId="7C04CB77" w14:textId="66D65AF4" w:rsidR="002C70C5" w:rsidRPr="0051585F" w:rsidRDefault="002C70C5" w:rsidP="00252BA7">
      <w:pPr>
        <w:spacing w:line="480" w:lineRule="auto"/>
        <w:ind w:firstLine="720"/>
        <w:rPr>
          <w:color w:val="000000" w:themeColor="text1"/>
        </w:rPr>
      </w:pPr>
      <w:r w:rsidRPr="0051585F">
        <w:rPr>
          <w:i/>
          <w:iCs/>
          <w:color w:val="000000" w:themeColor="text1"/>
        </w:rPr>
        <w:t xml:space="preserve">Keywords: </w:t>
      </w:r>
      <w:r w:rsidR="00A31098" w:rsidRPr="009F5DD6">
        <w:rPr>
          <w:color w:val="000000" w:themeColor="text1"/>
        </w:rPr>
        <w:t>mindwandering</w:t>
      </w:r>
      <w:r w:rsidRPr="009F5DD6">
        <w:rPr>
          <w:color w:val="000000" w:themeColor="text1"/>
        </w:rPr>
        <w:t xml:space="preserve">, </w:t>
      </w:r>
      <w:r w:rsidR="00B1664E" w:rsidRPr="009F5DD6">
        <w:rPr>
          <w:color w:val="000000" w:themeColor="text1"/>
        </w:rPr>
        <w:t>attention</w:t>
      </w:r>
      <w:r w:rsidR="00DE66ED" w:rsidRPr="009F5DD6">
        <w:rPr>
          <w:color w:val="000000" w:themeColor="text1"/>
        </w:rPr>
        <w:t xml:space="preserve">, </w:t>
      </w:r>
      <w:r w:rsidR="00B1664E" w:rsidRPr="009F5DD6">
        <w:rPr>
          <w:color w:val="000000" w:themeColor="text1"/>
        </w:rPr>
        <w:t xml:space="preserve">implicit learning, </w:t>
      </w:r>
      <w:r w:rsidR="00DE66ED" w:rsidRPr="009F5DD6">
        <w:rPr>
          <w:color w:val="000000" w:themeColor="text1"/>
        </w:rPr>
        <w:t>serial reaction time</w:t>
      </w:r>
      <w:r w:rsidR="00B1664E" w:rsidRPr="009F5DD6">
        <w:rPr>
          <w:color w:val="000000" w:themeColor="text1"/>
        </w:rPr>
        <w:t>, perception</w:t>
      </w:r>
    </w:p>
    <w:p w14:paraId="5EFE8C0A" w14:textId="77777777" w:rsidR="002C70C5" w:rsidRPr="0051585F" w:rsidRDefault="002C70C5" w:rsidP="0017602B">
      <w:pPr>
        <w:spacing w:line="480" w:lineRule="auto"/>
        <w:rPr>
          <w:b/>
          <w:color w:val="000000" w:themeColor="text1"/>
        </w:rPr>
      </w:pPr>
    </w:p>
    <w:p w14:paraId="664F5218" w14:textId="1882B296" w:rsidR="002C70C5" w:rsidRPr="0051585F" w:rsidRDefault="002C70C5" w:rsidP="0017602B">
      <w:pPr>
        <w:spacing w:line="480" w:lineRule="auto"/>
        <w:rPr>
          <w:b/>
          <w:color w:val="000000" w:themeColor="text1"/>
        </w:rPr>
      </w:pPr>
    </w:p>
    <w:p w14:paraId="6909D5CB" w14:textId="395BBA84" w:rsidR="00504E17" w:rsidRPr="0051585F" w:rsidRDefault="00504E17" w:rsidP="0017602B">
      <w:pPr>
        <w:spacing w:line="480" w:lineRule="auto"/>
        <w:rPr>
          <w:b/>
          <w:color w:val="000000" w:themeColor="text1"/>
        </w:rPr>
      </w:pPr>
    </w:p>
    <w:p w14:paraId="0F0F37C4" w14:textId="7A6A3FDD" w:rsidR="00504E17" w:rsidRDefault="00504E17" w:rsidP="0017602B">
      <w:pPr>
        <w:spacing w:line="480" w:lineRule="auto"/>
        <w:rPr>
          <w:b/>
          <w:color w:val="000000" w:themeColor="text1"/>
        </w:rPr>
      </w:pPr>
    </w:p>
    <w:p w14:paraId="592102D6" w14:textId="6276A7D4" w:rsidR="00252BA7" w:rsidRDefault="00252BA7" w:rsidP="0017602B">
      <w:pPr>
        <w:spacing w:line="480" w:lineRule="auto"/>
        <w:rPr>
          <w:b/>
          <w:color w:val="000000" w:themeColor="text1"/>
        </w:rPr>
      </w:pPr>
    </w:p>
    <w:p w14:paraId="7D1152EB" w14:textId="77777777" w:rsidR="00252BA7" w:rsidRPr="0051585F" w:rsidRDefault="00252BA7" w:rsidP="0017602B">
      <w:pPr>
        <w:spacing w:line="480" w:lineRule="auto"/>
        <w:rPr>
          <w:b/>
          <w:color w:val="000000" w:themeColor="text1"/>
        </w:rPr>
      </w:pPr>
    </w:p>
    <w:p w14:paraId="73D8E01C" w14:textId="33F8DA73" w:rsidR="002C70C5" w:rsidRDefault="002C70C5" w:rsidP="0017602B">
      <w:pPr>
        <w:spacing w:line="480" w:lineRule="auto"/>
        <w:rPr>
          <w:b/>
          <w:color w:val="000000" w:themeColor="text1"/>
        </w:rPr>
      </w:pPr>
    </w:p>
    <w:p w14:paraId="3FC8A4EB" w14:textId="77777777" w:rsidR="006D2756" w:rsidRPr="0051585F" w:rsidRDefault="006D2756" w:rsidP="0017602B">
      <w:pPr>
        <w:spacing w:line="480" w:lineRule="auto"/>
        <w:rPr>
          <w:b/>
          <w:color w:val="000000" w:themeColor="text1"/>
        </w:rPr>
      </w:pPr>
    </w:p>
    <w:p w14:paraId="5989BAAB" w14:textId="77777777" w:rsidR="00821ACE" w:rsidRDefault="009F5DD6" w:rsidP="009F5DD6">
      <w:pPr>
        <w:spacing w:line="480" w:lineRule="auto"/>
        <w:jc w:val="center"/>
        <w:rPr>
          <w:b/>
          <w:color w:val="000000" w:themeColor="text1"/>
        </w:rPr>
      </w:pPr>
      <w:r>
        <w:rPr>
          <w:b/>
          <w:color w:val="000000" w:themeColor="text1"/>
        </w:rPr>
        <w:lastRenderedPageBreak/>
        <w:t>Evaluating</w:t>
      </w:r>
      <w:r w:rsidRPr="0051585F">
        <w:rPr>
          <w:b/>
          <w:color w:val="000000" w:themeColor="text1"/>
        </w:rPr>
        <w:t xml:space="preserve"> the Wandering Mind’s Role in Learning</w:t>
      </w:r>
      <w:r>
        <w:rPr>
          <w:b/>
          <w:color w:val="000000" w:themeColor="text1"/>
        </w:rPr>
        <w:t xml:space="preserve">: </w:t>
      </w:r>
    </w:p>
    <w:p w14:paraId="425C67D1" w14:textId="338D9494" w:rsidR="009F5DD6" w:rsidRDefault="009F5DD6" w:rsidP="009F5DD6">
      <w:pPr>
        <w:spacing w:line="480" w:lineRule="auto"/>
        <w:jc w:val="center"/>
        <w:rPr>
          <w:b/>
          <w:color w:val="000000" w:themeColor="text1"/>
        </w:rPr>
      </w:pPr>
      <w:r>
        <w:rPr>
          <w:b/>
          <w:color w:val="000000" w:themeColor="text1"/>
        </w:rPr>
        <w:t>An Extension Study</w:t>
      </w:r>
    </w:p>
    <w:p w14:paraId="2D489106" w14:textId="13CB2836" w:rsidR="00C43012" w:rsidRPr="0051585F" w:rsidRDefault="002C70C5" w:rsidP="0017602B">
      <w:pPr>
        <w:spacing w:line="480" w:lineRule="auto"/>
        <w:rPr>
          <w:color w:val="000000" w:themeColor="text1"/>
        </w:rPr>
      </w:pPr>
      <w:r w:rsidRPr="0051585F">
        <w:rPr>
          <w:color w:val="000000" w:themeColor="text1"/>
        </w:rPr>
        <w:tab/>
        <w:t xml:space="preserve">When the </w:t>
      </w:r>
      <w:r w:rsidR="00A31098">
        <w:rPr>
          <w:color w:val="000000" w:themeColor="text1"/>
        </w:rPr>
        <w:t>mind wander</w:t>
      </w:r>
      <w:r w:rsidRPr="0051585F">
        <w:rPr>
          <w:color w:val="000000" w:themeColor="text1"/>
        </w:rPr>
        <w:t xml:space="preserve">s, it switches from the current task to internally generated thoughts (Christoff et al., 2016; Smallwood &amp; Schooler, 2015). The process of </w:t>
      </w:r>
      <w:r w:rsidR="00A31098">
        <w:rPr>
          <w:color w:val="000000" w:themeColor="text1"/>
        </w:rPr>
        <w:t>mindwandering</w:t>
      </w:r>
      <w:r w:rsidRPr="0051585F">
        <w:rPr>
          <w:color w:val="000000" w:themeColor="text1"/>
        </w:rPr>
        <w:t xml:space="preserve"> cannot be </w:t>
      </w:r>
      <w:r w:rsidR="008C566D" w:rsidRPr="0051585F">
        <w:rPr>
          <w:color w:val="000000" w:themeColor="text1"/>
        </w:rPr>
        <w:t>activated</w:t>
      </w:r>
      <w:r w:rsidRPr="0051585F">
        <w:rPr>
          <w:color w:val="000000" w:themeColor="text1"/>
        </w:rPr>
        <w:t xml:space="preserve"> by the external environment or directly observed, making it a</w:t>
      </w:r>
      <w:r w:rsidR="00785765" w:rsidRPr="0051585F">
        <w:rPr>
          <w:color w:val="000000" w:themeColor="text1"/>
        </w:rPr>
        <w:t xml:space="preserve">n </w:t>
      </w:r>
      <w:r w:rsidRPr="0051585F">
        <w:rPr>
          <w:color w:val="000000" w:themeColor="text1"/>
        </w:rPr>
        <w:t>elusive process to study (O’Callaghan et al., 202</w:t>
      </w:r>
      <w:r w:rsidR="006D2756">
        <w:rPr>
          <w:color w:val="000000" w:themeColor="text1"/>
        </w:rPr>
        <w:t>0</w:t>
      </w:r>
      <w:r w:rsidRPr="0051585F">
        <w:rPr>
          <w:color w:val="000000" w:themeColor="text1"/>
        </w:rPr>
        <w:t xml:space="preserve">). Previous research has found that </w:t>
      </w:r>
      <w:r w:rsidR="00A31098">
        <w:rPr>
          <w:color w:val="000000" w:themeColor="text1"/>
        </w:rPr>
        <w:t>mindwandering</w:t>
      </w:r>
      <w:r w:rsidRPr="0051585F">
        <w:rPr>
          <w:color w:val="000000" w:themeColor="text1"/>
        </w:rPr>
        <w:t xml:space="preserve"> can be detrimental to performance during specific tasks, such as reading, driving, or retaining information</w:t>
      </w:r>
      <w:r w:rsidR="00061308" w:rsidRPr="0051585F">
        <w:rPr>
          <w:color w:val="000000" w:themeColor="text1"/>
        </w:rPr>
        <w:t xml:space="preserve"> </w:t>
      </w:r>
      <w:r w:rsidRPr="0051585F">
        <w:rPr>
          <w:color w:val="000000" w:themeColor="text1"/>
        </w:rPr>
        <w:t xml:space="preserve">(for a review, see </w:t>
      </w:r>
      <w:proofErr w:type="spellStart"/>
      <w:r w:rsidRPr="0051585F">
        <w:rPr>
          <w:color w:val="000000" w:themeColor="text1"/>
        </w:rPr>
        <w:t>Mooneyham</w:t>
      </w:r>
      <w:proofErr w:type="spellEnd"/>
      <w:r w:rsidRPr="0051585F">
        <w:rPr>
          <w:color w:val="000000" w:themeColor="text1"/>
        </w:rPr>
        <w:t xml:space="preserve"> </w:t>
      </w:r>
      <w:r w:rsidR="00785765" w:rsidRPr="0051585F">
        <w:rPr>
          <w:color w:val="000000" w:themeColor="text1"/>
        </w:rPr>
        <w:t>&amp;</w:t>
      </w:r>
      <w:r w:rsidRPr="0051585F">
        <w:rPr>
          <w:color w:val="000000" w:themeColor="text1"/>
        </w:rPr>
        <w:t xml:space="preserve"> Schooler</w:t>
      </w:r>
      <w:r w:rsidR="00566734" w:rsidRPr="0051585F">
        <w:rPr>
          <w:color w:val="000000" w:themeColor="text1"/>
        </w:rPr>
        <w:t>,</w:t>
      </w:r>
      <w:r w:rsidRPr="0051585F">
        <w:rPr>
          <w:color w:val="000000" w:themeColor="text1"/>
        </w:rPr>
        <w:t xml:space="preserve"> 2013)</w:t>
      </w:r>
      <w:r w:rsidR="00061308" w:rsidRPr="0051585F">
        <w:rPr>
          <w:color w:val="000000" w:themeColor="text1"/>
        </w:rPr>
        <w:t xml:space="preserve">. </w:t>
      </w:r>
      <w:r w:rsidR="00785765" w:rsidRPr="0051585F">
        <w:rPr>
          <w:color w:val="000000" w:themeColor="text1"/>
        </w:rPr>
        <w:t xml:space="preserve">The attentional resources theory of </w:t>
      </w:r>
      <w:r w:rsidR="00A31098">
        <w:rPr>
          <w:color w:val="000000" w:themeColor="text1"/>
        </w:rPr>
        <w:t>mindwandering</w:t>
      </w:r>
      <w:r w:rsidR="00785765" w:rsidRPr="0051585F">
        <w:rPr>
          <w:color w:val="000000" w:themeColor="text1"/>
        </w:rPr>
        <w:t xml:space="preserve"> suggests that </w:t>
      </w:r>
      <w:r w:rsidR="00A31098">
        <w:rPr>
          <w:color w:val="000000" w:themeColor="text1"/>
        </w:rPr>
        <w:t>mindwandering</w:t>
      </w:r>
      <w:r w:rsidR="00785765" w:rsidRPr="0051585F">
        <w:rPr>
          <w:color w:val="000000" w:themeColor="text1"/>
        </w:rPr>
        <w:t xml:space="preserve"> and performing a task compete for attentional resources (Smallwood &amp; Schooler, 2006). </w:t>
      </w:r>
      <w:r w:rsidR="004B57EF" w:rsidRPr="0051585F">
        <w:rPr>
          <w:color w:val="000000" w:themeColor="text1"/>
        </w:rPr>
        <w:t>As a task becomes easier, autotomized</w:t>
      </w:r>
      <w:r w:rsidR="00566734" w:rsidRPr="0051585F">
        <w:rPr>
          <w:color w:val="000000" w:themeColor="text1"/>
        </w:rPr>
        <w:t>,</w:t>
      </w:r>
      <w:r w:rsidR="004B57EF" w:rsidRPr="0051585F">
        <w:rPr>
          <w:color w:val="000000" w:themeColor="text1"/>
        </w:rPr>
        <w:t xml:space="preserve"> or unengaging, participants are more likely to </w:t>
      </w:r>
      <w:r w:rsidR="00A31098">
        <w:rPr>
          <w:color w:val="000000" w:themeColor="text1"/>
        </w:rPr>
        <w:t>mindwander</w:t>
      </w:r>
      <w:r w:rsidR="004B57EF" w:rsidRPr="0051585F">
        <w:rPr>
          <w:color w:val="000000" w:themeColor="text1"/>
        </w:rPr>
        <w:t xml:space="preserve"> as the task no longer requires extensive attentional resources (Schooler et al., 2011; Smallwood &amp; Schooler, 2006). </w:t>
      </w:r>
      <w:r w:rsidR="00566734" w:rsidRPr="0051585F">
        <w:rPr>
          <w:color w:val="000000" w:themeColor="text1"/>
        </w:rPr>
        <w:t>Further, i</w:t>
      </w:r>
      <w:r w:rsidR="009A2DA3" w:rsidRPr="0051585F">
        <w:rPr>
          <w:color w:val="000000" w:themeColor="text1"/>
        </w:rPr>
        <w:t xml:space="preserve">t has been found that </w:t>
      </w:r>
      <w:r w:rsidR="00A31098">
        <w:rPr>
          <w:color w:val="000000" w:themeColor="text1"/>
        </w:rPr>
        <w:t>mindwandering</w:t>
      </w:r>
      <w:r w:rsidR="009A2DA3" w:rsidRPr="0051585F">
        <w:rPr>
          <w:color w:val="000000" w:themeColor="text1"/>
        </w:rPr>
        <w:t xml:space="preserve"> is less detrimental for tasks that require low attention (Andrews</w:t>
      </w:r>
      <w:r w:rsidR="009A2DA3" w:rsidRPr="0051585F">
        <w:rPr>
          <w:rFonts w:ascii="Cambria Math" w:hAnsi="Cambria Math" w:cs="Cambria Math"/>
          <w:color w:val="000000" w:themeColor="text1"/>
        </w:rPr>
        <w:t>‐</w:t>
      </w:r>
      <w:r w:rsidR="009A2DA3" w:rsidRPr="0051585F">
        <w:rPr>
          <w:color w:val="000000" w:themeColor="text1"/>
        </w:rPr>
        <w:t>Hanna et al</w:t>
      </w:r>
      <w:r w:rsidR="00566734" w:rsidRPr="0051585F">
        <w:rPr>
          <w:color w:val="000000" w:themeColor="text1"/>
        </w:rPr>
        <w:t>.</w:t>
      </w:r>
      <w:r w:rsidR="00B56022">
        <w:rPr>
          <w:color w:val="000000" w:themeColor="text1"/>
        </w:rPr>
        <w:t>,</w:t>
      </w:r>
      <w:r w:rsidR="009A2DA3" w:rsidRPr="0051585F">
        <w:rPr>
          <w:color w:val="000000" w:themeColor="text1"/>
        </w:rPr>
        <w:t xml:space="preserve"> 2014</w:t>
      </w:r>
      <w:r w:rsidR="00566734" w:rsidRPr="0051585F">
        <w:rPr>
          <w:color w:val="000000" w:themeColor="text1"/>
        </w:rPr>
        <w:t>;</w:t>
      </w:r>
      <w:r w:rsidR="009A2DA3" w:rsidRPr="0051585F">
        <w:rPr>
          <w:color w:val="000000" w:themeColor="text1"/>
        </w:rPr>
        <w:t xml:space="preserve"> Hutt et al., 2016; Smallwood &amp; Andrews-Hanna</w:t>
      </w:r>
      <w:r w:rsidR="00566734" w:rsidRPr="0051585F">
        <w:rPr>
          <w:color w:val="000000" w:themeColor="text1"/>
        </w:rPr>
        <w:t>,</w:t>
      </w:r>
      <w:r w:rsidR="009A2DA3" w:rsidRPr="0051585F">
        <w:rPr>
          <w:color w:val="000000" w:themeColor="text1"/>
        </w:rPr>
        <w:t xml:space="preserve"> 2013). </w:t>
      </w:r>
      <w:r w:rsidR="00566734" w:rsidRPr="0051585F">
        <w:rPr>
          <w:color w:val="000000" w:themeColor="text1"/>
        </w:rPr>
        <w:t>Therefore</w:t>
      </w:r>
      <w:r w:rsidR="009A2DA3" w:rsidRPr="0051585F">
        <w:rPr>
          <w:color w:val="000000" w:themeColor="text1"/>
        </w:rPr>
        <w:t xml:space="preserve">, if </w:t>
      </w:r>
      <w:r w:rsidR="00A31098">
        <w:rPr>
          <w:color w:val="000000" w:themeColor="text1"/>
        </w:rPr>
        <w:t>mindwandering</w:t>
      </w:r>
      <w:r w:rsidR="009A2DA3" w:rsidRPr="0051585F">
        <w:rPr>
          <w:color w:val="000000" w:themeColor="text1"/>
        </w:rPr>
        <w:t xml:space="preserve"> and performing a task do not compete for attentional resources, then </w:t>
      </w:r>
      <w:r w:rsidR="00A31098">
        <w:rPr>
          <w:color w:val="000000" w:themeColor="text1"/>
        </w:rPr>
        <w:t>mindwandering</w:t>
      </w:r>
      <w:r w:rsidR="009A2DA3" w:rsidRPr="0051585F">
        <w:rPr>
          <w:color w:val="000000" w:themeColor="text1"/>
        </w:rPr>
        <w:t xml:space="preserve"> should not impair task performance (</w:t>
      </w:r>
      <w:proofErr w:type="spellStart"/>
      <w:r w:rsidR="009A2DA3" w:rsidRPr="0051585F">
        <w:rPr>
          <w:color w:val="000000" w:themeColor="text1"/>
        </w:rPr>
        <w:t>Brosowsky</w:t>
      </w:r>
      <w:proofErr w:type="spellEnd"/>
      <w:r w:rsidR="009A2DA3" w:rsidRPr="0051585F">
        <w:rPr>
          <w:color w:val="000000" w:themeColor="text1"/>
        </w:rPr>
        <w:t xml:space="preserve"> et al.</w:t>
      </w:r>
      <w:r w:rsidR="00B56022">
        <w:rPr>
          <w:color w:val="000000" w:themeColor="text1"/>
        </w:rPr>
        <w:t>,</w:t>
      </w:r>
      <w:r w:rsidR="009A2DA3" w:rsidRPr="0051585F">
        <w:rPr>
          <w:color w:val="000000" w:themeColor="text1"/>
        </w:rPr>
        <w:t xml:space="preserve"> 202</w:t>
      </w:r>
      <w:r w:rsidR="006D2756">
        <w:rPr>
          <w:color w:val="000000" w:themeColor="text1"/>
        </w:rPr>
        <w:t>0</w:t>
      </w:r>
      <w:r w:rsidR="00E978B2">
        <w:rPr>
          <w:color w:val="000000" w:themeColor="text1"/>
        </w:rPr>
        <w:t>b</w:t>
      </w:r>
      <w:r w:rsidR="009A2DA3" w:rsidRPr="0051585F">
        <w:rPr>
          <w:color w:val="000000" w:themeColor="text1"/>
        </w:rPr>
        <w:t xml:space="preserve">). </w:t>
      </w:r>
    </w:p>
    <w:p w14:paraId="497C2B86" w14:textId="0E1DC08C" w:rsidR="00C43012" w:rsidRPr="0051585F" w:rsidRDefault="00C43012" w:rsidP="0017602B">
      <w:pPr>
        <w:spacing w:line="480" w:lineRule="auto"/>
        <w:rPr>
          <w:b/>
          <w:color w:val="000000" w:themeColor="text1"/>
        </w:rPr>
      </w:pPr>
      <w:r w:rsidRPr="0051585F">
        <w:rPr>
          <w:b/>
          <w:color w:val="000000" w:themeColor="text1"/>
        </w:rPr>
        <w:t>Implicit</w:t>
      </w:r>
      <w:r w:rsidR="00566734" w:rsidRPr="0051585F">
        <w:rPr>
          <w:b/>
          <w:color w:val="000000" w:themeColor="text1"/>
        </w:rPr>
        <w:t xml:space="preserve"> and</w:t>
      </w:r>
      <w:r w:rsidRPr="0051585F">
        <w:rPr>
          <w:b/>
          <w:color w:val="000000" w:themeColor="text1"/>
        </w:rPr>
        <w:t xml:space="preserve"> Explicit Learning</w:t>
      </w:r>
    </w:p>
    <w:p w14:paraId="1F38E6D3" w14:textId="50D44D31" w:rsidR="00934B77" w:rsidRPr="0051585F" w:rsidRDefault="009A2DA3" w:rsidP="0017602B">
      <w:pPr>
        <w:spacing w:line="480" w:lineRule="auto"/>
        <w:rPr>
          <w:color w:val="000000" w:themeColor="text1"/>
        </w:rPr>
      </w:pPr>
      <w:r w:rsidRPr="0051585F">
        <w:rPr>
          <w:color w:val="000000" w:themeColor="text1"/>
        </w:rPr>
        <w:tab/>
        <w:t xml:space="preserve">Implicit learning is the process of </w:t>
      </w:r>
      <w:r w:rsidR="00A35DED" w:rsidRPr="0051585F">
        <w:rPr>
          <w:color w:val="000000" w:themeColor="text1"/>
        </w:rPr>
        <w:t>obtaining</w:t>
      </w:r>
      <w:r w:rsidRPr="0051585F">
        <w:rPr>
          <w:color w:val="000000" w:themeColor="text1"/>
        </w:rPr>
        <w:t xml:space="preserve"> </w:t>
      </w:r>
      <w:r w:rsidR="00566734" w:rsidRPr="0051585F">
        <w:rPr>
          <w:color w:val="000000" w:themeColor="text1"/>
        </w:rPr>
        <w:t xml:space="preserve">complex </w:t>
      </w:r>
      <w:r w:rsidRPr="0051585F">
        <w:rPr>
          <w:color w:val="000000" w:themeColor="text1"/>
        </w:rPr>
        <w:t xml:space="preserve">information </w:t>
      </w:r>
      <w:r w:rsidR="00566734" w:rsidRPr="0051585F">
        <w:rPr>
          <w:color w:val="000000" w:themeColor="text1"/>
        </w:rPr>
        <w:t>or solving a problem</w:t>
      </w:r>
      <w:r w:rsidR="00A35DED" w:rsidRPr="0051585F">
        <w:rPr>
          <w:color w:val="000000" w:themeColor="text1"/>
        </w:rPr>
        <w:t xml:space="preserve"> </w:t>
      </w:r>
      <w:r w:rsidR="00566734" w:rsidRPr="0051585F">
        <w:rPr>
          <w:color w:val="000000" w:themeColor="text1"/>
        </w:rPr>
        <w:t xml:space="preserve">without awareness or intention </w:t>
      </w:r>
      <w:r w:rsidR="00DE66ED" w:rsidRPr="0051585F">
        <w:rPr>
          <w:color w:val="000000" w:themeColor="text1"/>
        </w:rPr>
        <w:t>(</w:t>
      </w:r>
      <w:r w:rsidR="00F70DC2" w:rsidRPr="0051585F">
        <w:rPr>
          <w:color w:val="000000" w:themeColor="text1"/>
        </w:rPr>
        <w:t>Shanks</w:t>
      </w:r>
      <w:r w:rsidR="00B120FB">
        <w:rPr>
          <w:color w:val="000000" w:themeColor="text1"/>
        </w:rPr>
        <w:t>,</w:t>
      </w:r>
      <w:r w:rsidR="00F70DC2" w:rsidRPr="0051585F">
        <w:rPr>
          <w:color w:val="000000" w:themeColor="text1"/>
        </w:rPr>
        <w:t xml:space="preserve"> 2005</w:t>
      </w:r>
      <w:r w:rsidR="00DE66ED" w:rsidRPr="0051585F">
        <w:rPr>
          <w:color w:val="000000" w:themeColor="text1"/>
        </w:rPr>
        <w:t>).</w:t>
      </w:r>
      <w:r w:rsidRPr="0051585F">
        <w:rPr>
          <w:color w:val="000000" w:themeColor="text1"/>
        </w:rPr>
        <w:t xml:space="preserve"> </w:t>
      </w:r>
      <w:r w:rsidR="00F70DC2" w:rsidRPr="0051585F">
        <w:rPr>
          <w:color w:val="000000" w:themeColor="text1"/>
        </w:rPr>
        <w:t xml:space="preserve">Implicit learning has been investigated across numerous disciplines (for a review, see </w:t>
      </w:r>
      <w:proofErr w:type="spellStart"/>
      <w:r w:rsidR="00F70DC2" w:rsidRPr="0051585F">
        <w:rPr>
          <w:color w:val="000000" w:themeColor="text1"/>
        </w:rPr>
        <w:t>Cleeremans</w:t>
      </w:r>
      <w:proofErr w:type="spellEnd"/>
      <w:r w:rsidR="00F70DC2" w:rsidRPr="0051585F">
        <w:rPr>
          <w:color w:val="000000" w:themeColor="text1"/>
        </w:rPr>
        <w:t xml:space="preserve"> et al., 1998), but has been</w:t>
      </w:r>
      <w:r w:rsidR="00AE1E03">
        <w:rPr>
          <w:color w:val="000000" w:themeColor="text1"/>
        </w:rPr>
        <w:t xml:space="preserve"> most commonly</w:t>
      </w:r>
      <w:r w:rsidR="00F70DC2" w:rsidRPr="0051585F">
        <w:rPr>
          <w:color w:val="000000" w:themeColor="text1"/>
        </w:rPr>
        <w:t xml:space="preserve"> investigated using a serial reaction time (SRT) task (for a review, see </w:t>
      </w:r>
      <w:proofErr w:type="spellStart"/>
      <w:r w:rsidR="00F70DC2" w:rsidRPr="0051585F">
        <w:rPr>
          <w:color w:val="000000" w:themeColor="text1"/>
        </w:rPr>
        <w:t>Schwarb</w:t>
      </w:r>
      <w:proofErr w:type="spellEnd"/>
      <w:r w:rsidR="00F70DC2" w:rsidRPr="0051585F">
        <w:rPr>
          <w:color w:val="000000" w:themeColor="text1"/>
        </w:rPr>
        <w:t xml:space="preserve"> &amp; Schumacher, 2012)</w:t>
      </w:r>
      <w:r w:rsidR="00A35DED" w:rsidRPr="0051585F">
        <w:rPr>
          <w:color w:val="000000" w:themeColor="text1"/>
        </w:rPr>
        <w:t xml:space="preserve">. Moreover, implicit learning has frequently been tested by having participants learn sequences without intention (e.g., Boyer et al., 2005; </w:t>
      </w:r>
      <w:r w:rsidR="00403E2A">
        <w:rPr>
          <w:color w:val="000000" w:themeColor="text1"/>
        </w:rPr>
        <w:t xml:space="preserve">Gheysen </w:t>
      </w:r>
      <w:r w:rsidR="00607528">
        <w:rPr>
          <w:color w:val="000000" w:themeColor="text1"/>
        </w:rPr>
        <w:t xml:space="preserve">et al., 2010; </w:t>
      </w:r>
      <w:r w:rsidR="00403E2A" w:rsidRPr="0051585F">
        <w:rPr>
          <w:color w:val="000000" w:themeColor="text1"/>
        </w:rPr>
        <w:t>Gheys</w:t>
      </w:r>
      <w:r w:rsidR="00403E2A">
        <w:rPr>
          <w:color w:val="000000" w:themeColor="text1"/>
        </w:rPr>
        <w:t>e</w:t>
      </w:r>
      <w:r w:rsidR="00403E2A" w:rsidRPr="0051585F">
        <w:rPr>
          <w:color w:val="000000" w:themeColor="text1"/>
        </w:rPr>
        <w:t xml:space="preserve">n </w:t>
      </w:r>
      <w:r w:rsidR="00A35DED" w:rsidRPr="0051585F">
        <w:rPr>
          <w:color w:val="000000" w:themeColor="text1"/>
        </w:rPr>
        <w:t xml:space="preserve">et al., 2011; </w:t>
      </w:r>
      <w:r w:rsidR="00A35DED" w:rsidRPr="0051585F">
        <w:rPr>
          <w:color w:val="000000" w:themeColor="text1"/>
        </w:rPr>
        <w:lastRenderedPageBreak/>
        <w:t>Wilkinson &amp; Shanks, 2004)</w:t>
      </w:r>
      <w:r w:rsidR="00F70DC2" w:rsidRPr="0051585F">
        <w:rPr>
          <w:color w:val="000000" w:themeColor="text1"/>
        </w:rPr>
        <w:t xml:space="preserve">. </w:t>
      </w:r>
      <w:r w:rsidRPr="0051585F">
        <w:rPr>
          <w:color w:val="000000" w:themeColor="text1"/>
        </w:rPr>
        <w:t>Implicit learning is able to occur during periods of low attention</w:t>
      </w:r>
      <w:r w:rsidR="00A35DED" w:rsidRPr="0051585F">
        <w:rPr>
          <w:color w:val="000000" w:themeColor="text1"/>
        </w:rPr>
        <w:t xml:space="preserve"> </w:t>
      </w:r>
      <w:r w:rsidRPr="0051585F">
        <w:rPr>
          <w:color w:val="000000" w:themeColor="text1"/>
        </w:rPr>
        <w:t xml:space="preserve">(e.g., Baker </w:t>
      </w:r>
      <w:r w:rsidR="00A35DED" w:rsidRPr="0051585F">
        <w:rPr>
          <w:color w:val="000000" w:themeColor="text1"/>
        </w:rPr>
        <w:t>et al.</w:t>
      </w:r>
      <w:r w:rsidRPr="0051585F">
        <w:rPr>
          <w:color w:val="000000" w:themeColor="text1"/>
        </w:rPr>
        <w:t>, 2004; Turk-Browne</w:t>
      </w:r>
      <w:r w:rsidR="00AE1965">
        <w:rPr>
          <w:color w:val="000000" w:themeColor="text1"/>
        </w:rPr>
        <w:t xml:space="preserve"> </w:t>
      </w:r>
      <w:r w:rsidR="00A35DED" w:rsidRPr="0051585F">
        <w:rPr>
          <w:color w:val="000000" w:themeColor="text1"/>
        </w:rPr>
        <w:t>et al.</w:t>
      </w:r>
      <w:r w:rsidRPr="0051585F">
        <w:rPr>
          <w:color w:val="000000" w:themeColor="text1"/>
        </w:rPr>
        <w:t>, 2005)</w:t>
      </w:r>
      <w:r w:rsidR="00A35DED" w:rsidRPr="0051585F">
        <w:rPr>
          <w:color w:val="000000" w:themeColor="text1"/>
        </w:rPr>
        <w:t xml:space="preserve">, and therefore, </w:t>
      </w:r>
      <w:r w:rsidR="00607528">
        <w:rPr>
          <w:color w:val="000000" w:themeColor="text1"/>
        </w:rPr>
        <w:t xml:space="preserve">mindwandering </w:t>
      </w:r>
      <w:r w:rsidR="00A35DED" w:rsidRPr="0051585F">
        <w:rPr>
          <w:color w:val="000000" w:themeColor="text1"/>
        </w:rPr>
        <w:t xml:space="preserve">should </w:t>
      </w:r>
      <w:r w:rsidR="00607528">
        <w:rPr>
          <w:color w:val="000000" w:themeColor="text1"/>
        </w:rPr>
        <w:t>not interfere</w:t>
      </w:r>
      <w:r w:rsidR="00A35DED" w:rsidRPr="0051585F">
        <w:rPr>
          <w:color w:val="000000" w:themeColor="text1"/>
        </w:rPr>
        <w:t xml:space="preserve"> if the attentional resources theory </w:t>
      </w:r>
      <w:r w:rsidR="00607528">
        <w:rPr>
          <w:color w:val="000000" w:themeColor="text1"/>
        </w:rPr>
        <w:t>holds</w:t>
      </w:r>
      <w:r w:rsidR="00A35DED" w:rsidRPr="0051585F">
        <w:rPr>
          <w:color w:val="000000" w:themeColor="text1"/>
        </w:rPr>
        <w:t xml:space="preserve"> true (</w:t>
      </w:r>
      <w:proofErr w:type="spellStart"/>
      <w:r w:rsidR="00A35DED" w:rsidRPr="0051585F">
        <w:rPr>
          <w:color w:val="000000" w:themeColor="text1"/>
        </w:rPr>
        <w:t>Brosowsky</w:t>
      </w:r>
      <w:proofErr w:type="spellEnd"/>
      <w:r w:rsidR="00A35DED" w:rsidRPr="0051585F">
        <w:rPr>
          <w:color w:val="000000" w:themeColor="text1"/>
        </w:rPr>
        <w:t xml:space="preserve"> et al., 202</w:t>
      </w:r>
      <w:r w:rsidR="006D2756">
        <w:rPr>
          <w:color w:val="000000" w:themeColor="text1"/>
        </w:rPr>
        <w:t>0</w:t>
      </w:r>
      <w:r w:rsidR="00E978B2">
        <w:rPr>
          <w:color w:val="000000" w:themeColor="text1"/>
        </w:rPr>
        <w:t>b</w:t>
      </w:r>
      <w:r w:rsidR="00A35DED" w:rsidRPr="0051585F">
        <w:rPr>
          <w:color w:val="000000" w:themeColor="text1"/>
        </w:rPr>
        <w:t>)</w:t>
      </w:r>
      <w:r w:rsidRPr="0051585F">
        <w:rPr>
          <w:color w:val="000000" w:themeColor="text1"/>
        </w:rPr>
        <w:t xml:space="preserve">. </w:t>
      </w:r>
      <w:r w:rsidR="00A35DED" w:rsidRPr="0051585F">
        <w:rPr>
          <w:color w:val="000000" w:themeColor="text1"/>
        </w:rPr>
        <w:t>On the other hand, e</w:t>
      </w:r>
      <w:r w:rsidRPr="0051585F">
        <w:rPr>
          <w:color w:val="000000" w:themeColor="text1"/>
        </w:rPr>
        <w:t>xplicit learning</w:t>
      </w:r>
      <w:r w:rsidR="00A35DED" w:rsidRPr="0051585F">
        <w:rPr>
          <w:color w:val="000000" w:themeColor="text1"/>
        </w:rPr>
        <w:t xml:space="preserve"> </w:t>
      </w:r>
      <w:r w:rsidR="00934B77" w:rsidRPr="0051585F">
        <w:rPr>
          <w:color w:val="000000" w:themeColor="text1"/>
        </w:rPr>
        <w:t xml:space="preserve">is the process of acquiring information with intention and is implicated when we consciously attempt to solve a problem </w:t>
      </w:r>
      <w:r w:rsidRPr="0051585F">
        <w:rPr>
          <w:color w:val="000000" w:themeColor="text1"/>
        </w:rPr>
        <w:t xml:space="preserve">(e.g., </w:t>
      </w:r>
      <w:proofErr w:type="spellStart"/>
      <w:r w:rsidR="00934B77" w:rsidRPr="0051585F">
        <w:rPr>
          <w:color w:val="000000" w:themeColor="text1"/>
        </w:rPr>
        <w:t>Sosnik</w:t>
      </w:r>
      <w:proofErr w:type="spellEnd"/>
      <w:r w:rsidR="00934B77" w:rsidRPr="0051585F">
        <w:rPr>
          <w:color w:val="000000" w:themeColor="text1"/>
        </w:rPr>
        <w:t xml:space="preserve">, 2009; </w:t>
      </w:r>
      <w:r w:rsidRPr="0051585F">
        <w:rPr>
          <w:color w:val="000000" w:themeColor="text1"/>
        </w:rPr>
        <w:t xml:space="preserve">Unsworth &amp; Engle, 2005). </w:t>
      </w:r>
      <w:r w:rsidR="00607528">
        <w:rPr>
          <w:color w:val="000000" w:themeColor="text1"/>
        </w:rPr>
        <w:t>Because explicit learning requires attention (</w:t>
      </w:r>
      <w:proofErr w:type="spellStart"/>
      <w:r w:rsidR="00607528" w:rsidRPr="00607528">
        <w:rPr>
          <w:color w:val="000000" w:themeColor="text1"/>
        </w:rPr>
        <w:t>Kruschke</w:t>
      </w:r>
      <w:proofErr w:type="spellEnd"/>
      <w:r w:rsidR="00607528">
        <w:rPr>
          <w:color w:val="000000" w:themeColor="text1"/>
        </w:rPr>
        <w:t xml:space="preserve">, 2003), mindwandering </w:t>
      </w:r>
      <w:r w:rsidR="009F5DD6">
        <w:rPr>
          <w:color w:val="000000" w:themeColor="text1"/>
        </w:rPr>
        <w:t xml:space="preserve">has been found to interfere </w:t>
      </w:r>
      <w:r w:rsidR="00607528">
        <w:rPr>
          <w:color w:val="000000" w:themeColor="text1"/>
        </w:rPr>
        <w:t>with this process (</w:t>
      </w:r>
      <w:proofErr w:type="spellStart"/>
      <w:r w:rsidR="00607528">
        <w:rPr>
          <w:color w:val="000000" w:themeColor="text1"/>
        </w:rPr>
        <w:t>Brosowsky</w:t>
      </w:r>
      <w:proofErr w:type="spellEnd"/>
      <w:r w:rsidR="00607528">
        <w:rPr>
          <w:color w:val="000000" w:themeColor="text1"/>
        </w:rPr>
        <w:t xml:space="preserve"> et al., 2020</w:t>
      </w:r>
      <w:r w:rsidR="00E978B2">
        <w:rPr>
          <w:color w:val="000000" w:themeColor="text1"/>
        </w:rPr>
        <w:t>b</w:t>
      </w:r>
      <w:r w:rsidR="00607528">
        <w:rPr>
          <w:color w:val="000000" w:themeColor="text1"/>
        </w:rPr>
        <w:t xml:space="preserve">). </w:t>
      </w:r>
    </w:p>
    <w:p w14:paraId="19B49304" w14:textId="73D25D48" w:rsidR="00C43012" w:rsidRPr="0051585F" w:rsidRDefault="009A2DA3" w:rsidP="00821ACE">
      <w:pPr>
        <w:spacing w:line="480" w:lineRule="auto"/>
        <w:ind w:firstLine="720"/>
        <w:rPr>
          <w:color w:val="000000" w:themeColor="text1"/>
        </w:rPr>
      </w:pPr>
      <w:r w:rsidRPr="0051585F">
        <w:rPr>
          <w:color w:val="000000" w:themeColor="text1"/>
        </w:rPr>
        <w:t xml:space="preserve">Based on </w:t>
      </w:r>
      <w:r w:rsidR="00934B77" w:rsidRPr="0051585F">
        <w:rPr>
          <w:color w:val="000000" w:themeColor="text1"/>
        </w:rPr>
        <w:t xml:space="preserve">our understanding of implicit learning and the attentional resources theory of </w:t>
      </w:r>
      <w:r w:rsidR="00A31098">
        <w:rPr>
          <w:color w:val="000000" w:themeColor="text1"/>
        </w:rPr>
        <w:t>mindwandering</w:t>
      </w:r>
      <w:r w:rsidRPr="0051585F">
        <w:rPr>
          <w:color w:val="000000" w:themeColor="text1"/>
        </w:rPr>
        <w:t>, it should be the case that implicit</w:t>
      </w:r>
      <w:r w:rsidR="00934B77" w:rsidRPr="0051585F">
        <w:rPr>
          <w:color w:val="000000" w:themeColor="text1"/>
        </w:rPr>
        <w:t xml:space="preserve"> learning, but not explicit learning, can occur</w:t>
      </w:r>
      <w:r w:rsidRPr="0051585F">
        <w:rPr>
          <w:color w:val="000000" w:themeColor="text1"/>
        </w:rPr>
        <w:t xml:space="preserve"> </w:t>
      </w:r>
      <w:r w:rsidR="00934B77" w:rsidRPr="0051585F">
        <w:rPr>
          <w:color w:val="000000" w:themeColor="text1"/>
        </w:rPr>
        <w:t>without interference from</w:t>
      </w:r>
      <w:r w:rsidRPr="0051585F">
        <w:rPr>
          <w:color w:val="000000" w:themeColor="text1"/>
        </w:rPr>
        <w:t xml:space="preserve"> </w:t>
      </w:r>
      <w:r w:rsidR="00A31098">
        <w:rPr>
          <w:color w:val="000000" w:themeColor="text1"/>
        </w:rPr>
        <w:t>mindwandering</w:t>
      </w:r>
      <w:r w:rsidRPr="0051585F">
        <w:rPr>
          <w:color w:val="000000" w:themeColor="text1"/>
        </w:rPr>
        <w:t xml:space="preserve">. </w:t>
      </w:r>
      <w:proofErr w:type="spellStart"/>
      <w:r w:rsidR="002C70C5" w:rsidRPr="0051585F">
        <w:rPr>
          <w:color w:val="000000" w:themeColor="text1"/>
          <w:shd w:val="clear" w:color="auto" w:fill="FFFFFF"/>
        </w:rPr>
        <w:t>Brosowsky</w:t>
      </w:r>
      <w:proofErr w:type="spellEnd"/>
      <w:r w:rsidR="002C70C5" w:rsidRPr="0051585F">
        <w:rPr>
          <w:color w:val="000000" w:themeColor="text1"/>
        </w:rPr>
        <w:t xml:space="preserve"> et al. (202</w:t>
      </w:r>
      <w:r w:rsidR="00607528">
        <w:rPr>
          <w:color w:val="000000" w:themeColor="text1"/>
        </w:rPr>
        <w:t>0</w:t>
      </w:r>
      <w:r w:rsidR="00E978B2">
        <w:rPr>
          <w:color w:val="000000" w:themeColor="text1"/>
        </w:rPr>
        <w:t>b</w:t>
      </w:r>
      <w:r w:rsidR="002C70C5" w:rsidRPr="0051585F">
        <w:rPr>
          <w:color w:val="000000" w:themeColor="text1"/>
        </w:rPr>
        <w:t xml:space="preserve">) found evidence for this theory. </w:t>
      </w:r>
      <w:r w:rsidR="00607528">
        <w:rPr>
          <w:color w:val="000000" w:themeColor="text1"/>
        </w:rPr>
        <w:t xml:space="preserve">The authors </w:t>
      </w:r>
      <w:r w:rsidR="00FA7738">
        <w:rPr>
          <w:color w:val="000000" w:themeColor="text1"/>
        </w:rPr>
        <w:t>separated</w:t>
      </w:r>
      <w:r w:rsidR="00607528">
        <w:rPr>
          <w:color w:val="000000" w:themeColor="text1"/>
        </w:rPr>
        <w:t xml:space="preserve"> participants</w:t>
      </w:r>
      <w:r w:rsidR="002C70C5" w:rsidRPr="0051585F">
        <w:rPr>
          <w:color w:val="000000" w:themeColor="text1"/>
        </w:rPr>
        <w:t xml:space="preserve"> into an implicit </w:t>
      </w:r>
      <w:r w:rsidR="00934B77" w:rsidRPr="0051585F">
        <w:rPr>
          <w:color w:val="000000" w:themeColor="text1"/>
        </w:rPr>
        <w:t xml:space="preserve">and </w:t>
      </w:r>
      <w:r w:rsidR="002C70C5" w:rsidRPr="0051585F">
        <w:rPr>
          <w:color w:val="000000" w:themeColor="text1"/>
        </w:rPr>
        <w:t>explicit learning group</w:t>
      </w:r>
      <w:r w:rsidR="00934B77" w:rsidRPr="0051585F">
        <w:rPr>
          <w:color w:val="000000" w:themeColor="text1"/>
        </w:rPr>
        <w:t>,</w:t>
      </w:r>
      <w:r w:rsidR="002C70C5" w:rsidRPr="0051585F">
        <w:rPr>
          <w:color w:val="000000" w:themeColor="text1"/>
        </w:rPr>
        <w:t xml:space="preserve"> </w:t>
      </w:r>
      <w:r w:rsidR="00FA7738">
        <w:rPr>
          <w:color w:val="000000" w:themeColor="text1"/>
        </w:rPr>
        <w:t xml:space="preserve">who </w:t>
      </w:r>
      <w:r w:rsidR="00403E2A">
        <w:rPr>
          <w:color w:val="000000" w:themeColor="text1"/>
        </w:rPr>
        <w:t>then</w:t>
      </w:r>
      <w:r w:rsidR="00403E2A" w:rsidRPr="0051585F">
        <w:rPr>
          <w:color w:val="000000" w:themeColor="text1"/>
        </w:rPr>
        <w:t xml:space="preserve"> </w:t>
      </w:r>
      <w:r w:rsidR="002C70C5" w:rsidRPr="0051585F">
        <w:rPr>
          <w:color w:val="000000" w:themeColor="text1"/>
        </w:rPr>
        <w:t xml:space="preserve">completed a motor </w:t>
      </w:r>
      <w:r w:rsidR="00934B77" w:rsidRPr="0051585F">
        <w:rPr>
          <w:color w:val="000000" w:themeColor="text1"/>
        </w:rPr>
        <w:t xml:space="preserve">sequence </w:t>
      </w:r>
      <w:r w:rsidR="002C70C5" w:rsidRPr="0051585F">
        <w:rPr>
          <w:color w:val="000000" w:themeColor="text1"/>
        </w:rPr>
        <w:t xml:space="preserve">learning </w:t>
      </w:r>
      <w:r w:rsidR="00934B77" w:rsidRPr="0051585F">
        <w:rPr>
          <w:color w:val="000000" w:themeColor="text1"/>
        </w:rPr>
        <w:t>SRT</w:t>
      </w:r>
      <w:r w:rsidR="002C70C5" w:rsidRPr="0051585F">
        <w:rPr>
          <w:color w:val="000000" w:themeColor="text1"/>
        </w:rPr>
        <w:t xml:space="preserve"> task. In the implicit learning group, a sequence of motor responses repeated without the participant</w:t>
      </w:r>
      <w:r w:rsidR="00934B77" w:rsidRPr="0051585F">
        <w:rPr>
          <w:color w:val="000000" w:themeColor="text1"/>
        </w:rPr>
        <w:t>s being aware</w:t>
      </w:r>
      <w:r w:rsidR="00FA7738">
        <w:rPr>
          <w:color w:val="000000" w:themeColor="text1"/>
        </w:rPr>
        <w:t>, but</w:t>
      </w:r>
      <w:r w:rsidR="002C70C5" w:rsidRPr="0051585F">
        <w:rPr>
          <w:color w:val="000000" w:themeColor="text1"/>
        </w:rPr>
        <w:t xml:space="preserve"> </w:t>
      </w:r>
      <w:r w:rsidR="00403E2A">
        <w:rPr>
          <w:color w:val="000000" w:themeColor="text1"/>
        </w:rPr>
        <w:t xml:space="preserve">in </w:t>
      </w:r>
      <w:r w:rsidR="002C70C5" w:rsidRPr="0051585F">
        <w:rPr>
          <w:color w:val="000000" w:themeColor="text1"/>
        </w:rPr>
        <w:t xml:space="preserve">the explicit learning group, participants were told to learn the repeating sequences. The authors found that mindwandering did not interfere with learning in the implicit learning condition, suggesting that </w:t>
      </w:r>
      <w:r w:rsidR="00FA7738">
        <w:rPr>
          <w:color w:val="000000" w:themeColor="text1"/>
        </w:rPr>
        <w:t xml:space="preserve">implicit </w:t>
      </w:r>
      <w:r w:rsidR="002C70C5" w:rsidRPr="0051585F">
        <w:rPr>
          <w:color w:val="000000" w:themeColor="text1"/>
        </w:rPr>
        <w:t xml:space="preserve">motor learning </w:t>
      </w:r>
      <w:r w:rsidR="00FA7738">
        <w:rPr>
          <w:color w:val="000000" w:themeColor="text1"/>
        </w:rPr>
        <w:t>could</w:t>
      </w:r>
      <w:r w:rsidR="002C70C5" w:rsidRPr="0051585F">
        <w:rPr>
          <w:color w:val="000000" w:themeColor="text1"/>
        </w:rPr>
        <w:t xml:space="preserve"> occur without awareness or interference from </w:t>
      </w:r>
      <w:r w:rsidR="00A31098">
        <w:rPr>
          <w:color w:val="000000" w:themeColor="text1"/>
        </w:rPr>
        <w:t>mindwandering</w:t>
      </w:r>
      <w:r w:rsidR="002C70C5" w:rsidRPr="0051585F">
        <w:rPr>
          <w:color w:val="000000" w:themeColor="text1"/>
        </w:rPr>
        <w:t xml:space="preserve">. </w:t>
      </w:r>
    </w:p>
    <w:p w14:paraId="144DE6A1" w14:textId="3A749158" w:rsidR="00C43012" w:rsidRPr="0051585F" w:rsidRDefault="00C43012" w:rsidP="0017602B">
      <w:pPr>
        <w:spacing w:line="480" w:lineRule="auto"/>
        <w:rPr>
          <w:b/>
          <w:color w:val="000000" w:themeColor="text1"/>
        </w:rPr>
      </w:pPr>
      <w:r w:rsidRPr="0051585F">
        <w:rPr>
          <w:b/>
          <w:color w:val="000000" w:themeColor="text1"/>
        </w:rPr>
        <w:t xml:space="preserve">Perceptual </w:t>
      </w:r>
      <w:r w:rsidR="00817D22">
        <w:rPr>
          <w:b/>
          <w:color w:val="000000" w:themeColor="text1"/>
        </w:rPr>
        <w:t>and</w:t>
      </w:r>
      <w:r w:rsidRPr="0051585F">
        <w:rPr>
          <w:b/>
          <w:color w:val="000000" w:themeColor="text1"/>
        </w:rPr>
        <w:t xml:space="preserve"> Motor Learning</w:t>
      </w:r>
    </w:p>
    <w:p w14:paraId="5214EA1D" w14:textId="68517FCD" w:rsidR="00C43012" w:rsidRPr="00821ACE" w:rsidRDefault="002C70C5" w:rsidP="00821ACE">
      <w:pPr>
        <w:spacing w:line="480" w:lineRule="auto"/>
        <w:ind w:firstLine="720"/>
        <w:rPr>
          <w:color w:val="000000" w:themeColor="text1"/>
        </w:rPr>
      </w:pPr>
      <w:r w:rsidRPr="0051585F">
        <w:rPr>
          <w:color w:val="000000" w:themeColor="text1"/>
        </w:rPr>
        <w:t>Perceptual learning is a broad term for acquiring perception skills</w:t>
      </w:r>
      <w:r w:rsidR="00E41D29" w:rsidRPr="0051585F">
        <w:rPr>
          <w:color w:val="000000" w:themeColor="text1"/>
        </w:rPr>
        <w:t>,</w:t>
      </w:r>
      <w:r w:rsidRPr="0051585F">
        <w:rPr>
          <w:color w:val="000000" w:themeColor="text1"/>
        </w:rPr>
        <w:t xml:space="preserve"> such as visual</w:t>
      </w:r>
      <w:r w:rsidR="00E41D29" w:rsidRPr="0051585F">
        <w:rPr>
          <w:color w:val="000000" w:themeColor="text1"/>
        </w:rPr>
        <w:t xml:space="preserve"> </w:t>
      </w:r>
      <w:r w:rsidRPr="0051585F">
        <w:rPr>
          <w:color w:val="000000" w:themeColor="text1"/>
        </w:rPr>
        <w:t xml:space="preserve">discrimination or </w:t>
      </w:r>
      <w:r w:rsidR="00E41D29" w:rsidRPr="0051585F">
        <w:rPr>
          <w:color w:val="000000" w:themeColor="text1"/>
        </w:rPr>
        <w:t>categorizing</w:t>
      </w:r>
      <w:r w:rsidRPr="0051585F">
        <w:rPr>
          <w:color w:val="000000" w:themeColor="text1"/>
        </w:rPr>
        <w:t xml:space="preserve"> </w:t>
      </w:r>
      <w:r w:rsidR="00E41D29" w:rsidRPr="0051585F">
        <w:rPr>
          <w:color w:val="000000" w:themeColor="text1"/>
        </w:rPr>
        <w:t xml:space="preserve">spatial </w:t>
      </w:r>
      <w:r w:rsidRPr="0051585F">
        <w:rPr>
          <w:color w:val="000000" w:themeColor="text1"/>
        </w:rPr>
        <w:t>patterns (</w:t>
      </w:r>
      <w:r w:rsidR="00E41D29" w:rsidRPr="0051585F">
        <w:rPr>
          <w:color w:val="000000" w:themeColor="text1"/>
        </w:rPr>
        <w:t xml:space="preserve">e.g., </w:t>
      </w:r>
      <w:r w:rsidRPr="0051585F">
        <w:rPr>
          <w:color w:val="000000" w:themeColor="text1"/>
        </w:rPr>
        <w:t>Goldstone, 1998). Motor and perceptual learning share many things, such as fast within</w:t>
      </w:r>
      <w:r w:rsidR="00E41D29" w:rsidRPr="0051585F">
        <w:rPr>
          <w:color w:val="000000" w:themeColor="text1"/>
        </w:rPr>
        <w:t>-</w:t>
      </w:r>
      <w:r w:rsidRPr="0051585F">
        <w:rPr>
          <w:color w:val="000000" w:themeColor="text1"/>
        </w:rPr>
        <w:t xml:space="preserve">session learning, stabilization of memories during offline periods, and the role of sleep in consolidation (for a review, see Censor et al., 2012). However, it is unclear if an effect found for </w:t>
      </w:r>
      <w:r w:rsidR="003D38E2" w:rsidRPr="0051585F">
        <w:rPr>
          <w:color w:val="000000" w:themeColor="text1"/>
        </w:rPr>
        <w:t xml:space="preserve">implicit </w:t>
      </w:r>
      <w:r w:rsidRPr="0051585F">
        <w:rPr>
          <w:color w:val="000000" w:themeColor="text1"/>
        </w:rPr>
        <w:t xml:space="preserve">motor learning would generalize to </w:t>
      </w:r>
      <w:r w:rsidR="003D38E2" w:rsidRPr="0051585F">
        <w:rPr>
          <w:color w:val="000000" w:themeColor="text1"/>
        </w:rPr>
        <w:t xml:space="preserve">implicit </w:t>
      </w:r>
      <w:r w:rsidRPr="0051585F">
        <w:rPr>
          <w:color w:val="000000" w:themeColor="text1"/>
        </w:rPr>
        <w:t>perceptual learning, due to the increased difficulty of perceptual learning (</w:t>
      </w:r>
      <w:proofErr w:type="spellStart"/>
      <w:r w:rsidRPr="0051585F">
        <w:rPr>
          <w:color w:val="000000" w:themeColor="text1"/>
        </w:rPr>
        <w:t>Shmuelof</w:t>
      </w:r>
      <w:proofErr w:type="spellEnd"/>
      <w:r w:rsidRPr="0051585F">
        <w:rPr>
          <w:color w:val="000000" w:themeColor="text1"/>
        </w:rPr>
        <w:t xml:space="preserve"> &amp; </w:t>
      </w:r>
      <w:proofErr w:type="spellStart"/>
      <w:r w:rsidRPr="0051585F">
        <w:rPr>
          <w:color w:val="000000" w:themeColor="text1"/>
        </w:rPr>
        <w:t>Kraauer</w:t>
      </w:r>
      <w:proofErr w:type="spellEnd"/>
      <w:r w:rsidRPr="0051585F">
        <w:rPr>
          <w:color w:val="000000" w:themeColor="text1"/>
        </w:rPr>
        <w:t xml:space="preserve">, </w:t>
      </w:r>
      <w:r w:rsidRPr="0051585F">
        <w:rPr>
          <w:color w:val="000000" w:themeColor="text1"/>
        </w:rPr>
        <w:lastRenderedPageBreak/>
        <w:t>2014)</w:t>
      </w:r>
      <w:r w:rsidR="00E41D29" w:rsidRPr="0051585F">
        <w:rPr>
          <w:color w:val="000000" w:themeColor="text1"/>
        </w:rPr>
        <w:t xml:space="preserve"> and the mixed findings found in previous literature</w:t>
      </w:r>
      <w:r w:rsidRPr="0051585F">
        <w:rPr>
          <w:color w:val="000000" w:themeColor="text1"/>
        </w:rPr>
        <w:t xml:space="preserve">. </w:t>
      </w:r>
      <w:r w:rsidR="00491A22" w:rsidRPr="0051585F">
        <w:rPr>
          <w:color w:val="000000" w:themeColor="text1"/>
        </w:rPr>
        <w:t xml:space="preserve">For instance, </w:t>
      </w:r>
      <w:proofErr w:type="spellStart"/>
      <w:r w:rsidR="00406970" w:rsidRPr="0051585F">
        <w:rPr>
          <w:color w:val="000000" w:themeColor="text1"/>
        </w:rPr>
        <w:t>Hallgató</w:t>
      </w:r>
      <w:proofErr w:type="spellEnd"/>
      <w:r w:rsidR="00406970" w:rsidRPr="0051585F">
        <w:rPr>
          <w:color w:val="000000" w:themeColor="text1"/>
        </w:rPr>
        <w:t xml:space="preserve"> et al. (2013) </w:t>
      </w:r>
      <w:r w:rsidR="00A64294" w:rsidRPr="00A64294">
        <w:rPr>
          <w:color w:val="000000" w:themeColor="text1"/>
        </w:rPr>
        <w:t>found that participants retained an implicitly learned motor sequence, but did not retain an implicitly learned perceptual sequence.</w:t>
      </w:r>
      <w:r w:rsidR="00491A22" w:rsidRPr="0051585F">
        <w:rPr>
          <w:color w:val="000000" w:themeColor="text1"/>
        </w:rPr>
        <w:t xml:space="preserve"> </w:t>
      </w:r>
      <w:r w:rsidR="000B70F6">
        <w:rPr>
          <w:color w:val="000000" w:themeColor="text1"/>
        </w:rPr>
        <w:t>Additionally</w:t>
      </w:r>
      <w:r w:rsidR="000B70F6" w:rsidRPr="0051585F">
        <w:rPr>
          <w:color w:val="000000" w:themeColor="text1"/>
        </w:rPr>
        <w:t xml:space="preserve">, attention is often cited as enabling perceptual learning (e.g., </w:t>
      </w:r>
      <w:proofErr w:type="spellStart"/>
      <w:r w:rsidR="000B70F6" w:rsidRPr="0051585F">
        <w:rPr>
          <w:color w:val="000000" w:themeColor="text1"/>
        </w:rPr>
        <w:t>Szpiro</w:t>
      </w:r>
      <w:proofErr w:type="spellEnd"/>
      <w:r w:rsidR="000B70F6" w:rsidRPr="0051585F">
        <w:rPr>
          <w:color w:val="000000" w:themeColor="text1"/>
        </w:rPr>
        <w:t xml:space="preserve"> &amp; Carrasco, 2015; </w:t>
      </w:r>
      <w:proofErr w:type="spellStart"/>
      <w:r w:rsidR="000B70F6" w:rsidRPr="0051585F">
        <w:rPr>
          <w:color w:val="000000" w:themeColor="text1"/>
        </w:rPr>
        <w:t>Yotsumoto</w:t>
      </w:r>
      <w:proofErr w:type="spellEnd"/>
      <w:r w:rsidR="000B70F6" w:rsidRPr="0051585F">
        <w:rPr>
          <w:color w:val="000000" w:themeColor="text1"/>
        </w:rPr>
        <w:t xml:space="preserve"> </w:t>
      </w:r>
      <w:r w:rsidR="00197884">
        <w:rPr>
          <w:color w:val="000000" w:themeColor="text1"/>
        </w:rPr>
        <w:t>&amp;</w:t>
      </w:r>
      <w:r w:rsidR="00197884" w:rsidRPr="0051585F">
        <w:rPr>
          <w:color w:val="000000" w:themeColor="text1"/>
        </w:rPr>
        <w:t xml:space="preserve"> </w:t>
      </w:r>
      <w:r w:rsidR="000B70F6" w:rsidRPr="0051585F">
        <w:rPr>
          <w:color w:val="000000" w:themeColor="text1"/>
        </w:rPr>
        <w:t xml:space="preserve">Watanabe, 2008), and the occurrence of perceptual learning may be more </w:t>
      </w:r>
      <w:r w:rsidR="00DE786F">
        <w:rPr>
          <w:color w:val="000000" w:themeColor="text1"/>
        </w:rPr>
        <w:t xml:space="preserve">reliant </w:t>
      </w:r>
      <w:r w:rsidR="009F5DD6">
        <w:rPr>
          <w:color w:val="000000" w:themeColor="text1"/>
        </w:rPr>
        <w:t xml:space="preserve">on </w:t>
      </w:r>
      <w:r w:rsidR="000B70F6" w:rsidRPr="0051585F">
        <w:rPr>
          <w:color w:val="000000" w:themeColor="text1"/>
        </w:rPr>
        <w:t>attention than motor learning (</w:t>
      </w:r>
      <w:proofErr w:type="spellStart"/>
      <w:r w:rsidR="000B70F6" w:rsidRPr="0051585F">
        <w:rPr>
          <w:color w:val="000000" w:themeColor="text1"/>
        </w:rPr>
        <w:t>Deroost</w:t>
      </w:r>
      <w:proofErr w:type="spellEnd"/>
      <w:r w:rsidR="000B70F6" w:rsidRPr="0051585F">
        <w:rPr>
          <w:color w:val="000000" w:themeColor="text1"/>
        </w:rPr>
        <w:t xml:space="preserve"> &amp; </w:t>
      </w:r>
      <w:proofErr w:type="spellStart"/>
      <w:r w:rsidR="000B70F6" w:rsidRPr="0051585F">
        <w:rPr>
          <w:color w:val="000000" w:themeColor="text1"/>
        </w:rPr>
        <w:t>Soetens</w:t>
      </w:r>
      <w:proofErr w:type="spellEnd"/>
      <w:r w:rsidR="000B70F6" w:rsidRPr="0051585F">
        <w:rPr>
          <w:color w:val="000000" w:themeColor="text1"/>
        </w:rPr>
        <w:t xml:space="preserve">, 2006). </w:t>
      </w:r>
      <w:r w:rsidR="000B70F6">
        <w:rPr>
          <w:color w:val="000000" w:themeColor="text1"/>
        </w:rPr>
        <w:t xml:space="preserve">Therefore, it may be the case that implicit perceptual learning is more greatly impacted by low attention than implicit motor learning. </w:t>
      </w:r>
      <w:r w:rsidR="00491A22" w:rsidRPr="0051585F">
        <w:rPr>
          <w:color w:val="000000" w:themeColor="text1"/>
        </w:rPr>
        <w:t xml:space="preserve">However, other results </w:t>
      </w:r>
      <w:r w:rsidR="000B70F6">
        <w:rPr>
          <w:color w:val="000000" w:themeColor="text1"/>
        </w:rPr>
        <w:t xml:space="preserve">indicate no differences between implicit motor and perceptual learning. For example, </w:t>
      </w:r>
      <w:proofErr w:type="spellStart"/>
      <w:r w:rsidR="000B70F6" w:rsidRPr="0051585F">
        <w:rPr>
          <w:color w:val="000000" w:themeColor="text1"/>
        </w:rPr>
        <w:t>Nehmeth</w:t>
      </w:r>
      <w:proofErr w:type="spellEnd"/>
      <w:r w:rsidR="000B70F6" w:rsidRPr="0051585F">
        <w:rPr>
          <w:color w:val="000000" w:themeColor="text1"/>
        </w:rPr>
        <w:t xml:space="preserve"> et al. </w:t>
      </w:r>
      <w:r w:rsidR="000B70F6">
        <w:rPr>
          <w:color w:val="000000" w:themeColor="text1"/>
        </w:rPr>
        <w:t>(</w:t>
      </w:r>
      <w:r w:rsidR="000B70F6" w:rsidRPr="0051585F">
        <w:rPr>
          <w:color w:val="000000" w:themeColor="text1"/>
        </w:rPr>
        <w:t>2009</w:t>
      </w:r>
      <w:r w:rsidR="000B70F6">
        <w:rPr>
          <w:color w:val="000000" w:themeColor="text1"/>
        </w:rPr>
        <w:t>) showed</w:t>
      </w:r>
      <w:r w:rsidR="00491A22" w:rsidRPr="0051585F">
        <w:rPr>
          <w:color w:val="000000" w:themeColor="text1"/>
        </w:rPr>
        <w:t xml:space="preserve"> no difference </w:t>
      </w:r>
      <w:r w:rsidR="00406970" w:rsidRPr="0051585F">
        <w:rPr>
          <w:color w:val="000000" w:themeColor="text1"/>
        </w:rPr>
        <w:t xml:space="preserve">in offline improvements or retention </w:t>
      </w:r>
      <w:r w:rsidR="00491A22" w:rsidRPr="0051585F">
        <w:rPr>
          <w:color w:val="000000" w:themeColor="text1"/>
        </w:rPr>
        <w:t>between implicit</w:t>
      </w:r>
      <w:r w:rsidR="00406970" w:rsidRPr="0051585F">
        <w:rPr>
          <w:color w:val="000000" w:themeColor="text1"/>
        </w:rPr>
        <w:t>ly learned</w:t>
      </w:r>
      <w:r w:rsidR="00491A22" w:rsidRPr="0051585F">
        <w:rPr>
          <w:color w:val="000000" w:themeColor="text1"/>
        </w:rPr>
        <w:t xml:space="preserve"> perceptual </w:t>
      </w:r>
      <w:r w:rsidR="003D38E2" w:rsidRPr="0051585F">
        <w:rPr>
          <w:color w:val="000000" w:themeColor="text1"/>
        </w:rPr>
        <w:t>and</w:t>
      </w:r>
      <w:r w:rsidR="00491A22" w:rsidRPr="0051585F">
        <w:rPr>
          <w:color w:val="000000" w:themeColor="text1"/>
        </w:rPr>
        <w:t xml:space="preserve"> motor sequence</w:t>
      </w:r>
      <w:r w:rsidR="00406970" w:rsidRPr="0051585F">
        <w:rPr>
          <w:color w:val="000000" w:themeColor="text1"/>
        </w:rPr>
        <w:t>s</w:t>
      </w:r>
      <w:r w:rsidR="000B70F6">
        <w:rPr>
          <w:color w:val="000000" w:themeColor="text1"/>
        </w:rPr>
        <w:t>.</w:t>
      </w:r>
      <w:r w:rsidR="00491A22" w:rsidRPr="0051585F">
        <w:rPr>
          <w:color w:val="000000" w:themeColor="text1"/>
        </w:rPr>
        <w:t xml:space="preserve"> </w:t>
      </w:r>
      <w:r w:rsidR="00403E2A" w:rsidRPr="0051585F">
        <w:rPr>
          <w:color w:val="000000" w:themeColor="text1"/>
        </w:rPr>
        <w:t>Gheys</w:t>
      </w:r>
      <w:r w:rsidR="00403E2A">
        <w:rPr>
          <w:color w:val="000000" w:themeColor="text1"/>
        </w:rPr>
        <w:t>e</w:t>
      </w:r>
      <w:r w:rsidR="00403E2A" w:rsidRPr="0051585F">
        <w:rPr>
          <w:color w:val="000000" w:themeColor="text1"/>
        </w:rPr>
        <w:t xml:space="preserve">n </w:t>
      </w:r>
      <w:r w:rsidR="00406970" w:rsidRPr="0051585F">
        <w:rPr>
          <w:color w:val="000000" w:themeColor="text1"/>
        </w:rPr>
        <w:t>et al.</w:t>
      </w:r>
      <w:r w:rsidR="00AE53DB" w:rsidRPr="0051585F">
        <w:rPr>
          <w:color w:val="000000" w:themeColor="text1"/>
        </w:rPr>
        <w:t xml:space="preserve"> (</w:t>
      </w:r>
      <w:r w:rsidR="00406970" w:rsidRPr="0051585F">
        <w:rPr>
          <w:color w:val="000000" w:themeColor="text1"/>
        </w:rPr>
        <w:t>2011</w:t>
      </w:r>
      <w:r w:rsidR="00AE53DB" w:rsidRPr="0051585F">
        <w:rPr>
          <w:color w:val="000000" w:themeColor="text1"/>
        </w:rPr>
        <w:t>)</w:t>
      </w:r>
      <w:r w:rsidR="00406970" w:rsidRPr="0051585F">
        <w:rPr>
          <w:color w:val="000000" w:themeColor="text1"/>
        </w:rPr>
        <w:t xml:space="preserve"> found that implicit perceptual sequence learning was found to be a slower learning process </w:t>
      </w:r>
      <w:r w:rsidR="00893EDB" w:rsidRPr="0051585F">
        <w:rPr>
          <w:color w:val="000000" w:themeColor="text1"/>
        </w:rPr>
        <w:t xml:space="preserve">that </w:t>
      </w:r>
      <w:r w:rsidR="00406970" w:rsidRPr="0051585F">
        <w:rPr>
          <w:color w:val="000000" w:themeColor="text1"/>
        </w:rPr>
        <w:t>elicit</w:t>
      </w:r>
      <w:r w:rsidR="00893EDB" w:rsidRPr="0051585F">
        <w:rPr>
          <w:color w:val="000000" w:themeColor="text1"/>
        </w:rPr>
        <w:t>ed</w:t>
      </w:r>
      <w:r w:rsidR="00406970" w:rsidRPr="0051585F">
        <w:rPr>
          <w:color w:val="000000" w:themeColor="text1"/>
        </w:rPr>
        <w:t xml:space="preserve"> smaller </w:t>
      </w:r>
      <w:r w:rsidR="00893EDB" w:rsidRPr="0051585F">
        <w:rPr>
          <w:color w:val="000000" w:themeColor="text1"/>
        </w:rPr>
        <w:t>reaction time</w:t>
      </w:r>
      <w:r w:rsidR="00406970" w:rsidRPr="0051585F">
        <w:rPr>
          <w:color w:val="000000" w:themeColor="text1"/>
        </w:rPr>
        <w:t xml:space="preserve"> </w:t>
      </w:r>
      <w:r w:rsidR="00A31098">
        <w:rPr>
          <w:color w:val="000000" w:themeColor="text1"/>
        </w:rPr>
        <w:t xml:space="preserve">(RT) </w:t>
      </w:r>
      <w:r w:rsidR="00406970" w:rsidRPr="0051585F">
        <w:rPr>
          <w:color w:val="000000" w:themeColor="text1"/>
        </w:rPr>
        <w:t>effects than implicit motor sequence learning.</w:t>
      </w:r>
      <w:r w:rsidR="00AE53DB" w:rsidRPr="0051585F">
        <w:rPr>
          <w:color w:val="000000" w:themeColor="text1"/>
        </w:rPr>
        <w:t xml:space="preserve"> </w:t>
      </w:r>
      <w:r w:rsidR="00A64294">
        <w:rPr>
          <w:color w:val="000000" w:themeColor="text1"/>
        </w:rPr>
        <w:t>N</w:t>
      </w:r>
      <w:r w:rsidR="003D38E2" w:rsidRPr="0051585F">
        <w:rPr>
          <w:color w:val="000000" w:themeColor="text1"/>
        </w:rPr>
        <w:t xml:space="preserve">evertheless, implicit perceptual and motor learning </w:t>
      </w:r>
      <w:r w:rsidR="000B70F6">
        <w:rPr>
          <w:color w:val="000000" w:themeColor="text1"/>
        </w:rPr>
        <w:t xml:space="preserve">still </w:t>
      </w:r>
      <w:r w:rsidR="003D38E2" w:rsidRPr="0051585F">
        <w:rPr>
          <w:color w:val="000000" w:themeColor="text1"/>
        </w:rPr>
        <w:t xml:space="preserve">occurred. </w:t>
      </w:r>
      <w:r w:rsidR="000B70F6">
        <w:rPr>
          <w:color w:val="000000" w:themeColor="text1"/>
        </w:rPr>
        <w:t>Finally</w:t>
      </w:r>
      <w:r w:rsidR="00AE53DB" w:rsidRPr="0051585F">
        <w:rPr>
          <w:color w:val="000000" w:themeColor="text1"/>
        </w:rPr>
        <w:t>, Song et al</w:t>
      </w:r>
      <w:r w:rsidR="00DE786F">
        <w:rPr>
          <w:color w:val="000000" w:themeColor="text1"/>
        </w:rPr>
        <w:t>.</w:t>
      </w:r>
      <w:r w:rsidR="00AE53DB" w:rsidRPr="0051585F">
        <w:rPr>
          <w:color w:val="000000" w:themeColor="text1"/>
        </w:rPr>
        <w:t xml:space="preserve"> (2008) found that both implicit motor and perceptual sequence learning was able to occur, but that perceptual learning was more sensitive to interference by variations in the stimuli or changing task demands than motor sequence learning. </w:t>
      </w:r>
    </w:p>
    <w:p w14:paraId="2F58E611" w14:textId="3B4D6B94" w:rsidR="0098474E" w:rsidRPr="0051585F" w:rsidRDefault="0098474E" w:rsidP="0017602B">
      <w:pPr>
        <w:spacing w:line="480" w:lineRule="auto"/>
        <w:rPr>
          <w:b/>
          <w:color w:val="000000" w:themeColor="text1"/>
        </w:rPr>
      </w:pPr>
      <w:r w:rsidRPr="0051585F">
        <w:rPr>
          <w:b/>
          <w:color w:val="000000" w:themeColor="text1"/>
        </w:rPr>
        <w:t xml:space="preserve">The </w:t>
      </w:r>
      <w:r w:rsidR="00817D22">
        <w:rPr>
          <w:b/>
          <w:color w:val="000000" w:themeColor="text1"/>
        </w:rPr>
        <w:t>Current</w:t>
      </w:r>
      <w:r w:rsidR="00C43012" w:rsidRPr="0051585F">
        <w:rPr>
          <w:b/>
          <w:color w:val="000000" w:themeColor="text1"/>
        </w:rPr>
        <w:t xml:space="preserve"> Study</w:t>
      </w:r>
      <w:r w:rsidRPr="0051585F">
        <w:rPr>
          <w:b/>
          <w:color w:val="000000" w:themeColor="text1"/>
        </w:rPr>
        <w:t xml:space="preserve"> </w:t>
      </w:r>
    </w:p>
    <w:p w14:paraId="64C2B79F" w14:textId="7E20EEFE" w:rsidR="002C70C5" w:rsidRPr="0051585F" w:rsidRDefault="00345DB7" w:rsidP="009018DE">
      <w:pPr>
        <w:spacing w:line="480" w:lineRule="auto"/>
        <w:ind w:firstLine="720"/>
        <w:rPr>
          <w:color w:val="000000" w:themeColor="text1"/>
        </w:rPr>
      </w:pPr>
      <w:r>
        <w:rPr>
          <w:color w:val="000000" w:themeColor="text1"/>
        </w:rPr>
        <w:t xml:space="preserve">Despite some discrepancies in the previous literature, most </w:t>
      </w:r>
      <w:r w:rsidR="00654216">
        <w:rPr>
          <w:color w:val="000000" w:themeColor="text1"/>
        </w:rPr>
        <w:t>research favours the hypothesis</w:t>
      </w:r>
      <w:r>
        <w:rPr>
          <w:color w:val="000000" w:themeColor="text1"/>
        </w:rPr>
        <w:t xml:space="preserve"> </w:t>
      </w:r>
      <w:r w:rsidR="001321D4">
        <w:rPr>
          <w:color w:val="000000" w:themeColor="text1"/>
        </w:rPr>
        <w:t>that</w:t>
      </w:r>
      <w:r>
        <w:rPr>
          <w:color w:val="000000" w:themeColor="text1"/>
        </w:rPr>
        <w:t xml:space="preserve"> both types of learning can occur during periods of inattention. Therefore, the current study expects to fully replicate the effects found by </w:t>
      </w:r>
      <w:proofErr w:type="spellStart"/>
      <w:r>
        <w:rPr>
          <w:color w:val="000000" w:themeColor="text1"/>
        </w:rPr>
        <w:t>Brosowsky</w:t>
      </w:r>
      <w:proofErr w:type="spellEnd"/>
      <w:r>
        <w:rPr>
          <w:color w:val="000000" w:themeColor="text1"/>
        </w:rPr>
        <w:t xml:space="preserve"> et al. (2020</w:t>
      </w:r>
      <w:r w:rsidR="00E978B2">
        <w:rPr>
          <w:color w:val="000000" w:themeColor="text1"/>
        </w:rPr>
        <w:t>b</w:t>
      </w:r>
      <w:r>
        <w:rPr>
          <w:color w:val="000000" w:themeColor="text1"/>
        </w:rPr>
        <w:t xml:space="preserve">). Specifically, it is expected that mindwandering will significantly impact the practice and learning affects in an explicit learning task, but not an implicit learning task. </w:t>
      </w:r>
      <w:r w:rsidR="002C70C5" w:rsidRPr="0051585F">
        <w:rPr>
          <w:color w:val="000000" w:themeColor="text1"/>
        </w:rPr>
        <w:t xml:space="preserve">To test this, the current study will extend the </w:t>
      </w:r>
      <w:r w:rsidR="00985BCB" w:rsidRPr="0051585F">
        <w:rPr>
          <w:color w:val="000000" w:themeColor="text1"/>
        </w:rPr>
        <w:t xml:space="preserve">finding </w:t>
      </w:r>
      <w:r w:rsidR="00654216">
        <w:rPr>
          <w:color w:val="000000" w:themeColor="text1"/>
        </w:rPr>
        <w:t>of</w:t>
      </w:r>
      <w:r w:rsidR="00985BCB" w:rsidRPr="0051585F">
        <w:rPr>
          <w:color w:val="000000" w:themeColor="text1"/>
        </w:rPr>
        <w:t xml:space="preserve"> </w:t>
      </w:r>
      <w:proofErr w:type="spellStart"/>
      <w:r w:rsidR="002C70C5" w:rsidRPr="0051585F">
        <w:rPr>
          <w:color w:val="000000" w:themeColor="text1"/>
          <w:shd w:val="clear" w:color="auto" w:fill="FFFFFF"/>
        </w:rPr>
        <w:t>Brosowsky</w:t>
      </w:r>
      <w:proofErr w:type="spellEnd"/>
      <w:r w:rsidR="002C70C5" w:rsidRPr="0051585F">
        <w:rPr>
          <w:color w:val="000000" w:themeColor="text1"/>
        </w:rPr>
        <w:t xml:space="preserve"> et al. (202</w:t>
      </w:r>
      <w:r w:rsidR="006D2756">
        <w:rPr>
          <w:color w:val="000000" w:themeColor="text1"/>
        </w:rPr>
        <w:t>0</w:t>
      </w:r>
      <w:r w:rsidR="00E978B2">
        <w:rPr>
          <w:color w:val="000000" w:themeColor="text1"/>
        </w:rPr>
        <w:t>b</w:t>
      </w:r>
      <w:r w:rsidR="002C70C5" w:rsidRPr="0051585F">
        <w:rPr>
          <w:color w:val="000000" w:themeColor="text1"/>
        </w:rPr>
        <w:t xml:space="preserve">) </w:t>
      </w:r>
      <w:r w:rsidR="00654216">
        <w:rPr>
          <w:color w:val="000000" w:themeColor="text1"/>
        </w:rPr>
        <w:t>by utilizing the original author’s paradigm, but replacing the motor learning task with a perceptual learning task</w:t>
      </w:r>
      <w:r w:rsidR="00985BCB" w:rsidRPr="0051585F">
        <w:rPr>
          <w:color w:val="000000" w:themeColor="text1"/>
        </w:rPr>
        <w:t>.</w:t>
      </w:r>
      <w:r w:rsidR="00567531">
        <w:rPr>
          <w:color w:val="000000" w:themeColor="text1"/>
        </w:rPr>
        <w:t xml:space="preserve"> </w:t>
      </w:r>
      <w:r w:rsidR="00654216">
        <w:rPr>
          <w:color w:val="000000" w:themeColor="text1"/>
        </w:rPr>
        <w:t xml:space="preserve">Additionally, in line with </w:t>
      </w:r>
      <w:r w:rsidR="00654216">
        <w:rPr>
          <w:color w:val="000000" w:themeColor="text1"/>
        </w:rPr>
        <w:lastRenderedPageBreak/>
        <w:t>the previous literature, it is expected that</w:t>
      </w:r>
      <w:r w:rsidR="00567531">
        <w:rPr>
          <w:color w:val="000000" w:themeColor="text1"/>
        </w:rPr>
        <w:t xml:space="preserve"> mindwandering </w:t>
      </w:r>
      <w:r w:rsidR="00654216">
        <w:rPr>
          <w:color w:val="000000" w:themeColor="text1"/>
        </w:rPr>
        <w:t>will</w:t>
      </w:r>
      <w:r w:rsidR="00567531">
        <w:rPr>
          <w:color w:val="000000" w:themeColor="text1"/>
        </w:rPr>
        <w:t xml:space="preserve"> increase </w:t>
      </w:r>
      <w:r w:rsidR="00654216">
        <w:rPr>
          <w:color w:val="000000" w:themeColor="text1"/>
        </w:rPr>
        <w:t xml:space="preserve">and reaction times will decrease throughout the experiment. </w:t>
      </w:r>
    </w:p>
    <w:p w14:paraId="0911A40F" w14:textId="24224AD1" w:rsidR="00AB2B84" w:rsidRDefault="002C70C5" w:rsidP="007F69A1">
      <w:pPr>
        <w:spacing w:line="480" w:lineRule="auto"/>
        <w:jc w:val="center"/>
        <w:rPr>
          <w:b/>
          <w:color w:val="000000" w:themeColor="text1"/>
        </w:rPr>
      </w:pPr>
      <w:r w:rsidRPr="0051585F">
        <w:rPr>
          <w:b/>
          <w:color w:val="000000" w:themeColor="text1"/>
        </w:rPr>
        <w:t>Methods</w:t>
      </w:r>
    </w:p>
    <w:p w14:paraId="4B5306F9" w14:textId="5AAF1050" w:rsidR="00AB2B84" w:rsidRPr="006D2756" w:rsidRDefault="00AB2B84" w:rsidP="00AB2B84">
      <w:pPr>
        <w:spacing w:line="480" w:lineRule="auto"/>
        <w:rPr>
          <w:b/>
          <w:color w:val="000000" w:themeColor="text1"/>
        </w:rPr>
      </w:pPr>
      <w:r w:rsidRPr="006D2756">
        <w:rPr>
          <w:b/>
          <w:color w:val="000000" w:themeColor="text1"/>
        </w:rPr>
        <w:t xml:space="preserve">Participants </w:t>
      </w:r>
    </w:p>
    <w:p w14:paraId="3DA73A05" w14:textId="041FF226" w:rsidR="007C2802" w:rsidRDefault="00AB2B84" w:rsidP="00AB2B84">
      <w:pPr>
        <w:spacing w:line="480" w:lineRule="auto"/>
        <w:ind w:firstLine="720"/>
        <w:rPr>
          <w:color w:val="000000" w:themeColor="text1"/>
        </w:rPr>
      </w:pPr>
      <w:r>
        <w:rPr>
          <w:color w:val="000000" w:themeColor="text1"/>
        </w:rPr>
        <w:t>An</w:t>
      </w:r>
      <w:r w:rsidRPr="00AB2B84">
        <w:rPr>
          <w:color w:val="000000" w:themeColor="text1"/>
        </w:rPr>
        <w:t xml:space="preserve"> a-priori power analysis </w:t>
      </w:r>
      <w:r>
        <w:rPr>
          <w:color w:val="000000" w:themeColor="text1"/>
        </w:rPr>
        <w:t xml:space="preserve">was conducted </w:t>
      </w:r>
      <w:r w:rsidRPr="00AB2B84">
        <w:rPr>
          <w:color w:val="000000" w:themeColor="text1"/>
        </w:rPr>
        <w:t xml:space="preserve">in </w:t>
      </w:r>
      <w:r w:rsidRPr="00AB2B84">
        <w:rPr>
          <w:i/>
          <w:color w:val="000000" w:themeColor="text1"/>
        </w:rPr>
        <w:t>R</w:t>
      </w:r>
      <w:r w:rsidRPr="00AB2B84">
        <w:rPr>
          <w:color w:val="000000" w:themeColor="text1"/>
        </w:rPr>
        <w:t xml:space="preserve"> version 4.0.3 (R Core Team, 2020) using the </w:t>
      </w:r>
      <w:proofErr w:type="spellStart"/>
      <w:r w:rsidRPr="00AB2B84">
        <w:rPr>
          <w:i/>
          <w:color w:val="000000" w:themeColor="text1"/>
        </w:rPr>
        <w:t>SimR</w:t>
      </w:r>
      <w:proofErr w:type="spellEnd"/>
      <w:r w:rsidRPr="00AB2B84">
        <w:rPr>
          <w:color w:val="000000" w:themeColor="text1"/>
        </w:rPr>
        <w:t xml:space="preserve"> package (Green &amp; MacLeod, 2016). Using the open-source data provided by </w:t>
      </w:r>
      <w:proofErr w:type="spellStart"/>
      <w:r w:rsidRPr="00AB2B84">
        <w:rPr>
          <w:color w:val="000000" w:themeColor="text1"/>
        </w:rPr>
        <w:t>Brosowsky</w:t>
      </w:r>
      <w:proofErr w:type="spellEnd"/>
      <w:r w:rsidRPr="00AB2B84">
        <w:rPr>
          <w:color w:val="000000" w:themeColor="text1"/>
        </w:rPr>
        <w:t xml:space="preserve"> et al. (202</w:t>
      </w:r>
      <w:r>
        <w:rPr>
          <w:color w:val="000000" w:themeColor="text1"/>
        </w:rPr>
        <w:t>0</w:t>
      </w:r>
      <w:r w:rsidR="00E978B2">
        <w:rPr>
          <w:color w:val="000000" w:themeColor="text1"/>
        </w:rPr>
        <w:t>b</w:t>
      </w:r>
      <w:r w:rsidRPr="00AB2B84">
        <w:rPr>
          <w:color w:val="000000" w:themeColor="text1"/>
        </w:rPr>
        <w:t xml:space="preserve">), </w:t>
      </w:r>
      <w:r w:rsidR="00EB5075">
        <w:rPr>
          <w:color w:val="000000" w:themeColor="text1"/>
        </w:rPr>
        <w:t xml:space="preserve">the </w:t>
      </w:r>
      <w:r w:rsidR="002C410E">
        <w:rPr>
          <w:color w:val="000000" w:themeColor="text1"/>
        </w:rPr>
        <w:t>simulation</w:t>
      </w:r>
      <w:r w:rsidRPr="00AB2B84">
        <w:rPr>
          <w:color w:val="000000" w:themeColor="text1"/>
        </w:rPr>
        <w:t xml:space="preserve"> estimate</w:t>
      </w:r>
      <w:r w:rsidR="009D5A18">
        <w:rPr>
          <w:color w:val="000000" w:themeColor="text1"/>
        </w:rPr>
        <w:t>d</w:t>
      </w:r>
      <w:r w:rsidRPr="00AB2B84">
        <w:rPr>
          <w:color w:val="000000" w:themeColor="text1"/>
        </w:rPr>
        <w:t xml:space="preserve"> that 45 participants per condition could reliably detect an </w:t>
      </w:r>
      <w:r w:rsidR="001049BD">
        <w:rPr>
          <w:color w:val="000000" w:themeColor="text1"/>
        </w:rPr>
        <w:t xml:space="preserve">interaction </w:t>
      </w:r>
      <w:r w:rsidRPr="00AB2B84">
        <w:rPr>
          <w:color w:val="000000" w:themeColor="text1"/>
        </w:rPr>
        <w:t xml:space="preserve">effect size </w:t>
      </w:r>
      <w:r w:rsidR="001E0E29">
        <w:rPr>
          <w:color w:val="000000" w:themeColor="text1"/>
        </w:rPr>
        <w:t>(</w:t>
      </w:r>
      <w:r w:rsidR="001E0E29" w:rsidRPr="001E0E29">
        <w:rPr>
          <w:i/>
          <w:color w:val="000000" w:themeColor="text1"/>
        </w:rPr>
        <w:t>d</w:t>
      </w:r>
      <w:r w:rsidR="001E0E29">
        <w:rPr>
          <w:color w:val="000000" w:themeColor="text1"/>
        </w:rPr>
        <w:t xml:space="preserve">) </w:t>
      </w:r>
      <w:r w:rsidRPr="001E0E29">
        <w:rPr>
          <w:color w:val="000000" w:themeColor="text1"/>
        </w:rPr>
        <w:t>of</w:t>
      </w:r>
      <w:r w:rsidRPr="00AB2B84">
        <w:rPr>
          <w:color w:val="000000" w:themeColor="text1"/>
        </w:rPr>
        <w:t xml:space="preserve"> 0.30 between mindwandering</w:t>
      </w:r>
      <w:r>
        <w:rPr>
          <w:color w:val="000000" w:themeColor="text1"/>
        </w:rPr>
        <w:t>,</w:t>
      </w:r>
      <w:r w:rsidRPr="00AB2B84">
        <w:rPr>
          <w:color w:val="000000" w:themeColor="text1"/>
        </w:rPr>
        <w:t xml:space="preserve"> condition</w:t>
      </w:r>
      <w:r w:rsidR="001049BD">
        <w:rPr>
          <w:color w:val="000000" w:themeColor="text1"/>
        </w:rPr>
        <w:t>, and reaction time</w:t>
      </w:r>
      <w:r w:rsidRPr="00AB2B84">
        <w:rPr>
          <w:color w:val="000000" w:themeColor="text1"/>
        </w:rPr>
        <w:t xml:space="preserve"> with 80% power. </w:t>
      </w:r>
    </w:p>
    <w:p w14:paraId="05A8A621" w14:textId="507D8CD8" w:rsidR="009A3213" w:rsidRPr="0051585F" w:rsidRDefault="00AB2B84" w:rsidP="009018DE">
      <w:pPr>
        <w:spacing w:line="480" w:lineRule="auto"/>
        <w:ind w:firstLine="720"/>
        <w:rPr>
          <w:color w:val="000000" w:themeColor="text1"/>
        </w:rPr>
      </w:pPr>
      <w:r w:rsidRPr="00AB2B84">
        <w:rPr>
          <w:color w:val="000000" w:themeColor="text1"/>
        </w:rPr>
        <w:t xml:space="preserve">120 students </w:t>
      </w:r>
      <w:r w:rsidR="00A64294">
        <w:rPr>
          <w:color w:val="000000" w:themeColor="text1"/>
        </w:rPr>
        <w:t>from</w:t>
      </w:r>
      <w:r w:rsidR="00A64294" w:rsidRPr="00AB2B84">
        <w:rPr>
          <w:color w:val="000000" w:themeColor="text1"/>
        </w:rPr>
        <w:t xml:space="preserve"> </w:t>
      </w:r>
      <w:r w:rsidRPr="00AB2B84">
        <w:rPr>
          <w:color w:val="000000" w:themeColor="text1"/>
        </w:rPr>
        <w:t xml:space="preserve">the University of Amsterdam </w:t>
      </w:r>
      <w:r w:rsidR="00A64294">
        <w:rPr>
          <w:color w:val="000000" w:themeColor="text1"/>
        </w:rPr>
        <w:t>were recruited to</w:t>
      </w:r>
      <w:r w:rsidR="00A64294" w:rsidRPr="00AB2B84">
        <w:rPr>
          <w:color w:val="000000" w:themeColor="text1"/>
        </w:rPr>
        <w:t xml:space="preserve"> </w:t>
      </w:r>
      <w:r w:rsidRPr="00AB2B84">
        <w:rPr>
          <w:color w:val="000000" w:themeColor="text1"/>
        </w:rPr>
        <w:t xml:space="preserve">completed </w:t>
      </w:r>
      <w:r w:rsidR="00A64294">
        <w:rPr>
          <w:color w:val="000000" w:themeColor="text1"/>
        </w:rPr>
        <w:t>a 75-minute</w:t>
      </w:r>
      <w:r w:rsidRPr="00AB2B84">
        <w:rPr>
          <w:color w:val="000000" w:themeColor="text1"/>
        </w:rPr>
        <w:t xml:space="preserve"> online experiment for course credit</w:t>
      </w:r>
      <w:r w:rsidR="009D5A18">
        <w:rPr>
          <w:color w:val="000000" w:themeColor="text1"/>
        </w:rPr>
        <w:t>s</w:t>
      </w:r>
      <w:r w:rsidRPr="00AB2B84">
        <w:rPr>
          <w:color w:val="000000" w:themeColor="text1"/>
        </w:rPr>
        <w:t>. Ethical approval</w:t>
      </w:r>
      <w:r w:rsidRPr="0051585F">
        <w:rPr>
          <w:color w:val="000000" w:themeColor="text1"/>
        </w:rPr>
        <w:t xml:space="preserve"> for this experiment was obtained from the Faculty Ethics Review Board at the University of Amsterdam. Participants were informed that they would be completing a task that investigated the impact of </w:t>
      </w:r>
      <w:r>
        <w:rPr>
          <w:color w:val="000000" w:themeColor="text1"/>
        </w:rPr>
        <w:t>mindwandering</w:t>
      </w:r>
      <w:r w:rsidRPr="0051585F">
        <w:rPr>
          <w:color w:val="000000" w:themeColor="text1"/>
        </w:rPr>
        <w:t xml:space="preserve"> on perceptual information processing, but were not informed of how many trials would be presented or the </w:t>
      </w:r>
      <w:r>
        <w:rPr>
          <w:color w:val="000000" w:themeColor="text1"/>
        </w:rPr>
        <w:t xml:space="preserve">underlying </w:t>
      </w:r>
      <w:r w:rsidRPr="0051585F">
        <w:rPr>
          <w:color w:val="000000" w:themeColor="text1"/>
        </w:rPr>
        <w:t xml:space="preserve">purpose of the experiment. Participants were </w:t>
      </w:r>
      <w:r w:rsidR="001049BD">
        <w:rPr>
          <w:color w:val="000000" w:themeColor="text1"/>
        </w:rPr>
        <w:t>removed</w:t>
      </w:r>
      <w:r w:rsidRPr="0051585F">
        <w:rPr>
          <w:color w:val="000000" w:themeColor="text1"/>
        </w:rPr>
        <w:t xml:space="preserve"> if they did not complete all of the trials (</w:t>
      </w:r>
      <w:r w:rsidRPr="0051585F">
        <w:rPr>
          <w:i/>
          <w:color w:val="000000" w:themeColor="text1"/>
        </w:rPr>
        <w:t>n</w:t>
      </w:r>
      <w:r w:rsidRPr="0051585F">
        <w:rPr>
          <w:color w:val="000000" w:themeColor="text1"/>
        </w:rPr>
        <w:t xml:space="preserve"> = 10) or responded incorrectly to more than 15% of the trials (</w:t>
      </w:r>
      <w:r w:rsidRPr="0051585F">
        <w:rPr>
          <w:i/>
          <w:color w:val="000000" w:themeColor="text1"/>
        </w:rPr>
        <w:t>n</w:t>
      </w:r>
      <w:r w:rsidRPr="0051585F">
        <w:rPr>
          <w:color w:val="000000" w:themeColor="text1"/>
        </w:rPr>
        <w:t xml:space="preserve"> = 18)</w:t>
      </w:r>
      <w:r w:rsidR="00A64294">
        <w:rPr>
          <w:color w:val="000000" w:themeColor="text1"/>
        </w:rPr>
        <w:t>. This left</w:t>
      </w:r>
      <w:r w:rsidR="00B96830">
        <w:rPr>
          <w:color w:val="000000" w:themeColor="text1"/>
        </w:rPr>
        <w:t xml:space="preserve"> 92 participants for analysis.</w:t>
      </w:r>
    </w:p>
    <w:p w14:paraId="226731D7" w14:textId="77777777" w:rsidR="002C70C5" w:rsidRPr="006D2756" w:rsidRDefault="002C70C5" w:rsidP="0017602B">
      <w:pPr>
        <w:spacing w:line="480" w:lineRule="auto"/>
        <w:rPr>
          <w:b/>
          <w:color w:val="000000" w:themeColor="text1"/>
        </w:rPr>
      </w:pPr>
      <w:r w:rsidRPr="006D2756">
        <w:rPr>
          <w:b/>
          <w:color w:val="000000" w:themeColor="text1"/>
        </w:rPr>
        <w:t>Task Administration</w:t>
      </w:r>
    </w:p>
    <w:p w14:paraId="729CFFEB" w14:textId="7B911CFF" w:rsidR="000A5A96" w:rsidRPr="009018DE" w:rsidRDefault="00E30737" w:rsidP="009018DE">
      <w:pPr>
        <w:spacing w:line="480" w:lineRule="auto"/>
        <w:ind w:firstLine="720"/>
        <w:rPr>
          <w:color w:val="000000" w:themeColor="text1"/>
        </w:rPr>
      </w:pPr>
      <w:r>
        <w:rPr>
          <w:color w:val="000000" w:themeColor="text1"/>
        </w:rPr>
        <w:t>Participants who were seeking research credits could choose to participate in this experiment through the University of Amsterdam’s Behavioural Science Lab (BSL) website. From the BSL website, p</w:t>
      </w:r>
      <w:r w:rsidR="00AB2B84">
        <w:rPr>
          <w:color w:val="000000" w:themeColor="text1"/>
        </w:rPr>
        <w:t xml:space="preserve">articipants </w:t>
      </w:r>
      <w:r>
        <w:rPr>
          <w:color w:val="000000" w:themeColor="text1"/>
        </w:rPr>
        <w:t>were redirected to an</w:t>
      </w:r>
      <w:r w:rsidR="002C70C5" w:rsidRPr="0051585F">
        <w:rPr>
          <w:color w:val="000000" w:themeColor="text1"/>
        </w:rPr>
        <w:t xml:space="preserve"> experiment that </w:t>
      </w:r>
      <w:r>
        <w:rPr>
          <w:color w:val="000000" w:themeColor="text1"/>
        </w:rPr>
        <w:t>was written in</w:t>
      </w:r>
      <w:r w:rsidR="002C70C5" w:rsidRPr="0051585F">
        <w:rPr>
          <w:color w:val="000000" w:themeColor="text1"/>
        </w:rPr>
        <w:t xml:space="preserve"> </w:t>
      </w:r>
      <w:proofErr w:type="spellStart"/>
      <w:r w:rsidR="002C70C5" w:rsidRPr="0051585F">
        <w:rPr>
          <w:color w:val="000000" w:themeColor="text1"/>
        </w:rPr>
        <w:t>PsychoPy</w:t>
      </w:r>
      <w:proofErr w:type="spellEnd"/>
      <w:r w:rsidR="002C70C5" w:rsidRPr="0051585F">
        <w:rPr>
          <w:color w:val="000000" w:themeColor="text1"/>
        </w:rPr>
        <w:t xml:space="preserve"> version 3.0 (Peirce et al., 2019), and hosted on </w:t>
      </w:r>
      <w:r w:rsidR="00AB2B84">
        <w:rPr>
          <w:color w:val="000000" w:themeColor="text1"/>
        </w:rPr>
        <w:t>Pavlovia.org</w:t>
      </w:r>
      <w:r w:rsidR="002C70C5" w:rsidRPr="0051585F">
        <w:rPr>
          <w:color w:val="000000" w:themeColor="text1"/>
        </w:rPr>
        <w:t xml:space="preserve">. </w:t>
      </w:r>
      <w:r>
        <w:rPr>
          <w:color w:val="000000" w:themeColor="text1"/>
        </w:rPr>
        <w:t>Prior to completing the experiment, participants</w:t>
      </w:r>
      <w:r w:rsidR="002C70C5" w:rsidRPr="0051585F">
        <w:rPr>
          <w:color w:val="000000" w:themeColor="text1"/>
        </w:rPr>
        <w:t xml:space="preserve"> </w:t>
      </w:r>
      <w:r>
        <w:rPr>
          <w:color w:val="000000" w:themeColor="text1"/>
        </w:rPr>
        <w:t>were</w:t>
      </w:r>
      <w:r w:rsidR="002C70C5" w:rsidRPr="0051585F">
        <w:rPr>
          <w:color w:val="000000" w:themeColor="text1"/>
        </w:rPr>
        <w:t xml:space="preserve"> presented with the information letter, consent form, instructions </w:t>
      </w:r>
      <w:r w:rsidR="002C70C5" w:rsidRPr="0051585F">
        <w:rPr>
          <w:color w:val="000000" w:themeColor="text1"/>
        </w:rPr>
        <w:lastRenderedPageBreak/>
        <w:t>for completing the task, an in-depth description of mindwandering</w:t>
      </w:r>
      <w:r>
        <w:rPr>
          <w:color w:val="000000" w:themeColor="text1"/>
        </w:rPr>
        <w:t>,</w:t>
      </w:r>
      <w:r w:rsidR="002C70C5" w:rsidRPr="0051585F">
        <w:rPr>
          <w:color w:val="000000" w:themeColor="text1"/>
        </w:rPr>
        <w:t xml:space="preserve"> </w:t>
      </w:r>
      <w:r>
        <w:rPr>
          <w:color w:val="000000" w:themeColor="text1"/>
        </w:rPr>
        <w:t>instructions for</w:t>
      </w:r>
      <w:r w:rsidR="009D5A18">
        <w:rPr>
          <w:color w:val="000000" w:themeColor="text1"/>
        </w:rPr>
        <w:t xml:space="preserve"> how</w:t>
      </w:r>
      <w:r w:rsidR="002C70C5" w:rsidRPr="0051585F">
        <w:rPr>
          <w:color w:val="000000" w:themeColor="text1"/>
        </w:rPr>
        <w:t xml:space="preserve"> they should respond to the mindwandering probes (adapted from </w:t>
      </w:r>
      <w:proofErr w:type="spellStart"/>
      <w:r w:rsidR="002C70C5" w:rsidRPr="0051585F">
        <w:rPr>
          <w:color w:val="000000" w:themeColor="text1"/>
        </w:rPr>
        <w:t>Brosowsky</w:t>
      </w:r>
      <w:proofErr w:type="spellEnd"/>
      <w:r w:rsidR="002C70C5" w:rsidRPr="0051585F">
        <w:rPr>
          <w:color w:val="000000" w:themeColor="text1"/>
        </w:rPr>
        <w:t xml:space="preserve"> et al., 202</w:t>
      </w:r>
      <w:r w:rsidR="006D2756">
        <w:rPr>
          <w:color w:val="000000" w:themeColor="text1"/>
        </w:rPr>
        <w:t>0</w:t>
      </w:r>
      <w:r w:rsidR="00E978B2">
        <w:rPr>
          <w:color w:val="000000" w:themeColor="text1"/>
        </w:rPr>
        <w:t>b</w:t>
      </w:r>
      <w:r w:rsidR="002C70C5" w:rsidRPr="0051585F">
        <w:rPr>
          <w:color w:val="000000" w:themeColor="text1"/>
        </w:rPr>
        <w:t xml:space="preserve">), instructions specific to the condition that they </w:t>
      </w:r>
      <w:r w:rsidR="001049BD">
        <w:rPr>
          <w:color w:val="000000" w:themeColor="text1"/>
        </w:rPr>
        <w:t>had</w:t>
      </w:r>
      <w:r w:rsidR="002C70C5" w:rsidRPr="0051585F">
        <w:rPr>
          <w:color w:val="000000" w:themeColor="text1"/>
        </w:rPr>
        <w:t xml:space="preserve"> been randomly assigned to, and </w:t>
      </w:r>
      <w:r w:rsidR="000F3DC4">
        <w:rPr>
          <w:color w:val="000000" w:themeColor="text1"/>
        </w:rPr>
        <w:t>perceptual</w:t>
      </w:r>
      <w:r w:rsidR="000F3DC4" w:rsidRPr="0051585F">
        <w:rPr>
          <w:color w:val="000000" w:themeColor="text1"/>
        </w:rPr>
        <w:t xml:space="preserve"> </w:t>
      </w:r>
      <w:r w:rsidR="00B92190">
        <w:rPr>
          <w:color w:val="000000" w:themeColor="text1"/>
        </w:rPr>
        <w:t>training sequence</w:t>
      </w:r>
      <w:r w:rsidR="002C70C5" w:rsidRPr="0051585F">
        <w:rPr>
          <w:color w:val="000000" w:themeColor="text1"/>
        </w:rPr>
        <w:t xml:space="preserve"> trials where they receive</w:t>
      </w:r>
      <w:r w:rsidR="00197884">
        <w:rPr>
          <w:color w:val="000000" w:themeColor="text1"/>
        </w:rPr>
        <w:t>d</w:t>
      </w:r>
      <w:r w:rsidR="002C70C5" w:rsidRPr="0051585F">
        <w:rPr>
          <w:color w:val="000000" w:themeColor="text1"/>
        </w:rPr>
        <w:t xml:space="preserve"> feedback on the correctness of their response</w:t>
      </w:r>
      <w:r>
        <w:rPr>
          <w:color w:val="000000" w:themeColor="text1"/>
        </w:rPr>
        <w:t xml:space="preserve">. </w:t>
      </w:r>
      <w:r w:rsidR="007C2802">
        <w:rPr>
          <w:color w:val="000000" w:themeColor="text1"/>
        </w:rPr>
        <w:t>To read the</w:t>
      </w:r>
      <w:r>
        <w:rPr>
          <w:color w:val="000000" w:themeColor="text1"/>
        </w:rPr>
        <w:t xml:space="preserve"> consent form, information letter, or within-experiment instructions, see Appendix A. </w:t>
      </w:r>
    </w:p>
    <w:p w14:paraId="3FC98A34" w14:textId="59E3CC37" w:rsidR="004D479C" w:rsidRDefault="002C70C5" w:rsidP="0017602B">
      <w:pPr>
        <w:spacing w:line="480" w:lineRule="auto"/>
        <w:rPr>
          <w:color w:val="000000" w:themeColor="text1"/>
        </w:rPr>
      </w:pPr>
      <w:r w:rsidRPr="006D2756">
        <w:rPr>
          <w:b/>
          <w:color w:val="000000" w:themeColor="text1"/>
        </w:rPr>
        <w:t xml:space="preserve">Perceptual Learning Task </w:t>
      </w:r>
      <w:r w:rsidR="00D7135D">
        <w:rPr>
          <w:color w:val="000000" w:themeColor="text1"/>
        </w:rPr>
        <w:t xml:space="preserve"> </w:t>
      </w:r>
    </w:p>
    <w:p w14:paraId="432C649D" w14:textId="09125D5F" w:rsidR="00583790" w:rsidRDefault="00D7135D" w:rsidP="009018DE">
      <w:pPr>
        <w:spacing w:line="480" w:lineRule="auto"/>
        <w:ind w:firstLine="720"/>
        <w:rPr>
          <w:color w:val="000000" w:themeColor="text1"/>
        </w:rPr>
      </w:pPr>
      <w:r w:rsidRPr="0051585F">
        <w:rPr>
          <w:color w:val="000000" w:themeColor="text1"/>
        </w:rPr>
        <w:t xml:space="preserve">The perceptual learning SRT task </w:t>
      </w:r>
      <w:r>
        <w:rPr>
          <w:color w:val="000000" w:themeColor="text1"/>
        </w:rPr>
        <w:t>was</w:t>
      </w:r>
      <w:r w:rsidRPr="0051585F">
        <w:rPr>
          <w:color w:val="000000" w:themeColor="text1"/>
        </w:rPr>
        <w:t xml:space="preserve"> adapted from Gheysen et al. (2010</w:t>
      </w:r>
      <w:r w:rsidR="001E0E29">
        <w:rPr>
          <w:color w:val="000000" w:themeColor="text1"/>
        </w:rPr>
        <w:t xml:space="preserve">; </w:t>
      </w:r>
      <w:r w:rsidRPr="0051585F">
        <w:rPr>
          <w:color w:val="000000" w:themeColor="text1"/>
        </w:rPr>
        <w:t>2011)</w:t>
      </w:r>
      <w:r>
        <w:rPr>
          <w:color w:val="000000" w:themeColor="text1"/>
        </w:rPr>
        <w:t xml:space="preserve">. </w:t>
      </w:r>
      <w:r w:rsidR="00B96830">
        <w:rPr>
          <w:color w:val="000000" w:themeColor="text1"/>
        </w:rPr>
        <w:t xml:space="preserve">In this task, </w:t>
      </w:r>
      <w:r w:rsidR="00137055">
        <w:rPr>
          <w:color w:val="000000" w:themeColor="text1"/>
        </w:rPr>
        <w:t>p</w:t>
      </w:r>
      <w:r w:rsidR="00137055" w:rsidRPr="0051585F">
        <w:rPr>
          <w:color w:val="000000" w:themeColor="text1"/>
        </w:rPr>
        <w:t xml:space="preserve">articipants </w:t>
      </w:r>
      <w:r w:rsidR="00137055">
        <w:rPr>
          <w:color w:val="000000" w:themeColor="text1"/>
        </w:rPr>
        <w:t>observed</w:t>
      </w:r>
      <w:r w:rsidR="00137055" w:rsidRPr="0051585F">
        <w:rPr>
          <w:color w:val="000000" w:themeColor="text1"/>
        </w:rPr>
        <w:t xml:space="preserve"> three coloured squares for </w:t>
      </w:r>
      <w:r w:rsidR="00137055">
        <w:rPr>
          <w:color w:val="000000" w:themeColor="text1"/>
        </w:rPr>
        <w:t>three</w:t>
      </w:r>
      <w:r w:rsidR="00137055" w:rsidRPr="0051585F">
        <w:rPr>
          <w:color w:val="000000" w:themeColor="text1"/>
        </w:rPr>
        <w:t xml:space="preserve"> seconds, and then a larger coloured square. The participants ha</w:t>
      </w:r>
      <w:r w:rsidR="00137055">
        <w:rPr>
          <w:color w:val="000000" w:themeColor="text1"/>
        </w:rPr>
        <w:t>d</w:t>
      </w:r>
      <w:r w:rsidR="00137055" w:rsidRPr="0051585F">
        <w:rPr>
          <w:color w:val="000000" w:themeColor="text1"/>
        </w:rPr>
        <w:t xml:space="preserve"> to respond as quickly and accurately as possible to the large square, indicating how many of the smaller squares matched the larger square by </w:t>
      </w:r>
      <w:r w:rsidR="00137055">
        <w:rPr>
          <w:color w:val="000000" w:themeColor="text1"/>
        </w:rPr>
        <w:t>selecting</w:t>
      </w:r>
      <w:r w:rsidR="00137055" w:rsidRPr="0051585F">
        <w:rPr>
          <w:color w:val="000000" w:themeColor="text1"/>
        </w:rPr>
        <w:t xml:space="preserve"> 0, 1, 2, </w:t>
      </w:r>
      <w:r w:rsidR="00137055">
        <w:rPr>
          <w:color w:val="000000" w:themeColor="text1"/>
        </w:rPr>
        <w:t xml:space="preserve">or </w:t>
      </w:r>
      <w:r w:rsidR="00137055" w:rsidRPr="0051585F">
        <w:rPr>
          <w:color w:val="000000" w:themeColor="text1"/>
        </w:rPr>
        <w:t>3 on their keyboard</w:t>
      </w:r>
      <w:r w:rsidR="001E0E29">
        <w:rPr>
          <w:color w:val="000000" w:themeColor="text1"/>
        </w:rPr>
        <w:t xml:space="preserve"> (Figure 1)</w:t>
      </w:r>
      <w:r w:rsidR="00137055" w:rsidRPr="0051585F">
        <w:rPr>
          <w:color w:val="000000" w:themeColor="text1"/>
        </w:rPr>
        <w:t xml:space="preserve">. The learning component </w:t>
      </w:r>
      <w:r w:rsidR="00137055">
        <w:rPr>
          <w:color w:val="000000" w:themeColor="text1"/>
        </w:rPr>
        <w:t>came</w:t>
      </w:r>
      <w:r w:rsidR="00137055" w:rsidRPr="0051585F">
        <w:rPr>
          <w:color w:val="000000" w:themeColor="text1"/>
        </w:rPr>
        <w:t xml:space="preserve"> from the colours of the large square repeating in a five-element sequence</w:t>
      </w:r>
      <w:r w:rsidR="00137055">
        <w:rPr>
          <w:color w:val="000000" w:themeColor="text1"/>
        </w:rPr>
        <w:t xml:space="preserve"> (red, green, blue, yellow, green). </w:t>
      </w:r>
      <w:r>
        <w:rPr>
          <w:color w:val="000000" w:themeColor="text1"/>
        </w:rPr>
        <w:t xml:space="preserve">After the 5-element sequence had </w:t>
      </w:r>
      <w:r w:rsidRPr="0051585F">
        <w:rPr>
          <w:color w:val="000000" w:themeColor="text1"/>
        </w:rPr>
        <w:t>repeated eight times, participants</w:t>
      </w:r>
      <w:r>
        <w:rPr>
          <w:color w:val="000000" w:themeColor="text1"/>
        </w:rPr>
        <w:t xml:space="preserve"> were </w:t>
      </w:r>
      <w:r w:rsidRPr="0051585F">
        <w:rPr>
          <w:color w:val="000000" w:themeColor="text1"/>
        </w:rPr>
        <w:t>probed on their depth of mindwandering</w:t>
      </w:r>
      <w:r>
        <w:rPr>
          <w:color w:val="000000" w:themeColor="text1"/>
        </w:rPr>
        <w:t xml:space="preserve">. </w:t>
      </w:r>
      <w:r w:rsidRPr="003752DE">
        <w:rPr>
          <w:color w:val="000000" w:themeColor="text1"/>
        </w:rPr>
        <w:t>These events made up one “block” of trials</w:t>
      </w:r>
      <w:r w:rsidR="00137055" w:rsidRPr="003752DE">
        <w:rPr>
          <w:color w:val="000000" w:themeColor="text1"/>
        </w:rPr>
        <w:t xml:space="preserve">, and the entire experiment was composed of 15 blocks. </w:t>
      </w:r>
    </w:p>
    <w:p w14:paraId="15A0ED9B" w14:textId="1593E87C" w:rsidR="003752DE" w:rsidRDefault="003752DE" w:rsidP="003752DE">
      <w:pPr>
        <w:spacing w:line="480" w:lineRule="auto"/>
        <w:rPr>
          <w:b/>
          <w:color w:val="000000" w:themeColor="text1"/>
        </w:rPr>
      </w:pPr>
      <w:r>
        <w:rPr>
          <w:b/>
          <w:color w:val="000000" w:themeColor="text1"/>
        </w:rPr>
        <w:t>Figure 1</w:t>
      </w:r>
    </w:p>
    <w:p w14:paraId="664A905F" w14:textId="61460A6B" w:rsidR="003752DE" w:rsidRPr="003752DE" w:rsidRDefault="003752DE" w:rsidP="003752DE">
      <w:pPr>
        <w:spacing w:line="480" w:lineRule="auto"/>
        <w:rPr>
          <w:b/>
          <w:i/>
          <w:color w:val="000000" w:themeColor="text1"/>
        </w:rPr>
      </w:pPr>
      <w:r>
        <w:rPr>
          <w:b/>
          <w:i/>
          <w:color w:val="000000" w:themeColor="text1"/>
        </w:rPr>
        <w:t>Example of Task and Stimuli in the Perceptual Learning Task</w:t>
      </w:r>
    </w:p>
    <w:p w14:paraId="3CDC0231" w14:textId="4A465B52" w:rsidR="001F7B1E" w:rsidRDefault="001F6D2C" w:rsidP="0017602B">
      <w:pPr>
        <w:spacing w:line="480" w:lineRule="auto"/>
        <w:rPr>
          <w:color w:val="000000" w:themeColor="text1"/>
        </w:rPr>
      </w:pPr>
      <w:r>
        <w:rPr>
          <w:noProof/>
          <w:color w:val="000000" w:themeColor="text1"/>
        </w:rPr>
        <w:drawing>
          <wp:inline distT="0" distB="0" distL="0" distR="0" wp14:anchorId="39356FCF" wp14:editId="13B51621">
            <wp:extent cx="5814695" cy="107058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rotWithShape="1">
                    <a:blip r:embed="rId8">
                      <a:extLst>
                        <a:ext uri="{28A0092B-C50C-407E-A947-70E740481C1C}">
                          <a14:useLocalDpi xmlns:a14="http://schemas.microsoft.com/office/drawing/2010/main" val="0"/>
                        </a:ext>
                      </a:extLst>
                    </a:blip>
                    <a:srcRect t="8914"/>
                    <a:stretch/>
                  </pic:blipFill>
                  <pic:spPr bwMode="auto">
                    <a:xfrm>
                      <a:off x="0" y="0"/>
                      <a:ext cx="5849578" cy="1077011"/>
                    </a:xfrm>
                    <a:prstGeom prst="rect">
                      <a:avLst/>
                    </a:prstGeom>
                    <a:ln>
                      <a:noFill/>
                    </a:ln>
                    <a:extLst>
                      <a:ext uri="{53640926-AAD7-44D8-BBD7-CCE9431645EC}">
                        <a14:shadowObscured xmlns:a14="http://schemas.microsoft.com/office/drawing/2010/main"/>
                      </a:ext>
                    </a:extLst>
                  </pic:spPr>
                </pic:pic>
              </a:graphicData>
            </a:graphic>
          </wp:inline>
        </w:drawing>
      </w:r>
    </w:p>
    <w:p w14:paraId="7F30F193" w14:textId="1CA6F896" w:rsidR="00583790" w:rsidRDefault="003752DE" w:rsidP="0017602B">
      <w:pPr>
        <w:spacing w:line="480" w:lineRule="auto"/>
        <w:rPr>
          <w:color w:val="000000" w:themeColor="text1"/>
        </w:rPr>
      </w:pPr>
      <w:r>
        <w:rPr>
          <w:color w:val="000000" w:themeColor="text1"/>
        </w:rPr>
        <w:t>Note. Participants first view the three coloured squares, then the large square. Participants have to indicate how many colours from the three squares match the colour of the large square (0, 1, 2, or 3.</w:t>
      </w:r>
    </w:p>
    <w:p w14:paraId="4ED7B8E3" w14:textId="74FAC004" w:rsidR="00DD21C0" w:rsidRDefault="002C70C5" w:rsidP="005A7209">
      <w:pPr>
        <w:spacing w:line="480" w:lineRule="auto"/>
        <w:ind w:firstLine="720"/>
        <w:rPr>
          <w:color w:val="000000" w:themeColor="text1"/>
        </w:rPr>
      </w:pPr>
      <w:r w:rsidRPr="006C6EE7">
        <w:rPr>
          <w:i/>
          <w:color w:val="000000" w:themeColor="text1"/>
        </w:rPr>
        <w:lastRenderedPageBreak/>
        <w:t>Practice effects</w:t>
      </w:r>
      <w:r w:rsidRPr="0051585F">
        <w:rPr>
          <w:color w:val="000000" w:themeColor="text1"/>
        </w:rPr>
        <w:t xml:space="preserve"> are the gradual reduction of </w:t>
      </w:r>
      <w:r w:rsidR="00A31098">
        <w:rPr>
          <w:color w:val="000000" w:themeColor="text1"/>
        </w:rPr>
        <w:t>RTs</w:t>
      </w:r>
      <w:r w:rsidRPr="0051585F">
        <w:rPr>
          <w:color w:val="000000" w:themeColor="text1"/>
        </w:rPr>
        <w:t xml:space="preserve"> that reflect the participants growing expertise in performing the task. </w:t>
      </w:r>
      <w:r w:rsidR="000156ED">
        <w:rPr>
          <w:color w:val="000000" w:themeColor="text1"/>
        </w:rPr>
        <w:t>This</w:t>
      </w:r>
      <w:r w:rsidRPr="0051585F">
        <w:rPr>
          <w:color w:val="000000" w:themeColor="text1"/>
        </w:rPr>
        <w:t xml:space="preserve"> </w:t>
      </w:r>
      <w:r w:rsidR="00C32A9F">
        <w:rPr>
          <w:color w:val="000000" w:themeColor="text1"/>
        </w:rPr>
        <w:t>was</w:t>
      </w:r>
      <w:r w:rsidRPr="0051585F">
        <w:rPr>
          <w:color w:val="000000" w:themeColor="text1"/>
        </w:rPr>
        <w:t xml:space="preserve"> measured by the </w:t>
      </w:r>
      <w:r w:rsidR="00F973E6">
        <w:rPr>
          <w:color w:val="000000" w:themeColor="text1"/>
        </w:rPr>
        <w:t xml:space="preserve">reduction in </w:t>
      </w:r>
      <w:r w:rsidR="000156ED">
        <w:rPr>
          <w:color w:val="000000" w:themeColor="text1"/>
        </w:rPr>
        <w:t>reaction times that are expected to occur over the course of the experiment. In this study, participants practice</w:t>
      </w:r>
      <w:r w:rsidR="000F3DC4">
        <w:rPr>
          <w:color w:val="000000" w:themeColor="text1"/>
        </w:rPr>
        <w:t>d</w:t>
      </w:r>
      <w:r w:rsidR="000156ED">
        <w:rPr>
          <w:color w:val="000000" w:themeColor="text1"/>
        </w:rPr>
        <w:t xml:space="preserve"> the </w:t>
      </w:r>
      <w:r w:rsidR="003752DE">
        <w:rPr>
          <w:color w:val="000000" w:themeColor="text1"/>
        </w:rPr>
        <w:t xml:space="preserve">same </w:t>
      </w:r>
      <w:r w:rsidR="000156ED">
        <w:rPr>
          <w:color w:val="000000" w:themeColor="text1"/>
        </w:rPr>
        <w:t xml:space="preserve">perceptual </w:t>
      </w:r>
      <w:r w:rsidR="000F3DC4">
        <w:rPr>
          <w:color w:val="000000" w:themeColor="text1"/>
        </w:rPr>
        <w:t xml:space="preserve">training </w:t>
      </w:r>
      <w:r w:rsidR="000156ED">
        <w:rPr>
          <w:color w:val="000000" w:themeColor="text1"/>
        </w:rPr>
        <w:t xml:space="preserve">sequence across </w:t>
      </w:r>
      <w:r w:rsidR="00BD62DE">
        <w:rPr>
          <w:color w:val="000000" w:themeColor="text1"/>
        </w:rPr>
        <w:t>13</w:t>
      </w:r>
      <w:r w:rsidR="000156ED">
        <w:rPr>
          <w:color w:val="000000" w:themeColor="text1"/>
        </w:rPr>
        <w:t xml:space="preserve"> blocks of trials</w:t>
      </w:r>
      <w:r w:rsidR="00847C7E">
        <w:rPr>
          <w:color w:val="000000" w:themeColor="text1"/>
        </w:rPr>
        <w:t xml:space="preserve">, and each participant’s practice effect </w:t>
      </w:r>
      <w:r w:rsidR="00B96830">
        <w:rPr>
          <w:color w:val="000000" w:themeColor="text1"/>
        </w:rPr>
        <w:t>was</w:t>
      </w:r>
      <w:r w:rsidR="00847C7E">
        <w:rPr>
          <w:color w:val="000000" w:themeColor="text1"/>
        </w:rPr>
        <w:t xml:space="preserve"> calculated by subtracting the median reaction time on block 1 from block 13. </w:t>
      </w:r>
    </w:p>
    <w:p w14:paraId="79725E47" w14:textId="5F5A62FC" w:rsidR="000156ED" w:rsidRDefault="000156ED" w:rsidP="005A7209">
      <w:pPr>
        <w:spacing w:line="480" w:lineRule="auto"/>
        <w:ind w:firstLine="720"/>
        <w:rPr>
          <w:color w:val="000000" w:themeColor="text1"/>
        </w:rPr>
      </w:pPr>
      <w:r w:rsidRPr="006C6EE7">
        <w:rPr>
          <w:i/>
          <w:color w:val="000000" w:themeColor="text1"/>
        </w:rPr>
        <w:t>Transfer effects</w:t>
      </w:r>
      <w:r>
        <w:rPr>
          <w:color w:val="000000" w:themeColor="text1"/>
        </w:rPr>
        <w:t xml:space="preserve"> are a method of evaluating if learning occurred during the </w:t>
      </w:r>
      <w:r w:rsidR="00F973E6">
        <w:rPr>
          <w:color w:val="000000" w:themeColor="text1"/>
        </w:rPr>
        <w:t xml:space="preserve">sequence </w:t>
      </w:r>
      <w:r>
        <w:rPr>
          <w:color w:val="000000" w:themeColor="text1"/>
        </w:rPr>
        <w:t xml:space="preserve">trials. To do this, participants </w:t>
      </w:r>
      <w:r w:rsidR="003752DE">
        <w:rPr>
          <w:color w:val="000000" w:themeColor="text1"/>
        </w:rPr>
        <w:t>were</w:t>
      </w:r>
      <w:r>
        <w:rPr>
          <w:color w:val="000000" w:themeColor="text1"/>
        </w:rPr>
        <w:t xml:space="preserve"> presented with a new sequence on block </w:t>
      </w:r>
      <w:r w:rsidR="003752DE">
        <w:rPr>
          <w:color w:val="000000" w:themeColor="text1"/>
        </w:rPr>
        <w:t>14</w:t>
      </w:r>
      <w:r>
        <w:rPr>
          <w:color w:val="000000" w:themeColor="text1"/>
        </w:rPr>
        <w:t xml:space="preserve">. </w:t>
      </w:r>
      <w:r w:rsidR="006C6EE7">
        <w:rPr>
          <w:color w:val="000000" w:themeColor="text1"/>
        </w:rPr>
        <w:t xml:space="preserve">If participants were learning the sequence and getting better at the experiment, </w:t>
      </w:r>
      <w:r w:rsidR="00EB5075">
        <w:rPr>
          <w:color w:val="000000" w:themeColor="text1"/>
        </w:rPr>
        <w:t>it would be expected that</w:t>
      </w:r>
      <w:r w:rsidR="006C6EE7">
        <w:rPr>
          <w:color w:val="000000" w:themeColor="text1"/>
        </w:rPr>
        <w:t xml:space="preserve"> their </w:t>
      </w:r>
      <w:r w:rsidR="00F973E6">
        <w:rPr>
          <w:color w:val="000000" w:themeColor="text1"/>
        </w:rPr>
        <w:t>RTs</w:t>
      </w:r>
      <w:r w:rsidR="006C6EE7">
        <w:rPr>
          <w:color w:val="000000" w:themeColor="text1"/>
        </w:rPr>
        <w:t xml:space="preserve"> to increase in response to the new sequence. Transfer effects </w:t>
      </w:r>
      <w:r w:rsidR="00C32A9F">
        <w:rPr>
          <w:color w:val="000000" w:themeColor="text1"/>
        </w:rPr>
        <w:t>were</w:t>
      </w:r>
      <w:r w:rsidR="006C6EE7">
        <w:rPr>
          <w:color w:val="000000" w:themeColor="text1"/>
        </w:rPr>
        <w:t xml:space="preserve"> measured by averaging the participant’s median </w:t>
      </w:r>
      <w:r w:rsidR="00847C7E">
        <w:rPr>
          <w:color w:val="000000" w:themeColor="text1"/>
        </w:rPr>
        <w:t>reaction</w:t>
      </w:r>
      <w:r w:rsidR="006C6EE7">
        <w:rPr>
          <w:color w:val="000000" w:themeColor="text1"/>
        </w:rPr>
        <w:t xml:space="preserve"> time</w:t>
      </w:r>
      <w:r w:rsidR="001E0E29">
        <w:rPr>
          <w:color w:val="000000" w:themeColor="text1"/>
        </w:rPr>
        <w:t xml:space="preserve"> to the perceptual training sequence</w:t>
      </w:r>
      <w:r w:rsidR="006C6EE7">
        <w:rPr>
          <w:color w:val="000000" w:themeColor="text1"/>
        </w:rPr>
        <w:t xml:space="preserve"> on block 13 and block 15, and comparing this to their reaction time</w:t>
      </w:r>
      <w:r w:rsidR="001E0E29">
        <w:rPr>
          <w:color w:val="000000" w:themeColor="text1"/>
        </w:rPr>
        <w:t xml:space="preserve"> to the random sequence</w:t>
      </w:r>
      <w:r w:rsidR="006C6EE7">
        <w:rPr>
          <w:color w:val="000000" w:themeColor="text1"/>
        </w:rPr>
        <w:t xml:space="preserve"> on block 14. </w:t>
      </w:r>
    </w:p>
    <w:p w14:paraId="6192A848" w14:textId="2094CD5F" w:rsidR="00DD21C0" w:rsidRPr="009018DE" w:rsidRDefault="003752DE" w:rsidP="009018DE">
      <w:pPr>
        <w:spacing w:line="480" w:lineRule="auto"/>
        <w:ind w:firstLine="720"/>
        <w:rPr>
          <w:color w:val="000000" w:themeColor="text1"/>
        </w:rPr>
      </w:pPr>
      <w:r>
        <w:rPr>
          <w:color w:val="000000" w:themeColor="text1"/>
        </w:rPr>
        <w:t xml:space="preserve">As suggested by </w:t>
      </w:r>
      <w:proofErr w:type="spellStart"/>
      <w:r>
        <w:rPr>
          <w:color w:val="000000" w:themeColor="text1"/>
        </w:rPr>
        <w:t>Seli</w:t>
      </w:r>
      <w:proofErr w:type="spellEnd"/>
      <w:r>
        <w:rPr>
          <w:color w:val="000000" w:themeColor="text1"/>
        </w:rPr>
        <w:t xml:space="preserve"> et al. (2018)</w:t>
      </w:r>
      <w:r w:rsidR="001E0E29">
        <w:rPr>
          <w:color w:val="000000" w:themeColor="text1"/>
        </w:rPr>
        <w:t>, we state that</w:t>
      </w:r>
      <w:r>
        <w:rPr>
          <w:color w:val="000000" w:themeColor="text1"/>
        </w:rPr>
        <w:t xml:space="preserve"> the current study conceptualized</w:t>
      </w:r>
      <w:r w:rsidRPr="0051585F">
        <w:rPr>
          <w:color w:val="000000" w:themeColor="text1"/>
        </w:rPr>
        <w:t xml:space="preserve"> mindwandering </w:t>
      </w:r>
      <w:r>
        <w:rPr>
          <w:color w:val="000000" w:themeColor="text1"/>
        </w:rPr>
        <w:t xml:space="preserve">as </w:t>
      </w:r>
      <w:r w:rsidRPr="0051585F">
        <w:rPr>
          <w:color w:val="000000" w:themeColor="text1"/>
        </w:rPr>
        <w:t>“task unrelated thoughts” (</w:t>
      </w:r>
      <w:proofErr w:type="spellStart"/>
      <w:r w:rsidRPr="0051585F">
        <w:rPr>
          <w:color w:val="000000" w:themeColor="text1"/>
        </w:rPr>
        <w:t>Seli</w:t>
      </w:r>
      <w:proofErr w:type="spellEnd"/>
      <w:r w:rsidRPr="0051585F">
        <w:rPr>
          <w:color w:val="000000" w:themeColor="text1"/>
        </w:rPr>
        <w:t xml:space="preserve"> et al., 2016), which is a frequently used definition </w:t>
      </w:r>
      <w:r>
        <w:rPr>
          <w:color w:val="000000" w:themeColor="text1"/>
        </w:rPr>
        <w:t xml:space="preserve">of mindwandering </w:t>
      </w:r>
      <w:r w:rsidRPr="0051585F">
        <w:rPr>
          <w:color w:val="000000" w:themeColor="text1"/>
        </w:rPr>
        <w:t xml:space="preserve">in </w:t>
      </w:r>
      <w:r>
        <w:rPr>
          <w:color w:val="000000" w:themeColor="text1"/>
        </w:rPr>
        <w:t xml:space="preserve">both </w:t>
      </w:r>
      <w:r w:rsidRPr="0051585F">
        <w:rPr>
          <w:color w:val="000000" w:themeColor="text1"/>
        </w:rPr>
        <w:t xml:space="preserve">empirical (e.g., Allen et al., 2013; Brokaw et al., 2016; </w:t>
      </w:r>
      <w:proofErr w:type="spellStart"/>
      <w:r w:rsidRPr="0051585F">
        <w:rPr>
          <w:color w:val="000000" w:themeColor="text1"/>
        </w:rPr>
        <w:t>Brosowsky</w:t>
      </w:r>
      <w:proofErr w:type="spellEnd"/>
      <w:r w:rsidRPr="0051585F">
        <w:rPr>
          <w:color w:val="000000" w:themeColor="text1"/>
        </w:rPr>
        <w:t xml:space="preserve"> et al., 202</w:t>
      </w:r>
      <w:r>
        <w:rPr>
          <w:color w:val="000000" w:themeColor="text1"/>
        </w:rPr>
        <w:t>0b</w:t>
      </w:r>
      <w:r w:rsidRPr="0051585F">
        <w:rPr>
          <w:color w:val="000000" w:themeColor="text1"/>
        </w:rPr>
        <w:t xml:space="preserve">) and review (e.g., Smallwood, 2013; </w:t>
      </w:r>
      <w:proofErr w:type="spellStart"/>
      <w:r w:rsidRPr="0051585F">
        <w:rPr>
          <w:color w:val="000000" w:themeColor="text1"/>
        </w:rPr>
        <w:t>Seli</w:t>
      </w:r>
      <w:proofErr w:type="spellEnd"/>
      <w:r w:rsidRPr="0051585F">
        <w:rPr>
          <w:color w:val="000000" w:themeColor="text1"/>
        </w:rPr>
        <w:t xml:space="preserve"> et al., 2015; </w:t>
      </w:r>
      <w:proofErr w:type="spellStart"/>
      <w:r w:rsidRPr="0051585F">
        <w:rPr>
          <w:color w:val="000000" w:themeColor="text1"/>
        </w:rPr>
        <w:t>Seli</w:t>
      </w:r>
      <w:proofErr w:type="spellEnd"/>
      <w:r w:rsidRPr="0051585F">
        <w:rPr>
          <w:color w:val="000000" w:themeColor="text1"/>
        </w:rPr>
        <w:t xml:space="preserve"> et al., 2016) </w:t>
      </w:r>
      <w:r>
        <w:rPr>
          <w:color w:val="000000" w:themeColor="text1"/>
        </w:rPr>
        <w:t>papers</w:t>
      </w:r>
      <w:r w:rsidRPr="0051585F">
        <w:rPr>
          <w:color w:val="000000" w:themeColor="text1"/>
        </w:rPr>
        <w:t xml:space="preserve">, and </w:t>
      </w:r>
      <w:r>
        <w:rPr>
          <w:color w:val="000000" w:themeColor="text1"/>
        </w:rPr>
        <w:t xml:space="preserve">is a </w:t>
      </w:r>
      <w:r w:rsidRPr="0051585F">
        <w:rPr>
          <w:color w:val="000000" w:themeColor="text1"/>
        </w:rPr>
        <w:t xml:space="preserve">way for participants to </w:t>
      </w:r>
      <w:r>
        <w:rPr>
          <w:color w:val="000000" w:themeColor="text1"/>
        </w:rPr>
        <w:t xml:space="preserve">subjectively </w:t>
      </w:r>
      <w:r w:rsidRPr="0051585F">
        <w:rPr>
          <w:color w:val="000000" w:themeColor="text1"/>
        </w:rPr>
        <w:t xml:space="preserve">categorize any </w:t>
      </w:r>
      <w:r>
        <w:rPr>
          <w:color w:val="000000" w:themeColor="text1"/>
        </w:rPr>
        <w:t xml:space="preserve">of their </w:t>
      </w:r>
      <w:r w:rsidRPr="0051585F">
        <w:rPr>
          <w:color w:val="000000" w:themeColor="text1"/>
        </w:rPr>
        <w:t>thoughts that do not relate to the perceptual learning task.</w:t>
      </w:r>
      <w:r>
        <w:rPr>
          <w:b/>
          <w:color w:val="000000" w:themeColor="text1"/>
        </w:rPr>
        <w:t xml:space="preserve"> </w:t>
      </w:r>
      <w:r w:rsidRPr="0051585F">
        <w:rPr>
          <w:color w:val="000000" w:themeColor="text1"/>
        </w:rPr>
        <w:t>Participants receive</w:t>
      </w:r>
      <w:r>
        <w:rPr>
          <w:color w:val="000000" w:themeColor="text1"/>
        </w:rPr>
        <w:t>d</w:t>
      </w:r>
      <w:r w:rsidRPr="0051585F">
        <w:rPr>
          <w:color w:val="000000" w:themeColor="text1"/>
        </w:rPr>
        <w:t xml:space="preserve"> an in-depth description of what mindwandering is and how they should respond to the probe prior to starting the experiment. When the probe </w:t>
      </w:r>
      <w:r>
        <w:rPr>
          <w:color w:val="000000" w:themeColor="text1"/>
        </w:rPr>
        <w:t>was</w:t>
      </w:r>
      <w:r w:rsidRPr="0051585F">
        <w:rPr>
          <w:color w:val="000000" w:themeColor="text1"/>
        </w:rPr>
        <w:t xml:space="preserve"> presented, the task </w:t>
      </w:r>
      <w:r>
        <w:rPr>
          <w:color w:val="000000" w:themeColor="text1"/>
        </w:rPr>
        <w:t>was</w:t>
      </w:r>
      <w:r w:rsidRPr="0051585F">
        <w:rPr>
          <w:color w:val="000000" w:themeColor="text1"/>
        </w:rPr>
        <w:t xml:space="preserve"> temporarily paused and the participant </w:t>
      </w:r>
      <w:r>
        <w:rPr>
          <w:color w:val="000000" w:themeColor="text1"/>
        </w:rPr>
        <w:t>was</w:t>
      </w:r>
      <w:r w:rsidRPr="0051585F">
        <w:rPr>
          <w:color w:val="000000" w:themeColor="text1"/>
        </w:rPr>
        <w:t xml:space="preserve"> asked: </w:t>
      </w:r>
      <w:r w:rsidRPr="003D4787">
        <w:rPr>
          <w:i/>
          <w:color w:val="000000" w:themeColor="text1"/>
        </w:rPr>
        <w:t>“</w:t>
      </w:r>
      <w:r w:rsidRPr="0051585F">
        <w:rPr>
          <w:i/>
          <w:color w:val="000000" w:themeColor="text1"/>
        </w:rPr>
        <w:t>To what extent were you mindwandering?”.</w:t>
      </w:r>
      <w:r w:rsidRPr="0051585F">
        <w:rPr>
          <w:color w:val="000000" w:themeColor="text1"/>
        </w:rPr>
        <w:t xml:space="preserve"> Participants </w:t>
      </w:r>
      <w:r>
        <w:rPr>
          <w:color w:val="000000" w:themeColor="text1"/>
        </w:rPr>
        <w:t>were</w:t>
      </w:r>
      <w:r w:rsidRPr="0051585F">
        <w:rPr>
          <w:color w:val="000000" w:themeColor="text1"/>
        </w:rPr>
        <w:t xml:space="preserve"> presented a sliding scale from “Not at all mindwandering” corresponding to a value of 0, to “Fully mindwandering” corresponding to a value of 100. </w:t>
      </w:r>
      <w:r>
        <w:rPr>
          <w:color w:val="000000" w:themeColor="text1"/>
        </w:rPr>
        <w:t xml:space="preserve">This probe is the same as what was used by </w:t>
      </w:r>
      <w:proofErr w:type="spellStart"/>
      <w:r>
        <w:rPr>
          <w:color w:val="000000" w:themeColor="text1"/>
        </w:rPr>
        <w:t>Brosowsky</w:t>
      </w:r>
      <w:proofErr w:type="spellEnd"/>
      <w:r>
        <w:rPr>
          <w:color w:val="000000" w:themeColor="text1"/>
        </w:rPr>
        <w:t xml:space="preserve"> et al. (2020b). </w:t>
      </w:r>
    </w:p>
    <w:p w14:paraId="33AD9916" w14:textId="44DCB182" w:rsidR="00847C7E" w:rsidRPr="00847C7E" w:rsidRDefault="00847C7E" w:rsidP="00847C7E">
      <w:pPr>
        <w:spacing w:line="480" w:lineRule="auto"/>
        <w:rPr>
          <w:b/>
          <w:color w:val="000000" w:themeColor="text1"/>
        </w:rPr>
      </w:pPr>
      <w:r w:rsidRPr="00847C7E">
        <w:rPr>
          <w:b/>
          <w:color w:val="000000" w:themeColor="text1"/>
        </w:rPr>
        <w:lastRenderedPageBreak/>
        <w:t xml:space="preserve">Awareness Check </w:t>
      </w:r>
    </w:p>
    <w:p w14:paraId="330DCBE0" w14:textId="07977069" w:rsidR="00DD21C0" w:rsidRPr="00DD21C0" w:rsidRDefault="00847C7E" w:rsidP="00847C7E">
      <w:pPr>
        <w:spacing w:line="480" w:lineRule="auto"/>
        <w:rPr>
          <w:color w:val="000000" w:themeColor="text1"/>
        </w:rPr>
      </w:pPr>
      <w:r w:rsidRPr="0051585F">
        <w:rPr>
          <w:b/>
          <w:color w:val="000000" w:themeColor="text1"/>
        </w:rPr>
        <w:tab/>
      </w:r>
      <w:r w:rsidRPr="0051585F">
        <w:rPr>
          <w:color w:val="000000" w:themeColor="text1"/>
        </w:rPr>
        <w:t>After the SRT task, participant’s awareness of the</w:t>
      </w:r>
      <w:r w:rsidR="000F3DC4">
        <w:rPr>
          <w:color w:val="000000" w:themeColor="text1"/>
        </w:rPr>
        <w:t xml:space="preserve"> perceptual</w:t>
      </w:r>
      <w:r w:rsidRPr="0051585F">
        <w:rPr>
          <w:color w:val="000000" w:themeColor="text1"/>
        </w:rPr>
        <w:t xml:space="preserve"> training sequence was assessed. Participants were asked to reproduce the</w:t>
      </w:r>
      <w:r w:rsidR="000F3DC4">
        <w:rPr>
          <w:color w:val="000000" w:themeColor="text1"/>
        </w:rPr>
        <w:t xml:space="preserve"> perceptual</w:t>
      </w:r>
      <w:r w:rsidRPr="0051585F">
        <w:rPr>
          <w:color w:val="000000" w:themeColor="text1"/>
        </w:rPr>
        <w:t xml:space="preserve"> training sequence across 30 key presses, and then to produce a random sequence across 30 key presses. Participants were asked to create a random sequence to evaluate the percentage of triplets produced at chance level. Participant’s awareness was measured by comparing the number of triplets they produced (i.e., three sequential key presses) to the actual</w:t>
      </w:r>
      <w:r w:rsidR="000F3DC4">
        <w:rPr>
          <w:color w:val="000000" w:themeColor="text1"/>
        </w:rPr>
        <w:t xml:space="preserve"> perceptual</w:t>
      </w:r>
      <w:r w:rsidRPr="0051585F">
        <w:rPr>
          <w:color w:val="000000" w:themeColor="text1"/>
        </w:rPr>
        <w:t xml:space="preserve"> training sequence.</w:t>
      </w:r>
      <w:r>
        <w:rPr>
          <w:color w:val="000000" w:themeColor="text1"/>
        </w:rPr>
        <w:t xml:space="preserve"> Then, participants</w:t>
      </w:r>
      <w:r w:rsidR="00A140B4">
        <w:rPr>
          <w:color w:val="000000" w:themeColor="text1"/>
        </w:rPr>
        <w:t xml:space="preserve"> answered five yes or no questions to evaluate</w:t>
      </w:r>
      <w:r w:rsidR="00DD21C0">
        <w:rPr>
          <w:color w:val="000000" w:themeColor="text1"/>
        </w:rPr>
        <w:t xml:space="preserve"> their subjective awareness of the experiment, which can be viewed in Appendix B and was adapted from Gheysen et al. (2011). </w:t>
      </w:r>
    </w:p>
    <w:p w14:paraId="24E996DF" w14:textId="402274B3" w:rsidR="007F69A1" w:rsidRPr="00EF3DC7" w:rsidRDefault="007F69A1" w:rsidP="007F69A1">
      <w:pPr>
        <w:spacing w:line="480" w:lineRule="auto"/>
        <w:rPr>
          <w:b/>
          <w:color w:val="000000" w:themeColor="text1"/>
        </w:rPr>
      </w:pPr>
      <w:r w:rsidRPr="00EF3DC7">
        <w:rPr>
          <w:b/>
          <w:color w:val="000000" w:themeColor="text1"/>
        </w:rPr>
        <w:t>Data Analysis &amp; Manuscript Preparation</w:t>
      </w:r>
    </w:p>
    <w:p w14:paraId="7EB0F5D7" w14:textId="57C016C7" w:rsidR="003752DE" w:rsidRPr="00C05D8C" w:rsidRDefault="007F69A1" w:rsidP="0017602B">
      <w:pPr>
        <w:spacing w:line="480" w:lineRule="auto"/>
        <w:rPr>
          <w:color w:val="000000" w:themeColor="text1"/>
        </w:rPr>
      </w:pPr>
      <w:r>
        <w:rPr>
          <w:b/>
          <w:color w:val="000000" w:themeColor="text1"/>
        </w:rPr>
        <w:tab/>
      </w:r>
      <w:r>
        <w:rPr>
          <w:color w:val="000000" w:themeColor="text1"/>
        </w:rPr>
        <w:t xml:space="preserve">All data exclusions, measures, and analyses have been reported for this study. For full the results of all analyses conducted for this project, see Appendix B through Appendix </w:t>
      </w:r>
      <w:r w:rsidR="00E65273">
        <w:rPr>
          <w:color w:val="000000" w:themeColor="text1"/>
        </w:rPr>
        <w:t>H</w:t>
      </w:r>
      <w:r>
        <w:rPr>
          <w:color w:val="000000" w:themeColor="text1"/>
        </w:rPr>
        <w:t xml:space="preserve">. All data, experiment scripts, manuscript preparation code, and </w:t>
      </w:r>
      <w:r w:rsidR="003D4787">
        <w:rPr>
          <w:color w:val="000000" w:themeColor="text1"/>
        </w:rPr>
        <w:t>preregistration</w:t>
      </w:r>
      <w:r>
        <w:rPr>
          <w:color w:val="000000" w:themeColor="text1"/>
        </w:rPr>
        <w:t xml:space="preserve"> can be found </w:t>
      </w:r>
      <w:r w:rsidR="00847C7E">
        <w:rPr>
          <w:color w:val="000000" w:themeColor="text1"/>
        </w:rPr>
        <w:t xml:space="preserve">on the </w:t>
      </w:r>
      <w:hyperlink r:id="rId9" w:history="1">
        <w:r w:rsidR="00847C7E" w:rsidRPr="00847C7E">
          <w:rPr>
            <w:rStyle w:val="Hyperlink"/>
          </w:rPr>
          <w:t>Open Science Foundation</w:t>
        </w:r>
      </w:hyperlink>
      <w:r w:rsidR="00847C7E">
        <w:rPr>
          <w:color w:val="000000" w:themeColor="text1"/>
        </w:rPr>
        <w:t xml:space="preserve"> (OSF)</w:t>
      </w:r>
      <w:r>
        <w:rPr>
          <w:color w:val="000000" w:themeColor="text1"/>
        </w:rPr>
        <w:t xml:space="preserve">. </w:t>
      </w:r>
      <w:r w:rsidR="00A82D3E">
        <w:rPr>
          <w:color w:val="000000" w:themeColor="text1"/>
        </w:rPr>
        <w:t xml:space="preserve">Frequentist statistics were conducted with R </w:t>
      </w:r>
      <w:r w:rsidR="00613BDE">
        <w:rPr>
          <w:color w:val="000000" w:themeColor="text1"/>
        </w:rPr>
        <w:t>(R Core Team, 2020)</w:t>
      </w:r>
      <w:r w:rsidR="00A82D3E">
        <w:rPr>
          <w:color w:val="000000" w:themeColor="text1"/>
        </w:rPr>
        <w:t xml:space="preserve">, with a number of </w:t>
      </w:r>
      <w:r w:rsidR="003D4787">
        <w:rPr>
          <w:color w:val="000000" w:themeColor="text1"/>
        </w:rPr>
        <w:t>important</w:t>
      </w:r>
      <w:r w:rsidR="00A82D3E">
        <w:rPr>
          <w:color w:val="000000" w:themeColor="text1"/>
        </w:rPr>
        <w:t xml:space="preserve"> packages such as </w:t>
      </w:r>
      <w:proofErr w:type="spellStart"/>
      <w:r w:rsidR="00A82D3E" w:rsidRPr="00613BDE">
        <w:rPr>
          <w:i/>
          <w:color w:val="000000" w:themeColor="text1"/>
        </w:rPr>
        <w:t>nlme</w:t>
      </w:r>
      <w:proofErr w:type="spellEnd"/>
      <w:r w:rsidR="00613BDE">
        <w:rPr>
          <w:color w:val="000000" w:themeColor="text1"/>
        </w:rPr>
        <w:t xml:space="preserve"> (Pinheiro et al., 2021)</w:t>
      </w:r>
      <w:r w:rsidR="00A82D3E">
        <w:rPr>
          <w:color w:val="000000" w:themeColor="text1"/>
        </w:rPr>
        <w:t xml:space="preserve">, </w:t>
      </w:r>
      <w:proofErr w:type="spellStart"/>
      <w:r w:rsidR="00A82D3E" w:rsidRPr="00C05D8C">
        <w:rPr>
          <w:i/>
          <w:color w:val="000000" w:themeColor="text1"/>
        </w:rPr>
        <w:t>ggplot</w:t>
      </w:r>
      <w:proofErr w:type="spellEnd"/>
      <w:r w:rsidR="00613BDE">
        <w:rPr>
          <w:color w:val="000000" w:themeColor="text1"/>
        </w:rPr>
        <w:t xml:space="preserve"> (</w:t>
      </w:r>
      <w:r w:rsidR="00613BDE" w:rsidRPr="00613BDE">
        <w:rPr>
          <w:color w:val="000000" w:themeColor="text1"/>
        </w:rPr>
        <w:t>Wickham</w:t>
      </w:r>
      <w:r w:rsidR="00613BDE">
        <w:rPr>
          <w:color w:val="000000" w:themeColor="text1"/>
        </w:rPr>
        <w:t>, 2016)</w:t>
      </w:r>
      <w:r w:rsidR="00A82D3E">
        <w:rPr>
          <w:color w:val="000000" w:themeColor="text1"/>
        </w:rPr>
        <w:t xml:space="preserve">, and </w:t>
      </w:r>
      <w:proofErr w:type="spellStart"/>
      <w:r w:rsidR="00A82D3E" w:rsidRPr="00C05D8C">
        <w:rPr>
          <w:i/>
          <w:color w:val="000000" w:themeColor="text1"/>
        </w:rPr>
        <w:t>dplyr</w:t>
      </w:r>
      <w:proofErr w:type="spellEnd"/>
      <w:r w:rsidR="00613BDE">
        <w:rPr>
          <w:color w:val="000000" w:themeColor="text1"/>
        </w:rPr>
        <w:t xml:space="preserve"> (Wickham et al., 2021)</w:t>
      </w:r>
      <w:r w:rsidR="00A82D3E">
        <w:rPr>
          <w:color w:val="000000" w:themeColor="text1"/>
        </w:rPr>
        <w:t xml:space="preserve">. Bayesian </w:t>
      </w:r>
      <w:r w:rsidR="00613BDE">
        <w:rPr>
          <w:color w:val="000000" w:themeColor="text1"/>
        </w:rPr>
        <w:t>statistics</w:t>
      </w:r>
      <w:r w:rsidR="00A82D3E">
        <w:rPr>
          <w:color w:val="000000" w:themeColor="text1"/>
        </w:rPr>
        <w:t xml:space="preserve"> were conducted in JASP</w:t>
      </w:r>
      <w:r w:rsidR="00C05D8C">
        <w:rPr>
          <w:color w:val="000000" w:themeColor="text1"/>
        </w:rPr>
        <w:t xml:space="preserve"> (JASP Team, 2021)</w:t>
      </w:r>
      <w:r w:rsidR="00A82D3E">
        <w:rPr>
          <w:color w:val="000000" w:themeColor="text1"/>
        </w:rPr>
        <w:t xml:space="preserve">. </w:t>
      </w:r>
    </w:p>
    <w:p w14:paraId="73A76047" w14:textId="13CEC9EB" w:rsidR="00C0698F" w:rsidRPr="0051585F" w:rsidRDefault="00A83EF0" w:rsidP="006C6EE7">
      <w:pPr>
        <w:spacing w:line="480" w:lineRule="auto"/>
        <w:jc w:val="center"/>
        <w:rPr>
          <w:b/>
          <w:color w:val="000000" w:themeColor="text1"/>
        </w:rPr>
      </w:pPr>
      <w:r w:rsidRPr="0051585F">
        <w:rPr>
          <w:b/>
          <w:color w:val="000000" w:themeColor="text1"/>
        </w:rPr>
        <w:t xml:space="preserve">Results </w:t>
      </w:r>
    </w:p>
    <w:p w14:paraId="04F602A9" w14:textId="0567A165" w:rsidR="007C7F90" w:rsidRPr="0051585F" w:rsidRDefault="007C7F90" w:rsidP="0017602B">
      <w:pPr>
        <w:spacing w:line="480" w:lineRule="auto"/>
        <w:rPr>
          <w:b/>
          <w:color w:val="000000" w:themeColor="text1"/>
        </w:rPr>
      </w:pPr>
      <w:r w:rsidRPr="0051585F">
        <w:rPr>
          <w:b/>
          <w:color w:val="000000" w:themeColor="text1"/>
        </w:rPr>
        <w:t xml:space="preserve">Awareness Check </w:t>
      </w:r>
    </w:p>
    <w:p w14:paraId="7E663D9E" w14:textId="7F36B7B1" w:rsidR="009A3213" w:rsidRDefault="00583790" w:rsidP="009018DE">
      <w:pPr>
        <w:spacing w:line="480" w:lineRule="auto"/>
        <w:ind w:firstLine="720"/>
        <w:rPr>
          <w:color w:val="000000" w:themeColor="text1"/>
        </w:rPr>
      </w:pPr>
      <w:r>
        <w:rPr>
          <w:color w:val="000000" w:themeColor="text1"/>
        </w:rPr>
        <w:t xml:space="preserve">To evaluate participant’s explicit knowledge of the sequence, participants were told </w:t>
      </w:r>
      <w:r w:rsidR="001E0E29">
        <w:rPr>
          <w:color w:val="000000" w:themeColor="text1"/>
        </w:rPr>
        <w:t xml:space="preserve">after the experiment </w:t>
      </w:r>
      <w:r>
        <w:rPr>
          <w:color w:val="000000" w:themeColor="text1"/>
        </w:rPr>
        <w:t xml:space="preserve">that </w:t>
      </w:r>
      <w:r w:rsidR="001E0E29">
        <w:rPr>
          <w:color w:val="000000" w:themeColor="text1"/>
        </w:rPr>
        <w:t>the colors of the large squares repeated itself and that they should do their best to (1) recreate the training sequence, and (2) create a random sequence</w:t>
      </w:r>
      <w:r>
        <w:rPr>
          <w:color w:val="000000" w:themeColor="text1"/>
        </w:rPr>
        <w:t>. Their accuracy was measured by calculating the</w:t>
      </w:r>
      <w:r w:rsidRPr="00B50CD9">
        <w:rPr>
          <w:color w:val="000000" w:themeColor="text1"/>
        </w:rPr>
        <w:t xml:space="preserve"> percentage of triplets (i.e., three sequential key presses) that </w:t>
      </w:r>
      <w:r w:rsidRPr="00B50CD9">
        <w:rPr>
          <w:color w:val="000000" w:themeColor="text1"/>
        </w:rPr>
        <w:lastRenderedPageBreak/>
        <w:t xml:space="preserve">matched the actual </w:t>
      </w:r>
      <w:r>
        <w:rPr>
          <w:color w:val="000000" w:themeColor="text1"/>
        </w:rPr>
        <w:t>perceptual</w:t>
      </w:r>
      <w:r w:rsidRPr="0051585F">
        <w:rPr>
          <w:color w:val="000000" w:themeColor="text1"/>
        </w:rPr>
        <w:t xml:space="preserve"> </w:t>
      </w:r>
      <w:r w:rsidRPr="00B50CD9">
        <w:rPr>
          <w:color w:val="000000" w:themeColor="text1"/>
        </w:rPr>
        <w:t>training sequence</w:t>
      </w:r>
      <w:r>
        <w:rPr>
          <w:color w:val="000000" w:themeColor="text1"/>
        </w:rPr>
        <w:t xml:space="preserve">. </w:t>
      </w:r>
      <w:r w:rsidR="00EF2A9F" w:rsidRPr="0051585F">
        <w:rPr>
          <w:color w:val="000000" w:themeColor="text1"/>
        </w:rPr>
        <w:t>For the explicit condition,</w:t>
      </w:r>
      <w:r w:rsidR="00D262FD" w:rsidRPr="0051585F">
        <w:rPr>
          <w:color w:val="000000" w:themeColor="text1"/>
        </w:rPr>
        <w:t xml:space="preserve"> </w:t>
      </w:r>
      <w:r w:rsidR="00AE513C" w:rsidRPr="0051585F">
        <w:rPr>
          <w:color w:val="000000" w:themeColor="text1"/>
        </w:rPr>
        <w:t>accuracy</w:t>
      </w:r>
      <w:r w:rsidR="00D262FD" w:rsidRPr="0051585F">
        <w:rPr>
          <w:color w:val="000000" w:themeColor="text1"/>
        </w:rPr>
        <w:t xml:space="preserve"> significantly differed from chance </w:t>
      </w:r>
      <w:r w:rsidR="00EF2A9F" w:rsidRPr="0051585F">
        <w:rPr>
          <w:i/>
          <w:color w:val="000000" w:themeColor="text1"/>
        </w:rPr>
        <w:sym w:font="Symbol" w:char="F044"/>
      </w:r>
      <w:r w:rsidR="00EF2A9F" w:rsidRPr="0051585F">
        <w:rPr>
          <w:i/>
          <w:color w:val="000000" w:themeColor="text1"/>
        </w:rPr>
        <w:t>M</w:t>
      </w:r>
      <w:r w:rsidR="00EF2A9F" w:rsidRPr="0051585F">
        <w:rPr>
          <w:color w:val="000000" w:themeColor="text1"/>
        </w:rPr>
        <w:t xml:space="preserve"> </w:t>
      </w:r>
      <w:r w:rsidR="00D262FD" w:rsidRPr="0051585F">
        <w:rPr>
          <w:color w:val="000000" w:themeColor="text1"/>
        </w:rPr>
        <w:t xml:space="preserve">= </w:t>
      </w:r>
      <w:r w:rsidR="00EF2A9F" w:rsidRPr="0051585F">
        <w:rPr>
          <w:color w:val="000000" w:themeColor="text1"/>
        </w:rPr>
        <w:t>0.10</w:t>
      </w:r>
      <w:r w:rsidR="00D262FD" w:rsidRPr="0051585F">
        <w:rPr>
          <w:color w:val="000000" w:themeColor="text1"/>
        </w:rPr>
        <w:t>, 95% CI [0.</w:t>
      </w:r>
      <w:r w:rsidR="00EF2A9F" w:rsidRPr="0051585F">
        <w:rPr>
          <w:color w:val="000000" w:themeColor="text1"/>
        </w:rPr>
        <w:t>02, 0.18</w:t>
      </w:r>
      <w:r w:rsidR="00D262FD" w:rsidRPr="0051585F">
        <w:rPr>
          <w:color w:val="000000" w:themeColor="text1"/>
        </w:rPr>
        <w:t>],</w:t>
      </w:r>
      <w:r w:rsidR="00D262FD" w:rsidRPr="0051585F">
        <w:rPr>
          <w:i/>
          <w:color w:val="000000" w:themeColor="text1"/>
        </w:rPr>
        <w:t xml:space="preserve"> </w:t>
      </w:r>
      <w:proofErr w:type="gramStart"/>
      <w:r w:rsidR="00D262FD" w:rsidRPr="0051585F">
        <w:rPr>
          <w:i/>
          <w:color w:val="000000" w:themeColor="text1"/>
        </w:rPr>
        <w:t>t</w:t>
      </w:r>
      <w:r w:rsidR="00D262FD" w:rsidRPr="0051585F">
        <w:rPr>
          <w:color w:val="000000" w:themeColor="text1"/>
        </w:rPr>
        <w:t>(</w:t>
      </w:r>
      <w:proofErr w:type="gramEnd"/>
      <w:r w:rsidR="00D262FD" w:rsidRPr="0051585F">
        <w:rPr>
          <w:color w:val="000000" w:themeColor="text1"/>
        </w:rPr>
        <w:t>56) = 2.</w:t>
      </w:r>
      <w:r w:rsidR="00EF2A9F" w:rsidRPr="0051585F">
        <w:rPr>
          <w:color w:val="000000" w:themeColor="text1"/>
        </w:rPr>
        <w:t>26</w:t>
      </w:r>
      <w:r w:rsidR="00D262FD" w:rsidRPr="0051585F">
        <w:rPr>
          <w:color w:val="000000" w:themeColor="text1"/>
        </w:rPr>
        <w:t xml:space="preserve">, </w:t>
      </w:r>
      <w:r w:rsidR="00D262FD" w:rsidRPr="0051585F">
        <w:rPr>
          <w:i/>
          <w:color w:val="000000" w:themeColor="text1"/>
        </w:rPr>
        <w:t xml:space="preserve">p </w:t>
      </w:r>
      <w:r w:rsidR="00D262FD" w:rsidRPr="0051585F">
        <w:rPr>
          <w:color w:val="000000" w:themeColor="text1"/>
        </w:rPr>
        <w:t>= 0.0</w:t>
      </w:r>
      <w:r w:rsidR="00EF2A9F" w:rsidRPr="0051585F">
        <w:rPr>
          <w:color w:val="000000" w:themeColor="text1"/>
        </w:rPr>
        <w:t>2</w:t>
      </w:r>
      <w:r w:rsidR="00D262FD" w:rsidRPr="0051585F">
        <w:rPr>
          <w:color w:val="000000" w:themeColor="text1"/>
        </w:rPr>
        <w:t xml:space="preserve">. </w:t>
      </w:r>
      <w:r w:rsidR="00EB5075">
        <w:rPr>
          <w:color w:val="000000" w:themeColor="text1"/>
        </w:rPr>
        <w:t>This was followed up by a</w:t>
      </w:r>
      <w:r w:rsidR="000945E3" w:rsidRPr="0051585F">
        <w:rPr>
          <w:color w:val="000000" w:themeColor="text1"/>
        </w:rPr>
        <w:t xml:space="preserve"> </w:t>
      </w:r>
      <w:r w:rsidR="007A7489" w:rsidRPr="0051585F">
        <w:rPr>
          <w:color w:val="000000" w:themeColor="text1"/>
        </w:rPr>
        <w:t xml:space="preserve">one-sided </w:t>
      </w:r>
      <w:r w:rsidR="000945E3" w:rsidRPr="0051585F">
        <w:rPr>
          <w:color w:val="000000" w:themeColor="text1"/>
        </w:rPr>
        <w:t>Bayesian paired-</w:t>
      </w:r>
      <w:r w:rsidR="00DF78C0" w:rsidRPr="0051585F">
        <w:rPr>
          <w:color w:val="000000" w:themeColor="text1"/>
        </w:rPr>
        <w:t>samples t-test</w:t>
      </w:r>
      <w:r w:rsidR="00232140" w:rsidRPr="0051585F">
        <w:rPr>
          <w:color w:val="000000" w:themeColor="text1"/>
        </w:rPr>
        <w:t xml:space="preserve">, which </w:t>
      </w:r>
      <w:r w:rsidR="007A7489" w:rsidRPr="0051585F">
        <w:rPr>
          <w:color w:val="000000" w:themeColor="text1"/>
        </w:rPr>
        <w:t>suggested</w:t>
      </w:r>
      <w:r w:rsidR="00DF78C0" w:rsidRPr="0051585F">
        <w:rPr>
          <w:color w:val="000000" w:themeColor="text1"/>
        </w:rPr>
        <w:t xml:space="preserve"> moderate evidence for the</w:t>
      </w:r>
      <w:r w:rsidR="000F3DC4">
        <w:rPr>
          <w:color w:val="000000" w:themeColor="text1"/>
        </w:rPr>
        <w:t xml:space="preserve"> perceptual</w:t>
      </w:r>
      <w:r w:rsidR="00DF78C0" w:rsidRPr="0051585F">
        <w:rPr>
          <w:color w:val="000000" w:themeColor="text1"/>
        </w:rPr>
        <w:t xml:space="preserve"> training </w:t>
      </w:r>
      <w:r w:rsidR="007A7489" w:rsidRPr="0051585F">
        <w:rPr>
          <w:color w:val="000000" w:themeColor="text1"/>
        </w:rPr>
        <w:t>sequence to have higher accuracy than the</w:t>
      </w:r>
      <w:r w:rsidR="00DF78C0" w:rsidRPr="0051585F">
        <w:rPr>
          <w:color w:val="000000" w:themeColor="text1"/>
        </w:rPr>
        <w:t xml:space="preserve"> random </w:t>
      </w:r>
      <w:r w:rsidR="007A7489" w:rsidRPr="0051585F">
        <w:rPr>
          <w:color w:val="000000" w:themeColor="text1"/>
        </w:rPr>
        <w:t>sequence (</w:t>
      </w:r>
      <w:r w:rsidR="002E7EBC" w:rsidRPr="0051585F">
        <w:rPr>
          <w:i/>
          <w:color w:val="000000" w:themeColor="text1"/>
        </w:rPr>
        <w:t xml:space="preserve">Med = </w:t>
      </w:r>
      <w:r w:rsidR="002E7EBC" w:rsidRPr="0051585F">
        <w:rPr>
          <w:color w:val="000000" w:themeColor="text1"/>
        </w:rPr>
        <w:t>0.31</w:t>
      </w:r>
      <w:r w:rsidR="002E7EBC" w:rsidRPr="0051585F">
        <w:rPr>
          <w:i/>
          <w:color w:val="000000" w:themeColor="text1"/>
        </w:rPr>
        <w:t xml:space="preserve">, </w:t>
      </w:r>
      <w:r w:rsidR="002E7EBC" w:rsidRPr="0051585F">
        <w:rPr>
          <w:color w:val="000000" w:themeColor="text1"/>
        </w:rPr>
        <w:t>95% CI [0.07, 0.57], BF</w:t>
      </w:r>
      <w:r w:rsidR="003C4C50" w:rsidRPr="0051585F">
        <w:rPr>
          <w:color w:val="000000" w:themeColor="text1"/>
          <w:vertAlign w:val="subscript"/>
        </w:rPr>
        <w:t>1</w:t>
      </w:r>
      <w:r w:rsidR="002E7EBC" w:rsidRPr="0051585F">
        <w:rPr>
          <w:color w:val="000000" w:themeColor="text1"/>
          <w:vertAlign w:val="subscript"/>
        </w:rPr>
        <w:t>0</w:t>
      </w:r>
      <w:r w:rsidR="002E7EBC" w:rsidRPr="0051585F">
        <w:rPr>
          <w:color w:val="000000" w:themeColor="text1"/>
        </w:rPr>
        <w:t xml:space="preserve"> = 4.50, BF</w:t>
      </w:r>
      <w:r w:rsidR="002E7EBC" w:rsidRPr="0051585F">
        <w:rPr>
          <w:color w:val="000000" w:themeColor="text1"/>
          <w:vertAlign w:val="subscript"/>
        </w:rPr>
        <w:t>0</w:t>
      </w:r>
      <w:r w:rsidR="003C4C50" w:rsidRPr="0051585F">
        <w:rPr>
          <w:color w:val="000000" w:themeColor="text1"/>
          <w:vertAlign w:val="subscript"/>
        </w:rPr>
        <w:t>1</w:t>
      </w:r>
      <w:r w:rsidR="002E7EBC" w:rsidRPr="0051585F">
        <w:rPr>
          <w:color w:val="000000" w:themeColor="text1"/>
        </w:rPr>
        <w:t xml:space="preserve"> = 0.22</w:t>
      </w:r>
      <w:r w:rsidR="007A7489" w:rsidRPr="0051585F">
        <w:rPr>
          <w:color w:val="000000" w:themeColor="text1"/>
        </w:rPr>
        <w:t>)</w:t>
      </w:r>
      <w:r w:rsidR="00DF78C0" w:rsidRPr="0051585F">
        <w:rPr>
          <w:color w:val="000000" w:themeColor="text1"/>
        </w:rPr>
        <w:t xml:space="preserve">. </w:t>
      </w:r>
      <w:r w:rsidR="00232140" w:rsidRPr="0051585F">
        <w:rPr>
          <w:color w:val="000000" w:themeColor="text1"/>
        </w:rPr>
        <w:t xml:space="preserve">For the implicit condition, accuracy was not significantly different from random sequence generation </w:t>
      </w:r>
      <w:r w:rsidR="00232140" w:rsidRPr="0051585F">
        <w:rPr>
          <w:i/>
          <w:color w:val="000000" w:themeColor="text1"/>
        </w:rPr>
        <w:sym w:font="Symbol" w:char="F044"/>
      </w:r>
      <w:r w:rsidR="00232140" w:rsidRPr="0051585F">
        <w:rPr>
          <w:i/>
          <w:color w:val="000000" w:themeColor="text1"/>
        </w:rPr>
        <w:t>M</w:t>
      </w:r>
      <w:r w:rsidR="00232140" w:rsidRPr="0051585F">
        <w:rPr>
          <w:color w:val="000000" w:themeColor="text1"/>
        </w:rPr>
        <w:t xml:space="preserve"> = 0.03, 95% CI [-0.04, 0.10], </w:t>
      </w:r>
      <w:proofErr w:type="gramStart"/>
      <w:r w:rsidR="00232140" w:rsidRPr="0051585F">
        <w:rPr>
          <w:i/>
          <w:color w:val="000000" w:themeColor="text1"/>
        </w:rPr>
        <w:t>t</w:t>
      </w:r>
      <w:r w:rsidR="00232140" w:rsidRPr="0051585F">
        <w:rPr>
          <w:color w:val="000000" w:themeColor="text1"/>
        </w:rPr>
        <w:t>(</w:t>
      </w:r>
      <w:proofErr w:type="gramEnd"/>
      <w:r w:rsidR="00232140" w:rsidRPr="0051585F">
        <w:rPr>
          <w:color w:val="000000" w:themeColor="text1"/>
        </w:rPr>
        <w:t xml:space="preserve">39) = 0.94, </w:t>
      </w:r>
      <w:r w:rsidR="00232140" w:rsidRPr="0051585F">
        <w:rPr>
          <w:i/>
          <w:color w:val="000000" w:themeColor="text1"/>
        </w:rPr>
        <w:t>p</w:t>
      </w:r>
      <w:r w:rsidR="00232140" w:rsidRPr="0051585F">
        <w:rPr>
          <w:color w:val="000000" w:themeColor="text1"/>
        </w:rPr>
        <w:t xml:space="preserve"> = 0.35</w:t>
      </w:r>
      <w:r w:rsidR="007A7489" w:rsidRPr="0051585F">
        <w:rPr>
          <w:color w:val="000000" w:themeColor="text1"/>
        </w:rPr>
        <w:t xml:space="preserve"> and </w:t>
      </w:r>
      <w:r w:rsidR="00117199" w:rsidRPr="0051585F">
        <w:rPr>
          <w:color w:val="000000" w:themeColor="text1"/>
        </w:rPr>
        <w:t>obtained</w:t>
      </w:r>
      <w:r w:rsidR="00DF78C0" w:rsidRPr="0051585F">
        <w:rPr>
          <w:color w:val="000000" w:themeColor="text1"/>
        </w:rPr>
        <w:t xml:space="preserve"> weak </w:t>
      </w:r>
      <w:r w:rsidR="002E7EBC" w:rsidRPr="0051585F">
        <w:rPr>
          <w:color w:val="000000" w:themeColor="text1"/>
        </w:rPr>
        <w:t xml:space="preserve">support in favor of the null hypothesis, where the data </w:t>
      </w:r>
      <w:r>
        <w:rPr>
          <w:color w:val="000000" w:themeColor="text1"/>
        </w:rPr>
        <w:t>was</w:t>
      </w:r>
      <w:r w:rsidR="002E7EBC" w:rsidRPr="0051585F">
        <w:rPr>
          <w:color w:val="000000" w:themeColor="text1"/>
        </w:rPr>
        <w:t xml:space="preserve"> 2.39 times more likely to occur under the null hypothesis</w:t>
      </w:r>
      <w:r w:rsidR="002E7EBC" w:rsidRPr="0051585F">
        <w:rPr>
          <w:i/>
          <w:color w:val="000000" w:themeColor="text1"/>
        </w:rPr>
        <w:t xml:space="preserve"> Med = </w:t>
      </w:r>
      <w:r w:rsidR="002E7EBC" w:rsidRPr="0051585F">
        <w:rPr>
          <w:color w:val="000000" w:themeColor="text1"/>
        </w:rPr>
        <w:t>0.17</w:t>
      </w:r>
      <w:r w:rsidR="002E7EBC" w:rsidRPr="0051585F">
        <w:rPr>
          <w:i/>
          <w:color w:val="000000" w:themeColor="text1"/>
        </w:rPr>
        <w:t xml:space="preserve">, </w:t>
      </w:r>
      <w:r w:rsidR="002E7EBC" w:rsidRPr="0051585F">
        <w:rPr>
          <w:color w:val="000000" w:themeColor="text1"/>
        </w:rPr>
        <w:t>95% CI [0.01, 0.45], BF</w:t>
      </w:r>
      <w:r w:rsidR="003C4C50" w:rsidRPr="0051585F">
        <w:rPr>
          <w:color w:val="000000" w:themeColor="text1"/>
          <w:vertAlign w:val="subscript"/>
        </w:rPr>
        <w:t>1</w:t>
      </w:r>
      <w:r w:rsidR="002E7EBC" w:rsidRPr="0051585F">
        <w:rPr>
          <w:color w:val="000000" w:themeColor="text1"/>
          <w:vertAlign w:val="subscript"/>
        </w:rPr>
        <w:t>0</w:t>
      </w:r>
      <w:r w:rsidR="002E7EBC" w:rsidRPr="0051585F">
        <w:rPr>
          <w:color w:val="000000" w:themeColor="text1"/>
        </w:rPr>
        <w:t xml:space="preserve"> = 0.42, BF</w:t>
      </w:r>
      <w:r w:rsidR="002E7EBC" w:rsidRPr="0051585F">
        <w:rPr>
          <w:color w:val="000000" w:themeColor="text1"/>
          <w:vertAlign w:val="subscript"/>
        </w:rPr>
        <w:t>0</w:t>
      </w:r>
      <w:r w:rsidR="003C4C50" w:rsidRPr="0051585F">
        <w:rPr>
          <w:color w:val="000000" w:themeColor="text1"/>
          <w:vertAlign w:val="subscript"/>
        </w:rPr>
        <w:t>1</w:t>
      </w:r>
      <w:r w:rsidR="002E7EBC" w:rsidRPr="0051585F">
        <w:rPr>
          <w:color w:val="000000" w:themeColor="text1"/>
        </w:rPr>
        <w:t xml:space="preserve"> = 2.39. </w:t>
      </w:r>
      <w:r>
        <w:rPr>
          <w:color w:val="000000" w:themeColor="text1"/>
        </w:rPr>
        <w:t>These results were in line with expectations.</w:t>
      </w:r>
    </w:p>
    <w:p w14:paraId="1541C529" w14:textId="77777777" w:rsidR="00583790" w:rsidRDefault="00583790" w:rsidP="00583790">
      <w:pPr>
        <w:spacing w:line="480" w:lineRule="auto"/>
        <w:rPr>
          <w:b/>
          <w:color w:val="000000" w:themeColor="text1"/>
        </w:rPr>
      </w:pPr>
      <w:r>
        <w:rPr>
          <w:b/>
          <w:color w:val="000000" w:themeColor="text1"/>
        </w:rPr>
        <w:t>Figure 2</w:t>
      </w:r>
    </w:p>
    <w:p w14:paraId="3D0C23A3" w14:textId="458B8A34" w:rsidR="00583790" w:rsidRPr="00583790" w:rsidRDefault="00583790" w:rsidP="00583790">
      <w:pPr>
        <w:spacing w:line="480" w:lineRule="auto"/>
        <w:rPr>
          <w:b/>
          <w:i/>
          <w:color w:val="000000" w:themeColor="text1"/>
        </w:rPr>
      </w:pPr>
      <w:r w:rsidRPr="00583790">
        <w:rPr>
          <w:b/>
          <w:i/>
          <w:color w:val="000000" w:themeColor="text1"/>
        </w:rPr>
        <w:t>Awareness Check Results</w:t>
      </w:r>
    </w:p>
    <w:p w14:paraId="57903AFF" w14:textId="77777777" w:rsidR="00583790" w:rsidRPr="00583790" w:rsidRDefault="00583790" w:rsidP="00583790">
      <w:pPr>
        <w:spacing w:line="480" w:lineRule="auto"/>
        <w:rPr>
          <w:b/>
          <w:color w:val="000000" w:themeColor="text1"/>
        </w:rPr>
      </w:pPr>
    </w:p>
    <w:p w14:paraId="36AE5F1D" w14:textId="05C7C8DB" w:rsidR="00466E0F" w:rsidRPr="0051585F" w:rsidRDefault="00027A71" w:rsidP="0017602B">
      <w:pPr>
        <w:spacing w:line="480" w:lineRule="auto"/>
        <w:jc w:val="center"/>
        <w:rPr>
          <w:color w:val="000000" w:themeColor="text1"/>
        </w:rPr>
      </w:pPr>
      <w:r w:rsidRPr="0051585F">
        <w:rPr>
          <w:noProof/>
          <w:color w:val="000000" w:themeColor="text1"/>
        </w:rPr>
        <w:drawing>
          <wp:inline distT="0" distB="0" distL="0" distR="0" wp14:anchorId="2FFCCC8A" wp14:editId="5A4B59F4">
            <wp:extent cx="3468029" cy="3534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jpeg"/>
                    <pic:cNvPicPr/>
                  </pic:nvPicPr>
                  <pic:blipFill rotWithShape="1">
                    <a:blip r:embed="rId10">
                      <a:extLst>
                        <a:ext uri="{28A0092B-C50C-407E-A947-70E740481C1C}">
                          <a14:useLocalDpi xmlns:a14="http://schemas.microsoft.com/office/drawing/2010/main" val="0"/>
                        </a:ext>
                      </a:extLst>
                    </a:blip>
                    <a:srcRect t="15171" b="4205"/>
                    <a:stretch/>
                  </pic:blipFill>
                  <pic:spPr bwMode="auto">
                    <a:xfrm>
                      <a:off x="0" y="0"/>
                      <a:ext cx="3478564" cy="3544965"/>
                    </a:xfrm>
                    <a:prstGeom prst="rect">
                      <a:avLst/>
                    </a:prstGeom>
                    <a:ln>
                      <a:noFill/>
                    </a:ln>
                    <a:extLst>
                      <a:ext uri="{53640926-AAD7-44D8-BBD7-CCE9431645EC}">
                        <a14:shadowObscured xmlns:a14="http://schemas.microsoft.com/office/drawing/2010/main"/>
                      </a:ext>
                    </a:extLst>
                  </pic:spPr>
                </pic:pic>
              </a:graphicData>
            </a:graphic>
          </wp:inline>
        </w:drawing>
      </w:r>
    </w:p>
    <w:p w14:paraId="7927C5B5" w14:textId="4C9B45AB" w:rsidR="00583790" w:rsidRPr="00583790" w:rsidRDefault="00583790" w:rsidP="0017602B">
      <w:pPr>
        <w:spacing w:line="480" w:lineRule="auto"/>
        <w:rPr>
          <w:color w:val="000000" w:themeColor="text1"/>
        </w:rPr>
      </w:pPr>
      <w:r w:rsidRPr="00583790">
        <w:rPr>
          <w:color w:val="000000" w:themeColor="text1"/>
        </w:rPr>
        <w:lastRenderedPageBreak/>
        <w:t>Note. The percentage</w:t>
      </w:r>
      <w:r w:rsidRPr="00B50CD9">
        <w:rPr>
          <w:color w:val="000000" w:themeColor="text1"/>
        </w:rPr>
        <w:t xml:space="preserve"> of triplets (i.e., three sequential key presses) that matched the actual </w:t>
      </w:r>
      <w:r>
        <w:rPr>
          <w:color w:val="000000" w:themeColor="text1"/>
        </w:rPr>
        <w:t>perceptual</w:t>
      </w:r>
      <w:r w:rsidRPr="0051585F">
        <w:rPr>
          <w:color w:val="000000" w:themeColor="text1"/>
        </w:rPr>
        <w:t xml:space="preserve"> </w:t>
      </w:r>
      <w:r w:rsidRPr="00B50CD9">
        <w:rPr>
          <w:color w:val="000000" w:themeColor="text1"/>
        </w:rPr>
        <w:t xml:space="preserve">training sequence when asked to recreate the </w:t>
      </w:r>
      <w:r>
        <w:rPr>
          <w:color w:val="000000" w:themeColor="text1"/>
        </w:rPr>
        <w:t>perceptual</w:t>
      </w:r>
      <w:r w:rsidRPr="0051585F">
        <w:rPr>
          <w:color w:val="000000" w:themeColor="text1"/>
        </w:rPr>
        <w:t xml:space="preserve"> </w:t>
      </w:r>
      <w:r w:rsidRPr="00B50CD9">
        <w:rPr>
          <w:color w:val="000000" w:themeColor="text1"/>
        </w:rPr>
        <w:t>training sequence and to create a random sequence.</w:t>
      </w:r>
      <w:r w:rsidRPr="0051585F">
        <w:rPr>
          <w:color w:val="000000" w:themeColor="text1"/>
        </w:rPr>
        <w:t xml:space="preserve"> </w:t>
      </w:r>
      <w:r>
        <w:rPr>
          <w:color w:val="000000" w:themeColor="text1"/>
        </w:rPr>
        <w:t>Participants in the explicit condition recreated the perceptual training sequence above chance, suggesting that implicit learning occurred. On the other hand, participants in the implicit condition did not recreate the perceptual</w:t>
      </w:r>
      <w:r w:rsidRPr="0051585F">
        <w:rPr>
          <w:color w:val="000000" w:themeColor="text1"/>
        </w:rPr>
        <w:t xml:space="preserve"> </w:t>
      </w:r>
      <w:r>
        <w:rPr>
          <w:color w:val="000000" w:themeColor="text1"/>
        </w:rPr>
        <w:t xml:space="preserve">training sequence above chance, which suggests that they were not explicitly aware of the sequence and were completing the task implicitly. </w:t>
      </w:r>
    </w:p>
    <w:p w14:paraId="22A11ED3" w14:textId="7131F49D" w:rsidR="00D14C03" w:rsidRPr="009018DE" w:rsidRDefault="000F6BCE" w:rsidP="009018DE">
      <w:pPr>
        <w:spacing w:line="480" w:lineRule="auto"/>
        <w:ind w:firstLine="720"/>
        <w:rPr>
          <w:color w:val="000000" w:themeColor="text1"/>
        </w:rPr>
      </w:pPr>
      <w:r w:rsidRPr="0051585F">
        <w:rPr>
          <w:color w:val="000000" w:themeColor="text1"/>
        </w:rPr>
        <w:t xml:space="preserve">In the second test of awareness, participants completed a series of multiple-choice questions </w:t>
      </w:r>
      <w:r w:rsidR="00117199" w:rsidRPr="0051585F">
        <w:rPr>
          <w:color w:val="000000" w:themeColor="text1"/>
        </w:rPr>
        <w:t>that</w:t>
      </w:r>
      <w:r w:rsidRPr="0051585F">
        <w:rPr>
          <w:color w:val="000000" w:themeColor="text1"/>
        </w:rPr>
        <w:t xml:space="preserve"> assessed their explicit knowledge of the color sequence. </w:t>
      </w:r>
      <w:r w:rsidR="00237898">
        <w:rPr>
          <w:color w:val="000000" w:themeColor="text1"/>
        </w:rPr>
        <w:t>The</w:t>
      </w:r>
      <w:r w:rsidRPr="0051585F">
        <w:rPr>
          <w:color w:val="000000" w:themeColor="text1"/>
        </w:rPr>
        <w:t xml:space="preserve"> explicit condition demonstrated </w:t>
      </w:r>
      <w:r w:rsidR="00D14C03" w:rsidRPr="0051585F">
        <w:rPr>
          <w:color w:val="000000" w:themeColor="text1"/>
        </w:rPr>
        <w:t xml:space="preserve">more awareness </w:t>
      </w:r>
      <w:r w:rsidR="00237898">
        <w:rPr>
          <w:color w:val="000000" w:themeColor="text1"/>
        </w:rPr>
        <w:t>of the sequence than the implicit condition</w:t>
      </w:r>
      <w:r w:rsidR="00D14C03" w:rsidRPr="0051585F">
        <w:rPr>
          <w:color w:val="000000" w:themeColor="text1"/>
        </w:rPr>
        <w:t xml:space="preserve">. The results of this questionnaire can be seen in Appendix </w:t>
      </w:r>
      <w:r w:rsidR="00471406">
        <w:rPr>
          <w:color w:val="000000" w:themeColor="text1"/>
        </w:rPr>
        <w:t>B</w:t>
      </w:r>
      <w:r w:rsidR="00D14C03" w:rsidRPr="0051585F">
        <w:rPr>
          <w:color w:val="000000" w:themeColor="text1"/>
        </w:rPr>
        <w:t xml:space="preserve">. </w:t>
      </w:r>
    </w:p>
    <w:p w14:paraId="07C508AB" w14:textId="005BFDBF" w:rsidR="00F1062F" w:rsidRPr="0051585F" w:rsidRDefault="00A31098" w:rsidP="0017602B">
      <w:pPr>
        <w:spacing w:line="480" w:lineRule="auto"/>
        <w:rPr>
          <w:i/>
          <w:color w:val="000000" w:themeColor="text1"/>
        </w:rPr>
      </w:pPr>
      <w:r>
        <w:rPr>
          <w:b/>
          <w:color w:val="000000" w:themeColor="text1"/>
        </w:rPr>
        <w:t>SRT</w:t>
      </w:r>
      <w:r w:rsidR="00D14C03" w:rsidRPr="0051585F">
        <w:rPr>
          <w:b/>
          <w:color w:val="000000" w:themeColor="text1"/>
        </w:rPr>
        <w:t xml:space="preserve"> Task </w:t>
      </w:r>
    </w:p>
    <w:p w14:paraId="52210509" w14:textId="248219DB" w:rsidR="00B46ABF" w:rsidRDefault="00D14C03" w:rsidP="009018DE">
      <w:pPr>
        <w:spacing w:line="480" w:lineRule="auto"/>
        <w:ind w:firstLine="720"/>
        <w:rPr>
          <w:color w:val="000000" w:themeColor="text1"/>
        </w:rPr>
      </w:pPr>
      <w:r w:rsidRPr="0051585F">
        <w:rPr>
          <w:color w:val="000000" w:themeColor="text1"/>
        </w:rPr>
        <w:t xml:space="preserve">Prior to analysis of the </w:t>
      </w:r>
      <w:r w:rsidR="00A31098">
        <w:rPr>
          <w:color w:val="000000" w:themeColor="text1"/>
        </w:rPr>
        <w:t>SRT</w:t>
      </w:r>
      <w:r w:rsidRPr="0051585F">
        <w:rPr>
          <w:color w:val="000000" w:themeColor="text1"/>
        </w:rPr>
        <w:t xml:space="preserve"> task, r</w:t>
      </w:r>
      <w:r w:rsidR="00C0698F" w:rsidRPr="0051585F">
        <w:rPr>
          <w:color w:val="000000" w:themeColor="text1"/>
        </w:rPr>
        <w:t>esponses longer than 3000ms were removed (0.</w:t>
      </w:r>
      <w:r w:rsidRPr="0051585F">
        <w:rPr>
          <w:color w:val="000000" w:themeColor="text1"/>
        </w:rPr>
        <w:t>8</w:t>
      </w:r>
      <w:r w:rsidR="00C0698F" w:rsidRPr="0051585F">
        <w:rPr>
          <w:color w:val="000000" w:themeColor="text1"/>
        </w:rPr>
        <w:t xml:space="preserve">% of </w:t>
      </w:r>
      <w:r w:rsidR="005D0BC0" w:rsidRPr="0051585F">
        <w:rPr>
          <w:color w:val="000000" w:themeColor="text1"/>
        </w:rPr>
        <w:t>trials</w:t>
      </w:r>
      <w:r w:rsidR="00C0698F" w:rsidRPr="0051585F">
        <w:rPr>
          <w:color w:val="000000" w:themeColor="text1"/>
        </w:rPr>
        <w:t>)</w:t>
      </w:r>
      <w:r w:rsidRPr="0051585F">
        <w:rPr>
          <w:color w:val="000000" w:themeColor="text1"/>
        </w:rPr>
        <w:t xml:space="preserve">, before applying </w:t>
      </w:r>
      <w:r w:rsidR="00B464C8" w:rsidRPr="0051585F">
        <w:rPr>
          <w:color w:val="000000" w:themeColor="text1"/>
        </w:rPr>
        <w:t>an</w:t>
      </w:r>
      <w:r w:rsidR="002B2A0A" w:rsidRPr="0051585F">
        <w:rPr>
          <w:color w:val="000000" w:themeColor="text1"/>
        </w:rPr>
        <w:t xml:space="preserve"> inter-quartile range outlier removal procedure </w:t>
      </w:r>
      <w:r w:rsidR="00CE740D" w:rsidRPr="0051585F">
        <w:rPr>
          <w:color w:val="000000" w:themeColor="text1"/>
        </w:rPr>
        <w:t>(Tukey</w:t>
      </w:r>
      <w:r w:rsidR="005D0BC0" w:rsidRPr="0051585F">
        <w:rPr>
          <w:color w:val="000000" w:themeColor="text1"/>
        </w:rPr>
        <w:t xml:space="preserve">, </w:t>
      </w:r>
      <w:r w:rsidR="00CE740D" w:rsidRPr="0051585F">
        <w:rPr>
          <w:color w:val="000000" w:themeColor="text1"/>
        </w:rPr>
        <w:t xml:space="preserve">1977 as cited in Bakker </w:t>
      </w:r>
      <w:r w:rsidR="00014499">
        <w:rPr>
          <w:color w:val="000000" w:themeColor="text1"/>
        </w:rPr>
        <w:t>&amp;</w:t>
      </w:r>
      <w:r w:rsidR="00014499" w:rsidRPr="0051585F">
        <w:rPr>
          <w:color w:val="000000" w:themeColor="text1"/>
        </w:rPr>
        <w:t xml:space="preserve"> </w:t>
      </w:r>
      <w:proofErr w:type="spellStart"/>
      <w:r w:rsidR="00CE740D" w:rsidRPr="0051585F">
        <w:rPr>
          <w:color w:val="000000" w:themeColor="text1"/>
        </w:rPr>
        <w:t>Wicherts</w:t>
      </w:r>
      <w:proofErr w:type="spellEnd"/>
      <w:r w:rsidR="005D0BC0" w:rsidRPr="0051585F">
        <w:rPr>
          <w:color w:val="000000" w:themeColor="text1"/>
        </w:rPr>
        <w:t xml:space="preserve">, </w:t>
      </w:r>
      <w:r w:rsidR="00CE740D" w:rsidRPr="0051585F">
        <w:rPr>
          <w:color w:val="000000" w:themeColor="text1"/>
        </w:rPr>
        <w:t>2014), which removed 3.31% of the remaining trials.</w:t>
      </w:r>
      <w:r w:rsidR="00AF7408" w:rsidRPr="0051585F">
        <w:rPr>
          <w:color w:val="000000" w:themeColor="text1"/>
        </w:rPr>
        <w:t xml:space="preserve"> </w:t>
      </w:r>
    </w:p>
    <w:p w14:paraId="25CAE689" w14:textId="77777777" w:rsidR="000869BD" w:rsidRDefault="000869BD" w:rsidP="00B46ABF">
      <w:pPr>
        <w:spacing w:line="480" w:lineRule="auto"/>
        <w:rPr>
          <w:b/>
          <w:color w:val="000000" w:themeColor="text1"/>
        </w:rPr>
      </w:pPr>
    </w:p>
    <w:p w14:paraId="7AAA9DA7" w14:textId="77777777" w:rsidR="000869BD" w:rsidRDefault="000869BD" w:rsidP="00B46ABF">
      <w:pPr>
        <w:spacing w:line="480" w:lineRule="auto"/>
        <w:rPr>
          <w:b/>
          <w:color w:val="000000" w:themeColor="text1"/>
        </w:rPr>
      </w:pPr>
    </w:p>
    <w:p w14:paraId="06D4A359" w14:textId="77777777" w:rsidR="000869BD" w:rsidRDefault="000869BD" w:rsidP="00B46ABF">
      <w:pPr>
        <w:spacing w:line="480" w:lineRule="auto"/>
        <w:rPr>
          <w:b/>
          <w:color w:val="000000" w:themeColor="text1"/>
        </w:rPr>
      </w:pPr>
    </w:p>
    <w:p w14:paraId="4673202F" w14:textId="77777777" w:rsidR="000869BD" w:rsidRDefault="000869BD" w:rsidP="00B46ABF">
      <w:pPr>
        <w:spacing w:line="480" w:lineRule="auto"/>
        <w:rPr>
          <w:b/>
          <w:color w:val="000000" w:themeColor="text1"/>
        </w:rPr>
      </w:pPr>
    </w:p>
    <w:p w14:paraId="12ADA90C" w14:textId="77777777" w:rsidR="000869BD" w:rsidRDefault="000869BD" w:rsidP="00B46ABF">
      <w:pPr>
        <w:spacing w:line="480" w:lineRule="auto"/>
        <w:rPr>
          <w:b/>
          <w:color w:val="000000" w:themeColor="text1"/>
        </w:rPr>
      </w:pPr>
    </w:p>
    <w:p w14:paraId="0ECE2762" w14:textId="77777777" w:rsidR="000869BD" w:rsidRDefault="000869BD" w:rsidP="00B46ABF">
      <w:pPr>
        <w:spacing w:line="480" w:lineRule="auto"/>
        <w:rPr>
          <w:b/>
          <w:color w:val="000000" w:themeColor="text1"/>
        </w:rPr>
      </w:pPr>
    </w:p>
    <w:p w14:paraId="6E73BCEC" w14:textId="77777777" w:rsidR="000869BD" w:rsidRDefault="000869BD" w:rsidP="00B46ABF">
      <w:pPr>
        <w:spacing w:line="480" w:lineRule="auto"/>
        <w:rPr>
          <w:b/>
          <w:color w:val="000000" w:themeColor="text1"/>
        </w:rPr>
      </w:pPr>
    </w:p>
    <w:p w14:paraId="13EB5F99" w14:textId="77777777" w:rsidR="000869BD" w:rsidRDefault="000869BD" w:rsidP="00B46ABF">
      <w:pPr>
        <w:spacing w:line="480" w:lineRule="auto"/>
        <w:rPr>
          <w:b/>
          <w:color w:val="000000" w:themeColor="text1"/>
        </w:rPr>
      </w:pPr>
    </w:p>
    <w:p w14:paraId="2651CAD7" w14:textId="69238D29" w:rsidR="00B46ABF" w:rsidRDefault="00B46ABF" w:rsidP="00B46ABF">
      <w:pPr>
        <w:spacing w:line="480" w:lineRule="auto"/>
        <w:rPr>
          <w:b/>
          <w:color w:val="000000" w:themeColor="text1"/>
        </w:rPr>
      </w:pPr>
      <w:r w:rsidRPr="00B46ABF">
        <w:rPr>
          <w:b/>
          <w:color w:val="000000" w:themeColor="text1"/>
        </w:rPr>
        <w:lastRenderedPageBreak/>
        <w:t>Figure 3</w:t>
      </w:r>
    </w:p>
    <w:p w14:paraId="3FC11CF1" w14:textId="42FA7A99" w:rsidR="00B46ABF" w:rsidRPr="00B46ABF" w:rsidRDefault="00B46ABF" w:rsidP="00B46ABF">
      <w:pPr>
        <w:spacing w:line="480" w:lineRule="auto"/>
        <w:rPr>
          <w:b/>
          <w:i/>
          <w:color w:val="000000" w:themeColor="text1"/>
        </w:rPr>
      </w:pPr>
      <w:r w:rsidRPr="00B46ABF">
        <w:rPr>
          <w:b/>
          <w:i/>
          <w:color w:val="000000" w:themeColor="text1"/>
        </w:rPr>
        <w:t>Reaction Time Results</w:t>
      </w:r>
    </w:p>
    <w:p w14:paraId="56A58CCE" w14:textId="45F506B7" w:rsidR="002455D4" w:rsidRPr="0051585F" w:rsidRDefault="001033DE" w:rsidP="00F262F8">
      <w:pPr>
        <w:spacing w:line="480" w:lineRule="auto"/>
        <w:jc w:val="center"/>
        <w:rPr>
          <w:color w:val="000000" w:themeColor="text1"/>
        </w:rPr>
      </w:pPr>
      <w:r w:rsidRPr="0051585F">
        <w:rPr>
          <w:noProof/>
          <w:color w:val="000000" w:themeColor="text1"/>
        </w:rPr>
        <w:drawing>
          <wp:inline distT="0" distB="0" distL="0" distR="0" wp14:anchorId="640F7345" wp14:editId="1ED41F7D">
            <wp:extent cx="4767706" cy="3341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jpeg"/>
                    <pic:cNvPicPr/>
                  </pic:nvPicPr>
                  <pic:blipFill rotWithShape="1">
                    <a:blip r:embed="rId11">
                      <a:extLst>
                        <a:ext uri="{28A0092B-C50C-407E-A947-70E740481C1C}">
                          <a14:useLocalDpi xmlns:a14="http://schemas.microsoft.com/office/drawing/2010/main" val="0"/>
                        </a:ext>
                      </a:extLst>
                    </a:blip>
                    <a:srcRect t="11382" b="3025"/>
                    <a:stretch/>
                  </pic:blipFill>
                  <pic:spPr bwMode="auto">
                    <a:xfrm>
                      <a:off x="0" y="0"/>
                      <a:ext cx="4796075" cy="3361288"/>
                    </a:xfrm>
                    <a:prstGeom prst="rect">
                      <a:avLst/>
                    </a:prstGeom>
                    <a:ln>
                      <a:noFill/>
                    </a:ln>
                    <a:extLst>
                      <a:ext uri="{53640926-AAD7-44D8-BBD7-CCE9431645EC}">
                        <a14:shadowObscured xmlns:a14="http://schemas.microsoft.com/office/drawing/2010/main"/>
                      </a:ext>
                    </a:extLst>
                  </pic:spPr>
                </pic:pic>
              </a:graphicData>
            </a:graphic>
          </wp:inline>
        </w:drawing>
      </w:r>
    </w:p>
    <w:p w14:paraId="62E2FB7E" w14:textId="60F2B013" w:rsidR="00C32A9F" w:rsidRPr="0003741D" w:rsidRDefault="00B46ABF" w:rsidP="0017602B">
      <w:pPr>
        <w:spacing w:line="480" w:lineRule="auto"/>
        <w:rPr>
          <w:color w:val="000000" w:themeColor="text1"/>
        </w:rPr>
      </w:pPr>
      <w:r w:rsidRPr="00B46ABF">
        <w:rPr>
          <w:color w:val="000000" w:themeColor="text1"/>
        </w:rPr>
        <w:t>Note.</w:t>
      </w:r>
      <w:r w:rsidR="00471406" w:rsidRPr="00B46ABF">
        <w:rPr>
          <w:color w:val="000000" w:themeColor="text1"/>
        </w:rPr>
        <w:t xml:space="preserve"> </w:t>
      </w:r>
      <w:r w:rsidR="00B73961" w:rsidRPr="00B46ABF">
        <w:rPr>
          <w:color w:val="000000" w:themeColor="text1"/>
        </w:rPr>
        <w:t xml:space="preserve">Median </w:t>
      </w:r>
      <w:r w:rsidR="00A31098" w:rsidRPr="00B46ABF">
        <w:rPr>
          <w:color w:val="000000" w:themeColor="text1"/>
        </w:rPr>
        <w:t>RTs</w:t>
      </w:r>
      <w:r w:rsidR="00B73961" w:rsidRPr="00B46ABF">
        <w:rPr>
          <w:color w:val="000000" w:themeColor="text1"/>
        </w:rPr>
        <w:t xml:space="preserve"> </w:t>
      </w:r>
      <w:r w:rsidR="000F5D25" w:rsidRPr="00B46ABF">
        <w:rPr>
          <w:color w:val="000000" w:themeColor="text1"/>
        </w:rPr>
        <w:t xml:space="preserve">are </w:t>
      </w:r>
      <w:r w:rsidR="00B73961" w:rsidRPr="00B46ABF">
        <w:rPr>
          <w:color w:val="000000" w:themeColor="text1"/>
        </w:rPr>
        <w:t>plotted against block</w:t>
      </w:r>
      <w:r w:rsidR="00471406" w:rsidRPr="00B46ABF">
        <w:rPr>
          <w:color w:val="000000" w:themeColor="text1"/>
        </w:rPr>
        <w:t>,</w:t>
      </w:r>
      <w:r w:rsidR="000F5D25" w:rsidRPr="00B46ABF">
        <w:rPr>
          <w:color w:val="000000" w:themeColor="text1"/>
        </w:rPr>
        <w:t xml:space="preserve"> and the</w:t>
      </w:r>
      <w:r w:rsidR="00471406" w:rsidRPr="00B46ABF">
        <w:rPr>
          <w:color w:val="000000" w:themeColor="text1"/>
        </w:rPr>
        <w:t xml:space="preserve"> s</w:t>
      </w:r>
      <w:r w:rsidR="00B73961" w:rsidRPr="00B46ABF">
        <w:rPr>
          <w:color w:val="000000" w:themeColor="text1"/>
        </w:rPr>
        <w:t xml:space="preserve">haded </w:t>
      </w:r>
      <w:r w:rsidR="00471406" w:rsidRPr="00B46ABF">
        <w:rPr>
          <w:color w:val="000000" w:themeColor="text1"/>
        </w:rPr>
        <w:t>area</w:t>
      </w:r>
      <w:r w:rsidR="00B73961" w:rsidRPr="00B46ABF">
        <w:rPr>
          <w:color w:val="000000" w:themeColor="text1"/>
        </w:rPr>
        <w:t xml:space="preserve"> represent</w:t>
      </w:r>
      <w:r w:rsidR="000F5D25" w:rsidRPr="00B46ABF">
        <w:rPr>
          <w:color w:val="000000" w:themeColor="text1"/>
        </w:rPr>
        <w:t>s</w:t>
      </w:r>
      <w:r w:rsidR="00B73961" w:rsidRPr="00B46ABF">
        <w:rPr>
          <w:color w:val="000000" w:themeColor="text1"/>
        </w:rPr>
        <w:t xml:space="preserve"> </w:t>
      </w:r>
      <w:r w:rsidR="000F5D25" w:rsidRPr="00B46ABF">
        <w:rPr>
          <w:color w:val="000000" w:themeColor="text1"/>
        </w:rPr>
        <w:t xml:space="preserve">the </w:t>
      </w:r>
      <w:r w:rsidR="00B73961" w:rsidRPr="00B46ABF">
        <w:rPr>
          <w:color w:val="000000" w:themeColor="text1"/>
        </w:rPr>
        <w:t>standard error</w:t>
      </w:r>
      <w:r w:rsidR="000F5D25" w:rsidRPr="00B46ABF">
        <w:rPr>
          <w:color w:val="000000" w:themeColor="text1"/>
        </w:rPr>
        <w:t>. Results indicate</w:t>
      </w:r>
      <w:r w:rsidR="000F5D25" w:rsidRPr="00C32A9F">
        <w:rPr>
          <w:color w:val="000000" w:themeColor="text1"/>
        </w:rPr>
        <w:t xml:space="preserve"> that both conditions got better at the task as they practiced the </w:t>
      </w:r>
      <w:r w:rsidR="000F3DC4" w:rsidRPr="00C32A9F">
        <w:rPr>
          <w:color w:val="000000" w:themeColor="text1"/>
        </w:rPr>
        <w:t xml:space="preserve">perceptual </w:t>
      </w:r>
      <w:r w:rsidR="000F5D25" w:rsidRPr="00C32A9F">
        <w:rPr>
          <w:color w:val="000000" w:themeColor="text1"/>
        </w:rPr>
        <w:t xml:space="preserve">training sequence. </w:t>
      </w:r>
      <w:r w:rsidR="00C32A9F" w:rsidRPr="00C32A9F">
        <w:rPr>
          <w:color w:val="000000" w:themeColor="text1"/>
        </w:rPr>
        <w:t>Only the</w:t>
      </w:r>
      <w:r w:rsidR="000F5D25" w:rsidRPr="00C32A9F">
        <w:rPr>
          <w:color w:val="000000" w:themeColor="text1"/>
        </w:rPr>
        <w:t xml:space="preserve"> explicit</w:t>
      </w:r>
      <w:r w:rsidR="00C32A9F" w:rsidRPr="00C32A9F">
        <w:rPr>
          <w:color w:val="000000" w:themeColor="text1"/>
        </w:rPr>
        <w:t xml:space="preserve"> </w:t>
      </w:r>
      <w:r w:rsidR="000F5D25" w:rsidRPr="00C32A9F">
        <w:rPr>
          <w:color w:val="000000" w:themeColor="text1"/>
        </w:rPr>
        <w:t xml:space="preserve">condition </w:t>
      </w:r>
      <w:r w:rsidR="00C32A9F" w:rsidRPr="00C32A9F">
        <w:rPr>
          <w:color w:val="000000" w:themeColor="text1"/>
        </w:rPr>
        <w:t xml:space="preserve">indicates an increase in RTs when presented with a novel sequence on </w:t>
      </w:r>
      <w:r>
        <w:rPr>
          <w:color w:val="000000" w:themeColor="text1"/>
        </w:rPr>
        <w:t>b</w:t>
      </w:r>
      <w:r w:rsidR="00C32A9F" w:rsidRPr="00C32A9F">
        <w:rPr>
          <w:color w:val="000000" w:themeColor="text1"/>
        </w:rPr>
        <w:t>lock 14. This suggests that the explicit condition, but not the implicit condition, learned the perceptual training sequence.</w:t>
      </w:r>
    </w:p>
    <w:p w14:paraId="3BD380CD" w14:textId="245C0DB1" w:rsidR="001B3CD3" w:rsidRPr="0051585F" w:rsidRDefault="00250551" w:rsidP="0017602B">
      <w:pPr>
        <w:spacing w:line="480" w:lineRule="auto"/>
        <w:ind w:firstLine="720"/>
        <w:rPr>
          <w:color w:val="000000" w:themeColor="text1"/>
        </w:rPr>
      </w:pPr>
      <w:r w:rsidRPr="0051585F">
        <w:rPr>
          <w:i/>
          <w:color w:val="000000" w:themeColor="text1"/>
        </w:rPr>
        <w:t>Practice effects</w:t>
      </w:r>
      <w:r w:rsidRPr="0051585F">
        <w:rPr>
          <w:color w:val="000000" w:themeColor="text1"/>
        </w:rPr>
        <w:t xml:space="preserve"> describe the change in participants performance </w:t>
      </w:r>
      <w:r w:rsidR="00AE513C" w:rsidRPr="0051585F">
        <w:rPr>
          <w:color w:val="000000" w:themeColor="text1"/>
        </w:rPr>
        <w:t>throughout the experiment</w:t>
      </w:r>
      <w:r w:rsidR="00623B8F" w:rsidRPr="0051585F">
        <w:rPr>
          <w:color w:val="000000" w:themeColor="text1"/>
        </w:rPr>
        <w:t xml:space="preserve">, </w:t>
      </w:r>
      <w:r w:rsidR="00AE513C" w:rsidRPr="0051585F">
        <w:rPr>
          <w:color w:val="000000" w:themeColor="text1"/>
        </w:rPr>
        <w:t>and can be evaluated by</w:t>
      </w:r>
      <w:r w:rsidR="00623B8F" w:rsidRPr="0051585F">
        <w:rPr>
          <w:color w:val="000000" w:themeColor="text1"/>
        </w:rPr>
        <w:t xml:space="preserve"> comparing </w:t>
      </w:r>
      <w:r w:rsidR="00A1380C" w:rsidRPr="0051585F">
        <w:rPr>
          <w:color w:val="000000" w:themeColor="text1"/>
        </w:rPr>
        <w:t xml:space="preserve">participant’s </w:t>
      </w:r>
      <w:r w:rsidR="001B3CD3" w:rsidRPr="0051585F">
        <w:rPr>
          <w:color w:val="000000" w:themeColor="text1"/>
        </w:rPr>
        <w:t xml:space="preserve">median </w:t>
      </w:r>
      <w:r w:rsidR="00A31098">
        <w:rPr>
          <w:color w:val="000000" w:themeColor="text1"/>
        </w:rPr>
        <w:t>RTs</w:t>
      </w:r>
      <w:r w:rsidR="00623B8F" w:rsidRPr="0051585F">
        <w:rPr>
          <w:color w:val="000000" w:themeColor="text1"/>
        </w:rPr>
        <w:t xml:space="preserve"> in block 1 to block 13. </w:t>
      </w:r>
      <w:r w:rsidR="00AE513C" w:rsidRPr="0051585F">
        <w:rPr>
          <w:color w:val="000000" w:themeColor="text1"/>
        </w:rPr>
        <w:t xml:space="preserve">Both </w:t>
      </w:r>
      <w:r w:rsidR="007A7489" w:rsidRPr="0051585F">
        <w:rPr>
          <w:color w:val="000000" w:themeColor="text1"/>
        </w:rPr>
        <w:t>the explicit (</w:t>
      </w:r>
      <w:r w:rsidR="007A7489" w:rsidRPr="0051585F">
        <w:rPr>
          <w:i/>
          <w:color w:val="000000" w:themeColor="text1"/>
        </w:rPr>
        <w:sym w:font="Symbol" w:char="F044"/>
      </w:r>
      <w:r w:rsidR="007A7489" w:rsidRPr="0051585F">
        <w:rPr>
          <w:i/>
          <w:color w:val="000000" w:themeColor="text1"/>
        </w:rPr>
        <w:t>M</w:t>
      </w:r>
      <w:r w:rsidR="007A7489" w:rsidRPr="0051585F">
        <w:rPr>
          <w:color w:val="000000" w:themeColor="text1"/>
        </w:rPr>
        <w:t xml:space="preserve"> = 148.99, 95% CI [79.33, 218.65], </w:t>
      </w:r>
      <w:proofErr w:type="gramStart"/>
      <w:r w:rsidR="007A7489" w:rsidRPr="0051585F">
        <w:rPr>
          <w:i/>
          <w:color w:val="000000" w:themeColor="text1"/>
        </w:rPr>
        <w:t>t</w:t>
      </w:r>
      <w:r w:rsidR="007A7489" w:rsidRPr="0051585F">
        <w:rPr>
          <w:color w:val="000000" w:themeColor="text1"/>
        </w:rPr>
        <w:t>(</w:t>
      </w:r>
      <w:proofErr w:type="gramEnd"/>
      <w:r w:rsidR="007A7489" w:rsidRPr="0051585F">
        <w:rPr>
          <w:color w:val="000000" w:themeColor="text1"/>
        </w:rPr>
        <w:t xml:space="preserve">56) = 4.28, </w:t>
      </w:r>
      <w:r w:rsidR="007A7489" w:rsidRPr="0051585F">
        <w:rPr>
          <w:i/>
          <w:color w:val="000000" w:themeColor="text1"/>
        </w:rPr>
        <w:t>p</w:t>
      </w:r>
      <w:r w:rsidR="007A7489" w:rsidRPr="0051585F">
        <w:rPr>
          <w:color w:val="000000" w:themeColor="text1"/>
        </w:rPr>
        <w:t xml:space="preserve"> &lt; 0.001) and </w:t>
      </w:r>
      <w:r w:rsidR="00AE513C" w:rsidRPr="0051585F">
        <w:rPr>
          <w:color w:val="000000" w:themeColor="text1"/>
        </w:rPr>
        <w:t>the implicit</w:t>
      </w:r>
      <w:r w:rsidR="00E60E53" w:rsidRPr="0051585F">
        <w:rPr>
          <w:color w:val="000000" w:themeColor="text1"/>
        </w:rPr>
        <w:t xml:space="preserve"> </w:t>
      </w:r>
      <w:r w:rsidR="00AE513C" w:rsidRPr="0051585F">
        <w:rPr>
          <w:color w:val="000000" w:themeColor="text1"/>
        </w:rPr>
        <w:t>(</w:t>
      </w:r>
      <w:r w:rsidR="00AE513C" w:rsidRPr="0051585F">
        <w:rPr>
          <w:i/>
          <w:color w:val="000000" w:themeColor="text1"/>
        </w:rPr>
        <w:sym w:font="Symbol" w:char="F044"/>
      </w:r>
      <w:r w:rsidR="00E60E53" w:rsidRPr="0051585F">
        <w:rPr>
          <w:i/>
          <w:color w:val="000000" w:themeColor="text1"/>
        </w:rPr>
        <w:t>M</w:t>
      </w:r>
      <w:r w:rsidR="00E60E53" w:rsidRPr="0051585F">
        <w:rPr>
          <w:color w:val="000000" w:themeColor="text1"/>
        </w:rPr>
        <w:t xml:space="preserve"> = </w:t>
      </w:r>
      <w:r w:rsidR="001B3CD3" w:rsidRPr="0051585F">
        <w:rPr>
          <w:color w:val="000000" w:themeColor="text1"/>
        </w:rPr>
        <w:t>102.18</w:t>
      </w:r>
      <w:r w:rsidR="00E60E53" w:rsidRPr="0051585F">
        <w:rPr>
          <w:color w:val="000000" w:themeColor="text1"/>
        </w:rPr>
        <w:t>, 95% CI [</w:t>
      </w:r>
      <w:r w:rsidR="001B3CD3" w:rsidRPr="0051585F">
        <w:rPr>
          <w:color w:val="000000" w:themeColor="text1"/>
        </w:rPr>
        <w:t>35.73, 168.64</w:t>
      </w:r>
      <w:r w:rsidR="00E60E53" w:rsidRPr="0051585F">
        <w:rPr>
          <w:color w:val="000000" w:themeColor="text1"/>
        </w:rPr>
        <w:t xml:space="preserve">], </w:t>
      </w:r>
      <w:r w:rsidR="00E60E53" w:rsidRPr="0051585F">
        <w:rPr>
          <w:i/>
          <w:color w:val="000000" w:themeColor="text1"/>
        </w:rPr>
        <w:t>t</w:t>
      </w:r>
      <w:r w:rsidR="00E60E53" w:rsidRPr="0051585F">
        <w:rPr>
          <w:color w:val="000000" w:themeColor="text1"/>
        </w:rPr>
        <w:t>(</w:t>
      </w:r>
      <w:r w:rsidR="001B3CD3" w:rsidRPr="0051585F">
        <w:rPr>
          <w:color w:val="000000" w:themeColor="text1"/>
        </w:rPr>
        <w:t>39)</w:t>
      </w:r>
      <w:r w:rsidR="00E60E53" w:rsidRPr="0051585F">
        <w:rPr>
          <w:color w:val="000000" w:themeColor="text1"/>
        </w:rPr>
        <w:t xml:space="preserve">= </w:t>
      </w:r>
      <w:r w:rsidR="001B3CD3" w:rsidRPr="0051585F">
        <w:rPr>
          <w:color w:val="000000" w:themeColor="text1"/>
        </w:rPr>
        <w:t>3.11</w:t>
      </w:r>
      <w:r w:rsidR="00E60E53" w:rsidRPr="0051585F">
        <w:rPr>
          <w:color w:val="000000" w:themeColor="text1"/>
        </w:rPr>
        <w:t xml:space="preserve">, </w:t>
      </w:r>
      <w:r w:rsidR="00E60E53" w:rsidRPr="0051585F">
        <w:rPr>
          <w:i/>
          <w:color w:val="000000" w:themeColor="text1"/>
        </w:rPr>
        <w:t xml:space="preserve">p </w:t>
      </w:r>
      <w:r w:rsidR="001B3CD3" w:rsidRPr="0051585F">
        <w:rPr>
          <w:color w:val="000000" w:themeColor="text1"/>
        </w:rPr>
        <w:t>=</w:t>
      </w:r>
      <w:r w:rsidR="00E60E53" w:rsidRPr="0051585F">
        <w:rPr>
          <w:color w:val="000000" w:themeColor="text1"/>
        </w:rPr>
        <w:t xml:space="preserve"> 0.00</w:t>
      </w:r>
      <w:r w:rsidR="001B3CD3" w:rsidRPr="0051585F">
        <w:rPr>
          <w:color w:val="000000" w:themeColor="text1"/>
        </w:rPr>
        <w:t>3</w:t>
      </w:r>
      <w:r w:rsidR="00AE513C" w:rsidRPr="0051585F">
        <w:rPr>
          <w:color w:val="000000" w:themeColor="text1"/>
        </w:rPr>
        <w:t xml:space="preserve">) </w:t>
      </w:r>
      <w:r w:rsidR="007A7489" w:rsidRPr="0051585F">
        <w:rPr>
          <w:color w:val="000000" w:themeColor="text1"/>
        </w:rPr>
        <w:t>condition</w:t>
      </w:r>
      <w:r w:rsidR="00AE513C" w:rsidRPr="0051585F">
        <w:rPr>
          <w:color w:val="000000" w:themeColor="text1"/>
        </w:rPr>
        <w:t xml:space="preserve"> </w:t>
      </w:r>
      <w:r w:rsidR="00CE6D53" w:rsidRPr="0051585F">
        <w:rPr>
          <w:color w:val="000000" w:themeColor="text1"/>
        </w:rPr>
        <w:t xml:space="preserve">demonstrated significant improvements to </w:t>
      </w:r>
      <w:r w:rsidR="00A31098">
        <w:rPr>
          <w:color w:val="000000" w:themeColor="text1"/>
        </w:rPr>
        <w:t>RT</w:t>
      </w:r>
      <w:r w:rsidR="00CE6D53" w:rsidRPr="0051585F">
        <w:rPr>
          <w:color w:val="000000" w:themeColor="text1"/>
        </w:rPr>
        <w:t>-based performance throughout the experiment</w:t>
      </w:r>
      <w:r w:rsidR="001B3CD3" w:rsidRPr="0051585F">
        <w:rPr>
          <w:color w:val="000000" w:themeColor="text1"/>
        </w:rPr>
        <w:t xml:space="preserve"> (Figure 2)</w:t>
      </w:r>
      <w:r w:rsidR="00E60E53" w:rsidRPr="0051585F">
        <w:rPr>
          <w:color w:val="000000" w:themeColor="text1"/>
        </w:rPr>
        <w:t xml:space="preserve">. </w:t>
      </w:r>
      <w:r w:rsidR="007A7489" w:rsidRPr="0051585F">
        <w:rPr>
          <w:color w:val="000000" w:themeColor="text1"/>
        </w:rPr>
        <w:t>An</w:t>
      </w:r>
      <w:r w:rsidR="00DC4093" w:rsidRPr="0051585F">
        <w:rPr>
          <w:color w:val="000000" w:themeColor="text1"/>
        </w:rPr>
        <w:t xml:space="preserve"> independent samples t-test was conducted to compare practice effects between conditions. There </w:t>
      </w:r>
      <w:r w:rsidR="00DC4093" w:rsidRPr="0051585F">
        <w:rPr>
          <w:color w:val="000000" w:themeColor="text1"/>
        </w:rPr>
        <w:lastRenderedPageBreak/>
        <w:t xml:space="preserve">was </w:t>
      </w:r>
      <w:r w:rsidR="00117199" w:rsidRPr="0051585F">
        <w:rPr>
          <w:color w:val="000000" w:themeColor="text1"/>
        </w:rPr>
        <w:t>no</w:t>
      </w:r>
      <w:r w:rsidR="00DC4093" w:rsidRPr="0051585F">
        <w:rPr>
          <w:color w:val="000000" w:themeColor="text1"/>
        </w:rPr>
        <w:t xml:space="preserve"> significant difference between the explicit (</w:t>
      </w:r>
      <w:r w:rsidR="00DC4093" w:rsidRPr="0051585F">
        <w:rPr>
          <w:i/>
          <w:color w:val="000000" w:themeColor="text1"/>
        </w:rPr>
        <w:t>M</w:t>
      </w:r>
      <w:r w:rsidR="00DC4093" w:rsidRPr="0051585F">
        <w:rPr>
          <w:color w:val="000000" w:themeColor="text1"/>
        </w:rPr>
        <w:t xml:space="preserve"> = -148.99, </w:t>
      </w:r>
      <w:r w:rsidR="00DC4093" w:rsidRPr="0051585F">
        <w:rPr>
          <w:i/>
          <w:color w:val="000000" w:themeColor="text1"/>
        </w:rPr>
        <w:t>SD</w:t>
      </w:r>
      <w:r w:rsidR="00DC4093" w:rsidRPr="0051585F">
        <w:rPr>
          <w:color w:val="000000" w:themeColor="text1"/>
        </w:rPr>
        <w:t xml:space="preserve"> = 262.52) and implicit (</w:t>
      </w:r>
      <w:r w:rsidR="00DC4093" w:rsidRPr="0051585F">
        <w:rPr>
          <w:i/>
          <w:color w:val="000000" w:themeColor="text1"/>
        </w:rPr>
        <w:t>M</w:t>
      </w:r>
      <w:r w:rsidR="00DC4093" w:rsidRPr="0051585F">
        <w:rPr>
          <w:color w:val="000000" w:themeColor="text1"/>
        </w:rPr>
        <w:t xml:space="preserve"> = 102.18, </w:t>
      </w:r>
      <w:r w:rsidR="00DC4093" w:rsidRPr="0051585F">
        <w:rPr>
          <w:i/>
          <w:color w:val="000000" w:themeColor="text1"/>
        </w:rPr>
        <w:t>SD</w:t>
      </w:r>
      <w:r w:rsidR="00DC4093" w:rsidRPr="0051585F">
        <w:rPr>
          <w:color w:val="000000" w:themeColor="text1"/>
        </w:rPr>
        <w:t xml:space="preserve"> = 207.80) condition (</w:t>
      </w:r>
      <w:r w:rsidR="00C21645" w:rsidRPr="0051585F">
        <w:rPr>
          <w:color w:val="000000" w:themeColor="text1"/>
        </w:rPr>
        <w:t>95% CI [-141.80</w:t>
      </w:r>
      <w:r w:rsidR="0003741D">
        <w:rPr>
          <w:color w:val="000000" w:themeColor="text1"/>
        </w:rPr>
        <w:t xml:space="preserve">, </w:t>
      </w:r>
      <w:r w:rsidR="00C21645" w:rsidRPr="0051585F">
        <w:rPr>
          <w:color w:val="000000" w:themeColor="text1"/>
        </w:rPr>
        <w:t xml:space="preserve">48.19], </w:t>
      </w:r>
      <w:proofErr w:type="gramStart"/>
      <w:r w:rsidR="00DC4093" w:rsidRPr="0051585F">
        <w:rPr>
          <w:i/>
          <w:color w:val="000000" w:themeColor="text1"/>
        </w:rPr>
        <w:t>t</w:t>
      </w:r>
      <w:r w:rsidR="00DC4093" w:rsidRPr="0051585F">
        <w:rPr>
          <w:color w:val="000000" w:themeColor="text1"/>
        </w:rPr>
        <w:t>(</w:t>
      </w:r>
      <w:proofErr w:type="gramEnd"/>
      <w:r w:rsidR="00DC4093" w:rsidRPr="0051585F">
        <w:rPr>
          <w:color w:val="000000" w:themeColor="text1"/>
        </w:rPr>
        <w:t xml:space="preserve">95) = -0.98, </w:t>
      </w:r>
      <w:r w:rsidR="00DC4093" w:rsidRPr="0051585F">
        <w:rPr>
          <w:i/>
          <w:color w:val="000000" w:themeColor="text1"/>
        </w:rPr>
        <w:t>p</w:t>
      </w:r>
      <w:r w:rsidR="00DC4093" w:rsidRPr="0051585F">
        <w:rPr>
          <w:color w:val="000000" w:themeColor="text1"/>
        </w:rPr>
        <w:t xml:space="preserve"> = 0.33). </w:t>
      </w:r>
      <w:r w:rsidR="00117199" w:rsidRPr="0051585F">
        <w:rPr>
          <w:color w:val="000000" w:themeColor="text1"/>
        </w:rPr>
        <w:t xml:space="preserve">To substantiate this finding, a </w:t>
      </w:r>
      <w:r w:rsidR="00A82B22" w:rsidRPr="0051585F">
        <w:rPr>
          <w:color w:val="000000" w:themeColor="text1"/>
        </w:rPr>
        <w:t>one-sided Bayesian t-test</w:t>
      </w:r>
      <w:r w:rsidR="00EB5075">
        <w:rPr>
          <w:color w:val="000000" w:themeColor="text1"/>
        </w:rPr>
        <w:t xml:space="preserve"> was conducted</w:t>
      </w:r>
      <w:r w:rsidR="00D75896" w:rsidRPr="0051585F">
        <w:rPr>
          <w:color w:val="000000" w:themeColor="text1"/>
        </w:rPr>
        <w:t>,</w:t>
      </w:r>
      <w:r w:rsidR="00A82B22" w:rsidRPr="0051585F">
        <w:rPr>
          <w:color w:val="000000" w:themeColor="text1"/>
        </w:rPr>
        <w:t xml:space="preserve"> where </w:t>
      </w:r>
      <w:r w:rsidR="00EB5075">
        <w:rPr>
          <w:color w:val="000000" w:themeColor="text1"/>
        </w:rPr>
        <w:t>it would be</w:t>
      </w:r>
      <w:r w:rsidR="00A82B22" w:rsidRPr="0051585F">
        <w:rPr>
          <w:color w:val="000000" w:themeColor="text1"/>
        </w:rPr>
        <w:t xml:space="preserve"> expect</w:t>
      </w:r>
      <w:r w:rsidR="00117199" w:rsidRPr="0051585F">
        <w:rPr>
          <w:color w:val="000000" w:themeColor="text1"/>
        </w:rPr>
        <w:t>ed</w:t>
      </w:r>
      <w:r w:rsidR="00A82B22" w:rsidRPr="0051585F">
        <w:rPr>
          <w:color w:val="000000" w:themeColor="text1"/>
        </w:rPr>
        <w:t xml:space="preserve"> the </w:t>
      </w:r>
      <w:r w:rsidR="00D75896" w:rsidRPr="0051585F">
        <w:rPr>
          <w:color w:val="000000" w:themeColor="text1"/>
        </w:rPr>
        <w:t xml:space="preserve">explicit condition to have a greater decrease in </w:t>
      </w:r>
      <w:r w:rsidR="00A31098">
        <w:rPr>
          <w:color w:val="000000" w:themeColor="text1"/>
        </w:rPr>
        <w:t>RTs</w:t>
      </w:r>
      <w:r w:rsidR="00D75896" w:rsidRPr="0051585F">
        <w:rPr>
          <w:color w:val="000000" w:themeColor="text1"/>
        </w:rPr>
        <w:t xml:space="preserve"> across the </w:t>
      </w:r>
      <w:r w:rsidR="007A7489" w:rsidRPr="0051585F">
        <w:rPr>
          <w:color w:val="000000" w:themeColor="text1"/>
        </w:rPr>
        <w:t>experimental blocks</w:t>
      </w:r>
      <w:r w:rsidR="00D75896" w:rsidRPr="0051585F">
        <w:rPr>
          <w:color w:val="000000" w:themeColor="text1"/>
        </w:rPr>
        <w:t>.</w:t>
      </w:r>
      <w:r w:rsidR="00A82B22" w:rsidRPr="0051585F">
        <w:rPr>
          <w:color w:val="000000" w:themeColor="text1"/>
        </w:rPr>
        <w:t xml:space="preserve"> </w:t>
      </w:r>
      <w:r w:rsidR="00117199" w:rsidRPr="0051585F">
        <w:rPr>
          <w:color w:val="000000" w:themeColor="text1"/>
        </w:rPr>
        <w:t>A weak Bayes factor indicates that the data is 2.70 times more likely under the null hypothesis (</w:t>
      </w:r>
      <w:r w:rsidR="00A82B22" w:rsidRPr="0051585F">
        <w:rPr>
          <w:i/>
          <w:color w:val="000000" w:themeColor="text1"/>
        </w:rPr>
        <w:t>Med</w:t>
      </w:r>
      <w:r w:rsidR="00A82B22" w:rsidRPr="0051585F">
        <w:rPr>
          <w:color w:val="000000" w:themeColor="text1"/>
        </w:rPr>
        <w:t xml:space="preserve"> = -0.1</w:t>
      </w:r>
      <w:r w:rsidR="0003741D">
        <w:rPr>
          <w:color w:val="000000" w:themeColor="text1"/>
        </w:rPr>
        <w:t>5</w:t>
      </w:r>
      <w:r w:rsidR="00A82B22" w:rsidRPr="0051585F">
        <w:rPr>
          <w:color w:val="000000" w:themeColor="text1"/>
        </w:rPr>
        <w:t>, 95% CI [-0.2</w:t>
      </w:r>
      <w:r w:rsidR="00C32A9F">
        <w:rPr>
          <w:color w:val="000000" w:themeColor="text1"/>
        </w:rPr>
        <w:t>9</w:t>
      </w:r>
      <w:r w:rsidR="00A82B22" w:rsidRPr="0051585F">
        <w:rPr>
          <w:color w:val="000000" w:themeColor="text1"/>
        </w:rPr>
        <w:t>, -0.01], BF</w:t>
      </w:r>
      <w:r w:rsidR="00117199" w:rsidRPr="0051585F">
        <w:rPr>
          <w:color w:val="000000" w:themeColor="text1"/>
          <w:vertAlign w:val="subscript"/>
        </w:rPr>
        <w:t>1</w:t>
      </w:r>
      <w:r w:rsidR="00A82B22" w:rsidRPr="0051585F">
        <w:rPr>
          <w:color w:val="000000" w:themeColor="text1"/>
          <w:vertAlign w:val="subscript"/>
        </w:rPr>
        <w:t>0</w:t>
      </w:r>
      <w:r w:rsidR="00A82B22" w:rsidRPr="0051585F">
        <w:rPr>
          <w:color w:val="000000" w:themeColor="text1"/>
        </w:rPr>
        <w:t xml:space="preserve"> = 0.37, B</w:t>
      </w:r>
      <w:r w:rsidR="00117199" w:rsidRPr="0051585F">
        <w:rPr>
          <w:color w:val="000000" w:themeColor="text1"/>
          <w:vertAlign w:val="subscript"/>
        </w:rPr>
        <w:t>01</w:t>
      </w:r>
      <w:r w:rsidR="00A82B22" w:rsidRPr="0051585F">
        <w:rPr>
          <w:color w:val="000000" w:themeColor="text1"/>
        </w:rPr>
        <w:t>- = 2.7</w:t>
      </w:r>
      <w:r w:rsidR="00C32A9F">
        <w:rPr>
          <w:color w:val="000000" w:themeColor="text1"/>
        </w:rPr>
        <w:t>0</w:t>
      </w:r>
      <w:r w:rsidR="00117199" w:rsidRPr="0051585F">
        <w:rPr>
          <w:color w:val="000000" w:themeColor="text1"/>
        </w:rPr>
        <w:t>)</w:t>
      </w:r>
      <w:r w:rsidR="00D75896" w:rsidRPr="0051585F">
        <w:rPr>
          <w:color w:val="000000" w:themeColor="text1"/>
        </w:rPr>
        <w:t xml:space="preserve">, suggesting no difference in practice effects between the conditions. </w:t>
      </w:r>
    </w:p>
    <w:p w14:paraId="11623B69" w14:textId="2E26B2E9" w:rsidR="006F72BE" w:rsidRPr="009018DE" w:rsidRDefault="00E60E53" w:rsidP="009018DE">
      <w:pPr>
        <w:spacing w:line="480" w:lineRule="auto"/>
        <w:ind w:firstLine="720"/>
        <w:rPr>
          <w:color w:val="000000" w:themeColor="text1"/>
        </w:rPr>
      </w:pPr>
      <w:r w:rsidRPr="0051585F">
        <w:rPr>
          <w:i/>
          <w:color w:val="000000" w:themeColor="text1"/>
        </w:rPr>
        <w:t>Transfer effects</w:t>
      </w:r>
      <w:r w:rsidRPr="0051585F">
        <w:rPr>
          <w:color w:val="000000" w:themeColor="text1"/>
        </w:rPr>
        <w:t xml:space="preserve"> </w:t>
      </w:r>
      <w:r w:rsidR="00F1062F" w:rsidRPr="0051585F">
        <w:rPr>
          <w:color w:val="000000" w:themeColor="text1"/>
        </w:rPr>
        <w:t xml:space="preserve">are a method of evaluating if participants learned the sequence during the practice session. This can be done by comparing the </w:t>
      </w:r>
      <w:r w:rsidR="00117199" w:rsidRPr="0051585F">
        <w:rPr>
          <w:color w:val="000000" w:themeColor="text1"/>
        </w:rPr>
        <w:t>median</w:t>
      </w:r>
      <w:r w:rsidR="00F1062F" w:rsidRPr="0051585F">
        <w:rPr>
          <w:color w:val="000000" w:themeColor="text1"/>
        </w:rPr>
        <w:t xml:space="preserve"> </w:t>
      </w:r>
      <w:r w:rsidR="00A31098">
        <w:rPr>
          <w:color w:val="000000" w:themeColor="text1"/>
        </w:rPr>
        <w:t>RTs</w:t>
      </w:r>
      <w:r w:rsidR="00F1062F" w:rsidRPr="0051585F">
        <w:rPr>
          <w:color w:val="000000" w:themeColor="text1"/>
        </w:rPr>
        <w:t xml:space="preserve"> on block 13 and block 15 (where participants </w:t>
      </w:r>
      <w:r w:rsidR="003C4C50" w:rsidRPr="0051585F">
        <w:rPr>
          <w:color w:val="000000" w:themeColor="text1"/>
        </w:rPr>
        <w:t>generating the</w:t>
      </w:r>
      <w:r w:rsidR="00F1062F" w:rsidRPr="0051585F">
        <w:rPr>
          <w:color w:val="000000" w:themeColor="text1"/>
        </w:rPr>
        <w:t xml:space="preserve"> </w:t>
      </w:r>
      <w:r w:rsidR="000F3DC4">
        <w:rPr>
          <w:color w:val="000000" w:themeColor="text1"/>
        </w:rPr>
        <w:t>perceptual</w:t>
      </w:r>
      <w:r w:rsidR="000F3DC4" w:rsidRPr="0051585F">
        <w:rPr>
          <w:color w:val="000000" w:themeColor="text1"/>
        </w:rPr>
        <w:t xml:space="preserve"> </w:t>
      </w:r>
      <w:r w:rsidR="00B92190">
        <w:rPr>
          <w:color w:val="000000" w:themeColor="text1"/>
        </w:rPr>
        <w:t>training</w:t>
      </w:r>
      <w:r w:rsidR="00F1062F" w:rsidRPr="0051585F">
        <w:rPr>
          <w:color w:val="000000" w:themeColor="text1"/>
        </w:rPr>
        <w:t xml:space="preserve"> sequence) to their performance in block 14 (where they </w:t>
      </w:r>
      <w:r w:rsidR="003C4C50" w:rsidRPr="0051585F">
        <w:rPr>
          <w:color w:val="000000" w:themeColor="text1"/>
        </w:rPr>
        <w:t>were generating a</w:t>
      </w:r>
      <w:r w:rsidR="00F1062F" w:rsidRPr="0051585F">
        <w:rPr>
          <w:color w:val="000000" w:themeColor="text1"/>
        </w:rPr>
        <w:t xml:space="preserve"> random sequence). If the participant’s </w:t>
      </w:r>
      <w:r w:rsidR="00A31098">
        <w:rPr>
          <w:color w:val="000000" w:themeColor="text1"/>
        </w:rPr>
        <w:t>RTs</w:t>
      </w:r>
      <w:r w:rsidR="00F1062F" w:rsidRPr="0051585F">
        <w:rPr>
          <w:color w:val="000000" w:themeColor="text1"/>
        </w:rPr>
        <w:t xml:space="preserve"> significantly increase </w:t>
      </w:r>
      <w:r w:rsidR="00567531">
        <w:rPr>
          <w:color w:val="000000" w:themeColor="text1"/>
        </w:rPr>
        <w:t xml:space="preserve">and have a higher RT value </w:t>
      </w:r>
      <w:r w:rsidR="00F1062F" w:rsidRPr="0051585F">
        <w:rPr>
          <w:color w:val="000000" w:themeColor="text1"/>
        </w:rPr>
        <w:t xml:space="preserve">during the random sequence, then </w:t>
      </w:r>
      <w:r w:rsidR="00F17275">
        <w:rPr>
          <w:color w:val="000000" w:themeColor="text1"/>
        </w:rPr>
        <w:t>it can be proposed</w:t>
      </w:r>
      <w:r w:rsidR="00F1062F" w:rsidRPr="0051585F">
        <w:rPr>
          <w:color w:val="000000" w:themeColor="text1"/>
        </w:rPr>
        <w:t xml:space="preserve"> that </w:t>
      </w:r>
      <w:r w:rsidR="00471406">
        <w:rPr>
          <w:color w:val="000000" w:themeColor="text1"/>
        </w:rPr>
        <w:t>participants</w:t>
      </w:r>
      <w:r w:rsidR="00F1062F" w:rsidRPr="0051585F">
        <w:rPr>
          <w:color w:val="000000" w:themeColor="text1"/>
        </w:rPr>
        <w:t xml:space="preserve"> </w:t>
      </w:r>
      <w:r w:rsidR="00B46ABF">
        <w:rPr>
          <w:color w:val="000000" w:themeColor="text1"/>
        </w:rPr>
        <w:t>have l</w:t>
      </w:r>
      <w:r w:rsidR="00F1062F" w:rsidRPr="0051585F">
        <w:rPr>
          <w:color w:val="000000" w:themeColor="text1"/>
        </w:rPr>
        <w:t xml:space="preserve">earned the </w:t>
      </w:r>
      <w:r w:rsidR="000F3DC4">
        <w:rPr>
          <w:color w:val="000000" w:themeColor="text1"/>
        </w:rPr>
        <w:t>perceptual</w:t>
      </w:r>
      <w:r w:rsidR="000F3DC4" w:rsidRPr="0051585F">
        <w:rPr>
          <w:color w:val="000000" w:themeColor="text1"/>
        </w:rPr>
        <w:t xml:space="preserve"> </w:t>
      </w:r>
      <w:r w:rsidR="00F1062F" w:rsidRPr="0051585F">
        <w:rPr>
          <w:color w:val="000000" w:themeColor="text1"/>
        </w:rPr>
        <w:t>training sequence throughout the experiment.</w:t>
      </w:r>
      <w:r w:rsidR="00327DD9" w:rsidRPr="0051585F">
        <w:rPr>
          <w:color w:val="000000" w:themeColor="text1"/>
        </w:rPr>
        <w:t xml:space="preserve"> </w:t>
      </w:r>
      <w:r w:rsidR="003C4C50" w:rsidRPr="0051585F">
        <w:rPr>
          <w:color w:val="000000" w:themeColor="text1"/>
        </w:rPr>
        <w:t>The explicit condition had significant transfer effects (</w:t>
      </w:r>
      <w:r w:rsidR="003C4C50" w:rsidRPr="0051585F">
        <w:rPr>
          <w:i/>
          <w:color w:val="000000" w:themeColor="text1"/>
        </w:rPr>
        <w:sym w:font="Symbol" w:char="F044"/>
      </w:r>
      <w:r w:rsidR="003C4C50" w:rsidRPr="0051585F">
        <w:rPr>
          <w:i/>
          <w:color w:val="000000" w:themeColor="text1"/>
        </w:rPr>
        <w:t>M</w:t>
      </w:r>
      <w:r w:rsidR="003C4C50" w:rsidRPr="0051585F">
        <w:rPr>
          <w:color w:val="000000" w:themeColor="text1"/>
        </w:rPr>
        <w:t xml:space="preserve"> = 39.05, 95% CI [0.50, 77.60],</w:t>
      </w:r>
      <w:r w:rsidR="003C4C50" w:rsidRPr="00B92190">
        <w:rPr>
          <w:i/>
          <w:color w:val="000000" w:themeColor="text1"/>
        </w:rPr>
        <w:t xml:space="preserve"> </w:t>
      </w:r>
      <w:proofErr w:type="gramStart"/>
      <w:r w:rsidR="003C4C50" w:rsidRPr="00B92190">
        <w:rPr>
          <w:i/>
          <w:color w:val="000000" w:themeColor="text1"/>
        </w:rPr>
        <w:t>t</w:t>
      </w:r>
      <w:r w:rsidR="003C4C50" w:rsidRPr="0051585F">
        <w:rPr>
          <w:color w:val="000000" w:themeColor="text1"/>
        </w:rPr>
        <w:t>(</w:t>
      </w:r>
      <w:proofErr w:type="gramEnd"/>
      <w:r w:rsidR="003C4C50" w:rsidRPr="0051585F">
        <w:rPr>
          <w:color w:val="000000" w:themeColor="text1"/>
        </w:rPr>
        <w:t xml:space="preserve">56) = 2.03, </w:t>
      </w:r>
      <w:r w:rsidR="003C4C50" w:rsidRPr="0051585F">
        <w:rPr>
          <w:i/>
          <w:color w:val="000000" w:themeColor="text1"/>
        </w:rPr>
        <w:t>p</w:t>
      </w:r>
      <w:r w:rsidR="003C4C50" w:rsidRPr="0051585F">
        <w:rPr>
          <w:color w:val="000000" w:themeColor="text1"/>
        </w:rPr>
        <w:t xml:space="preserve"> = 0.05), and a follow-up Bayesian t-test indicated weak evidence for the finding (</w:t>
      </w:r>
      <w:r w:rsidR="003C4C50" w:rsidRPr="0051585F">
        <w:rPr>
          <w:i/>
          <w:color w:val="000000" w:themeColor="text1"/>
        </w:rPr>
        <w:t>Med</w:t>
      </w:r>
      <w:r w:rsidR="003C4C50" w:rsidRPr="0051585F">
        <w:rPr>
          <w:color w:val="000000" w:themeColor="text1"/>
        </w:rPr>
        <w:t xml:space="preserve"> = 0.26, 95% CI [0.04, 0.52], BF</w:t>
      </w:r>
      <w:r w:rsidR="003C4C50" w:rsidRPr="0051585F">
        <w:rPr>
          <w:color w:val="000000" w:themeColor="text1"/>
          <w:vertAlign w:val="subscript"/>
        </w:rPr>
        <w:t xml:space="preserve">10 </w:t>
      </w:r>
      <w:r w:rsidR="003C4C50" w:rsidRPr="0051585F">
        <w:rPr>
          <w:color w:val="000000" w:themeColor="text1"/>
        </w:rPr>
        <w:t>= 1.89, BF</w:t>
      </w:r>
      <w:r w:rsidR="003C4C50" w:rsidRPr="0051585F">
        <w:rPr>
          <w:color w:val="000000" w:themeColor="text1"/>
          <w:vertAlign w:val="subscript"/>
        </w:rPr>
        <w:t>01</w:t>
      </w:r>
      <w:r w:rsidR="003C4C50" w:rsidRPr="0051585F">
        <w:rPr>
          <w:color w:val="000000" w:themeColor="text1"/>
        </w:rPr>
        <w:t xml:space="preserve"> = 0.53). </w:t>
      </w:r>
      <w:r w:rsidR="00F1062F" w:rsidRPr="0051585F">
        <w:rPr>
          <w:color w:val="000000" w:themeColor="text1"/>
        </w:rPr>
        <w:t>The i</w:t>
      </w:r>
      <w:r w:rsidRPr="0051585F">
        <w:rPr>
          <w:color w:val="000000" w:themeColor="text1"/>
        </w:rPr>
        <w:t xml:space="preserve">mplicit condition </w:t>
      </w:r>
      <w:r w:rsidR="00F1062F" w:rsidRPr="0051585F">
        <w:rPr>
          <w:color w:val="000000" w:themeColor="text1"/>
        </w:rPr>
        <w:t>did not demonstrate</w:t>
      </w:r>
      <w:r w:rsidRPr="0051585F">
        <w:rPr>
          <w:color w:val="000000" w:themeColor="text1"/>
        </w:rPr>
        <w:t xml:space="preserve"> </w:t>
      </w:r>
      <w:r w:rsidR="00F1062F" w:rsidRPr="0051585F">
        <w:rPr>
          <w:color w:val="000000" w:themeColor="text1"/>
        </w:rPr>
        <w:t>significant</w:t>
      </w:r>
      <w:r w:rsidRPr="0051585F">
        <w:rPr>
          <w:color w:val="000000" w:themeColor="text1"/>
        </w:rPr>
        <w:t xml:space="preserve"> transfer effects </w:t>
      </w:r>
      <w:r w:rsidR="00F1062F" w:rsidRPr="0051585F">
        <w:rPr>
          <w:color w:val="000000" w:themeColor="text1"/>
        </w:rPr>
        <w:t>(</w:t>
      </w:r>
      <w:r w:rsidR="00F1062F" w:rsidRPr="0051585F">
        <w:rPr>
          <w:i/>
          <w:color w:val="000000" w:themeColor="text1"/>
        </w:rPr>
        <w:sym w:font="Symbol" w:char="F044"/>
      </w:r>
      <w:r w:rsidR="00F1062F" w:rsidRPr="0051585F">
        <w:rPr>
          <w:i/>
          <w:color w:val="000000" w:themeColor="text1"/>
        </w:rPr>
        <w:t>M</w:t>
      </w:r>
      <w:r w:rsidR="00F1062F" w:rsidRPr="0051585F">
        <w:rPr>
          <w:color w:val="000000" w:themeColor="text1"/>
        </w:rPr>
        <w:t xml:space="preserve"> </w:t>
      </w:r>
      <w:r w:rsidRPr="0051585F">
        <w:rPr>
          <w:color w:val="000000" w:themeColor="text1"/>
        </w:rPr>
        <w:t xml:space="preserve">= </w:t>
      </w:r>
      <w:r w:rsidR="00327DD9" w:rsidRPr="0051585F">
        <w:rPr>
          <w:color w:val="000000" w:themeColor="text1"/>
        </w:rPr>
        <w:t>-3.60</w:t>
      </w:r>
      <w:r w:rsidRPr="0051585F">
        <w:rPr>
          <w:color w:val="000000" w:themeColor="text1"/>
        </w:rPr>
        <w:t xml:space="preserve">, 95% CI </w:t>
      </w:r>
      <w:r w:rsidR="00327DD9" w:rsidRPr="0051585F">
        <w:rPr>
          <w:color w:val="000000" w:themeColor="text1"/>
        </w:rPr>
        <w:t>[-37.26, 30.05</w:t>
      </w:r>
      <w:r w:rsidRPr="0051585F">
        <w:rPr>
          <w:color w:val="000000" w:themeColor="text1"/>
        </w:rPr>
        <w:t xml:space="preserve">], </w:t>
      </w:r>
      <w:proofErr w:type="gramStart"/>
      <w:r w:rsidRPr="0051585F">
        <w:rPr>
          <w:i/>
          <w:color w:val="000000" w:themeColor="text1"/>
        </w:rPr>
        <w:t>t</w:t>
      </w:r>
      <w:r w:rsidRPr="0051585F">
        <w:rPr>
          <w:color w:val="000000" w:themeColor="text1"/>
        </w:rPr>
        <w:t>(</w:t>
      </w:r>
      <w:proofErr w:type="gramEnd"/>
      <w:r w:rsidR="00327DD9" w:rsidRPr="0051585F">
        <w:rPr>
          <w:color w:val="000000" w:themeColor="text1"/>
        </w:rPr>
        <w:t>39</w:t>
      </w:r>
      <w:r w:rsidRPr="0051585F">
        <w:rPr>
          <w:color w:val="000000" w:themeColor="text1"/>
        </w:rPr>
        <w:t xml:space="preserve">) = </w:t>
      </w:r>
      <w:r w:rsidR="00D75896" w:rsidRPr="0051585F">
        <w:rPr>
          <w:color w:val="000000" w:themeColor="text1"/>
        </w:rPr>
        <w:t>-</w:t>
      </w:r>
      <w:r w:rsidR="00327DD9" w:rsidRPr="0051585F">
        <w:rPr>
          <w:color w:val="000000" w:themeColor="text1"/>
        </w:rPr>
        <w:t>0.22</w:t>
      </w:r>
      <w:r w:rsidRPr="0051585F">
        <w:rPr>
          <w:color w:val="000000" w:themeColor="text1"/>
        </w:rPr>
        <w:t xml:space="preserve">, </w:t>
      </w:r>
      <w:r w:rsidRPr="0051585F">
        <w:rPr>
          <w:i/>
          <w:color w:val="000000" w:themeColor="text1"/>
        </w:rPr>
        <w:t>p</w:t>
      </w:r>
      <w:r w:rsidRPr="0051585F">
        <w:rPr>
          <w:color w:val="000000" w:themeColor="text1"/>
        </w:rPr>
        <w:t xml:space="preserve"> = 0.</w:t>
      </w:r>
      <w:r w:rsidR="00327DD9" w:rsidRPr="0051585F">
        <w:rPr>
          <w:color w:val="000000" w:themeColor="text1"/>
        </w:rPr>
        <w:t>83</w:t>
      </w:r>
      <w:r w:rsidR="00F1062F" w:rsidRPr="0051585F">
        <w:rPr>
          <w:color w:val="000000" w:themeColor="text1"/>
        </w:rPr>
        <w:t>)</w:t>
      </w:r>
      <w:r w:rsidR="005C7A5E" w:rsidRPr="0051585F">
        <w:rPr>
          <w:color w:val="000000" w:themeColor="text1"/>
        </w:rPr>
        <w:t xml:space="preserve">, which was substantiated by </w:t>
      </w:r>
      <w:r w:rsidR="003C4C50" w:rsidRPr="0051585F">
        <w:rPr>
          <w:color w:val="000000" w:themeColor="text1"/>
        </w:rPr>
        <w:t>a Bayesian t-test which provided strong evidence in favor of the null hypothesis (</w:t>
      </w:r>
      <w:r w:rsidR="005C7A5E" w:rsidRPr="0051585F">
        <w:rPr>
          <w:i/>
          <w:color w:val="000000" w:themeColor="text1"/>
        </w:rPr>
        <w:t>Med</w:t>
      </w:r>
      <w:r w:rsidR="005C7A5E" w:rsidRPr="0051585F">
        <w:rPr>
          <w:color w:val="000000" w:themeColor="text1"/>
        </w:rPr>
        <w:t xml:space="preserve"> = </w:t>
      </w:r>
      <w:r w:rsidR="00237898">
        <w:rPr>
          <w:color w:val="000000" w:themeColor="text1"/>
        </w:rPr>
        <w:t>0.</w:t>
      </w:r>
      <w:r w:rsidR="008E220E" w:rsidRPr="0051585F">
        <w:rPr>
          <w:color w:val="000000" w:themeColor="text1"/>
        </w:rPr>
        <w:t>09, 95% CI [0.00, 0.32], BF</w:t>
      </w:r>
      <w:r w:rsidR="008E220E" w:rsidRPr="0051585F">
        <w:rPr>
          <w:color w:val="000000" w:themeColor="text1"/>
          <w:vertAlign w:val="subscript"/>
        </w:rPr>
        <w:t>10</w:t>
      </w:r>
      <w:r w:rsidR="008E220E" w:rsidRPr="0051585F">
        <w:rPr>
          <w:color w:val="000000" w:themeColor="text1"/>
        </w:rPr>
        <w:t xml:space="preserve"> = 0.146, BF</w:t>
      </w:r>
      <w:r w:rsidR="008E220E" w:rsidRPr="0051585F">
        <w:rPr>
          <w:color w:val="000000" w:themeColor="text1"/>
          <w:vertAlign w:val="subscript"/>
        </w:rPr>
        <w:t>01</w:t>
      </w:r>
      <w:r w:rsidR="008E220E" w:rsidRPr="0051585F">
        <w:rPr>
          <w:color w:val="000000" w:themeColor="text1"/>
        </w:rPr>
        <w:t xml:space="preserve"> = 6.87). </w:t>
      </w:r>
      <w:r w:rsidR="00D75896" w:rsidRPr="0051585F">
        <w:rPr>
          <w:color w:val="000000" w:themeColor="text1"/>
        </w:rPr>
        <w:t>However</w:t>
      </w:r>
      <w:r w:rsidR="00F1062F" w:rsidRPr="0051585F">
        <w:rPr>
          <w:color w:val="000000" w:themeColor="text1"/>
        </w:rPr>
        <w:t xml:space="preserve">, the </w:t>
      </w:r>
      <w:r w:rsidR="00327DD9" w:rsidRPr="0051585F">
        <w:rPr>
          <w:color w:val="000000" w:themeColor="text1"/>
        </w:rPr>
        <w:t>explicit (</w:t>
      </w:r>
      <w:r w:rsidR="00327DD9" w:rsidRPr="0051585F">
        <w:rPr>
          <w:i/>
          <w:color w:val="000000" w:themeColor="text1"/>
        </w:rPr>
        <w:t xml:space="preserve">M </w:t>
      </w:r>
      <w:r w:rsidR="00327DD9" w:rsidRPr="0051585F">
        <w:rPr>
          <w:color w:val="000000" w:themeColor="text1"/>
        </w:rPr>
        <w:t xml:space="preserve">= 39.05, </w:t>
      </w:r>
      <w:r w:rsidR="00327DD9" w:rsidRPr="0051585F">
        <w:rPr>
          <w:i/>
          <w:color w:val="000000" w:themeColor="text1"/>
        </w:rPr>
        <w:t>SD</w:t>
      </w:r>
      <w:r w:rsidR="00327DD9" w:rsidRPr="0051585F">
        <w:rPr>
          <w:color w:val="000000" w:themeColor="text1"/>
        </w:rPr>
        <w:t xml:space="preserve"> = 145.30) and implicit (</w:t>
      </w:r>
      <w:r w:rsidR="00327DD9" w:rsidRPr="0051585F">
        <w:rPr>
          <w:i/>
          <w:color w:val="000000" w:themeColor="text1"/>
        </w:rPr>
        <w:t xml:space="preserve">M = </w:t>
      </w:r>
      <w:r w:rsidR="00327DD9" w:rsidRPr="0051585F">
        <w:rPr>
          <w:color w:val="000000" w:themeColor="text1"/>
        </w:rPr>
        <w:t>-3.61,</w:t>
      </w:r>
      <w:r w:rsidR="00327DD9" w:rsidRPr="0051585F">
        <w:rPr>
          <w:i/>
          <w:color w:val="000000" w:themeColor="text1"/>
        </w:rPr>
        <w:t xml:space="preserve"> SD </w:t>
      </w:r>
      <w:r w:rsidR="00327DD9" w:rsidRPr="0051585F">
        <w:rPr>
          <w:color w:val="000000" w:themeColor="text1"/>
        </w:rPr>
        <w:t>= 105.24)</w:t>
      </w:r>
      <w:r w:rsidR="00327DD9" w:rsidRPr="0051585F">
        <w:rPr>
          <w:i/>
          <w:color w:val="000000" w:themeColor="text1"/>
        </w:rPr>
        <w:t xml:space="preserve"> </w:t>
      </w:r>
      <w:r w:rsidR="00F1062F" w:rsidRPr="0051585F">
        <w:rPr>
          <w:color w:val="000000" w:themeColor="text1"/>
        </w:rPr>
        <w:t xml:space="preserve">condition </w:t>
      </w:r>
      <w:r w:rsidR="00327DD9" w:rsidRPr="0051585F">
        <w:rPr>
          <w:color w:val="000000" w:themeColor="text1"/>
        </w:rPr>
        <w:t>did not</w:t>
      </w:r>
      <w:r w:rsidR="00F1062F" w:rsidRPr="0051585F">
        <w:rPr>
          <w:color w:val="000000" w:themeColor="text1"/>
        </w:rPr>
        <w:t xml:space="preserve"> </w:t>
      </w:r>
      <w:r w:rsidR="00D75896" w:rsidRPr="0051585F">
        <w:rPr>
          <w:color w:val="000000" w:themeColor="text1"/>
        </w:rPr>
        <w:t>significantly differ</w:t>
      </w:r>
      <w:r w:rsidR="00F1062F" w:rsidRPr="0051585F">
        <w:rPr>
          <w:color w:val="000000" w:themeColor="text1"/>
        </w:rPr>
        <w:t xml:space="preserve"> </w:t>
      </w:r>
      <w:r w:rsidR="00327DD9" w:rsidRPr="0051585F">
        <w:rPr>
          <w:color w:val="000000" w:themeColor="text1"/>
        </w:rPr>
        <w:t>(</w:t>
      </w:r>
      <w:r w:rsidR="00C21645" w:rsidRPr="0051585F">
        <w:rPr>
          <w:color w:val="000000" w:themeColor="text1"/>
        </w:rPr>
        <w:t xml:space="preserve">95% CI [-7.86, 93.16], </w:t>
      </w:r>
      <w:proofErr w:type="gramStart"/>
      <w:r w:rsidRPr="0051585F">
        <w:rPr>
          <w:i/>
          <w:color w:val="000000" w:themeColor="text1"/>
        </w:rPr>
        <w:t>t</w:t>
      </w:r>
      <w:r w:rsidRPr="0051585F">
        <w:rPr>
          <w:color w:val="000000" w:themeColor="text1"/>
        </w:rPr>
        <w:t>(</w:t>
      </w:r>
      <w:proofErr w:type="gramEnd"/>
      <w:r w:rsidR="00327DD9" w:rsidRPr="0051585F">
        <w:rPr>
          <w:color w:val="000000" w:themeColor="text1"/>
        </w:rPr>
        <w:t>95</w:t>
      </w:r>
      <w:r w:rsidRPr="0051585F">
        <w:rPr>
          <w:color w:val="000000" w:themeColor="text1"/>
        </w:rPr>
        <w:t>) = 2</w:t>
      </w:r>
      <w:r w:rsidR="00327DD9" w:rsidRPr="0051585F">
        <w:rPr>
          <w:color w:val="000000" w:themeColor="text1"/>
        </w:rPr>
        <w:t>1.68</w:t>
      </w:r>
      <w:r w:rsidRPr="0051585F">
        <w:rPr>
          <w:color w:val="000000" w:themeColor="text1"/>
        </w:rPr>
        <w:t xml:space="preserve">, </w:t>
      </w:r>
      <w:r w:rsidRPr="0051585F">
        <w:rPr>
          <w:i/>
          <w:color w:val="000000" w:themeColor="text1"/>
        </w:rPr>
        <w:t xml:space="preserve">p </w:t>
      </w:r>
      <w:r w:rsidRPr="0051585F">
        <w:rPr>
          <w:color w:val="000000" w:themeColor="text1"/>
        </w:rPr>
        <w:t>= 0.</w:t>
      </w:r>
      <w:r w:rsidR="00327DD9" w:rsidRPr="0051585F">
        <w:rPr>
          <w:color w:val="000000" w:themeColor="text1"/>
        </w:rPr>
        <w:t>10)</w:t>
      </w:r>
      <w:r w:rsidR="003C4C50" w:rsidRPr="0051585F">
        <w:rPr>
          <w:color w:val="000000" w:themeColor="text1"/>
        </w:rPr>
        <w:t xml:space="preserve"> in their transfer effects</w:t>
      </w:r>
      <w:r w:rsidRPr="0051585F">
        <w:rPr>
          <w:color w:val="000000" w:themeColor="text1"/>
        </w:rPr>
        <w:t>.</w:t>
      </w:r>
      <w:r w:rsidR="0014777A" w:rsidRPr="0051585F">
        <w:rPr>
          <w:color w:val="000000" w:themeColor="text1"/>
        </w:rPr>
        <w:t xml:space="preserve"> </w:t>
      </w:r>
      <w:r w:rsidR="00D75896" w:rsidRPr="0051585F">
        <w:rPr>
          <w:color w:val="000000" w:themeColor="text1"/>
        </w:rPr>
        <w:t xml:space="preserve">This analysis was followed up with a Bayesian one-sided t-test where </w:t>
      </w:r>
      <w:r w:rsidR="00F17275">
        <w:rPr>
          <w:color w:val="000000" w:themeColor="text1"/>
        </w:rPr>
        <w:t>it was</w:t>
      </w:r>
      <w:r w:rsidR="00D75896" w:rsidRPr="0051585F">
        <w:rPr>
          <w:color w:val="000000" w:themeColor="text1"/>
        </w:rPr>
        <w:t xml:space="preserve"> expected </w:t>
      </w:r>
      <w:r w:rsidR="00F17275">
        <w:rPr>
          <w:color w:val="000000" w:themeColor="text1"/>
        </w:rPr>
        <w:t xml:space="preserve">that </w:t>
      </w:r>
      <w:r w:rsidR="00D75896" w:rsidRPr="0051585F">
        <w:rPr>
          <w:color w:val="000000" w:themeColor="text1"/>
        </w:rPr>
        <w:t xml:space="preserve">the explicit condition to </w:t>
      </w:r>
      <w:r w:rsidR="00D75896" w:rsidRPr="0051585F">
        <w:rPr>
          <w:color w:val="000000" w:themeColor="text1"/>
        </w:rPr>
        <w:lastRenderedPageBreak/>
        <w:t xml:space="preserve">have larger transfer effects than the implicit condition. There was unsubstantial evidence for both </w:t>
      </w:r>
      <w:r w:rsidR="003C4C50" w:rsidRPr="0051585F">
        <w:rPr>
          <w:color w:val="000000" w:themeColor="text1"/>
        </w:rPr>
        <w:t xml:space="preserve">the alternative and null </w:t>
      </w:r>
      <w:r w:rsidR="00D75896" w:rsidRPr="0051585F">
        <w:rPr>
          <w:color w:val="000000" w:themeColor="text1"/>
        </w:rPr>
        <w:t>hypotheses (</w:t>
      </w:r>
      <w:r w:rsidR="00D75896" w:rsidRPr="0051585F">
        <w:rPr>
          <w:i/>
          <w:color w:val="000000" w:themeColor="text1"/>
        </w:rPr>
        <w:t>Med</w:t>
      </w:r>
      <w:r w:rsidR="00D75896" w:rsidRPr="0051585F">
        <w:rPr>
          <w:color w:val="000000" w:themeColor="text1"/>
        </w:rPr>
        <w:t xml:space="preserve"> = 0.20, 95% CI [0.02, 0.46], BF</w:t>
      </w:r>
      <w:r w:rsidR="003C4C50" w:rsidRPr="0051585F">
        <w:rPr>
          <w:color w:val="000000" w:themeColor="text1"/>
          <w:vertAlign w:val="subscript"/>
        </w:rPr>
        <w:t>1</w:t>
      </w:r>
      <w:r w:rsidR="00D75896" w:rsidRPr="0051585F">
        <w:rPr>
          <w:color w:val="000000" w:themeColor="text1"/>
          <w:vertAlign w:val="subscript"/>
        </w:rPr>
        <w:t>0</w:t>
      </w:r>
      <w:r w:rsidR="00D75896" w:rsidRPr="0051585F">
        <w:rPr>
          <w:color w:val="000000" w:themeColor="text1"/>
        </w:rPr>
        <w:t xml:space="preserve"> = 0.85, BF</w:t>
      </w:r>
      <w:r w:rsidR="00D75896" w:rsidRPr="0051585F">
        <w:rPr>
          <w:color w:val="000000" w:themeColor="text1"/>
          <w:vertAlign w:val="subscript"/>
        </w:rPr>
        <w:t>0</w:t>
      </w:r>
      <w:r w:rsidR="003C4C50" w:rsidRPr="0051585F">
        <w:rPr>
          <w:color w:val="000000" w:themeColor="text1"/>
          <w:vertAlign w:val="subscript"/>
        </w:rPr>
        <w:t>1</w:t>
      </w:r>
      <w:r w:rsidR="00D75896" w:rsidRPr="0051585F">
        <w:rPr>
          <w:color w:val="000000" w:themeColor="text1"/>
        </w:rPr>
        <w:t xml:space="preserve"> = 1.18).</w:t>
      </w:r>
    </w:p>
    <w:p w14:paraId="1BECAE84" w14:textId="77777777" w:rsidR="003C4C50" w:rsidRPr="0051585F" w:rsidRDefault="007C7F90" w:rsidP="0017602B">
      <w:pPr>
        <w:spacing w:line="480" w:lineRule="auto"/>
        <w:rPr>
          <w:b/>
          <w:color w:val="000000" w:themeColor="text1"/>
        </w:rPr>
      </w:pPr>
      <w:r w:rsidRPr="0051585F">
        <w:rPr>
          <w:b/>
          <w:color w:val="000000" w:themeColor="text1"/>
        </w:rPr>
        <w:t xml:space="preserve">Mindwandering </w:t>
      </w:r>
    </w:p>
    <w:p w14:paraId="2631A4F1" w14:textId="1DAA7202" w:rsidR="009A3213" w:rsidRDefault="003C4C50" w:rsidP="009018DE">
      <w:pPr>
        <w:spacing w:line="480" w:lineRule="auto"/>
        <w:ind w:firstLine="720"/>
        <w:rPr>
          <w:color w:val="000000" w:themeColor="text1"/>
        </w:rPr>
      </w:pPr>
      <w:r w:rsidRPr="0051585F">
        <w:rPr>
          <w:color w:val="000000" w:themeColor="text1"/>
        </w:rPr>
        <w:t xml:space="preserve">A </w:t>
      </w:r>
      <w:r w:rsidR="00872026" w:rsidRPr="0051585F">
        <w:rPr>
          <w:color w:val="000000" w:themeColor="text1"/>
        </w:rPr>
        <w:t>mixed ANOVA with block as a within-subjects factor and condition as a between-subjects factor</w:t>
      </w:r>
      <w:r w:rsidRPr="0051585F">
        <w:rPr>
          <w:color w:val="000000" w:themeColor="text1"/>
        </w:rPr>
        <w:t xml:space="preserve"> was used to evaluate if there are differences in mindwandering between groups and across blocks.</w:t>
      </w:r>
      <w:r w:rsidR="00872026" w:rsidRPr="0051585F">
        <w:rPr>
          <w:color w:val="000000" w:themeColor="text1"/>
        </w:rPr>
        <w:t xml:space="preserve"> There was a significant main effect of block </w:t>
      </w:r>
      <w:proofErr w:type="gramStart"/>
      <w:r w:rsidR="00616262" w:rsidRPr="0051585F">
        <w:rPr>
          <w:i/>
          <w:color w:val="000000" w:themeColor="text1"/>
        </w:rPr>
        <w:t>F</w:t>
      </w:r>
      <w:r w:rsidR="00616262" w:rsidRPr="0051585F">
        <w:rPr>
          <w:color w:val="000000" w:themeColor="text1"/>
        </w:rPr>
        <w:t>(</w:t>
      </w:r>
      <w:proofErr w:type="gramEnd"/>
      <w:r w:rsidR="00616262" w:rsidRPr="0051585F">
        <w:rPr>
          <w:color w:val="000000" w:themeColor="text1"/>
        </w:rPr>
        <w:t>1</w:t>
      </w:r>
      <w:r w:rsidR="006E3FFC" w:rsidRPr="0051585F">
        <w:rPr>
          <w:color w:val="000000" w:themeColor="text1"/>
        </w:rPr>
        <w:t>, 1451</w:t>
      </w:r>
      <w:r w:rsidR="00616262" w:rsidRPr="0051585F">
        <w:rPr>
          <w:color w:val="000000" w:themeColor="text1"/>
        </w:rPr>
        <w:t>) = 180.</w:t>
      </w:r>
      <w:r w:rsidR="00273F76" w:rsidRPr="0051585F">
        <w:rPr>
          <w:color w:val="000000" w:themeColor="text1"/>
        </w:rPr>
        <w:t>61</w:t>
      </w:r>
      <w:r w:rsidR="00616262" w:rsidRPr="0051585F">
        <w:rPr>
          <w:color w:val="000000" w:themeColor="text1"/>
        </w:rPr>
        <w:t xml:space="preserve">, </w:t>
      </w:r>
      <w:r w:rsidR="00616262" w:rsidRPr="0051585F">
        <w:rPr>
          <w:i/>
          <w:color w:val="000000" w:themeColor="text1"/>
        </w:rPr>
        <w:t>p</w:t>
      </w:r>
      <w:r w:rsidR="00616262" w:rsidRPr="0051585F">
        <w:rPr>
          <w:color w:val="000000" w:themeColor="text1"/>
        </w:rPr>
        <w:t xml:space="preserve"> &lt; 0.001</w:t>
      </w:r>
      <w:r w:rsidRPr="0051585F">
        <w:rPr>
          <w:color w:val="000000" w:themeColor="text1"/>
        </w:rPr>
        <w:t xml:space="preserve">. </w:t>
      </w:r>
      <w:r w:rsidR="00872026" w:rsidRPr="0051585F">
        <w:rPr>
          <w:color w:val="000000" w:themeColor="text1"/>
        </w:rPr>
        <w:t xml:space="preserve">and condition </w:t>
      </w:r>
      <w:proofErr w:type="gramStart"/>
      <w:r w:rsidR="00616262" w:rsidRPr="0051585F">
        <w:rPr>
          <w:i/>
          <w:color w:val="000000" w:themeColor="text1"/>
        </w:rPr>
        <w:t>F</w:t>
      </w:r>
      <w:r w:rsidR="00616262" w:rsidRPr="0051585F">
        <w:rPr>
          <w:color w:val="000000" w:themeColor="text1"/>
        </w:rPr>
        <w:t>(</w:t>
      </w:r>
      <w:proofErr w:type="gramEnd"/>
      <w:r w:rsidR="00616262" w:rsidRPr="0051585F">
        <w:rPr>
          <w:color w:val="000000" w:themeColor="text1"/>
        </w:rPr>
        <w:t>1</w:t>
      </w:r>
      <w:r w:rsidR="006E3FFC" w:rsidRPr="0051585F">
        <w:rPr>
          <w:color w:val="000000" w:themeColor="text1"/>
        </w:rPr>
        <w:t>, 1451</w:t>
      </w:r>
      <w:r w:rsidR="00616262" w:rsidRPr="0051585F">
        <w:rPr>
          <w:color w:val="000000" w:themeColor="text1"/>
        </w:rPr>
        <w:t>) = 9.1</w:t>
      </w:r>
      <w:r w:rsidR="00273F76" w:rsidRPr="0051585F">
        <w:rPr>
          <w:color w:val="000000" w:themeColor="text1"/>
        </w:rPr>
        <w:t>8</w:t>
      </w:r>
      <w:r w:rsidR="00616262" w:rsidRPr="0051585F">
        <w:rPr>
          <w:color w:val="000000" w:themeColor="text1"/>
        </w:rPr>
        <w:t xml:space="preserve">, </w:t>
      </w:r>
      <w:r w:rsidR="00616262" w:rsidRPr="0051585F">
        <w:rPr>
          <w:i/>
          <w:color w:val="000000" w:themeColor="text1"/>
        </w:rPr>
        <w:t>p</w:t>
      </w:r>
      <w:r w:rsidR="00616262" w:rsidRPr="0051585F">
        <w:rPr>
          <w:color w:val="000000" w:themeColor="text1"/>
        </w:rPr>
        <w:t xml:space="preserve"> </w:t>
      </w:r>
      <w:r w:rsidR="00B46ABF">
        <w:rPr>
          <w:color w:val="000000" w:themeColor="text1"/>
        </w:rPr>
        <w:t>&lt;</w:t>
      </w:r>
      <w:r w:rsidR="00616262" w:rsidRPr="0051585F">
        <w:rPr>
          <w:color w:val="000000" w:themeColor="text1"/>
        </w:rPr>
        <w:t xml:space="preserve"> 0.00</w:t>
      </w:r>
      <w:r w:rsidR="00B46ABF">
        <w:rPr>
          <w:color w:val="000000" w:themeColor="text1"/>
        </w:rPr>
        <w:t>1</w:t>
      </w:r>
      <w:r w:rsidRPr="0051585F">
        <w:rPr>
          <w:color w:val="000000" w:themeColor="text1"/>
        </w:rPr>
        <w:t xml:space="preserve">, but no interaction </w:t>
      </w:r>
      <w:r w:rsidRPr="0051585F">
        <w:rPr>
          <w:i/>
          <w:color w:val="000000" w:themeColor="text1"/>
        </w:rPr>
        <w:t>F</w:t>
      </w:r>
      <w:r w:rsidRPr="0051585F">
        <w:rPr>
          <w:color w:val="000000" w:themeColor="text1"/>
        </w:rPr>
        <w:t xml:space="preserve">(1, 757) = </w:t>
      </w:r>
      <w:r w:rsidR="001E05DB" w:rsidRPr="0051585F">
        <w:rPr>
          <w:color w:val="000000" w:themeColor="text1"/>
        </w:rPr>
        <w:t>1</w:t>
      </w:r>
      <w:r w:rsidRPr="0051585F">
        <w:rPr>
          <w:color w:val="000000" w:themeColor="text1"/>
        </w:rPr>
        <w:t xml:space="preserve">.35, </w:t>
      </w:r>
      <w:r w:rsidRPr="0051585F">
        <w:rPr>
          <w:i/>
          <w:color w:val="000000" w:themeColor="text1"/>
        </w:rPr>
        <w:t xml:space="preserve">p </w:t>
      </w:r>
      <w:r w:rsidRPr="0051585F">
        <w:rPr>
          <w:color w:val="000000" w:themeColor="text1"/>
        </w:rPr>
        <w:t>= 0.25.</w:t>
      </w:r>
    </w:p>
    <w:p w14:paraId="0881E020" w14:textId="158C7F41" w:rsidR="00F20628" w:rsidRDefault="00F20628" w:rsidP="00F20628">
      <w:pPr>
        <w:spacing w:line="480" w:lineRule="auto"/>
        <w:rPr>
          <w:b/>
          <w:color w:val="000000" w:themeColor="text1"/>
        </w:rPr>
      </w:pPr>
      <w:r w:rsidRPr="00F20628">
        <w:rPr>
          <w:b/>
          <w:color w:val="000000" w:themeColor="text1"/>
        </w:rPr>
        <w:t>Figure 4</w:t>
      </w:r>
    </w:p>
    <w:p w14:paraId="49FA8CD2" w14:textId="1489DDC3" w:rsidR="00F20628" w:rsidRPr="00F20628" w:rsidRDefault="00F20628" w:rsidP="00F20628">
      <w:pPr>
        <w:spacing w:line="480" w:lineRule="auto"/>
        <w:rPr>
          <w:b/>
          <w:i/>
          <w:color w:val="000000" w:themeColor="text1"/>
        </w:rPr>
      </w:pPr>
      <w:r w:rsidRPr="00F20628">
        <w:rPr>
          <w:b/>
          <w:i/>
          <w:color w:val="000000" w:themeColor="text1"/>
        </w:rPr>
        <w:t>Mindwandering Probe Results</w:t>
      </w:r>
    </w:p>
    <w:p w14:paraId="2F1346C2" w14:textId="6024FE98" w:rsidR="00B73961" w:rsidRDefault="007617CC" w:rsidP="006D186C">
      <w:pPr>
        <w:spacing w:line="480" w:lineRule="auto"/>
        <w:jc w:val="center"/>
        <w:rPr>
          <w:b/>
          <w:color w:val="000000" w:themeColor="text1"/>
        </w:rPr>
      </w:pPr>
      <w:r w:rsidRPr="0051585F">
        <w:rPr>
          <w:b/>
          <w:noProof/>
          <w:color w:val="000000" w:themeColor="text1"/>
        </w:rPr>
        <w:drawing>
          <wp:inline distT="0" distB="0" distL="0" distR="0" wp14:anchorId="0AF2E8B7" wp14:editId="379E4A4B">
            <wp:extent cx="5195843" cy="299537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jpeg"/>
                    <pic:cNvPicPr/>
                  </pic:nvPicPr>
                  <pic:blipFill rotWithShape="1">
                    <a:blip r:embed="rId12">
                      <a:extLst>
                        <a:ext uri="{28A0092B-C50C-407E-A947-70E740481C1C}">
                          <a14:useLocalDpi xmlns:a14="http://schemas.microsoft.com/office/drawing/2010/main" val="0"/>
                        </a:ext>
                      </a:extLst>
                    </a:blip>
                    <a:srcRect t="13780" r="4073" b="3268"/>
                    <a:stretch/>
                  </pic:blipFill>
                  <pic:spPr bwMode="auto">
                    <a:xfrm>
                      <a:off x="0" y="0"/>
                      <a:ext cx="5218844" cy="3008631"/>
                    </a:xfrm>
                    <a:prstGeom prst="rect">
                      <a:avLst/>
                    </a:prstGeom>
                    <a:ln>
                      <a:noFill/>
                    </a:ln>
                    <a:extLst>
                      <a:ext uri="{53640926-AAD7-44D8-BBD7-CCE9431645EC}">
                        <a14:shadowObscured xmlns:a14="http://schemas.microsoft.com/office/drawing/2010/main"/>
                      </a:ext>
                    </a:extLst>
                  </pic:spPr>
                </pic:pic>
              </a:graphicData>
            </a:graphic>
          </wp:inline>
        </w:drawing>
      </w:r>
    </w:p>
    <w:p w14:paraId="626A7405" w14:textId="7BCC8D48" w:rsidR="00F20628" w:rsidRPr="00A825CC" w:rsidRDefault="00F20628" w:rsidP="0017602B">
      <w:pPr>
        <w:spacing w:line="480" w:lineRule="auto"/>
        <w:rPr>
          <w:color w:val="000000" w:themeColor="text1"/>
        </w:rPr>
      </w:pPr>
      <w:r w:rsidRPr="00F20628">
        <w:rPr>
          <w:color w:val="000000" w:themeColor="text1"/>
        </w:rPr>
        <w:t>Note.</w:t>
      </w:r>
      <w:r w:rsidR="00C32A9F" w:rsidRPr="00F20628">
        <w:rPr>
          <w:color w:val="000000" w:themeColor="text1"/>
        </w:rPr>
        <w:t xml:space="preserve"> </w:t>
      </w:r>
      <w:r w:rsidR="00C35B97" w:rsidRPr="00F20628">
        <w:rPr>
          <w:color w:val="000000" w:themeColor="text1"/>
        </w:rPr>
        <w:t>Participant’s</w:t>
      </w:r>
      <w:r w:rsidR="00C35B97">
        <w:rPr>
          <w:color w:val="000000" w:themeColor="text1"/>
        </w:rPr>
        <w:t xml:space="preserve"> responses to the mindwandering probe</w:t>
      </w:r>
      <w:r w:rsidR="00C35B97" w:rsidRPr="00C32A9F">
        <w:rPr>
          <w:color w:val="000000" w:themeColor="text1"/>
        </w:rPr>
        <w:t xml:space="preserve"> are plotted against block, and the shaded area represents the standard error. Results indicate that both conditions </w:t>
      </w:r>
      <w:r w:rsidR="00C35B97">
        <w:rPr>
          <w:color w:val="000000" w:themeColor="text1"/>
        </w:rPr>
        <w:t xml:space="preserve">reported more mindwandering as the experiment continued. Interestingly, both conditions graphically demonstrate a reduction in mindwandering when they are presented a novel sequence on block 14. However, this was not statistically significant. </w:t>
      </w:r>
    </w:p>
    <w:p w14:paraId="47076CC3" w14:textId="7147DD8A" w:rsidR="002D77FA" w:rsidRPr="0051585F" w:rsidRDefault="00616262" w:rsidP="0017602B">
      <w:pPr>
        <w:spacing w:line="480" w:lineRule="auto"/>
        <w:rPr>
          <w:color w:val="000000" w:themeColor="text1"/>
        </w:rPr>
      </w:pPr>
      <w:r w:rsidRPr="0051585F">
        <w:rPr>
          <w:color w:val="000000" w:themeColor="text1"/>
        </w:rPr>
        <w:lastRenderedPageBreak/>
        <w:tab/>
        <w:t xml:space="preserve">To evaluate how mindwandering changed throughout the experiment, mindwandering </w:t>
      </w:r>
      <w:r w:rsidR="001D75E6" w:rsidRPr="0051585F">
        <w:rPr>
          <w:color w:val="000000" w:themeColor="text1"/>
        </w:rPr>
        <w:t xml:space="preserve">on </w:t>
      </w:r>
      <w:r w:rsidR="00273F76" w:rsidRPr="0051585F">
        <w:rPr>
          <w:color w:val="000000" w:themeColor="text1"/>
        </w:rPr>
        <w:t>b</w:t>
      </w:r>
      <w:r w:rsidR="001D75E6" w:rsidRPr="0051585F">
        <w:rPr>
          <w:color w:val="000000" w:themeColor="text1"/>
        </w:rPr>
        <w:t>lock 1</w:t>
      </w:r>
      <w:r w:rsidRPr="0051585F">
        <w:rPr>
          <w:color w:val="000000" w:themeColor="text1"/>
        </w:rPr>
        <w:t xml:space="preserve"> </w:t>
      </w:r>
      <w:r w:rsidR="00F17275">
        <w:rPr>
          <w:color w:val="000000" w:themeColor="text1"/>
        </w:rPr>
        <w:t>and</w:t>
      </w:r>
      <w:r w:rsidRPr="0051585F">
        <w:rPr>
          <w:color w:val="000000" w:themeColor="text1"/>
        </w:rPr>
        <w:t xml:space="preserve"> </w:t>
      </w:r>
      <w:r w:rsidR="00A256C8" w:rsidRPr="0051585F">
        <w:rPr>
          <w:color w:val="000000" w:themeColor="text1"/>
        </w:rPr>
        <w:t>b</w:t>
      </w:r>
      <w:r w:rsidR="001D75E6" w:rsidRPr="0051585F">
        <w:rPr>
          <w:color w:val="000000" w:themeColor="text1"/>
        </w:rPr>
        <w:t>lock 1</w:t>
      </w:r>
      <w:r w:rsidR="00273F76" w:rsidRPr="0051585F">
        <w:rPr>
          <w:color w:val="000000" w:themeColor="text1"/>
        </w:rPr>
        <w:t>3</w:t>
      </w:r>
      <w:r w:rsidR="00F17275">
        <w:rPr>
          <w:color w:val="000000" w:themeColor="text1"/>
        </w:rPr>
        <w:t xml:space="preserve"> was compared. </w:t>
      </w:r>
      <w:r w:rsidRPr="0051585F">
        <w:rPr>
          <w:color w:val="000000" w:themeColor="text1"/>
        </w:rPr>
        <w:t xml:space="preserve">Both the </w:t>
      </w:r>
      <w:r w:rsidR="003C4C50" w:rsidRPr="0051585F">
        <w:rPr>
          <w:color w:val="000000" w:themeColor="text1"/>
        </w:rPr>
        <w:t>explicit (</w:t>
      </w:r>
      <w:r w:rsidR="003C4C50" w:rsidRPr="0051585F">
        <w:rPr>
          <w:i/>
          <w:color w:val="000000" w:themeColor="text1"/>
        </w:rPr>
        <w:sym w:font="Symbol" w:char="F044"/>
      </w:r>
      <w:r w:rsidR="003C4C50" w:rsidRPr="0051585F">
        <w:rPr>
          <w:i/>
          <w:color w:val="000000" w:themeColor="text1"/>
        </w:rPr>
        <w:t xml:space="preserve">M </w:t>
      </w:r>
      <w:r w:rsidR="003C4C50" w:rsidRPr="0051585F">
        <w:rPr>
          <w:color w:val="000000" w:themeColor="text1"/>
        </w:rPr>
        <w:t xml:space="preserve">= 26.20, 95% CI [18.57, 33.82], </w:t>
      </w:r>
      <w:proofErr w:type="gramStart"/>
      <w:r w:rsidR="003C4C50" w:rsidRPr="0051585F">
        <w:rPr>
          <w:i/>
          <w:color w:val="000000" w:themeColor="text1"/>
        </w:rPr>
        <w:t>t</w:t>
      </w:r>
      <w:r w:rsidR="003C4C50" w:rsidRPr="0051585F">
        <w:rPr>
          <w:color w:val="000000" w:themeColor="text1"/>
        </w:rPr>
        <w:t>(</w:t>
      </w:r>
      <w:proofErr w:type="gramEnd"/>
      <w:r w:rsidR="003C4C50" w:rsidRPr="0051585F">
        <w:rPr>
          <w:color w:val="000000" w:themeColor="text1"/>
        </w:rPr>
        <w:t xml:space="preserve">56) = 6.88, </w:t>
      </w:r>
      <w:r w:rsidR="003C4C50" w:rsidRPr="0051585F">
        <w:rPr>
          <w:i/>
          <w:color w:val="000000" w:themeColor="text1"/>
        </w:rPr>
        <w:t>p</w:t>
      </w:r>
      <w:r w:rsidR="003C4C50" w:rsidRPr="0051585F">
        <w:rPr>
          <w:color w:val="000000" w:themeColor="text1"/>
        </w:rPr>
        <w:t xml:space="preserve"> &lt; 0.001) and the implicit </w:t>
      </w:r>
      <w:r w:rsidRPr="0051585F">
        <w:rPr>
          <w:color w:val="000000" w:themeColor="text1"/>
        </w:rPr>
        <w:t>(</w:t>
      </w:r>
      <w:r w:rsidRPr="0051585F">
        <w:rPr>
          <w:i/>
          <w:color w:val="000000" w:themeColor="text1"/>
        </w:rPr>
        <w:sym w:font="Symbol" w:char="F044"/>
      </w:r>
      <w:r w:rsidRPr="0051585F">
        <w:rPr>
          <w:i/>
          <w:color w:val="000000" w:themeColor="text1"/>
        </w:rPr>
        <w:t xml:space="preserve">M </w:t>
      </w:r>
      <w:r w:rsidRPr="0051585F">
        <w:rPr>
          <w:color w:val="000000" w:themeColor="text1"/>
        </w:rPr>
        <w:t>= 31.</w:t>
      </w:r>
      <w:r w:rsidR="00A256C8" w:rsidRPr="0051585F">
        <w:rPr>
          <w:color w:val="000000" w:themeColor="text1"/>
        </w:rPr>
        <w:t>65</w:t>
      </w:r>
      <w:r w:rsidRPr="0051585F">
        <w:rPr>
          <w:color w:val="000000" w:themeColor="text1"/>
        </w:rPr>
        <w:t>, 95% CI [20.</w:t>
      </w:r>
      <w:r w:rsidR="00A256C8" w:rsidRPr="0051585F">
        <w:rPr>
          <w:color w:val="000000" w:themeColor="text1"/>
        </w:rPr>
        <w:t>94</w:t>
      </w:r>
      <w:r w:rsidRPr="0051585F">
        <w:rPr>
          <w:color w:val="000000" w:themeColor="text1"/>
        </w:rPr>
        <w:t xml:space="preserve">, </w:t>
      </w:r>
      <w:r w:rsidR="00A256C8" w:rsidRPr="0051585F">
        <w:rPr>
          <w:color w:val="000000" w:themeColor="text1"/>
        </w:rPr>
        <w:t>42.36</w:t>
      </w:r>
      <w:r w:rsidRPr="0051585F">
        <w:rPr>
          <w:color w:val="000000" w:themeColor="text1"/>
        </w:rPr>
        <w:t xml:space="preserve">], </w:t>
      </w:r>
      <w:r w:rsidRPr="0051585F">
        <w:rPr>
          <w:i/>
          <w:color w:val="000000" w:themeColor="text1"/>
        </w:rPr>
        <w:t>t</w:t>
      </w:r>
      <w:r w:rsidRPr="0051585F">
        <w:rPr>
          <w:color w:val="000000" w:themeColor="text1"/>
        </w:rPr>
        <w:t>(</w:t>
      </w:r>
      <w:r w:rsidR="00A256C8" w:rsidRPr="0051585F">
        <w:rPr>
          <w:color w:val="000000" w:themeColor="text1"/>
        </w:rPr>
        <w:t>39</w:t>
      </w:r>
      <w:r w:rsidRPr="0051585F">
        <w:rPr>
          <w:color w:val="000000" w:themeColor="text1"/>
        </w:rPr>
        <w:t>) = 5.</w:t>
      </w:r>
      <w:r w:rsidR="00A256C8" w:rsidRPr="0051585F">
        <w:rPr>
          <w:color w:val="000000" w:themeColor="text1"/>
        </w:rPr>
        <w:t>98</w:t>
      </w:r>
      <w:r w:rsidRPr="0051585F">
        <w:rPr>
          <w:color w:val="000000" w:themeColor="text1"/>
        </w:rPr>
        <w:t xml:space="preserve">, </w:t>
      </w:r>
      <w:r w:rsidRPr="0051585F">
        <w:rPr>
          <w:i/>
          <w:color w:val="000000" w:themeColor="text1"/>
        </w:rPr>
        <w:t>p</w:t>
      </w:r>
      <w:r w:rsidRPr="0051585F">
        <w:rPr>
          <w:color w:val="000000" w:themeColor="text1"/>
        </w:rPr>
        <w:t xml:space="preserve"> &lt; 0.001) </w:t>
      </w:r>
      <w:r w:rsidR="003C4C50" w:rsidRPr="0051585F">
        <w:rPr>
          <w:color w:val="000000" w:themeColor="text1"/>
        </w:rPr>
        <w:t xml:space="preserve">condition </w:t>
      </w:r>
      <w:r w:rsidRPr="0051585F">
        <w:rPr>
          <w:color w:val="000000" w:themeColor="text1"/>
        </w:rPr>
        <w:t xml:space="preserve">demonstrated significant changes in mindwandering throughout the experiment. However, there was no significant difference between </w:t>
      </w:r>
      <w:r w:rsidR="00A256C8" w:rsidRPr="0051585F">
        <w:rPr>
          <w:color w:val="000000" w:themeColor="text1"/>
        </w:rPr>
        <w:t xml:space="preserve">the </w:t>
      </w:r>
      <w:r w:rsidR="00D22D3F" w:rsidRPr="0051585F">
        <w:rPr>
          <w:color w:val="000000" w:themeColor="text1"/>
        </w:rPr>
        <w:t>explicit (</w:t>
      </w:r>
      <w:r w:rsidR="00874865" w:rsidRPr="0051585F">
        <w:rPr>
          <w:i/>
          <w:color w:val="000000" w:themeColor="text1"/>
        </w:rPr>
        <w:t>M</w:t>
      </w:r>
      <w:r w:rsidR="00874865" w:rsidRPr="0051585F">
        <w:rPr>
          <w:color w:val="000000" w:themeColor="text1"/>
        </w:rPr>
        <w:t xml:space="preserve"> = 26.19, </w:t>
      </w:r>
      <w:r w:rsidR="00874865" w:rsidRPr="0051585F">
        <w:rPr>
          <w:i/>
          <w:color w:val="000000" w:themeColor="text1"/>
        </w:rPr>
        <w:t>SD</w:t>
      </w:r>
      <w:r w:rsidR="00874865" w:rsidRPr="0051585F">
        <w:rPr>
          <w:color w:val="000000" w:themeColor="text1"/>
        </w:rPr>
        <w:t xml:space="preserve"> = 28.73) </w:t>
      </w:r>
      <w:r w:rsidR="00D22D3F" w:rsidRPr="0051585F">
        <w:rPr>
          <w:color w:val="000000" w:themeColor="text1"/>
        </w:rPr>
        <w:t xml:space="preserve">and implicit </w:t>
      </w:r>
      <w:r w:rsidR="00874865" w:rsidRPr="0051585F">
        <w:rPr>
          <w:color w:val="000000" w:themeColor="text1"/>
        </w:rPr>
        <w:t>(</w:t>
      </w:r>
      <w:r w:rsidR="00874865" w:rsidRPr="0051585F">
        <w:rPr>
          <w:i/>
          <w:color w:val="000000" w:themeColor="text1"/>
        </w:rPr>
        <w:t xml:space="preserve">M </w:t>
      </w:r>
      <w:r w:rsidR="00874865" w:rsidRPr="0051585F">
        <w:rPr>
          <w:color w:val="000000" w:themeColor="text1"/>
        </w:rPr>
        <w:t xml:space="preserve">= 31.65, </w:t>
      </w:r>
      <w:r w:rsidR="00874865" w:rsidRPr="0051585F">
        <w:rPr>
          <w:i/>
          <w:color w:val="000000" w:themeColor="text1"/>
        </w:rPr>
        <w:t>SD</w:t>
      </w:r>
      <w:r w:rsidR="00874865" w:rsidRPr="0051585F">
        <w:rPr>
          <w:color w:val="000000" w:themeColor="text1"/>
        </w:rPr>
        <w:t xml:space="preserve"> = 33.49) </w:t>
      </w:r>
      <w:r w:rsidR="00D22D3F" w:rsidRPr="0051585F">
        <w:rPr>
          <w:color w:val="000000" w:themeColor="text1"/>
        </w:rPr>
        <w:t>conditions</w:t>
      </w:r>
      <w:r w:rsidR="006E3FFC" w:rsidRPr="0051585F">
        <w:rPr>
          <w:color w:val="000000" w:themeColor="text1"/>
        </w:rPr>
        <w:t xml:space="preserve"> (95% CI [-7.53, 18.44], </w:t>
      </w:r>
      <w:proofErr w:type="gramStart"/>
      <w:r w:rsidR="006E3FFC" w:rsidRPr="0051585F">
        <w:rPr>
          <w:i/>
          <w:color w:val="000000" w:themeColor="text1"/>
        </w:rPr>
        <w:t>t</w:t>
      </w:r>
      <w:r w:rsidR="006E3FFC" w:rsidRPr="0051585F">
        <w:rPr>
          <w:color w:val="000000" w:themeColor="text1"/>
        </w:rPr>
        <w:t>(</w:t>
      </w:r>
      <w:proofErr w:type="gramEnd"/>
      <w:r w:rsidR="00471406" w:rsidRPr="0051585F">
        <w:rPr>
          <w:color w:val="000000" w:themeColor="text1"/>
        </w:rPr>
        <w:t>95</w:t>
      </w:r>
      <w:r w:rsidR="006E3FFC" w:rsidRPr="0051585F">
        <w:rPr>
          <w:color w:val="000000" w:themeColor="text1"/>
        </w:rPr>
        <w:t xml:space="preserve">) = 0.83, </w:t>
      </w:r>
      <w:r w:rsidR="006E3FFC" w:rsidRPr="0051585F">
        <w:rPr>
          <w:i/>
          <w:color w:val="000000" w:themeColor="text1"/>
        </w:rPr>
        <w:t>p</w:t>
      </w:r>
      <w:r w:rsidR="006E3FFC" w:rsidRPr="0051585F">
        <w:rPr>
          <w:color w:val="000000" w:themeColor="text1"/>
        </w:rPr>
        <w:t xml:space="preserve"> = 0.41)</w:t>
      </w:r>
      <w:r w:rsidRPr="0051585F">
        <w:rPr>
          <w:color w:val="000000" w:themeColor="text1"/>
        </w:rPr>
        <w:t xml:space="preserve">. </w:t>
      </w:r>
      <w:r w:rsidR="00874865" w:rsidRPr="0051585F">
        <w:rPr>
          <w:color w:val="000000" w:themeColor="text1"/>
        </w:rPr>
        <w:t>A follow-up Bayesian t-test suggest</w:t>
      </w:r>
      <w:r w:rsidR="004D7837" w:rsidRPr="0051585F">
        <w:rPr>
          <w:color w:val="000000" w:themeColor="text1"/>
        </w:rPr>
        <w:t>ed</w:t>
      </w:r>
      <w:r w:rsidR="00874865" w:rsidRPr="0051585F">
        <w:rPr>
          <w:color w:val="000000" w:themeColor="text1"/>
        </w:rPr>
        <w:t xml:space="preserve"> that the data is 2.41 times more likely under the null hypothesis (</w:t>
      </w:r>
      <w:r w:rsidR="000023ED" w:rsidRPr="0051585F">
        <w:rPr>
          <w:i/>
          <w:color w:val="000000" w:themeColor="text1"/>
        </w:rPr>
        <w:t>Med</w:t>
      </w:r>
      <w:r w:rsidR="000023ED" w:rsidRPr="0051585F">
        <w:rPr>
          <w:color w:val="000000" w:themeColor="text1"/>
        </w:rPr>
        <w:t xml:space="preserve"> = 0.20, CI [-0.06, 0.46], </w:t>
      </w:r>
      <w:r w:rsidR="00DF0D00" w:rsidRPr="0051585F">
        <w:rPr>
          <w:color w:val="000000" w:themeColor="text1"/>
        </w:rPr>
        <w:t>BF</w:t>
      </w:r>
      <w:r w:rsidR="00DF0D00" w:rsidRPr="0051585F">
        <w:rPr>
          <w:color w:val="000000" w:themeColor="text1"/>
          <w:vertAlign w:val="subscript"/>
        </w:rPr>
        <w:t>10</w:t>
      </w:r>
      <w:r w:rsidR="00DF0D00" w:rsidRPr="0051585F">
        <w:rPr>
          <w:color w:val="000000" w:themeColor="text1"/>
        </w:rPr>
        <w:t xml:space="preserve"> </w:t>
      </w:r>
      <w:r w:rsidR="00874865" w:rsidRPr="0051585F">
        <w:rPr>
          <w:color w:val="000000" w:themeColor="text1"/>
        </w:rPr>
        <w:t>=</w:t>
      </w:r>
      <w:r w:rsidR="00DF0D00" w:rsidRPr="0051585F">
        <w:rPr>
          <w:color w:val="000000" w:themeColor="text1"/>
        </w:rPr>
        <w:t xml:space="preserve"> 0.4</w:t>
      </w:r>
      <w:r w:rsidR="00471406">
        <w:rPr>
          <w:color w:val="000000" w:themeColor="text1"/>
        </w:rPr>
        <w:t>7</w:t>
      </w:r>
      <w:r w:rsidR="00DF0D00" w:rsidRPr="0051585F">
        <w:rPr>
          <w:color w:val="000000" w:themeColor="text1"/>
        </w:rPr>
        <w:t>, BF</w:t>
      </w:r>
      <w:r w:rsidR="00DF0D00" w:rsidRPr="0051585F">
        <w:rPr>
          <w:color w:val="000000" w:themeColor="text1"/>
          <w:vertAlign w:val="subscript"/>
        </w:rPr>
        <w:t>01</w:t>
      </w:r>
      <w:r w:rsidR="00DF0D00" w:rsidRPr="0051585F">
        <w:rPr>
          <w:color w:val="000000" w:themeColor="text1"/>
        </w:rPr>
        <w:t xml:space="preserve"> = 2.14</w:t>
      </w:r>
      <w:r w:rsidR="00874865" w:rsidRPr="0051585F">
        <w:rPr>
          <w:color w:val="000000" w:themeColor="text1"/>
        </w:rPr>
        <w:t xml:space="preserve">). </w:t>
      </w:r>
    </w:p>
    <w:p w14:paraId="339F1BEB" w14:textId="2EE476A4" w:rsidR="004D7837" w:rsidRPr="0051585F" w:rsidRDefault="006E3FFC" w:rsidP="0017602B">
      <w:pPr>
        <w:spacing w:line="480" w:lineRule="auto"/>
        <w:rPr>
          <w:color w:val="000000" w:themeColor="text1"/>
        </w:rPr>
      </w:pPr>
      <w:r w:rsidRPr="0051585F">
        <w:rPr>
          <w:b/>
          <w:color w:val="000000" w:themeColor="text1"/>
        </w:rPr>
        <w:tab/>
      </w:r>
      <w:r w:rsidRPr="0051585F">
        <w:rPr>
          <w:color w:val="000000" w:themeColor="text1"/>
        </w:rPr>
        <w:t>To determine if the depth of mindwandering changed when participants were given a new sequence, mindwandering “transfer effects”</w:t>
      </w:r>
      <w:r w:rsidR="00F17275">
        <w:rPr>
          <w:color w:val="000000" w:themeColor="text1"/>
        </w:rPr>
        <w:t xml:space="preserve"> were evaluated</w:t>
      </w:r>
      <w:r w:rsidR="00874865" w:rsidRPr="0051585F">
        <w:rPr>
          <w:color w:val="000000" w:themeColor="text1"/>
        </w:rPr>
        <w:t xml:space="preserve">, which </w:t>
      </w:r>
      <w:r w:rsidRPr="0051585F">
        <w:rPr>
          <w:color w:val="000000" w:themeColor="text1"/>
        </w:rPr>
        <w:t>is the difference in mindwandering on block 13 and 15</w:t>
      </w:r>
      <w:r w:rsidR="004D7837" w:rsidRPr="0051585F">
        <w:rPr>
          <w:color w:val="000000" w:themeColor="text1"/>
        </w:rPr>
        <w:t xml:space="preserve"> (averaged)</w:t>
      </w:r>
      <w:r w:rsidR="00874865" w:rsidRPr="0051585F">
        <w:rPr>
          <w:color w:val="000000" w:themeColor="text1"/>
        </w:rPr>
        <w:t>,</w:t>
      </w:r>
      <w:r w:rsidRPr="0051585F">
        <w:rPr>
          <w:color w:val="000000" w:themeColor="text1"/>
        </w:rPr>
        <w:t xml:space="preserve"> compared to when participants are presented with a new sequence</w:t>
      </w:r>
      <w:r w:rsidR="004D7837" w:rsidRPr="0051585F">
        <w:rPr>
          <w:color w:val="000000" w:themeColor="text1"/>
        </w:rPr>
        <w:t xml:space="preserve"> block 14</w:t>
      </w:r>
      <w:r w:rsidRPr="0051585F">
        <w:rPr>
          <w:color w:val="000000" w:themeColor="text1"/>
        </w:rPr>
        <w:t xml:space="preserve">. Both the </w:t>
      </w:r>
      <w:r w:rsidR="004D7837" w:rsidRPr="0051585F">
        <w:rPr>
          <w:color w:val="000000" w:themeColor="text1"/>
        </w:rPr>
        <w:t>explicit (</w:t>
      </w:r>
      <w:r w:rsidR="004D7837" w:rsidRPr="0051585F">
        <w:rPr>
          <w:i/>
          <w:color w:val="000000" w:themeColor="text1"/>
        </w:rPr>
        <w:sym w:font="Symbol" w:char="F044"/>
      </w:r>
      <w:r w:rsidR="004D7837" w:rsidRPr="0051585F">
        <w:rPr>
          <w:i/>
          <w:color w:val="000000" w:themeColor="text1"/>
        </w:rPr>
        <w:t>M</w:t>
      </w:r>
      <w:r w:rsidR="004D7837" w:rsidRPr="0051585F">
        <w:rPr>
          <w:color w:val="000000" w:themeColor="text1"/>
        </w:rPr>
        <w:t xml:space="preserve"> = -2.13, 95% CI -6.22, 1.95], </w:t>
      </w:r>
      <w:proofErr w:type="gramStart"/>
      <w:r w:rsidR="004D7837" w:rsidRPr="0051585F">
        <w:rPr>
          <w:i/>
          <w:color w:val="000000" w:themeColor="text1"/>
        </w:rPr>
        <w:t>t</w:t>
      </w:r>
      <w:r w:rsidR="004D7837" w:rsidRPr="0051585F">
        <w:rPr>
          <w:color w:val="000000" w:themeColor="text1"/>
        </w:rPr>
        <w:t>(</w:t>
      </w:r>
      <w:proofErr w:type="gramEnd"/>
      <w:r w:rsidR="004D7837" w:rsidRPr="0051585F">
        <w:rPr>
          <w:color w:val="000000" w:themeColor="text1"/>
        </w:rPr>
        <w:t xml:space="preserve">56) = -1.04, </w:t>
      </w:r>
      <w:r w:rsidR="004D7837" w:rsidRPr="0051585F">
        <w:rPr>
          <w:i/>
          <w:color w:val="000000" w:themeColor="text1"/>
        </w:rPr>
        <w:t>p</w:t>
      </w:r>
      <w:r w:rsidR="004D7837" w:rsidRPr="0051585F">
        <w:rPr>
          <w:color w:val="000000" w:themeColor="text1"/>
        </w:rPr>
        <w:t xml:space="preserve"> = 0.30) and the </w:t>
      </w:r>
      <w:r w:rsidRPr="0051585F">
        <w:rPr>
          <w:color w:val="000000" w:themeColor="text1"/>
        </w:rPr>
        <w:t>implicit (</w:t>
      </w:r>
      <w:r w:rsidRPr="0051585F">
        <w:rPr>
          <w:i/>
          <w:color w:val="000000" w:themeColor="text1"/>
        </w:rPr>
        <w:sym w:font="Symbol" w:char="F044"/>
      </w:r>
      <w:r w:rsidRPr="0051585F">
        <w:rPr>
          <w:i/>
          <w:color w:val="000000" w:themeColor="text1"/>
        </w:rPr>
        <w:t>M</w:t>
      </w:r>
      <w:r w:rsidRPr="0051585F">
        <w:rPr>
          <w:color w:val="000000" w:themeColor="text1"/>
        </w:rPr>
        <w:t xml:space="preserve"> = -</w:t>
      </w:r>
      <w:r w:rsidR="00874865" w:rsidRPr="0051585F">
        <w:rPr>
          <w:color w:val="000000" w:themeColor="text1"/>
        </w:rPr>
        <w:t>5.51</w:t>
      </w:r>
      <w:r w:rsidRPr="0051585F">
        <w:rPr>
          <w:color w:val="000000" w:themeColor="text1"/>
        </w:rPr>
        <w:t>, 95% CI [-</w:t>
      </w:r>
      <w:r w:rsidR="00874865" w:rsidRPr="0051585F">
        <w:rPr>
          <w:color w:val="000000" w:themeColor="text1"/>
        </w:rPr>
        <w:t>12.05</w:t>
      </w:r>
      <w:r w:rsidRPr="0051585F">
        <w:rPr>
          <w:color w:val="000000" w:themeColor="text1"/>
        </w:rPr>
        <w:t xml:space="preserve">, </w:t>
      </w:r>
      <w:r w:rsidR="00874865" w:rsidRPr="0051585F">
        <w:rPr>
          <w:color w:val="000000" w:themeColor="text1"/>
        </w:rPr>
        <w:t>1.05</w:t>
      </w:r>
      <w:r w:rsidRPr="0051585F">
        <w:rPr>
          <w:color w:val="000000" w:themeColor="text1"/>
        </w:rPr>
        <w:t xml:space="preserve">], </w:t>
      </w:r>
      <w:r w:rsidRPr="0051585F">
        <w:rPr>
          <w:i/>
          <w:color w:val="000000" w:themeColor="text1"/>
        </w:rPr>
        <w:t>t</w:t>
      </w:r>
      <w:r w:rsidRPr="0051585F">
        <w:rPr>
          <w:color w:val="000000" w:themeColor="text1"/>
        </w:rPr>
        <w:t>(</w:t>
      </w:r>
      <w:r w:rsidR="00874865" w:rsidRPr="0051585F">
        <w:rPr>
          <w:color w:val="000000" w:themeColor="text1"/>
        </w:rPr>
        <w:t>39</w:t>
      </w:r>
      <w:r w:rsidRPr="0051585F">
        <w:rPr>
          <w:color w:val="000000" w:themeColor="text1"/>
        </w:rPr>
        <w:t>) = -</w:t>
      </w:r>
      <w:r w:rsidR="00874865" w:rsidRPr="0051585F">
        <w:rPr>
          <w:color w:val="000000" w:themeColor="text1"/>
        </w:rPr>
        <w:t>1.69</w:t>
      </w:r>
      <w:r w:rsidRPr="0051585F">
        <w:rPr>
          <w:color w:val="000000" w:themeColor="text1"/>
        </w:rPr>
        <w:t xml:space="preserve">, </w:t>
      </w:r>
      <w:r w:rsidRPr="0051585F">
        <w:rPr>
          <w:i/>
          <w:color w:val="000000" w:themeColor="text1"/>
        </w:rPr>
        <w:t>p</w:t>
      </w:r>
      <w:r w:rsidRPr="0051585F">
        <w:rPr>
          <w:color w:val="000000" w:themeColor="text1"/>
        </w:rPr>
        <w:t xml:space="preserve"> = 0.</w:t>
      </w:r>
      <w:r w:rsidR="00874865" w:rsidRPr="0051585F">
        <w:rPr>
          <w:color w:val="000000" w:themeColor="text1"/>
        </w:rPr>
        <w:t>10</w:t>
      </w:r>
      <w:r w:rsidRPr="0051585F">
        <w:rPr>
          <w:color w:val="000000" w:themeColor="text1"/>
        </w:rPr>
        <w:t>)</w:t>
      </w:r>
      <w:r w:rsidR="004D7837" w:rsidRPr="0051585F">
        <w:rPr>
          <w:color w:val="000000" w:themeColor="text1"/>
        </w:rPr>
        <w:t xml:space="preserve"> condition </w:t>
      </w:r>
      <w:r w:rsidRPr="0051585F">
        <w:rPr>
          <w:color w:val="000000" w:themeColor="text1"/>
        </w:rPr>
        <w:t xml:space="preserve">demonstrated </w:t>
      </w:r>
      <w:r w:rsidR="00874865" w:rsidRPr="0051585F">
        <w:rPr>
          <w:color w:val="000000" w:themeColor="text1"/>
        </w:rPr>
        <w:t>non-significant</w:t>
      </w:r>
      <w:r w:rsidRPr="0051585F">
        <w:rPr>
          <w:color w:val="000000" w:themeColor="text1"/>
        </w:rPr>
        <w:t xml:space="preserve"> mindwandering transfer effects. Further, there were no differences between </w:t>
      </w:r>
      <w:r w:rsidR="00874865" w:rsidRPr="0051585F">
        <w:rPr>
          <w:color w:val="000000" w:themeColor="text1"/>
        </w:rPr>
        <w:t xml:space="preserve">the </w:t>
      </w:r>
      <w:r w:rsidR="004D7837" w:rsidRPr="0051585F">
        <w:rPr>
          <w:color w:val="000000" w:themeColor="text1"/>
        </w:rPr>
        <w:t>explicit</w:t>
      </w:r>
      <w:r w:rsidR="00874865" w:rsidRPr="0051585F">
        <w:rPr>
          <w:color w:val="000000" w:themeColor="text1"/>
        </w:rPr>
        <w:t xml:space="preserve"> and the </w:t>
      </w:r>
      <w:r w:rsidR="004D7837" w:rsidRPr="0051585F">
        <w:rPr>
          <w:color w:val="000000" w:themeColor="text1"/>
        </w:rPr>
        <w:t>implicit</w:t>
      </w:r>
      <w:r w:rsidR="00620159" w:rsidRPr="0051585F">
        <w:rPr>
          <w:color w:val="000000" w:themeColor="text1"/>
        </w:rPr>
        <w:t xml:space="preserve"> </w:t>
      </w:r>
      <w:r w:rsidR="00874865" w:rsidRPr="0051585F">
        <w:rPr>
          <w:color w:val="000000" w:themeColor="text1"/>
        </w:rPr>
        <w:t>(</w:t>
      </w:r>
      <w:r w:rsidR="00620159" w:rsidRPr="0051585F">
        <w:rPr>
          <w:color w:val="000000" w:themeColor="text1"/>
        </w:rPr>
        <w:t xml:space="preserve">CI [-4.27, 11.01], </w:t>
      </w:r>
      <w:proofErr w:type="gramStart"/>
      <w:r w:rsidR="00620159" w:rsidRPr="0051585F">
        <w:rPr>
          <w:i/>
          <w:color w:val="000000" w:themeColor="text1"/>
        </w:rPr>
        <w:t>t</w:t>
      </w:r>
      <w:r w:rsidR="00620159" w:rsidRPr="0051585F">
        <w:rPr>
          <w:color w:val="000000" w:themeColor="text1"/>
        </w:rPr>
        <w:t>(</w:t>
      </w:r>
      <w:proofErr w:type="gramEnd"/>
      <w:r w:rsidR="00471406" w:rsidRPr="0051585F">
        <w:rPr>
          <w:color w:val="000000" w:themeColor="text1"/>
        </w:rPr>
        <w:t>95</w:t>
      </w:r>
      <w:r w:rsidR="00620159" w:rsidRPr="0051585F">
        <w:rPr>
          <w:color w:val="000000" w:themeColor="text1"/>
        </w:rPr>
        <w:t xml:space="preserve">) = 0.88, </w:t>
      </w:r>
      <w:r w:rsidR="00620159" w:rsidRPr="0051585F">
        <w:rPr>
          <w:i/>
          <w:color w:val="000000" w:themeColor="text1"/>
        </w:rPr>
        <w:t>p</w:t>
      </w:r>
      <w:r w:rsidR="00620159" w:rsidRPr="0051585F">
        <w:rPr>
          <w:color w:val="000000" w:themeColor="text1"/>
        </w:rPr>
        <w:t xml:space="preserve"> = 0.38)</w:t>
      </w:r>
      <w:r w:rsidR="00874865" w:rsidRPr="0051585F">
        <w:rPr>
          <w:color w:val="000000" w:themeColor="text1"/>
        </w:rPr>
        <w:t xml:space="preserve"> conditions</w:t>
      </w:r>
      <w:r w:rsidR="00620159" w:rsidRPr="0051585F">
        <w:rPr>
          <w:color w:val="000000" w:themeColor="text1"/>
        </w:rPr>
        <w:t>.</w:t>
      </w:r>
      <w:r w:rsidR="000023ED" w:rsidRPr="0051585F">
        <w:rPr>
          <w:color w:val="000000" w:themeColor="text1"/>
        </w:rPr>
        <w:t xml:space="preserve"> </w:t>
      </w:r>
      <w:r w:rsidR="00874865" w:rsidRPr="0051585F">
        <w:rPr>
          <w:color w:val="000000" w:themeColor="text1"/>
        </w:rPr>
        <w:t>A follow-up</w:t>
      </w:r>
      <w:r w:rsidR="00237898">
        <w:rPr>
          <w:color w:val="000000" w:themeColor="text1"/>
        </w:rPr>
        <w:t xml:space="preserve"> Bayesian</w:t>
      </w:r>
      <w:r w:rsidR="00874865" w:rsidRPr="0051585F">
        <w:rPr>
          <w:color w:val="000000" w:themeColor="text1"/>
        </w:rPr>
        <w:t xml:space="preserve"> </w:t>
      </w:r>
      <w:r w:rsidR="000023ED" w:rsidRPr="0051585F">
        <w:rPr>
          <w:color w:val="000000" w:themeColor="text1"/>
        </w:rPr>
        <w:t>tw</w:t>
      </w:r>
      <w:r w:rsidR="00874865" w:rsidRPr="0051585F">
        <w:rPr>
          <w:color w:val="000000" w:themeColor="text1"/>
        </w:rPr>
        <w:t>o-</w:t>
      </w:r>
      <w:r w:rsidR="000023ED" w:rsidRPr="0051585F">
        <w:rPr>
          <w:color w:val="000000" w:themeColor="text1"/>
        </w:rPr>
        <w:t>sided independent samples t</w:t>
      </w:r>
      <w:r w:rsidR="00874865" w:rsidRPr="0051585F">
        <w:rPr>
          <w:color w:val="000000" w:themeColor="text1"/>
        </w:rPr>
        <w:t>-</w:t>
      </w:r>
      <w:r w:rsidR="000023ED" w:rsidRPr="0051585F">
        <w:rPr>
          <w:color w:val="000000" w:themeColor="text1"/>
        </w:rPr>
        <w:t xml:space="preserve">test </w:t>
      </w:r>
      <w:r w:rsidR="00874865" w:rsidRPr="0051585F">
        <w:rPr>
          <w:color w:val="000000" w:themeColor="text1"/>
        </w:rPr>
        <w:t>provided moderate evidence in favor of the null hypothesis (</w:t>
      </w:r>
      <w:r w:rsidR="00874865" w:rsidRPr="0051585F">
        <w:rPr>
          <w:i/>
          <w:color w:val="000000" w:themeColor="text1"/>
        </w:rPr>
        <w:t>Med</w:t>
      </w:r>
      <w:r w:rsidR="00874865" w:rsidRPr="0051585F">
        <w:rPr>
          <w:color w:val="000000" w:themeColor="text1"/>
        </w:rPr>
        <w:t xml:space="preserve"> = 0.17, CI [-0.08, 0.43], </w:t>
      </w:r>
      <w:r w:rsidR="000023ED" w:rsidRPr="0051585F">
        <w:rPr>
          <w:color w:val="000000" w:themeColor="text1"/>
        </w:rPr>
        <w:t>BF</w:t>
      </w:r>
      <w:r w:rsidR="000023ED" w:rsidRPr="0051585F">
        <w:rPr>
          <w:color w:val="000000" w:themeColor="text1"/>
          <w:vertAlign w:val="subscript"/>
        </w:rPr>
        <w:t>10</w:t>
      </w:r>
      <w:r w:rsidR="000023ED" w:rsidRPr="0051585F">
        <w:rPr>
          <w:color w:val="000000" w:themeColor="text1"/>
        </w:rPr>
        <w:t xml:space="preserve"> = 0.45</w:t>
      </w:r>
      <w:r w:rsidR="00C35B97">
        <w:rPr>
          <w:color w:val="000000" w:themeColor="text1"/>
        </w:rPr>
        <w:t>,</w:t>
      </w:r>
      <w:r w:rsidR="000023ED" w:rsidRPr="0051585F">
        <w:rPr>
          <w:color w:val="000000" w:themeColor="text1"/>
        </w:rPr>
        <w:t xml:space="preserve"> BF</w:t>
      </w:r>
      <w:r w:rsidR="000023ED" w:rsidRPr="0051585F">
        <w:rPr>
          <w:color w:val="000000" w:themeColor="text1"/>
          <w:vertAlign w:val="subscript"/>
        </w:rPr>
        <w:t xml:space="preserve">01 </w:t>
      </w:r>
      <w:r w:rsidR="000023ED" w:rsidRPr="0051585F">
        <w:rPr>
          <w:color w:val="000000" w:themeColor="text1"/>
        </w:rPr>
        <w:t>= 2.8</w:t>
      </w:r>
      <w:r w:rsidR="007F5C84" w:rsidRPr="0051585F">
        <w:rPr>
          <w:color w:val="000000" w:themeColor="text1"/>
        </w:rPr>
        <w:t>3</w:t>
      </w:r>
      <w:r w:rsidR="00874865" w:rsidRPr="0051585F">
        <w:rPr>
          <w:color w:val="000000" w:themeColor="text1"/>
        </w:rPr>
        <w:t xml:space="preserve">). </w:t>
      </w:r>
    </w:p>
    <w:p w14:paraId="786FD9C3" w14:textId="4BEC1281" w:rsidR="0036413F" w:rsidRPr="0051585F" w:rsidRDefault="0036413F" w:rsidP="0017602B">
      <w:pPr>
        <w:spacing w:line="480" w:lineRule="auto"/>
        <w:rPr>
          <w:b/>
          <w:color w:val="000000" w:themeColor="text1"/>
        </w:rPr>
      </w:pPr>
      <w:r w:rsidRPr="0051585F">
        <w:rPr>
          <w:b/>
          <w:color w:val="000000" w:themeColor="text1"/>
        </w:rPr>
        <w:t>Mindwandering, Reaction Time, and Condition Interactions</w:t>
      </w:r>
    </w:p>
    <w:p w14:paraId="7D799BB2" w14:textId="0DA84919" w:rsidR="00F20628" w:rsidRDefault="0037489F" w:rsidP="009018DE">
      <w:pPr>
        <w:spacing w:line="480" w:lineRule="auto"/>
        <w:ind w:firstLine="720"/>
        <w:rPr>
          <w:color w:val="000000" w:themeColor="text1"/>
        </w:rPr>
      </w:pPr>
      <w:r w:rsidRPr="0051585F">
        <w:rPr>
          <w:color w:val="000000" w:themeColor="text1"/>
        </w:rPr>
        <w:t>To evaluate the relationship between mindwandering, block, and condition</w:t>
      </w:r>
      <w:r w:rsidR="0079049B" w:rsidRPr="0051585F">
        <w:rPr>
          <w:color w:val="000000" w:themeColor="text1"/>
        </w:rPr>
        <w:t>,</w:t>
      </w:r>
      <w:r w:rsidRPr="0051585F">
        <w:rPr>
          <w:color w:val="000000" w:themeColor="text1"/>
        </w:rPr>
        <w:t xml:space="preserve"> and their impact on </w:t>
      </w:r>
      <w:r w:rsidR="00A31098">
        <w:rPr>
          <w:color w:val="000000" w:themeColor="text1"/>
        </w:rPr>
        <w:t>RT</w:t>
      </w:r>
      <w:r w:rsidRPr="0051585F">
        <w:rPr>
          <w:color w:val="000000" w:themeColor="text1"/>
        </w:rPr>
        <w:t xml:space="preserve">, </w:t>
      </w:r>
      <w:r w:rsidR="00F627F7" w:rsidRPr="0051585F">
        <w:rPr>
          <w:color w:val="000000" w:themeColor="text1"/>
        </w:rPr>
        <w:t>participant’s median</w:t>
      </w:r>
      <w:r w:rsidRPr="0051585F">
        <w:rPr>
          <w:color w:val="000000" w:themeColor="text1"/>
        </w:rPr>
        <w:t xml:space="preserve"> </w:t>
      </w:r>
      <w:r w:rsidR="00A31098">
        <w:rPr>
          <w:color w:val="000000" w:themeColor="text1"/>
        </w:rPr>
        <w:t>RT</w:t>
      </w:r>
      <w:r w:rsidR="00F627F7" w:rsidRPr="0051585F">
        <w:rPr>
          <w:color w:val="000000" w:themeColor="text1"/>
        </w:rPr>
        <w:t xml:space="preserve"> in each block</w:t>
      </w:r>
      <w:r w:rsidR="00F17275">
        <w:rPr>
          <w:color w:val="000000" w:themeColor="text1"/>
        </w:rPr>
        <w:t xml:space="preserve"> was analyzed</w:t>
      </w:r>
      <w:r w:rsidRPr="0051585F">
        <w:rPr>
          <w:color w:val="000000" w:themeColor="text1"/>
        </w:rPr>
        <w:t xml:space="preserve"> using a </w:t>
      </w:r>
      <w:r w:rsidR="002276EB">
        <w:rPr>
          <w:color w:val="000000" w:themeColor="text1"/>
        </w:rPr>
        <w:t>hierarchical linear model</w:t>
      </w:r>
      <w:r w:rsidRPr="0051585F">
        <w:rPr>
          <w:color w:val="000000" w:themeColor="text1"/>
        </w:rPr>
        <w:t xml:space="preserve"> with </w:t>
      </w:r>
      <w:r w:rsidR="0079049B" w:rsidRPr="0051585F">
        <w:rPr>
          <w:color w:val="000000" w:themeColor="text1"/>
        </w:rPr>
        <w:t>condition</w:t>
      </w:r>
      <w:r w:rsidRPr="0051585F">
        <w:rPr>
          <w:color w:val="000000" w:themeColor="text1"/>
        </w:rPr>
        <w:t xml:space="preserve">, depth of mindwandering, and the block as the fixed effect, and the subjects as the random effect. </w:t>
      </w:r>
      <w:r w:rsidR="007D7209" w:rsidRPr="0051585F">
        <w:rPr>
          <w:color w:val="000000" w:themeColor="text1"/>
        </w:rPr>
        <w:t xml:space="preserve">As can be seen in Table 1, block had a significant impact on median </w:t>
      </w:r>
      <w:r w:rsidR="00A31098">
        <w:rPr>
          <w:color w:val="000000" w:themeColor="text1"/>
        </w:rPr>
        <w:t>RT</w:t>
      </w:r>
      <w:r w:rsidR="007D7209" w:rsidRPr="0051585F">
        <w:rPr>
          <w:color w:val="000000" w:themeColor="text1"/>
        </w:rPr>
        <w:t xml:space="preserve">. However, the impact of mindwandering on </w:t>
      </w:r>
      <w:r w:rsidR="00A31098">
        <w:rPr>
          <w:color w:val="000000" w:themeColor="text1"/>
        </w:rPr>
        <w:t>RT</w:t>
      </w:r>
      <w:r w:rsidR="007D7209" w:rsidRPr="0051585F">
        <w:rPr>
          <w:color w:val="000000" w:themeColor="text1"/>
        </w:rPr>
        <w:t xml:space="preserve"> and the critical interaction between </w:t>
      </w:r>
      <w:r w:rsidR="007D7209" w:rsidRPr="0051585F">
        <w:rPr>
          <w:color w:val="000000" w:themeColor="text1"/>
        </w:rPr>
        <w:lastRenderedPageBreak/>
        <w:t xml:space="preserve">mindwandering and condition </w:t>
      </w:r>
      <w:r w:rsidR="00471406">
        <w:rPr>
          <w:color w:val="000000" w:themeColor="text1"/>
        </w:rPr>
        <w:t>was</w:t>
      </w:r>
      <w:r w:rsidR="007D7209" w:rsidRPr="0051585F">
        <w:rPr>
          <w:color w:val="000000" w:themeColor="text1"/>
        </w:rPr>
        <w:t xml:space="preserve"> insignificant. This suggests that mindwandering did not impact </w:t>
      </w:r>
      <w:r w:rsidR="00A31098">
        <w:rPr>
          <w:color w:val="000000" w:themeColor="text1"/>
        </w:rPr>
        <w:t>RTs</w:t>
      </w:r>
      <w:r w:rsidR="007D7209" w:rsidRPr="0051585F">
        <w:rPr>
          <w:color w:val="000000" w:themeColor="text1"/>
        </w:rPr>
        <w:t xml:space="preserve"> across the entire experiment, let alone demonstrate differential effects on </w:t>
      </w:r>
      <w:r w:rsidR="00A31098">
        <w:rPr>
          <w:color w:val="000000" w:themeColor="text1"/>
        </w:rPr>
        <w:t>RTs</w:t>
      </w:r>
      <w:r w:rsidR="007D7209" w:rsidRPr="0051585F">
        <w:rPr>
          <w:color w:val="000000" w:themeColor="text1"/>
        </w:rPr>
        <w:t xml:space="preserve"> between conditions.</w:t>
      </w:r>
      <w:r w:rsidR="002276EB">
        <w:rPr>
          <w:color w:val="000000" w:themeColor="text1"/>
        </w:rPr>
        <w:t xml:space="preserve"> These effects </w:t>
      </w:r>
      <w:r w:rsidR="003419AA">
        <w:rPr>
          <w:color w:val="000000" w:themeColor="text1"/>
        </w:rPr>
        <w:t>were</w:t>
      </w:r>
      <w:r w:rsidR="002276EB">
        <w:rPr>
          <w:color w:val="000000" w:themeColor="text1"/>
        </w:rPr>
        <w:t xml:space="preserve"> substantiated by a follow-up Bayesian hierarchical linear model, which can be viewed in Appendix E. </w:t>
      </w:r>
    </w:p>
    <w:p w14:paraId="4A770316" w14:textId="0B4902CE" w:rsidR="00F20628" w:rsidRDefault="00F20628" w:rsidP="00F20628">
      <w:pPr>
        <w:spacing w:line="480" w:lineRule="auto"/>
        <w:rPr>
          <w:b/>
          <w:color w:val="000000" w:themeColor="text1"/>
        </w:rPr>
      </w:pPr>
      <w:r>
        <w:rPr>
          <w:b/>
          <w:color w:val="000000" w:themeColor="text1"/>
        </w:rPr>
        <w:t>Table 1</w:t>
      </w:r>
    </w:p>
    <w:p w14:paraId="1519BFAB" w14:textId="17DACF1A" w:rsidR="00F20628" w:rsidRPr="00F20628" w:rsidRDefault="00F20628" w:rsidP="00F20628">
      <w:pPr>
        <w:spacing w:line="480" w:lineRule="auto"/>
        <w:rPr>
          <w:b/>
          <w:i/>
          <w:color w:val="000000" w:themeColor="text1"/>
        </w:rPr>
      </w:pPr>
      <w:r w:rsidRPr="00F20628">
        <w:rPr>
          <w:b/>
          <w:i/>
          <w:color w:val="000000" w:themeColor="text1"/>
        </w:rPr>
        <w:t>Frequentist Hierarchical Linear Model Results</w:t>
      </w:r>
    </w:p>
    <w:tbl>
      <w:tblPr>
        <w:tblStyle w:val="TableGrid"/>
        <w:tblW w:w="0" w:type="auto"/>
        <w:tblLook w:val="04A0" w:firstRow="1" w:lastRow="0" w:firstColumn="1" w:lastColumn="0" w:noHBand="0" w:noVBand="1"/>
      </w:tblPr>
      <w:tblGrid>
        <w:gridCol w:w="3126"/>
        <w:gridCol w:w="1608"/>
        <w:gridCol w:w="1542"/>
        <w:gridCol w:w="1542"/>
        <w:gridCol w:w="1542"/>
      </w:tblGrid>
      <w:tr w:rsidR="007D7209" w:rsidRPr="0051585F" w14:paraId="7F6DE22A" w14:textId="77777777" w:rsidTr="00834272">
        <w:tc>
          <w:tcPr>
            <w:tcW w:w="3126" w:type="dxa"/>
            <w:tcBorders>
              <w:top w:val="single" w:sz="4" w:space="0" w:color="auto"/>
              <w:left w:val="nil"/>
              <w:bottom w:val="nil"/>
              <w:right w:val="nil"/>
            </w:tcBorders>
          </w:tcPr>
          <w:p w14:paraId="7500AD78" w14:textId="77777777" w:rsidR="007D7209" w:rsidRPr="0051585F" w:rsidRDefault="007D7209" w:rsidP="00817D22">
            <w:pPr>
              <w:rPr>
                <w:color w:val="000000" w:themeColor="text1"/>
              </w:rPr>
            </w:pPr>
          </w:p>
        </w:tc>
        <w:tc>
          <w:tcPr>
            <w:tcW w:w="6234" w:type="dxa"/>
            <w:gridSpan w:val="4"/>
            <w:tcBorders>
              <w:top w:val="single" w:sz="4" w:space="0" w:color="auto"/>
              <w:left w:val="nil"/>
              <w:bottom w:val="single" w:sz="4" w:space="0" w:color="auto"/>
              <w:right w:val="nil"/>
            </w:tcBorders>
          </w:tcPr>
          <w:p w14:paraId="360BD818" w14:textId="77777777" w:rsidR="007D7209" w:rsidRPr="0051585F" w:rsidRDefault="007D7209" w:rsidP="00817D22">
            <w:pPr>
              <w:jc w:val="center"/>
              <w:rPr>
                <w:color w:val="000000" w:themeColor="text1"/>
              </w:rPr>
            </w:pPr>
            <w:r w:rsidRPr="0051585F">
              <w:rPr>
                <w:color w:val="000000" w:themeColor="text1"/>
              </w:rPr>
              <w:t>Reaction Times (</w:t>
            </w:r>
            <w:proofErr w:type="spellStart"/>
            <w:r w:rsidRPr="0051585F">
              <w:rPr>
                <w:color w:val="000000" w:themeColor="text1"/>
              </w:rPr>
              <w:t>ms</w:t>
            </w:r>
            <w:proofErr w:type="spellEnd"/>
            <w:r w:rsidRPr="0051585F">
              <w:rPr>
                <w:color w:val="000000" w:themeColor="text1"/>
              </w:rPr>
              <w:t>)</w:t>
            </w:r>
          </w:p>
        </w:tc>
      </w:tr>
      <w:tr w:rsidR="007D7209" w:rsidRPr="0051585F" w14:paraId="709BBDA6" w14:textId="77777777" w:rsidTr="00834272">
        <w:tc>
          <w:tcPr>
            <w:tcW w:w="3126" w:type="dxa"/>
            <w:tcBorders>
              <w:top w:val="nil"/>
              <w:left w:val="nil"/>
              <w:bottom w:val="single" w:sz="4" w:space="0" w:color="auto"/>
              <w:right w:val="nil"/>
            </w:tcBorders>
          </w:tcPr>
          <w:p w14:paraId="358A501B" w14:textId="77777777" w:rsidR="007D7209" w:rsidRPr="0051585F" w:rsidRDefault="007D7209" w:rsidP="00817D22">
            <w:pPr>
              <w:rPr>
                <w:color w:val="000000" w:themeColor="text1"/>
              </w:rPr>
            </w:pPr>
            <w:r w:rsidRPr="0051585F">
              <w:rPr>
                <w:color w:val="000000" w:themeColor="text1"/>
              </w:rPr>
              <w:t>Predictors</w:t>
            </w:r>
          </w:p>
        </w:tc>
        <w:tc>
          <w:tcPr>
            <w:tcW w:w="1608" w:type="dxa"/>
            <w:tcBorders>
              <w:top w:val="single" w:sz="4" w:space="0" w:color="auto"/>
              <w:left w:val="nil"/>
              <w:bottom w:val="single" w:sz="4" w:space="0" w:color="auto"/>
              <w:right w:val="nil"/>
            </w:tcBorders>
          </w:tcPr>
          <w:p w14:paraId="162FF68D" w14:textId="77777777" w:rsidR="007D7209" w:rsidRPr="0051585F" w:rsidRDefault="007D7209" w:rsidP="00817D22">
            <w:pPr>
              <w:jc w:val="center"/>
              <w:rPr>
                <w:color w:val="000000" w:themeColor="text1"/>
              </w:rPr>
            </w:pPr>
            <w:r w:rsidRPr="0051585F">
              <w:rPr>
                <w:color w:val="000000" w:themeColor="text1"/>
              </w:rPr>
              <w:t>Estimates</w:t>
            </w:r>
          </w:p>
        </w:tc>
        <w:tc>
          <w:tcPr>
            <w:tcW w:w="1542" w:type="dxa"/>
            <w:tcBorders>
              <w:top w:val="single" w:sz="4" w:space="0" w:color="auto"/>
              <w:left w:val="nil"/>
              <w:bottom w:val="single" w:sz="4" w:space="0" w:color="auto"/>
              <w:right w:val="nil"/>
            </w:tcBorders>
          </w:tcPr>
          <w:p w14:paraId="4912316D" w14:textId="77777777" w:rsidR="007D7209" w:rsidRPr="0051585F" w:rsidRDefault="007D7209" w:rsidP="00817D22">
            <w:pPr>
              <w:jc w:val="center"/>
              <w:rPr>
                <w:color w:val="000000" w:themeColor="text1"/>
              </w:rPr>
            </w:pPr>
            <w:r w:rsidRPr="0051585F">
              <w:rPr>
                <w:color w:val="000000" w:themeColor="text1"/>
              </w:rPr>
              <w:t>SE</w:t>
            </w:r>
          </w:p>
        </w:tc>
        <w:tc>
          <w:tcPr>
            <w:tcW w:w="1542" w:type="dxa"/>
            <w:tcBorders>
              <w:top w:val="single" w:sz="4" w:space="0" w:color="auto"/>
              <w:left w:val="nil"/>
              <w:bottom w:val="single" w:sz="4" w:space="0" w:color="auto"/>
              <w:right w:val="nil"/>
            </w:tcBorders>
          </w:tcPr>
          <w:p w14:paraId="59FEF0E5" w14:textId="031E306B" w:rsidR="007D7209" w:rsidRPr="0051585F" w:rsidRDefault="007D7209" w:rsidP="00817D22">
            <w:pPr>
              <w:jc w:val="center"/>
              <w:rPr>
                <w:color w:val="000000" w:themeColor="text1"/>
              </w:rPr>
            </w:pPr>
            <w:r w:rsidRPr="0051585F">
              <w:rPr>
                <w:color w:val="000000" w:themeColor="text1"/>
              </w:rPr>
              <w:t>t</w:t>
            </w:r>
          </w:p>
        </w:tc>
        <w:tc>
          <w:tcPr>
            <w:tcW w:w="1542" w:type="dxa"/>
            <w:tcBorders>
              <w:top w:val="single" w:sz="4" w:space="0" w:color="auto"/>
              <w:left w:val="nil"/>
              <w:bottom w:val="single" w:sz="4" w:space="0" w:color="auto"/>
              <w:right w:val="nil"/>
            </w:tcBorders>
          </w:tcPr>
          <w:p w14:paraId="246C7A47" w14:textId="14B210D9" w:rsidR="007D7209" w:rsidRPr="0051585F" w:rsidRDefault="007D7209" w:rsidP="00817D22">
            <w:pPr>
              <w:jc w:val="center"/>
              <w:rPr>
                <w:color w:val="000000" w:themeColor="text1"/>
              </w:rPr>
            </w:pPr>
            <w:r w:rsidRPr="0051585F">
              <w:rPr>
                <w:color w:val="000000" w:themeColor="text1"/>
              </w:rPr>
              <w:t>p</w:t>
            </w:r>
          </w:p>
        </w:tc>
      </w:tr>
      <w:tr w:rsidR="007D7209" w:rsidRPr="0051585F" w14:paraId="41424C84" w14:textId="77777777" w:rsidTr="00834272">
        <w:tc>
          <w:tcPr>
            <w:tcW w:w="3126" w:type="dxa"/>
            <w:tcBorders>
              <w:top w:val="single" w:sz="4" w:space="0" w:color="auto"/>
              <w:left w:val="nil"/>
              <w:bottom w:val="nil"/>
              <w:right w:val="nil"/>
            </w:tcBorders>
          </w:tcPr>
          <w:p w14:paraId="21C76A90" w14:textId="77777777" w:rsidR="007D7209" w:rsidRPr="0051585F" w:rsidRDefault="007D7209" w:rsidP="00817D22">
            <w:pPr>
              <w:rPr>
                <w:color w:val="000000" w:themeColor="text1"/>
              </w:rPr>
            </w:pPr>
            <w:r w:rsidRPr="0051585F">
              <w:rPr>
                <w:color w:val="000000" w:themeColor="text1"/>
              </w:rPr>
              <w:t xml:space="preserve">(Intercept) </w:t>
            </w:r>
          </w:p>
        </w:tc>
        <w:tc>
          <w:tcPr>
            <w:tcW w:w="1608" w:type="dxa"/>
            <w:tcBorders>
              <w:top w:val="single" w:sz="4" w:space="0" w:color="auto"/>
              <w:left w:val="nil"/>
              <w:bottom w:val="nil"/>
              <w:right w:val="nil"/>
            </w:tcBorders>
          </w:tcPr>
          <w:p w14:paraId="7A4FE775" w14:textId="77777777" w:rsidR="007D7209" w:rsidRPr="0051585F" w:rsidRDefault="007D7209" w:rsidP="00817D22">
            <w:pPr>
              <w:jc w:val="center"/>
              <w:rPr>
                <w:color w:val="000000" w:themeColor="text1"/>
              </w:rPr>
            </w:pPr>
            <w:r w:rsidRPr="0051585F">
              <w:rPr>
                <w:color w:val="000000" w:themeColor="text1"/>
              </w:rPr>
              <w:t>876.92</w:t>
            </w:r>
          </w:p>
        </w:tc>
        <w:tc>
          <w:tcPr>
            <w:tcW w:w="1542" w:type="dxa"/>
            <w:tcBorders>
              <w:top w:val="single" w:sz="4" w:space="0" w:color="auto"/>
              <w:left w:val="nil"/>
              <w:bottom w:val="nil"/>
              <w:right w:val="nil"/>
            </w:tcBorders>
          </w:tcPr>
          <w:p w14:paraId="666F68D7" w14:textId="77777777" w:rsidR="007D7209" w:rsidRPr="0051585F" w:rsidRDefault="007D7209" w:rsidP="00817D22">
            <w:pPr>
              <w:jc w:val="center"/>
              <w:rPr>
                <w:color w:val="000000" w:themeColor="text1"/>
              </w:rPr>
            </w:pPr>
            <w:r w:rsidRPr="0051585F">
              <w:rPr>
                <w:color w:val="000000" w:themeColor="text1"/>
              </w:rPr>
              <w:t>36.68</w:t>
            </w:r>
          </w:p>
        </w:tc>
        <w:tc>
          <w:tcPr>
            <w:tcW w:w="1542" w:type="dxa"/>
            <w:tcBorders>
              <w:top w:val="single" w:sz="4" w:space="0" w:color="auto"/>
              <w:left w:val="nil"/>
              <w:bottom w:val="nil"/>
              <w:right w:val="nil"/>
            </w:tcBorders>
          </w:tcPr>
          <w:p w14:paraId="5B15EB54" w14:textId="77777777" w:rsidR="007D7209" w:rsidRPr="0051585F" w:rsidRDefault="007D7209" w:rsidP="00817D22">
            <w:pPr>
              <w:jc w:val="center"/>
              <w:rPr>
                <w:color w:val="000000" w:themeColor="text1"/>
              </w:rPr>
            </w:pPr>
            <w:r w:rsidRPr="0051585F">
              <w:rPr>
                <w:color w:val="000000" w:themeColor="text1"/>
              </w:rPr>
              <w:t>23.91</w:t>
            </w:r>
          </w:p>
        </w:tc>
        <w:tc>
          <w:tcPr>
            <w:tcW w:w="1542" w:type="dxa"/>
            <w:tcBorders>
              <w:top w:val="single" w:sz="4" w:space="0" w:color="auto"/>
              <w:left w:val="nil"/>
              <w:bottom w:val="nil"/>
              <w:right w:val="nil"/>
            </w:tcBorders>
          </w:tcPr>
          <w:p w14:paraId="72F1CC94" w14:textId="77777777" w:rsidR="007D7209" w:rsidRPr="0051585F" w:rsidRDefault="007D7209" w:rsidP="00817D22">
            <w:pPr>
              <w:jc w:val="center"/>
              <w:rPr>
                <w:color w:val="000000" w:themeColor="text1"/>
              </w:rPr>
            </w:pPr>
            <w:r w:rsidRPr="0051585F">
              <w:rPr>
                <w:color w:val="000000" w:themeColor="text1"/>
              </w:rPr>
              <w:t>0.01</w:t>
            </w:r>
          </w:p>
        </w:tc>
      </w:tr>
      <w:tr w:rsidR="007D7209" w:rsidRPr="0051585F" w14:paraId="166589B3" w14:textId="77777777" w:rsidTr="00834272">
        <w:tc>
          <w:tcPr>
            <w:tcW w:w="3126" w:type="dxa"/>
            <w:tcBorders>
              <w:top w:val="nil"/>
              <w:left w:val="nil"/>
              <w:bottom w:val="nil"/>
              <w:right w:val="nil"/>
            </w:tcBorders>
          </w:tcPr>
          <w:p w14:paraId="277E3C72" w14:textId="77777777" w:rsidR="007D7209" w:rsidRPr="0051585F" w:rsidRDefault="007D7209" w:rsidP="00817D22">
            <w:pPr>
              <w:rPr>
                <w:color w:val="000000" w:themeColor="text1"/>
              </w:rPr>
            </w:pPr>
            <w:r w:rsidRPr="0051585F">
              <w:rPr>
                <w:color w:val="000000" w:themeColor="text1"/>
              </w:rPr>
              <w:t>MW</w:t>
            </w:r>
          </w:p>
        </w:tc>
        <w:tc>
          <w:tcPr>
            <w:tcW w:w="1608" w:type="dxa"/>
            <w:tcBorders>
              <w:top w:val="nil"/>
              <w:left w:val="nil"/>
              <w:bottom w:val="nil"/>
              <w:right w:val="nil"/>
            </w:tcBorders>
            <w:vAlign w:val="bottom"/>
          </w:tcPr>
          <w:p w14:paraId="30E1A8BF" w14:textId="77777777" w:rsidR="007D7209" w:rsidRPr="0051585F" w:rsidRDefault="007D7209" w:rsidP="00817D22">
            <w:pPr>
              <w:jc w:val="center"/>
              <w:rPr>
                <w:color w:val="000000" w:themeColor="text1"/>
              </w:rPr>
            </w:pPr>
            <w:r w:rsidRPr="0051585F">
              <w:rPr>
                <w:color w:val="000000" w:themeColor="text1"/>
              </w:rPr>
              <w:t>-0.55</w:t>
            </w:r>
          </w:p>
        </w:tc>
        <w:tc>
          <w:tcPr>
            <w:tcW w:w="1542" w:type="dxa"/>
            <w:tcBorders>
              <w:top w:val="nil"/>
              <w:left w:val="nil"/>
              <w:bottom w:val="nil"/>
              <w:right w:val="nil"/>
            </w:tcBorders>
            <w:vAlign w:val="bottom"/>
          </w:tcPr>
          <w:p w14:paraId="5C137E3A" w14:textId="77777777" w:rsidR="007D7209" w:rsidRPr="0051585F" w:rsidRDefault="007D7209" w:rsidP="00817D22">
            <w:pPr>
              <w:jc w:val="center"/>
              <w:rPr>
                <w:color w:val="000000" w:themeColor="text1"/>
              </w:rPr>
            </w:pPr>
            <w:r w:rsidRPr="0051585F">
              <w:rPr>
                <w:color w:val="000000" w:themeColor="text1"/>
              </w:rPr>
              <w:t>0.46</w:t>
            </w:r>
          </w:p>
        </w:tc>
        <w:tc>
          <w:tcPr>
            <w:tcW w:w="1542" w:type="dxa"/>
            <w:tcBorders>
              <w:top w:val="nil"/>
              <w:left w:val="nil"/>
              <w:bottom w:val="nil"/>
              <w:right w:val="nil"/>
            </w:tcBorders>
            <w:vAlign w:val="bottom"/>
          </w:tcPr>
          <w:p w14:paraId="72DE64EA" w14:textId="77777777" w:rsidR="007D7209" w:rsidRPr="0051585F" w:rsidRDefault="007D7209" w:rsidP="00817D22">
            <w:pPr>
              <w:jc w:val="center"/>
              <w:rPr>
                <w:color w:val="000000" w:themeColor="text1"/>
              </w:rPr>
            </w:pPr>
            <w:r w:rsidRPr="0051585F">
              <w:rPr>
                <w:color w:val="000000" w:themeColor="text1"/>
              </w:rPr>
              <w:t>-1.19</w:t>
            </w:r>
          </w:p>
        </w:tc>
        <w:tc>
          <w:tcPr>
            <w:tcW w:w="1542" w:type="dxa"/>
            <w:tcBorders>
              <w:top w:val="nil"/>
              <w:left w:val="nil"/>
              <w:bottom w:val="nil"/>
              <w:right w:val="nil"/>
            </w:tcBorders>
            <w:vAlign w:val="bottom"/>
          </w:tcPr>
          <w:p w14:paraId="58D249C9" w14:textId="77777777" w:rsidR="007D7209" w:rsidRPr="0051585F" w:rsidRDefault="007D7209" w:rsidP="00817D22">
            <w:pPr>
              <w:jc w:val="center"/>
              <w:rPr>
                <w:color w:val="000000" w:themeColor="text1"/>
              </w:rPr>
            </w:pPr>
            <w:r w:rsidRPr="0051585F">
              <w:rPr>
                <w:color w:val="000000" w:themeColor="text1"/>
              </w:rPr>
              <w:t>0.23</w:t>
            </w:r>
          </w:p>
        </w:tc>
      </w:tr>
      <w:tr w:rsidR="007D7209" w:rsidRPr="0051585F" w14:paraId="7C19AB21" w14:textId="77777777" w:rsidTr="00834272">
        <w:tc>
          <w:tcPr>
            <w:tcW w:w="3126" w:type="dxa"/>
            <w:tcBorders>
              <w:top w:val="nil"/>
              <w:left w:val="nil"/>
              <w:bottom w:val="nil"/>
              <w:right w:val="nil"/>
            </w:tcBorders>
          </w:tcPr>
          <w:p w14:paraId="50605E29" w14:textId="77777777" w:rsidR="007D7209" w:rsidRPr="0051585F" w:rsidRDefault="007D7209" w:rsidP="00817D22">
            <w:pPr>
              <w:rPr>
                <w:color w:val="000000" w:themeColor="text1"/>
              </w:rPr>
            </w:pPr>
            <w:r w:rsidRPr="0051585F">
              <w:rPr>
                <w:color w:val="000000" w:themeColor="text1"/>
              </w:rPr>
              <w:t>Block</w:t>
            </w:r>
          </w:p>
        </w:tc>
        <w:tc>
          <w:tcPr>
            <w:tcW w:w="1608" w:type="dxa"/>
            <w:tcBorders>
              <w:top w:val="nil"/>
              <w:left w:val="nil"/>
              <w:bottom w:val="nil"/>
              <w:right w:val="nil"/>
            </w:tcBorders>
            <w:vAlign w:val="bottom"/>
          </w:tcPr>
          <w:p w14:paraId="1C092556" w14:textId="77777777" w:rsidR="007D7209" w:rsidRPr="0051585F" w:rsidRDefault="007D7209" w:rsidP="00817D22">
            <w:pPr>
              <w:jc w:val="center"/>
              <w:rPr>
                <w:color w:val="000000" w:themeColor="text1"/>
              </w:rPr>
            </w:pPr>
            <w:r w:rsidRPr="0051585F">
              <w:rPr>
                <w:color w:val="000000" w:themeColor="text1"/>
              </w:rPr>
              <w:t>-14.43</w:t>
            </w:r>
          </w:p>
        </w:tc>
        <w:tc>
          <w:tcPr>
            <w:tcW w:w="1542" w:type="dxa"/>
            <w:tcBorders>
              <w:top w:val="nil"/>
              <w:left w:val="nil"/>
              <w:bottom w:val="nil"/>
              <w:right w:val="nil"/>
            </w:tcBorders>
            <w:vAlign w:val="bottom"/>
          </w:tcPr>
          <w:p w14:paraId="25EA10F0" w14:textId="77777777" w:rsidR="007D7209" w:rsidRPr="0051585F" w:rsidRDefault="007D7209" w:rsidP="00817D22">
            <w:pPr>
              <w:jc w:val="center"/>
              <w:rPr>
                <w:color w:val="000000" w:themeColor="text1"/>
              </w:rPr>
            </w:pPr>
            <w:r w:rsidRPr="0051585F">
              <w:rPr>
                <w:color w:val="000000" w:themeColor="text1"/>
              </w:rPr>
              <w:t>2.21</w:t>
            </w:r>
          </w:p>
        </w:tc>
        <w:tc>
          <w:tcPr>
            <w:tcW w:w="1542" w:type="dxa"/>
            <w:tcBorders>
              <w:top w:val="nil"/>
              <w:left w:val="nil"/>
              <w:bottom w:val="nil"/>
              <w:right w:val="nil"/>
            </w:tcBorders>
            <w:vAlign w:val="bottom"/>
          </w:tcPr>
          <w:p w14:paraId="1F987F9C" w14:textId="77777777" w:rsidR="007D7209" w:rsidRPr="0051585F" w:rsidRDefault="007D7209" w:rsidP="00817D22">
            <w:pPr>
              <w:jc w:val="center"/>
              <w:rPr>
                <w:color w:val="000000" w:themeColor="text1"/>
              </w:rPr>
            </w:pPr>
            <w:r w:rsidRPr="0051585F">
              <w:rPr>
                <w:color w:val="000000" w:themeColor="text1"/>
              </w:rPr>
              <w:t>-6.54</w:t>
            </w:r>
          </w:p>
        </w:tc>
        <w:tc>
          <w:tcPr>
            <w:tcW w:w="1542" w:type="dxa"/>
            <w:tcBorders>
              <w:top w:val="nil"/>
              <w:left w:val="nil"/>
              <w:bottom w:val="nil"/>
              <w:right w:val="nil"/>
            </w:tcBorders>
            <w:vAlign w:val="bottom"/>
          </w:tcPr>
          <w:p w14:paraId="386454E5" w14:textId="77777777" w:rsidR="007D7209" w:rsidRPr="0051585F" w:rsidRDefault="007D7209" w:rsidP="00817D22">
            <w:pPr>
              <w:jc w:val="center"/>
              <w:rPr>
                <w:color w:val="000000" w:themeColor="text1"/>
              </w:rPr>
            </w:pPr>
            <w:r w:rsidRPr="0051585F">
              <w:rPr>
                <w:color w:val="000000" w:themeColor="text1"/>
              </w:rPr>
              <w:t>0.00</w:t>
            </w:r>
          </w:p>
        </w:tc>
      </w:tr>
      <w:tr w:rsidR="007D7209" w:rsidRPr="0051585F" w14:paraId="080A9704" w14:textId="77777777" w:rsidTr="00834272">
        <w:tc>
          <w:tcPr>
            <w:tcW w:w="3126" w:type="dxa"/>
            <w:tcBorders>
              <w:top w:val="nil"/>
              <w:left w:val="nil"/>
              <w:bottom w:val="nil"/>
              <w:right w:val="nil"/>
            </w:tcBorders>
          </w:tcPr>
          <w:p w14:paraId="7FC71E4D" w14:textId="77777777" w:rsidR="007D7209" w:rsidRPr="0051585F" w:rsidRDefault="007D7209" w:rsidP="00817D22">
            <w:pPr>
              <w:rPr>
                <w:color w:val="000000" w:themeColor="text1"/>
              </w:rPr>
            </w:pPr>
            <w:r w:rsidRPr="0051585F">
              <w:rPr>
                <w:color w:val="000000" w:themeColor="text1"/>
              </w:rPr>
              <w:t>Condition</w:t>
            </w:r>
          </w:p>
        </w:tc>
        <w:tc>
          <w:tcPr>
            <w:tcW w:w="1608" w:type="dxa"/>
            <w:tcBorders>
              <w:top w:val="nil"/>
              <w:left w:val="nil"/>
              <w:bottom w:val="nil"/>
              <w:right w:val="nil"/>
            </w:tcBorders>
            <w:vAlign w:val="bottom"/>
          </w:tcPr>
          <w:p w14:paraId="14E25FFE" w14:textId="77777777" w:rsidR="007D7209" w:rsidRPr="0051585F" w:rsidRDefault="007D7209" w:rsidP="00817D22">
            <w:pPr>
              <w:jc w:val="center"/>
              <w:rPr>
                <w:color w:val="000000" w:themeColor="text1"/>
              </w:rPr>
            </w:pPr>
            <w:r w:rsidRPr="0051585F">
              <w:rPr>
                <w:color w:val="000000" w:themeColor="text1"/>
              </w:rPr>
              <w:t>41.95</w:t>
            </w:r>
          </w:p>
        </w:tc>
        <w:tc>
          <w:tcPr>
            <w:tcW w:w="1542" w:type="dxa"/>
            <w:tcBorders>
              <w:top w:val="nil"/>
              <w:left w:val="nil"/>
              <w:bottom w:val="nil"/>
              <w:right w:val="nil"/>
            </w:tcBorders>
            <w:vAlign w:val="bottom"/>
          </w:tcPr>
          <w:p w14:paraId="4B895C07" w14:textId="77777777" w:rsidR="007D7209" w:rsidRPr="0051585F" w:rsidRDefault="007D7209" w:rsidP="00817D22">
            <w:pPr>
              <w:jc w:val="center"/>
              <w:rPr>
                <w:color w:val="000000" w:themeColor="text1"/>
              </w:rPr>
            </w:pPr>
            <w:r w:rsidRPr="0051585F">
              <w:rPr>
                <w:color w:val="000000" w:themeColor="text1"/>
              </w:rPr>
              <w:t>54.38</w:t>
            </w:r>
          </w:p>
        </w:tc>
        <w:tc>
          <w:tcPr>
            <w:tcW w:w="1542" w:type="dxa"/>
            <w:tcBorders>
              <w:top w:val="nil"/>
              <w:left w:val="nil"/>
              <w:bottom w:val="nil"/>
              <w:right w:val="nil"/>
            </w:tcBorders>
            <w:vAlign w:val="bottom"/>
          </w:tcPr>
          <w:p w14:paraId="6F9C60B1" w14:textId="77777777" w:rsidR="007D7209" w:rsidRPr="0051585F" w:rsidRDefault="007D7209" w:rsidP="00817D22">
            <w:pPr>
              <w:jc w:val="center"/>
              <w:rPr>
                <w:color w:val="000000" w:themeColor="text1"/>
              </w:rPr>
            </w:pPr>
            <w:r w:rsidRPr="0051585F">
              <w:rPr>
                <w:color w:val="000000" w:themeColor="text1"/>
              </w:rPr>
              <w:t>0.77</w:t>
            </w:r>
          </w:p>
        </w:tc>
        <w:tc>
          <w:tcPr>
            <w:tcW w:w="1542" w:type="dxa"/>
            <w:tcBorders>
              <w:top w:val="nil"/>
              <w:left w:val="nil"/>
              <w:bottom w:val="nil"/>
              <w:right w:val="nil"/>
            </w:tcBorders>
            <w:vAlign w:val="bottom"/>
          </w:tcPr>
          <w:p w14:paraId="5D365292" w14:textId="77777777" w:rsidR="007D7209" w:rsidRPr="0051585F" w:rsidRDefault="007D7209" w:rsidP="00817D22">
            <w:pPr>
              <w:jc w:val="center"/>
              <w:rPr>
                <w:color w:val="000000" w:themeColor="text1"/>
              </w:rPr>
            </w:pPr>
            <w:r w:rsidRPr="0051585F">
              <w:rPr>
                <w:color w:val="000000" w:themeColor="text1"/>
              </w:rPr>
              <w:t>0.44</w:t>
            </w:r>
          </w:p>
        </w:tc>
      </w:tr>
      <w:tr w:rsidR="007D7209" w:rsidRPr="0051585F" w14:paraId="2F537799" w14:textId="77777777" w:rsidTr="00834272">
        <w:tc>
          <w:tcPr>
            <w:tcW w:w="3126" w:type="dxa"/>
            <w:tcBorders>
              <w:top w:val="nil"/>
              <w:left w:val="nil"/>
              <w:bottom w:val="nil"/>
              <w:right w:val="nil"/>
            </w:tcBorders>
          </w:tcPr>
          <w:p w14:paraId="19501E1E" w14:textId="77777777" w:rsidR="007D7209" w:rsidRPr="0051585F" w:rsidRDefault="007D7209" w:rsidP="00817D22">
            <w:pPr>
              <w:rPr>
                <w:color w:val="000000" w:themeColor="text1"/>
              </w:rPr>
            </w:pPr>
            <w:r w:rsidRPr="0051585F">
              <w:rPr>
                <w:color w:val="000000" w:themeColor="text1"/>
              </w:rPr>
              <w:t>MW x Block</w:t>
            </w:r>
          </w:p>
        </w:tc>
        <w:tc>
          <w:tcPr>
            <w:tcW w:w="1608" w:type="dxa"/>
            <w:tcBorders>
              <w:top w:val="nil"/>
              <w:left w:val="nil"/>
              <w:bottom w:val="nil"/>
              <w:right w:val="nil"/>
            </w:tcBorders>
            <w:vAlign w:val="bottom"/>
          </w:tcPr>
          <w:p w14:paraId="31A01813" w14:textId="77777777" w:rsidR="007D7209" w:rsidRPr="0051585F" w:rsidRDefault="007D7209" w:rsidP="00817D22">
            <w:pPr>
              <w:jc w:val="center"/>
              <w:rPr>
                <w:color w:val="000000" w:themeColor="text1"/>
              </w:rPr>
            </w:pPr>
            <w:r w:rsidRPr="0051585F">
              <w:rPr>
                <w:color w:val="000000" w:themeColor="text1"/>
              </w:rPr>
              <w:t>0.19</w:t>
            </w:r>
          </w:p>
        </w:tc>
        <w:tc>
          <w:tcPr>
            <w:tcW w:w="1542" w:type="dxa"/>
            <w:tcBorders>
              <w:top w:val="nil"/>
              <w:left w:val="nil"/>
              <w:bottom w:val="nil"/>
              <w:right w:val="nil"/>
            </w:tcBorders>
            <w:vAlign w:val="bottom"/>
          </w:tcPr>
          <w:p w14:paraId="65C86D10" w14:textId="77777777" w:rsidR="007D7209" w:rsidRPr="0051585F" w:rsidRDefault="007D7209" w:rsidP="00817D22">
            <w:pPr>
              <w:jc w:val="center"/>
              <w:rPr>
                <w:color w:val="000000" w:themeColor="text1"/>
              </w:rPr>
            </w:pPr>
            <w:r w:rsidRPr="0051585F">
              <w:rPr>
                <w:color w:val="000000" w:themeColor="text1"/>
              </w:rPr>
              <w:t>0.04</w:t>
            </w:r>
          </w:p>
        </w:tc>
        <w:tc>
          <w:tcPr>
            <w:tcW w:w="1542" w:type="dxa"/>
            <w:tcBorders>
              <w:top w:val="nil"/>
              <w:left w:val="nil"/>
              <w:bottom w:val="nil"/>
              <w:right w:val="nil"/>
            </w:tcBorders>
            <w:vAlign w:val="bottom"/>
          </w:tcPr>
          <w:p w14:paraId="550CE8AF" w14:textId="77777777" w:rsidR="007D7209" w:rsidRPr="0051585F" w:rsidRDefault="007D7209" w:rsidP="00817D22">
            <w:pPr>
              <w:jc w:val="center"/>
              <w:rPr>
                <w:color w:val="000000" w:themeColor="text1"/>
              </w:rPr>
            </w:pPr>
            <w:r w:rsidRPr="0051585F">
              <w:rPr>
                <w:color w:val="000000" w:themeColor="text1"/>
              </w:rPr>
              <w:t>4.27</w:t>
            </w:r>
          </w:p>
        </w:tc>
        <w:tc>
          <w:tcPr>
            <w:tcW w:w="1542" w:type="dxa"/>
            <w:tcBorders>
              <w:top w:val="nil"/>
              <w:left w:val="nil"/>
              <w:bottom w:val="nil"/>
              <w:right w:val="nil"/>
            </w:tcBorders>
            <w:vAlign w:val="bottom"/>
          </w:tcPr>
          <w:p w14:paraId="6B4774A9" w14:textId="77777777" w:rsidR="007D7209" w:rsidRPr="0051585F" w:rsidRDefault="007D7209" w:rsidP="00817D22">
            <w:pPr>
              <w:jc w:val="center"/>
              <w:rPr>
                <w:color w:val="000000" w:themeColor="text1"/>
              </w:rPr>
            </w:pPr>
            <w:r w:rsidRPr="0051585F">
              <w:rPr>
                <w:color w:val="000000" w:themeColor="text1"/>
              </w:rPr>
              <w:t>0.00</w:t>
            </w:r>
          </w:p>
        </w:tc>
      </w:tr>
      <w:tr w:rsidR="007D7209" w:rsidRPr="0051585F" w14:paraId="7309492A" w14:textId="77777777" w:rsidTr="00834272">
        <w:tc>
          <w:tcPr>
            <w:tcW w:w="3126" w:type="dxa"/>
            <w:tcBorders>
              <w:top w:val="nil"/>
              <w:left w:val="nil"/>
              <w:bottom w:val="nil"/>
              <w:right w:val="nil"/>
            </w:tcBorders>
          </w:tcPr>
          <w:p w14:paraId="301FFA55" w14:textId="77777777" w:rsidR="007D7209" w:rsidRPr="0051585F" w:rsidRDefault="007D7209" w:rsidP="00817D22">
            <w:pPr>
              <w:rPr>
                <w:color w:val="000000" w:themeColor="text1"/>
              </w:rPr>
            </w:pPr>
            <w:r w:rsidRPr="0051585F">
              <w:rPr>
                <w:color w:val="000000" w:themeColor="text1"/>
              </w:rPr>
              <w:t>MW x Condition</w:t>
            </w:r>
          </w:p>
        </w:tc>
        <w:tc>
          <w:tcPr>
            <w:tcW w:w="1608" w:type="dxa"/>
            <w:tcBorders>
              <w:top w:val="nil"/>
              <w:left w:val="nil"/>
              <w:bottom w:val="nil"/>
              <w:right w:val="nil"/>
            </w:tcBorders>
            <w:vAlign w:val="bottom"/>
          </w:tcPr>
          <w:p w14:paraId="55D348DF" w14:textId="77777777" w:rsidR="007D7209" w:rsidRPr="0051585F" w:rsidRDefault="007D7209" w:rsidP="00817D22">
            <w:pPr>
              <w:jc w:val="center"/>
              <w:rPr>
                <w:color w:val="000000" w:themeColor="text1"/>
              </w:rPr>
            </w:pPr>
            <w:r w:rsidRPr="0051585F">
              <w:rPr>
                <w:color w:val="000000" w:themeColor="text1"/>
              </w:rPr>
              <w:t>0.27</w:t>
            </w:r>
          </w:p>
        </w:tc>
        <w:tc>
          <w:tcPr>
            <w:tcW w:w="1542" w:type="dxa"/>
            <w:tcBorders>
              <w:top w:val="nil"/>
              <w:left w:val="nil"/>
              <w:bottom w:val="nil"/>
              <w:right w:val="nil"/>
            </w:tcBorders>
            <w:vAlign w:val="bottom"/>
          </w:tcPr>
          <w:p w14:paraId="259F837B" w14:textId="77777777" w:rsidR="007D7209" w:rsidRPr="0051585F" w:rsidRDefault="007D7209" w:rsidP="00817D22">
            <w:pPr>
              <w:jc w:val="center"/>
              <w:rPr>
                <w:color w:val="000000" w:themeColor="text1"/>
              </w:rPr>
            </w:pPr>
            <w:r w:rsidRPr="0051585F">
              <w:rPr>
                <w:color w:val="000000" w:themeColor="text1"/>
              </w:rPr>
              <w:t>0.67</w:t>
            </w:r>
          </w:p>
        </w:tc>
        <w:tc>
          <w:tcPr>
            <w:tcW w:w="1542" w:type="dxa"/>
            <w:tcBorders>
              <w:top w:val="nil"/>
              <w:left w:val="nil"/>
              <w:bottom w:val="nil"/>
              <w:right w:val="nil"/>
            </w:tcBorders>
            <w:vAlign w:val="bottom"/>
          </w:tcPr>
          <w:p w14:paraId="7383D1CF" w14:textId="77777777" w:rsidR="007D7209" w:rsidRPr="0051585F" w:rsidRDefault="007D7209" w:rsidP="00817D22">
            <w:pPr>
              <w:jc w:val="center"/>
              <w:rPr>
                <w:color w:val="000000" w:themeColor="text1"/>
              </w:rPr>
            </w:pPr>
            <w:r w:rsidRPr="0051585F">
              <w:rPr>
                <w:color w:val="000000" w:themeColor="text1"/>
              </w:rPr>
              <w:t>0.40</w:t>
            </w:r>
          </w:p>
        </w:tc>
        <w:tc>
          <w:tcPr>
            <w:tcW w:w="1542" w:type="dxa"/>
            <w:tcBorders>
              <w:top w:val="nil"/>
              <w:left w:val="nil"/>
              <w:bottom w:val="nil"/>
              <w:right w:val="nil"/>
            </w:tcBorders>
            <w:vAlign w:val="bottom"/>
          </w:tcPr>
          <w:p w14:paraId="2314E105" w14:textId="77777777" w:rsidR="007D7209" w:rsidRPr="0051585F" w:rsidRDefault="007D7209" w:rsidP="00817D22">
            <w:pPr>
              <w:jc w:val="center"/>
              <w:rPr>
                <w:color w:val="000000" w:themeColor="text1"/>
              </w:rPr>
            </w:pPr>
            <w:r w:rsidRPr="0051585F">
              <w:rPr>
                <w:color w:val="000000" w:themeColor="text1"/>
              </w:rPr>
              <w:t>0.69</w:t>
            </w:r>
          </w:p>
        </w:tc>
      </w:tr>
      <w:tr w:rsidR="007D7209" w:rsidRPr="0051585F" w14:paraId="42A4655E" w14:textId="77777777" w:rsidTr="00834272">
        <w:tc>
          <w:tcPr>
            <w:tcW w:w="3126" w:type="dxa"/>
            <w:tcBorders>
              <w:top w:val="nil"/>
              <w:left w:val="nil"/>
              <w:bottom w:val="nil"/>
              <w:right w:val="nil"/>
            </w:tcBorders>
          </w:tcPr>
          <w:p w14:paraId="4648D3FB" w14:textId="77777777" w:rsidR="007D7209" w:rsidRPr="0051585F" w:rsidRDefault="007D7209" w:rsidP="00817D22">
            <w:pPr>
              <w:rPr>
                <w:color w:val="000000" w:themeColor="text1"/>
              </w:rPr>
            </w:pPr>
            <w:r w:rsidRPr="0051585F">
              <w:rPr>
                <w:color w:val="000000" w:themeColor="text1"/>
              </w:rPr>
              <w:t>Block x Condition</w:t>
            </w:r>
          </w:p>
        </w:tc>
        <w:tc>
          <w:tcPr>
            <w:tcW w:w="1608" w:type="dxa"/>
            <w:tcBorders>
              <w:top w:val="nil"/>
              <w:left w:val="nil"/>
              <w:bottom w:val="nil"/>
              <w:right w:val="nil"/>
            </w:tcBorders>
            <w:vAlign w:val="bottom"/>
          </w:tcPr>
          <w:p w14:paraId="72F92A9C" w14:textId="77777777" w:rsidR="007D7209" w:rsidRPr="0051585F" w:rsidRDefault="007D7209" w:rsidP="00817D22">
            <w:pPr>
              <w:jc w:val="center"/>
              <w:rPr>
                <w:color w:val="000000" w:themeColor="text1"/>
              </w:rPr>
            </w:pPr>
            <w:r w:rsidRPr="0051585F">
              <w:rPr>
                <w:color w:val="000000" w:themeColor="text1"/>
              </w:rPr>
              <w:t>4.34</w:t>
            </w:r>
          </w:p>
        </w:tc>
        <w:tc>
          <w:tcPr>
            <w:tcW w:w="1542" w:type="dxa"/>
            <w:tcBorders>
              <w:top w:val="nil"/>
              <w:left w:val="nil"/>
              <w:bottom w:val="nil"/>
              <w:right w:val="nil"/>
            </w:tcBorders>
            <w:vAlign w:val="bottom"/>
          </w:tcPr>
          <w:p w14:paraId="5BE48820" w14:textId="77777777" w:rsidR="007D7209" w:rsidRPr="0051585F" w:rsidRDefault="007D7209" w:rsidP="00817D22">
            <w:pPr>
              <w:jc w:val="center"/>
              <w:rPr>
                <w:color w:val="000000" w:themeColor="text1"/>
              </w:rPr>
            </w:pPr>
            <w:r w:rsidRPr="0051585F">
              <w:rPr>
                <w:color w:val="000000" w:themeColor="text1"/>
              </w:rPr>
              <w:t>3.42</w:t>
            </w:r>
          </w:p>
        </w:tc>
        <w:tc>
          <w:tcPr>
            <w:tcW w:w="1542" w:type="dxa"/>
            <w:tcBorders>
              <w:top w:val="nil"/>
              <w:left w:val="nil"/>
              <w:bottom w:val="nil"/>
              <w:right w:val="nil"/>
            </w:tcBorders>
            <w:vAlign w:val="bottom"/>
          </w:tcPr>
          <w:p w14:paraId="69470B5D" w14:textId="77777777" w:rsidR="007D7209" w:rsidRPr="0051585F" w:rsidRDefault="007D7209" w:rsidP="00817D22">
            <w:pPr>
              <w:jc w:val="center"/>
              <w:rPr>
                <w:color w:val="000000" w:themeColor="text1"/>
              </w:rPr>
            </w:pPr>
            <w:r w:rsidRPr="0051585F">
              <w:rPr>
                <w:color w:val="000000" w:themeColor="text1"/>
              </w:rPr>
              <w:t>1.27</w:t>
            </w:r>
          </w:p>
        </w:tc>
        <w:tc>
          <w:tcPr>
            <w:tcW w:w="1542" w:type="dxa"/>
            <w:tcBorders>
              <w:top w:val="nil"/>
              <w:left w:val="nil"/>
              <w:bottom w:val="nil"/>
              <w:right w:val="nil"/>
            </w:tcBorders>
            <w:vAlign w:val="bottom"/>
          </w:tcPr>
          <w:p w14:paraId="658BE385" w14:textId="77777777" w:rsidR="007D7209" w:rsidRPr="0051585F" w:rsidRDefault="007D7209" w:rsidP="00817D22">
            <w:pPr>
              <w:jc w:val="center"/>
              <w:rPr>
                <w:color w:val="000000" w:themeColor="text1"/>
              </w:rPr>
            </w:pPr>
            <w:r w:rsidRPr="0051585F">
              <w:rPr>
                <w:color w:val="000000" w:themeColor="text1"/>
              </w:rPr>
              <w:t>0.21</w:t>
            </w:r>
          </w:p>
        </w:tc>
      </w:tr>
      <w:tr w:rsidR="007D7209" w:rsidRPr="0051585F" w14:paraId="07BEFA3A" w14:textId="77777777" w:rsidTr="00834272">
        <w:tc>
          <w:tcPr>
            <w:tcW w:w="3126" w:type="dxa"/>
            <w:tcBorders>
              <w:top w:val="nil"/>
              <w:left w:val="nil"/>
              <w:bottom w:val="single" w:sz="4" w:space="0" w:color="auto"/>
              <w:right w:val="nil"/>
            </w:tcBorders>
          </w:tcPr>
          <w:p w14:paraId="37D1B13F" w14:textId="77777777" w:rsidR="007D7209" w:rsidRPr="0051585F" w:rsidRDefault="007D7209" w:rsidP="00817D22">
            <w:pPr>
              <w:rPr>
                <w:color w:val="000000" w:themeColor="text1"/>
              </w:rPr>
            </w:pPr>
            <w:r w:rsidRPr="0051585F">
              <w:rPr>
                <w:color w:val="000000" w:themeColor="text1"/>
              </w:rPr>
              <w:t xml:space="preserve">MW x Block x Condition </w:t>
            </w:r>
          </w:p>
        </w:tc>
        <w:tc>
          <w:tcPr>
            <w:tcW w:w="1608" w:type="dxa"/>
            <w:tcBorders>
              <w:top w:val="nil"/>
              <w:left w:val="nil"/>
              <w:bottom w:val="single" w:sz="4" w:space="0" w:color="auto"/>
              <w:right w:val="nil"/>
            </w:tcBorders>
            <w:vAlign w:val="bottom"/>
          </w:tcPr>
          <w:p w14:paraId="02899F86" w14:textId="77777777" w:rsidR="007D7209" w:rsidRPr="0051585F" w:rsidRDefault="007D7209" w:rsidP="00817D22">
            <w:pPr>
              <w:jc w:val="center"/>
              <w:rPr>
                <w:color w:val="000000" w:themeColor="text1"/>
              </w:rPr>
            </w:pPr>
            <w:r w:rsidRPr="0051585F">
              <w:rPr>
                <w:color w:val="000000" w:themeColor="text1"/>
              </w:rPr>
              <w:t>-0.10</w:t>
            </w:r>
          </w:p>
        </w:tc>
        <w:tc>
          <w:tcPr>
            <w:tcW w:w="1542" w:type="dxa"/>
            <w:tcBorders>
              <w:top w:val="nil"/>
              <w:left w:val="nil"/>
              <w:bottom w:val="single" w:sz="4" w:space="0" w:color="auto"/>
              <w:right w:val="nil"/>
            </w:tcBorders>
            <w:vAlign w:val="bottom"/>
          </w:tcPr>
          <w:p w14:paraId="74B97ECA" w14:textId="77777777" w:rsidR="007D7209" w:rsidRPr="0051585F" w:rsidRDefault="007D7209" w:rsidP="00817D22">
            <w:pPr>
              <w:jc w:val="center"/>
              <w:rPr>
                <w:color w:val="000000" w:themeColor="text1"/>
              </w:rPr>
            </w:pPr>
            <w:r w:rsidRPr="0051585F">
              <w:rPr>
                <w:color w:val="000000" w:themeColor="text1"/>
              </w:rPr>
              <w:t>0.06</w:t>
            </w:r>
          </w:p>
        </w:tc>
        <w:tc>
          <w:tcPr>
            <w:tcW w:w="1542" w:type="dxa"/>
            <w:tcBorders>
              <w:top w:val="nil"/>
              <w:left w:val="nil"/>
              <w:bottom w:val="single" w:sz="4" w:space="0" w:color="auto"/>
              <w:right w:val="nil"/>
            </w:tcBorders>
            <w:vAlign w:val="bottom"/>
          </w:tcPr>
          <w:p w14:paraId="0B42048C" w14:textId="77777777" w:rsidR="007D7209" w:rsidRPr="0051585F" w:rsidRDefault="007D7209" w:rsidP="00817D22">
            <w:pPr>
              <w:jc w:val="center"/>
              <w:rPr>
                <w:color w:val="000000" w:themeColor="text1"/>
              </w:rPr>
            </w:pPr>
            <w:r w:rsidRPr="0051585F">
              <w:rPr>
                <w:color w:val="000000" w:themeColor="text1"/>
              </w:rPr>
              <w:t>-1.50</w:t>
            </w:r>
          </w:p>
        </w:tc>
        <w:tc>
          <w:tcPr>
            <w:tcW w:w="1542" w:type="dxa"/>
            <w:tcBorders>
              <w:top w:val="nil"/>
              <w:left w:val="nil"/>
              <w:bottom w:val="single" w:sz="4" w:space="0" w:color="auto"/>
              <w:right w:val="nil"/>
            </w:tcBorders>
            <w:vAlign w:val="bottom"/>
          </w:tcPr>
          <w:p w14:paraId="7EB52E52" w14:textId="77777777" w:rsidR="007D7209" w:rsidRPr="0051585F" w:rsidRDefault="007D7209" w:rsidP="00817D22">
            <w:pPr>
              <w:jc w:val="center"/>
              <w:rPr>
                <w:color w:val="000000" w:themeColor="text1"/>
              </w:rPr>
            </w:pPr>
            <w:r w:rsidRPr="0051585F">
              <w:rPr>
                <w:color w:val="000000" w:themeColor="text1"/>
              </w:rPr>
              <w:t>0.13</w:t>
            </w:r>
          </w:p>
        </w:tc>
      </w:tr>
    </w:tbl>
    <w:p w14:paraId="44922F0E" w14:textId="77777777" w:rsidR="007D7209" w:rsidRPr="0051585F" w:rsidRDefault="007D7209" w:rsidP="00817D22">
      <w:pPr>
        <w:rPr>
          <w:i/>
          <w:color w:val="000000" w:themeColor="text1"/>
        </w:rPr>
      </w:pPr>
    </w:p>
    <w:p w14:paraId="2C156B6C" w14:textId="77777777" w:rsidR="00237898" w:rsidRPr="00237898" w:rsidRDefault="00237898" w:rsidP="00237898">
      <w:pPr>
        <w:rPr>
          <w:i/>
          <w:color w:val="000000" w:themeColor="text1"/>
        </w:rPr>
      </w:pPr>
    </w:p>
    <w:p w14:paraId="54976678" w14:textId="0C08FD8E" w:rsidR="009A3213" w:rsidRDefault="0079049B" w:rsidP="009018DE">
      <w:pPr>
        <w:spacing w:line="480" w:lineRule="auto"/>
        <w:ind w:firstLine="720"/>
        <w:rPr>
          <w:color w:val="000000" w:themeColor="text1"/>
        </w:rPr>
      </w:pPr>
      <w:r w:rsidRPr="0051585F">
        <w:rPr>
          <w:color w:val="000000" w:themeColor="text1"/>
        </w:rPr>
        <w:t>Two follow-up linear models indicated that mindwandering had a</w:t>
      </w:r>
      <w:r w:rsidR="0036413F" w:rsidRPr="0051585F">
        <w:rPr>
          <w:color w:val="000000" w:themeColor="text1"/>
        </w:rPr>
        <w:t>n</w:t>
      </w:r>
      <w:r w:rsidRPr="0051585F">
        <w:rPr>
          <w:color w:val="000000" w:themeColor="text1"/>
        </w:rPr>
        <w:t xml:space="preserve"> impact on </w:t>
      </w:r>
      <w:r w:rsidR="00A31098">
        <w:rPr>
          <w:color w:val="000000" w:themeColor="text1"/>
        </w:rPr>
        <w:t>RT</w:t>
      </w:r>
      <w:r w:rsidRPr="0051585F">
        <w:rPr>
          <w:color w:val="000000" w:themeColor="text1"/>
        </w:rPr>
        <w:t>-based practice effects in the explicit condition (</w:t>
      </w:r>
      <w:r w:rsidRPr="0051585F">
        <w:rPr>
          <w:i/>
          <w:color w:val="000000" w:themeColor="text1"/>
        </w:rPr>
        <w:sym w:font="Symbol" w:char="F062"/>
      </w:r>
      <w:r w:rsidRPr="0051585F">
        <w:rPr>
          <w:i/>
          <w:color w:val="000000" w:themeColor="text1"/>
        </w:rPr>
        <w:t xml:space="preserve"> </w:t>
      </w:r>
      <w:r w:rsidRPr="0051585F">
        <w:rPr>
          <w:color w:val="000000" w:themeColor="text1"/>
        </w:rPr>
        <w:t xml:space="preserve"> = 5.7</w:t>
      </w:r>
      <w:r w:rsidR="0036413F" w:rsidRPr="0051585F">
        <w:rPr>
          <w:color w:val="000000" w:themeColor="text1"/>
        </w:rPr>
        <w:t>7</w:t>
      </w:r>
      <w:r w:rsidRPr="0051585F">
        <w:rPr>
          <w:color w:val="000000" w:themeColor="text1"/>
        </w:rPr>
        <w:t>,</w:t>
      </w:r>
      <w:r w:rsidR="000E4F51" w:rsidRPr="0051585F">
        <w:rPr>
          <w:color w:val="000000" w:themeColor="text1"/>
        </w:rPr>
        <w:t xml:space="preserve"> </w:t>
      </w:r>
      <w:proofErr w:type="gramStart"/>
      <w:r w:rsidR="000E4F51" w:rsidRPr="0051585F">
        <w:rPr>
          <w:i/>
          <w:color w:val="000000" w:themeColor="text1"/>
        </w:rPr>
        <w:t>F</w:t>
      </w:r>
      <w:r w:rsidR="000E4F51" w:rsidRPr="0051585F">
        <w:rPr>
          <w:color w:val="000000" w:themeColor="text1"/>
        </w:rPr>
        <w:t>(</w:t>
      </w:r>
      <w:proofErr w:type="gramEnd"/>
      <w:r w:rsidR="000E4F51" w:rsidRPr="0051585F">
        <w:rPr>
          <w:color w:val="000000" w:themeColor="text1"/>
        </w:rPr>
        <w:t>1,55) = 8.28,</w:t>
      </w:r>
      <w:r w:rsidRPr="0051585F">
        <w:rPr>
          <w:i/>
          <w:color w:val="000000" w:themeColor="text1"/>
        </w:rPr>
        <w:t xml:space="preserve"> p </w:t>
      </w:r>
      <w:r w:rsidR="007D7209" w:rsidRPr="0051585F">
        <w:rPr>
          <w:i/>
          <w:color w:val="000000" w:themeColor="text1"/>
        </w:rPr>
        <w:t>&lt;</w:t>
      </w:r>
      <w:r w:rsidRPr="0051585F">
        <w:rPr>
          <w:i/>
          <w:color w:val="000000" w:themeColor="text1"/>
        </w:rPr>
        <w:t xml:space="preserve"> </w:t>
      </w:r>
      <w:r w:rsidRPr="0051585F">
        <w:rPr>
          <w:color w:val="000000" w:themeColor="text1"/>
        </w:rPr>
        <w:t>0.0</w:t>
      </w:r>
      <w:r w:rsidR="00F20628">
        <w:rPr>
          <w:color w:val="000000" w:themeColor="text1"/>
        </w:rPr>
        <w:t>0</w:t>
      </w:r>
      <w:r w:rsidR="007D7209" w:rsidRPr="0051585F">
        <w:rPr>
          <w:color w:val="000000" w:themeColor="text1"/>
        </w:rPr>
        <w:t>1</w:t>
      </w:r>
      <w:r w:rsidRPr="0051585F">
        <w:rPr>
          <w:color w:val="000000" w:themeColor="text1"/>
        </w:rPr>
        <w:t>), but not in the implicit condition (</w:t>
      </w:r>
      <w:r w:rsidRPr="0051585F">
        <w:rPr>
          <w:i/>
          <w:color w:val="000000" w:themeColor="text1"/>
        </w:rPr>
        <w:sym w:font="Symbol" w:char="F062"/>
      </w:r>
      <w:r w:rsidRPr="0051585F">
        <w:rPr>
          <w:i/>
          <w:color w:val="000000" w:themeColor="text1"/>
        </w:rPr>
        <w:t xml:space="preserve"> </w:t>
      </w:r>
      <w:r w:rsidRPr="0051585F">
        <w:rPr>
          <w:color w:val="000000" w:themeColor="text1"/>
        </w:rPr>
        <w:t xml:space="preserve"> = 1.26,</w:t>
      </w:r>
      <w:r w:rsidR="000E4F51" w:rsidRPr="0051585F">
        <w:rPr>
          <w:color w:val="000000" w:themeColor="text1"/>
        </w:rPr>
        <w:t xml:space="preserve"> </w:t>
      </w:r>
      <w:r w:rsidR="000E4F51" w:rsidRPr="0051585F">
        <w:rPr>
          <w:i/>
          <w:color w:val="000000" w:themeColor="text1"/>
        </w:rPr>
        <w:t>F</w:t>
      </w:r>
      <w:r w:rsidR="000E4F51" w:rsidRPr="0051585F">
        <w:rPr>
          <w:color w:val="000000" w:themeColor="text1"/>
        </w:rPr>
        <w:t>(1, 38) = 0.53,</w:t>
      </w:r>
      <w:r w:rsidRPr="0051585F">
        <w:rPr>
          <w:i/>
          <w:color w:val="000000" w:themeColor="text1"/>
        </w:rPr>
        <w:t xml:space="preserve"> p = </w:t>
      </w:r>
      <w:r w:rsidRPr="0051585F">
        <w:rPr>
          <w:color w:val="000000" w:themeColor="text1"/>
        </w:rPr>
        <w:t>0.4</w:t>
      </w:r>
      <w:r w:rsidR="00EA01F2" w:rsidRPr="0051585F">
        <w:rPr>
          <w:color w:val="000000" w:themeColor="text1"/>
        </w:rPr>
        <w:t>7</w:t>
      </w:r>
      <w:r w:rsidR="00133D01" w:rsidRPr="0051585F">
        <w:rPr>
          <w:color w:val="000000" w:themeColor="text1"/>
        </w:rPr>
        <w:t>).</w:t>
      </w:r>
      <w:r w:rsidR="007F5C84" w:rsidRPr="0051585F">
        <w:rPr>
          <w:color w:val="000000" w:themeColor="text1"/>
        </w:rPr>
        <w:t xml:space="preserve"> </w:t>
      </w:r>
      <w:r w:rsidR="000E4F51" w:rsidRPr="0051585F">
        <w:rPr>
          <w:color w:val="000000" w:themeColor="text1"/>
        </w:rPr>
        <w:t xml:space="preserve">As can be seen in Figure 3, as </w:t>
      </w:r>
      <w:r w:rsidR="00F9580D">
        <w:rPr>
          <w:color w:val="000000" w:themeColor="text1"/>
        </w:rPr>
        <w:t xml:space="preserve">when overall </w:t>
      </w:r>
      <w:r w:rsidR="000E4F51" w:rsidRPr="0051585F">
        <w:rPr>
          <w:color w:val="000000" w:themeColor="text1"/>
        </w:rPr>
        <w:t>mindwandering increased</w:t>
      </w:r>
      <w:r w:rsidR="00F9580D">
        <w:rPr>
          <w:color w:val="000000" w:themeColor="text1"/>
        </w:rPr>
        <w:t>,</w:t>
      </w:r>
      <w:r w:rsidR="000E4F51" w:rsidRPr="0051585F">
        <w:rPr>
          <w:color w:val="000000" w:themeColor="text1"/>
        </w:rPr>
        <w:t xml:space="preserve"> participants did not have </w:t>
      </w:r>
      <w:r w:rsidR="000F5D25">
        <w:rPr>
          <w:color w:val="000000" w:themeColor="text1"/>
        </w:rPr>
        <w:t xml:space="preserve">a large </w:t>
      </w:r>
      <w:r w:rsidR="000E4F51" w:rsidRPr="0051585F">
        <w:rPr>
          <w:color w:val="000000" w:themeColor="text1"/>
        </w:rPr>
        <w:t xml:space="preserve">reduction of </w:t>
      </w:r>
      <w:r w:rsidR="00A31098">
        <w:rPr>
          <w:color w:val="000000" w:themeColor="text1"/>
        </w:rPr>
        <w:t>RTs</w:t>
      </w:r>
      <w:r w:rsidR="000E4F51" w:rsidRPr="0051585F">
        <w:rPr>
          <w:color w:val="000000" w:themeColor="text1"/>
        </w:rPr>
        <w:t xml:space="preserve"> throughout the experiment, suggesting that mindwandering may have been related to participants </w:t>
      </w:r>
      <w:r w:rsidR="00F9580D">
        <w:rPr>
          <w:color w:val="000000" w:themeColor="text1"/>
        </w:rPr>
        <w:t xml:space="preserve">practice effects </w:t>
      </w:r>
      <w:r w:rsidR="000E4F51" w:rsidRPr="0051585F">
        <w:rPr>
          <w:color w:val="000000" w:themeColor="text1"/>
        </w:rPr>
        <w:t>with</w:t>
      </w:r>
      <w:r w:rsidR="00F9580D">
        <w:rPr>
          <w:color w:val="000000" w:themeColor="text1"/>
        </w:rPr>
        <w:t>in</w:t>
      </w:r>
      <w:r w:rsidR="000E4F51" w:rsidRPr="0051585F">
        <w:rPr>
          <w:color w:val="000000" w:themeColor="text1"/>
        </w:rPr>
        <w:t xml:space="preserve"> the task.</w:t>
      </w:r>
      <w:r w:rsidR="004D0952" w:rsidRPr="0051585F">
        <w:rPr>
          <w:color w:val="000000" w:themeColor="text1"/>
        </w:rPr>
        <w:t xml:space="preserve"> </w:t>
      </w:r>
      <w:r w:rsidR="00F9580D">
        <w:rPr>
          <w:color w:val="000000" w:themeColor="text1"/>
        </w:rPr>
        <w:t>These results are substantiated by follow-up Bayesian linear models</w:t>
      </w:r>
      <w:r w:rsidR="00EB2D97">
        <w:rPr>
          <w:color w:val="000000" w:themeColor="text1"/>
        </w:rPr>
        <w:t xml:space="preserve">, which can be seen in Appendix </w:t>
      </w:r>
      <w:r w:rsidR="003419AA">
        <w:rPr>
          <w:color w:val="000000" w:themeColor="text1"/>
        </w:rPr>
        <w:t>F</w:t>
      </w:r>
      <w:r w:rsidR="00EB2D97">
        <w:rPr>
          <w:color w:val="000000" w:themeColor="text1"/>
        </w:rPr>
        <w:t xml:space="preserve">. </w:t>
      </w:r>
    </w:p>
    <w:p w14:paraId="0D412952" w14:textId="77777777" w:rsidR="000869BD" w:rsidRDefault="000869BD" w:rsidP="00F20628">
      <w:pPr>
        <w:spacing w:line="480" w:lineRule="auto"/>
        <w:rPr>
          <w:b/>
          <w:color w:val="000000" w:themeColor="text1"/>
        </w:rPr>
      </w:pPr>
    </w:p>
    <w:p w14:paraId="4289037D" w14:textId="77777777" w:rsidR="000869BD" w:rsidRDefault="000869BD" w:rsidP="00F20628">
      <w:pPr>
        <w:spacing w:line="480" w:lineRule="auto"/>
        <w:rPr>
          <w:b/>
          <w:color w:val="000000" w:themeColor="text1"/>
        </w:rPr>
      </w:pPr>
    </w:p>
    <w:p w14:paraId="46DF8BC7" w14:textId="77777777" w:rsidR="000869BD" w:rsidRDefault="000869BD" w:rsidP="00F20628">
      <w:pPr>
        <w:spacing w:line="480" w:lineRule="auto"/>
        <w:rPr>
          <w:b/>
          <w:color w:val="000000" w:themeColor="text1"/>
        </w:rPr>
      </w:pPr>
    </w:p>
    <w:p w14:paraId="3168FE1B" w14:textId="77777777" w:rsidR="000869BD" w:rsidRDefault="000869BD" w:rsidP="00F20628">
      <w:pPr>
        <w:spacing w:line="480" w:lineRule="auto"/>
        <w:rPr>
          <w:b/>
          <w:color w:val="000000" w:themeColor="text1"/>
        </w:rPr>
      </w:pPr>
    </w:p>
    <w:p w14:paraId="1E752241" w14:textId="09021EEC" w:rsidR="00F20628" w:rsidRDefault="00F20628" w:rsidP="00F20628">
      <w:pPr>
        <w:spacing w:line="480" w:lineRule="auto"/>
        <w:rPr>
          <w:b/>
          <w:color w:val="000000" w:themeColor="text1"/>
        </w:rPr>
      </w:pPr>
      <w:r>
        <w:rPr>
          <w:b/>
          <w:color w:val="000000" w:themeColor="text1"/>
        </w:rPr>
        <w:lastRenderedPageBreak/>
        <w:t xml:space="preserve">Figure 5 </w:t>
      </w:r>
    </w:p>
    <w:p w14:paraId="7CD0764C" w14:textId="657D9DEF" w:rsidR="00F20628" w:rsidRPr="00821ACE" w:rsidRDefault="00F20628" w:rsidP="00F20628">
      <w:pPr>
        <w:spacing w:line="480" w:lineRule="auto"/>
        <w:rPr>
          <w:b/>
          <w:i/>
          <w:color w:val="000000" w:themeColor="text1"/>
        </w:rPr>
      </w:pPr>
      <w:r w:rsidRPr="00F20628">
        <w:rPr>
          <w:b/>
          <w:i/>
          <w:color w:val="000000" w:themeColor="text1"/>
        </w:rPr>
        <w:t xml:space="preserve">The Impact of Mindwandering on Participant’s Practice and Transfer Effects </w:t>
      </w:r>
    </w:p>
    <w:p w14:paraId="21BC7D6D" w14:textId="326B49AA" w:rsidR="007F5C84" w:rsidRPr="0099485B" w:rsidRDefault="0099485B" w:rsidP="0099485B">
      <w:pPr>
        <w:spacing w:line="480" w:lineRule="auto"/>
        <w:jc w:val="center"/>
        <w:rPr>
          <w:b/>
          <w:i/>
          <w:color w:val="000000" w:themeColor="text1"/>
        </w:rPr>
      </w:pPr>
      <w:r>
        <w:rPr>
          <w:b/>
          <w:i/>
          <w:noProof/>
          <w:color w:val="000000" w:themeColor="text1"/>
        </w:rPr>
        <w:drawing>
          <wp:inline distT="0" distB="0" distL="0" distR="0" wp14:anchorId="4F07F414" wp14:editId="4F4F5B38">
            <wp:extent cx="5050505" cy="325497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6-22 at 11.57.40.png"/>
                    <pic:cNvPicPr/>
                  </pic:nvPicPr>
                  <pic:blipFill rotWithShape="1">
                    <a:blip r:embed="rId13">
                      <a:extLst>
                        <a:ext uri="{28A0092B-C50C-407E-A947-70E740481C1C}">
                          <a14:useLocalDpi xmlns:a14="http://schemas.microsoft.com/office/drawing/2010/main" val="0"/>
                        </a:ext>
                      </a:extLst>
                    </a:blip>
                    <a:srcRect l="3596" t="4765" r="11406" b="4467"/>
                    <a:stretch/>
                  </pic:blipFill>
                  <pic:spPr bwMode="auto">
                    <a:xfrm>
                      <a:off x="0" y="0"/>
                      <a:ext cx="5051986" cy="3255928"/>
                    </a:xfrm>
                    <a:prstGeom prst="rect">
                      <a:avLst/>
                    </a:prstGeom>
                    <a:ln>
                      <a:noFill/>
                    </a:ln>
                    <a:extLst>
                      <a:ext uri="{53640926-AAD7-44D8-BBD7-CCE9431645EC}">
                        <a14:shadowObscured xmlns:a14="http://schemas.microsoft.com/office/drawing/2010/main"/>
                      </a:ext>
                    </a:extLst>
                  </pic:spPr>
                </pic:pic>
              </a:graphicData>
            </a:graphic>
          </wp:inline>
        </w:drawing>
      </w:r>
    </w:p>
    <w:p w14:paraId="6593C969" w14:textId="7154ED07" w:rsidR="00F20628" w:rsidRPr="00C35B97" w:rsidRDefault="00F20628" w:rsidP="0017602B">
      <w:pPr>
        <w:spacing w:line="480" w:lineRule="auto"/>
        <w:rPr>
          <w:color w:val="000000" w:themeColor="text1"/>
        </w:rPr>
      </w:pPr>
      <w:r>
        <w:rPr>
          <w:color w:val="000000" w:themeColor="text1"/>
        </w:rPr>
        <w:t xml:space="preserve">Note. </w:t>
      </w:r>
      <w:r w:rsidR="00C614DF" w:rsidRPr="00C35B97">
        <w:rPr>
          <w:color w:val="000000" w:themeColor="text1"/>
        </w:rPr>
        <w:t>Participant’s practice effects (</w:t>
      </w:r>
      <w:r w:rsidR="00C35B97" w:rsidRPr="00C35B97">
        <w:rPr>
          <w:color w:val="000000" w:themeColor="text1"/>
        </w:rPr>
        <w:t xml:space="preserve">panel </w:t>
      </w:r>
      <w:r w:rsidR="00C35B97">
        <w:rPr>
          <w:color w:val="000000" w:themeColor="text1"/>
        </w:rPr>
        <w:t>A</w:t>
      </w:r>
      <w:r w:rsidR="00C614DF" w:rsidRPr="00C35B97">
        <w:rPr>
          <w:color w:val="000000" w:themeColor="text1"/>
        </w:rPr>
        <w:t>) and transfer effects (</w:t>
      </w:r>
      <w:r w:rsidR="00C35B97" w:rsidRPr="00C35B97">
        <w:rPr>
          <w:color w:val="000000" w:themeColor="text1"/>
        </w:rPr>
        <w:t xml:space="preserve">panel </w:t>
      </w:r>
      <w:r w:rsidR="00C35B97">
        <w:rPr>
          <w:color w:val="000000" w:themeColor="text1"/>
        </w:rPr>
        <w:t>B</w:t>
      </w:r>
      <w:r w:rsidR="00C614DF" w:rsidRPr="00C35B97">
        <w:rPr>
          <w:color w:val="000000" w:themeColor="text1"/>
        </w:rPr>
        <w:t xml:space="preserve">) are plotted against the participant’s average </w:t>
      </w:r>
      <w:r w:rsidR="00A31098" w:rsidRPr="00C35B97">
        <w:rPr>
          <w:color w:val="000000" w:themeColor="text1"/>
        </w:rPr>
        <w:t>mindwandering</w:t>
      </w:r>
      <w:r w:rsidR="00C614DF" w:rsidRPr="00C35B97">
        <w:rPr>
          <w:color w:val="000000" w:themeColor="text1"/>
        </w:rPr>
        <w:t xml:space="preserve"> throughout the experiment. </w:t>
      </w:r>
      <w:r w:rsidR="00C35B97">
        <w:rPr>
          <w:color w:val="000000" w:themeColor="text1"/>
        </w:rPr>
        <w:t xml:space="preserve">In panel A, depth of mindwandering was significantly related to the depth of practice effects in the explicit condition, but not the implicit condition. This suggests that lower levels of mindwandering related to better performance throughout the experiment in only the explicit condition. In panel B, </w:t>
      </w:r>
      <w:r w:rsidR="005059F1">
        <w:rPr>
          <w:color w:val="000000" w:themeColor="text1"/>
        </w:rPr>
        <w:t>mindwandering did not have a significant relationship with the transfer effects in either condition, suggesting that learning in either condition was not affected by mindwandering.</w:t>
      </w:r>
    </w:p>
    <w:p w14:paraId="3B6CF0A3" w14:textId="23E91865" w:rsidR="000869BD" w:rsidRDefault="005059F1" w:rsidP="000869BD">
      <w:pPr>
        <w:spacing w:line="480" w:lineRule="auto"/>
        <w:ind w:firstLine="720"/>
        <w:rPr>
          <w:color w:val="000000" w:themeColor="text1"/>
        </w:rPr>
      </w:pPr>
      <w:r w:rsidRPr="0051585F">
        <w:rPr>
          <w:color w:val="000000" w:themeColor="text1"/>
        </w:rPr>
        <w:t xml:space="preserve">Finally, </w:t>
      </w:r>
      <w:r w:rsidR="00237898">
        <w:rPr>
          <w:color w:val="000000" w:themeColor="text1"/>
        </w:rPr>
        <w:t xml:space="preserve">two </w:t>
      </w:r>
      <w:r w:rsidRPr="0051585F">
        <w:rPr>
          <w:color w:val="000000" w:themeColor="text1"/>
        </w:rPr>
        <w:t>additional linear models were used to evaluate if mindwandering had differential effects on transfer effects in each condition.</w:t>
      </w:r>
      <w:r>
        <w:rPr>
          <w:color w:val="000000" w:themeColor="text1"/>
        </w:rPr>
        <w:t xml:space="preserve"> Mindwandering</w:t>
      </w:r>
      <w:r w:rsidRPr="0051585F">
        <w:rPr>
          <w:color w:val="000000" w:themeColor="text1"/>
        </w:rPr>
        <w:t xml:space="preserve"> </w:t>
      </w:r>
      <w:r>
        <w:rPr>
          <w:color w:val="000000" w:themeColor="text1"/>
        </w:rPr>
        <w:t>did not have</w:t>
      </w:r>
      <w:r w:rsidRPr="0051585F">
        <w:rPr>
          <w:color w:val="000000" w:themeColor="text1"/>
        </w:rPr>
        <w:t xml:space="preserve"> an impact on </w:t>
      </w:r>
      <w:r>
        <w:rPr>
          <w:color w:val="000000" w:themeColor="text1"/>
        </w:rPr>
        <w:t>RT</w:t>
      </w:r>
      <w:r w:rsidRPr="0051585F">
        <w:rPr>
          <w:color w:val="000000" w:themeColor="text1"/>
        </w:rPr>
        <w:t xml:space="preserve">-based </w:t>
      </w:r>
      <w:r>
        <w:rPr>
          <w:color w:val="000000" w:themeColor="text1"/>
        </w:rPr>
        <w:t>transfer</w:t>
      </w:r>
      <w:r w:rsidRPr="0051585F">
        <w:rPr>
          <w:color w:val="000000" w:themeColor="text1"/>
        </w:rPr>
        <w:t xml:space="preserve"> effects in the explicit condition (</w:t>
      </w:r>
      <w:r w:rsidRPr="0051585F">
        <w:rPr>
          <w:i/>
          <w:color w:val="000000" w:themeColor="text1"/>
        </w:rPr>
        <w:sym w:font="Symbol" w:char="F062"/>
      </w:r>
      <w:r w:rsidRPr="0051585F">
        <w:rPr>
          <w:i/>
          <w:color w:val="000000" w:themeColor="text1"/>
        </w:rPr>
        <w:t xml:space="preserve"> </w:t>
      </w:r>
      <w:r w:rsidRPr="0051585F">
        <w:rPr>
          <w:color w:val="000000" w:themeColor="text1"/>
        </w:rPr>
        <w:t xml:space="preserve"> = </w:t>
      </w:r>
      <w:r>
        <w:rPr>
          <w:color w:val="000000" w:themeColor="text1"/>
        </w:rPr>
        <w:t>-0.13</w:t>
      </w:r>
      <w:r w:rsidRPr="0051585F">
        <w:rPr>
          <w:color w:val="000000" w:themeColor="text1"/>
        </w:rPr>
        <w:t xml:space="preserve">, </w:t>
      </w:r>
      <w:proofErr w:type="gramStart"/>
      <w:r w:rsidRPr="0051585F">
        <w:rPr>
          <w:i/>
          <w:color w:val="000000" w:themeColor="text1"/>
        </w:rPr>
        <w:t>F</w:t>
      </w:r>
      <w:r w:rsidRPr="0051585F">
        <w:rPr>
          <w:color w:val="000000" w:themeColor="text1"/>
        </w:rPr>
        <w:t>(</w:t>
      </w:r>
      <w:proofErr w:type="gramEnd"/>
      <w:r w:rsidRPr="0051585F">
        <w:rPr>
          <w:color w:val="000000" w:themeColor="text1"/>
        </w:rPr>
        <w:t xml:space="preserve">1,55) = </w:t>
      </w:r>
      <w:r>
        <w:rPr>
          <w:color w:val="000000" w:themeColor="text1"/>
        </w:rPr>
        <w:t>0.01</w:t>
      </w:r>
      <w:r w:rsidRPr="0051585F">
        <w:rPr>
          <w:color w:val="000000" w:themeColor="text1"/>
        </w:rPr>
        <w:t>,</w:t>
      </w:r>
      <w:r w:rsidRPr="0051585F">
        <w:rPr>
          <w:i/>
          <w:color w:val="000000" w:themeColor="text1"/>
        </w:rPr>
        <w:t xml:space="preserve"> p </w:t>
      </w:r>
      <w:r>
        <w:rPr>
          <w:color w:val="000000" w:themeColor="text1"/>
        </w:rPr>
        <w:t>= 0.92</w:t>
      </w:r>
      <w:r w:rsidRPr="0051585F">
        <w:rPr>
          <w:color w:val="000000" w:themeColor="text1"/>
        </w:rPr>
        <w:t>)</w:t>
      </w:r>
      <w:r>
        <w:rPr>
          <w:color w:val="000000" w:themeColor="text1"/>
        </w:rPr>
        <w:t xml:space="preserve"> or the</w:t>
      </w:r>
      <w:r w:rsidRPr="0051585F">
        <w:rPr>
          <w:color w:val="000000" w:themeColor="text1"/>
        </w:rPr>
        <w:t xml:space="preserve"> implicit condition (</w:t>
      </w:r>
      <w:r w:rsidRPr="0051585F">
        <w:rPr>
          <w:i/>
          <w:color w:val="000000" w:themeColor="text1"/>
        </w:rPr>
        <w:sym w:font="Symbol" w:char="F062"/>
      </w:r>
      <w:r w:rsidRPr="0051585F">
        <w:rPr>
          <w:i/>
          <w:color w:val="000000" w:themeColor="text1"/>
        </w:rPr>
        <w:t xml:space="preserve"> </w:t>
      </w:r>
      <w:r w:rsidRPr="0051585F">
        <w:rPr>
          <w:color w:val="000000" w:themeColor="text1"/>
        </w:rPr>
        <w:t xml:space="preserve"> = 1.</w:t>
      </w:r>
      <w:r>
        <w:rPr>
          <w:color w:val="000000" w:themeColor="text1"/>
        </w:rPr>
        <w:t>15,</w:t>
      </w:r>
      <w:r w:rsidRPr="0051585F">
        <w:rPr>
          <w:color w:val="000000" w:themeColor="text1"/>
        </w:rPr>
        <w:t xml:space="preserve"> </w:t>
      </w:r>
      <w:r w:rsidRPr="0051585F">
        <w:rPr>
          <w:i/>
          <w:color w:val="000000" w:themeColor="text1"/>
        </w:rPr>
        <w:t>F</w:t>
      </w:r>
      <w:r w:rsidRPr="0051585F">
        <w:rPr>
          <w:color w:val="000000" w:themeColor="text1"/>
        </w:rPr>
        <w:t xml:space="preserve">(1, 38) = </w:t>
      </w:r>
      <w:r>
        <w:rPr>
          <w:color w:val="000000" w:themeColor="text1"/>
        </w:rPr>
        <w:t>1.46</w:t>
      </w:r>
      <w:r w:rsidRPr="0051585F">
        <w:rPr>
          <w:color w:val="000000" w:themeColor="text1"/>
        </w:rPr>
        <w:t>,</w:t>
      </w:r>
      <w:r w:rsidRPr="0051585F">
        <w:rPr>
          <w:i/>
          <w:color w:val="000000" w:themeColor="text1"/>
        </w:rPr>
        <w:t xml:space="preserve"> p = </w:t>
      </w:r>
      <w:r w:rsidRPr="0051585F">
        <w:rPr>
          <w:color w:val="000000" w:themeColor="text1"/>
        </w:rPr>
        <w:t xml:space="preserve">0. </w:t>
      </w:r>
      <w:r>
        <w:rPr>
          <w:color w:val="000000" w:themeColor="text1"/>
        </w:rPr>
        <w:t>24</w:t>
      </w:r>
      <w:r w:rsidRPr="0051585F">
        <w:rPr>
          <w:color w:val="000000" w:themeColor="text1"/>
        </w:rPr>
        <w:t>).</w:t>
      </w:r>
      <w:r>
        <w:rPr>
          <w:color w:val="000000" w:themeColor="text1"/>
        </w:rPr>
        <w:t xml:space="preserve"> When followed up with Bayesian linear </w:t>
      </w:r>
      <w:r>
        <w:rPr>
          <w:color w:val="000000" w:themeColor="text1"/>
        </w:rPr>
        <w:lastRenderedPageBreak/>
        <w:t xml:space="preserve">models, the results express </w:t>
      </w:r>
      <w:r w:rsidR="007831A4">
        <w:rPr>
          <w:color w:val="000000" w:themeColor="text1"/>
        </w:rPr>
        <w:t>weak</w:t>
      </w:r>
      <w:r>
        <w:rPr>
          <w:color w:val="000000" w:themeColor="text1"/>
        </w:rPr>
        <w:t xml:space="preserve"> evidence in favour of the null hypothesis for both conditions. These results can be found in Appendix E.</w:t>
      </w:r>
    </w:p>
    <w:p w14:paraId="737420E4" w14:textId="58F5BBD3" w:rsidR="008F1CF8" w:rsidRPr="0051585F" w:rsidRDefault="00793187" w:rsidP="00BD62DE">
      <w:pPr>
        <w:spacing w:line="480" w:lineRule="auto"/>
        <w:jc w:val="center"/>
        <w:rPr>
          <w:b/>
          <w:color w:val="000000" w:themeColor="text1"/>
        </w:rPr>
      </w:pPr>
      <w:r w:rsidRPr="0051585F">
        <w:rPr>
          <w:b/>
          <w:color w:val="000000" w:themeColor="text1"/>
        </w:rPr>
        <w:t>Discussion</w:t>
      </w:r>
    </w:p>
    <w:p w14:paraId="538665F0" w14:textId="0A35AB83" w:rsidR="007804E6" w:rsidRDefault="00E843AB" w:rsidP="00E074D4">
      <w:pPr>
        <w:spacing w:line="480" w:lineRule="auto"/>
        <w:rPr>
          <w:color w:val="000000" w:themeColor="text1"/>
        </w:rPr>
      </w:pPr>
      <w:r>
        <w:rPr>
          <w:color w:val="000000" w:themeColor="text1"/>
        </w:rPr>
        <w:tab/>
        <w:t xml:space="preserve">The attentional resources theory of </w:t>
      </w:r>
      <w:r w:rsidR="00A31098">
        <w:rPr>
          <w:color w:val="000000" w:themeColor="text1"/>
        </w:rPr>
        <w:t>mindwandering</w:t>
      </w:r>
      <w:r>
        <w:rPr>
          <w:color w:val="000000" w:themeColor="text1"/>
        </w:rPr>
        <w:t xml:space="preserve"> suggest that </w:t>
      </w:r>
      <w:r w:rsidR="00A31098">
        <w:rPr>
          <w:color w:val="000000" w:themeColor="text1"/>
        </w:rPr>
        <w:t>mindwandering</w:t>
      </w:r>
      <w:r>
        <w:rPr>
          <w:color w:val="000000" w:themeColor="text1"/>
        </w:rPr>
        <w:t xml:space="preserve"> and </w:t>
      </w:r>
      <w:r w:rsidR="00C31C77">
        <w:rPr>
          <w:color w:val="000000" w:themeColor="text1"/>
        </w:rPr>
        <w:t>performing</w:t>
      </w:r>
      <w:r>
        <w:rPr>
          <w:color w:val="000000" w:themeColor="text1"/>
        </w:rPr>
        <w:t xml:space="preserve"> a</w:t>
      </w:r>
      <w:r w:rsidR="002417CB">
        <w:rPr>
          <w:color w:val="000000" w:themeColor="text1"/>
        </w:rPr>
        <w:t xml:space="preserve"> </w:t>
      </w:r>
      <w:r>
        <w:rPr>
          <w:color w:val="000000" w:themeColor="text1"/>
        </w:rPr>
        <w:t xml:space="preserve">task compete for attentional resources. </w:t>
      </w:r>
      <w:r w:rsidR="002417CB">
        <w:rPr>
          <w:color w:val="000000" w:themeColor="text1"/>
        </w:rPr>
        <w:t xml:space="preserve">Therefore, in most circumstances, </w:t>
      </w:r>
      <w:r w:rsidR="00A31098">
        <w:rPr>
          <w:color w:val="000000" w:themeColor="text1"/>
        </w:rPr>
        <w:t>mindwandering</w:t>
      </w:r>
      <w:r w:rsidR="002417CB">
        <w:rPr>
          <w:color w:val="000000" w:themeColor="text1"/>
        </w:rPr>
        <w:t xml:space="preserve"> interferes with task performance</w:t>
      </w:r>
      <w:r w:rsidR="00DA331C">
        <w:rPr>
          <w:color w:val="000000" w:themeColor="text1"/>
        </w:rPr>
        <w:t xml:space="preserve"> and learning</w:t>
      </w:r>
      <w:r w:rsidR="002417CB">
        <w:rPr>
          <w:color w:val="000000" w:themeColor="text1"/>
        </w:rPr>
        <w:t xml:space="preserve">. </w:t>
      </w:r>
      <w:r>
        <w:rPr>
          <w:color w:val="000000" w:themeColor="text1"/>
        </w:rPr>
        <w:t xml:space="preserve">However, studies have </w:t>
      </w:r>
      <w:r w:rsidR="000C595A">
        <w:rPr>
          <w:color w:val="000000" w:themeColor="text1"/>
        </w:rPr>
        <w:t>found</w:t>
      </w:r>
      <w:r>
        <w:rPr>
          <w:color w:val="000000" w:themeColor="text1"/>
        </w:rPr>
        <w:t xml:space="preserve"> that implicit learning </w:t>
      </w:r>
      <w:r w:rsidR="002417CB">
        <w:rPr>
          <w:color w:val="000000" w:themeColor="text1"/>
        </w:rPr>
        <w:t>requires low or no attentional resources</w:t>
      </w:r>
      <w:r w:rsidR="00DA331C">
        <w:rPr>
          <w:color w:val="000000" w:themeColor="text1"/>
        </w:rPr>
        <w:t>, suggesting that</w:t>
      </w:r>
      <w:r>
        <w:rPr>
          <w:color w:val="000000" w:themeColor="text1"/>
        </w:rPr>
        <w:t xml:space="preserve"> implicit learning </w:t>
      </w:r>
      <w:r w:rsidR="002417CB">
        <w:rPr>
          <w:color w:val="000000" w:themeColor="text1"/>
        </w:rPr>
        <w:t>could theoretically occur while</w:t>
      </w:r>
      <w:r>
        <w:rPr>
          <w:color w:val="000000" w:themeColor="text1"/>
        </w:rPr>
        <w:t xml:space="preserve"> </w:t>
      </w:r>
      <w:r w:rsidR="00A31098">
        <w:rPr>
          <w:color w:val="000000" w:themeColor="text1"/>
        </w:rPr>
        <w:t>mindwandering</w:t>
      </w:r>
      <w:r>
        <w:rPr>
          <w:color w:val="000000" w:themeColor="text1"/>
        </w:rPr>
        <w:t xml:space="preserve">. </w:t>
      </w:r>
      <w:r w:rsidR="0001071F">
        <w:rPr>
          <w:color w:val="000000" w:themeColor="text1"/>
        </w:rPr>
        <w:t>The current study tests this theory</w:t>
      </w:r>
      <w:r>
        <w:rPr>
          <w:color w:val="000000" w:themeColor="text1"/>
        </w:rPr>
        <w:t xml:space="preserve"> to see if implicit </w:t>
      </w:r>
      <w:r w:rsidR="002417CB">
        <w:rPr>
          <w:color w:val="000000" w:themeColor="text1"/>
        </w:rPr>
        <w:t xml:space="preserve">perceptual sequence </w:t>
      </w:r>
      <w:r>
        <w:rPr>
          <w:color w:val="000000" w:themeColor="text1"/>
        </w:rPr>
        <w:t xml:space="preserve">learning </w:t>
      </w:r>
      <w:r w:rsidR="002417CB">
        <w:rPr>
          <w:color w:val="000000" w:themeColor="text1"/>
        </w:rPr>
        <w:t xml:space="preserve">could occur while </w:t>
      </w:r>
      <w:r w:rsidR="00A31098">
        <w:rPr>
          <w:color w:val="000000" w:themeColor="text1"/>
        </w:rPr>
        <w:t>mindwandering</w:t>
      </w:r>
      <w:r>
        <w:rPr>
          <w:color w:val="000000" w:themeColor="text1"/>
        </w:rPr>
        <w:t xml:space="preserve">. Participants </w:t>
      </w:r>
      <w:r w:rsidR="005059F1">
        <w:rPr>
          <w:color w:val="000000" w:themeColor="text1"/>
        </w:rPr>
        <w:t>who engaged in both an implicit and an explicit perceptual sequence SRT task</w:t>
      </w:r>
      <w:r>
        <w:rPr>
          <w:color w:val="000000" w:themeColor="text1"/>
        </w:rPr>
        <w:t xml:space="preserve"> </w:t>
      </w:r>
      <w:r w:rsidR="00C31C77">
        <w:rPr>
          <w:color w:val="000000" w:themeColor="text1"/>
        </w:rPr>
        <w:t>demonstrated</w:t>
      </w:r>
      <w:r>
        <w:rPr>
          <w:color w:val="000000" w:themeColor="text1"/>
        </w:rPr>
        <w:t xml:space="preserve"> a steady decrease in their </w:t>
      </w:r>
      <w:r w:rsidR="00A31098">
        <w:rPr>
          <w:color w:val="000000" w:themeColor="text1"/>
        </w:rPr>
        <w:t xml:space="preserve">RT </w:t>
      </w:r>
      <w:r>
        <w:rPr>
          <w:color w:val="000000" w:themeColor="text1"/>
        </w:rPr>
        <w:t xml:space="preserve">responses </w:t>
      </w:r>
      <w:r w:rsidR="00B01F02">
        <w:rPr>
          <w:color w:val="000000" w:themeColor="text1"/>
        </w:rPr>
        <w:t xml:space="preserve">to the stimuli </w:t>
      </w:r>
      <w:r w:rsidR="007804E6">
        <w:rPr>
          <w:color w:val="000000" w:themeColor="text1"/>
        </w:rPr>
        <w:t>throughout the experiment</w:t>
      </w:r>
      <w:r w:rsidR="00E7781D">
        <w:rPr>
          <w:color w:val="000000" w:themeColor="text1"/>
        </w:rPr>
        <w:t xml:space="preserve">, indicating that participants </w:t>
      </w:r>
      <w:r w:rsidR="00B01F02">
        <w:rPr>
          <w:color w:val="000000" w:themeColor="text1"/>
        </w:rPr>
        <w:t>became</w:t>
      </w:r>
      <w:r w:rsidR="00E7781D">
        <w:rPr>
          <w:color w:val="000000" w:themeColor="text1"/>
        </w:rPr>
        <w:t xml:space="preserve"> </w:t>
      </w:r>
      <w:r w:rsidR="00B01F02">
        <w:rPr>
          <w:color w:val="000000" w:themeColor="text1"/>
        </w:rPr>
        <w:t>better acquainted with the task as the experiment progressed</w:t>
      </w:r>
      <w:r w:rsidR="00E7781D">
        <w:rPr>
          <w:color w:val="000000" w:themeColor="text1"/>
        </w:rPr>
        <w:t>. Further, as would be expected from the previous literature, participant</w:t>
      </w:r>
      <w:r w:rsidR="00B01F02">
        <w:rPr>
          <w:color w:val="000000" w:themeColor="text1"/>
        </w:rPr>
        <w:t>’</w:t>
      </w:r>
      <w:r w:rsidR="00E7781D">
        <w:rPr>
          <w:color w:val="000000" w:themeColor="text1"/>
        </w:rPr>
        <w:t xml:space="preserve">s reported depth of </w:t>
      </w:r>
      <w:r w:rsidR="00A31098">
        <w:rPr>
          <w:color w:val="000000" w:themeColor="text1"/>
        </w:rPr>
        <w:t>mindwandering</w:t>
      </w:r>
      <w:r w:rsidR="00E7781D">
        <w:rPr>
          <w:color w:val="000000" w:themeColor="text1"/>
        </w:rPr>
        <w:t xml:space="preserve"> increased throughout the </w:t>
      </w:r>
      <w:r w:rsidR="00E7781D" w:rsidRPr="0003741D">
        <w:rPr>
          <w:color w:val="000000" w:themeColor="text1"/>
        </w:rPr>
        <w:t>experiment</w:t>
      </w:r>
      <w:r w:rsidR="005059F1" w:rsidRPr="0003741D">
        <w:rPr>
          <w:color w:val="000000" w:themeColor="text1"/>
        </w:rPr>
        <w:t xml:space="preserve"> (</w:t>
      </w:r>
      <w:r w:rsidR="0003741D" w:rsidRPr="0003741D">
        <w:rPr>
          <w:color w:val="000000" w:themeColor="text1"/>
        </w:rPr>
        <w:t>Thomson et al., 2014</w:t>
      </w:r>
      <w:r w:rsidR="005059F1" w:rsidRPr="0003741D">
        <w:rPr>
          <w:color w:val="000000" w:themeColor="text1"/>
        </w:rPr>
        <w:t>)</w:t>
      </w:r>
      <w:r w:rsidR="00E7781D" w:rsidRPr="0003741D">
        <w:rPr>
          <w:color w:val="000000" w:themeColor="text1"/>
        </w:rPr>
        <w:t>.</w:t>
      </w:r>
      <w:r w:rsidR="00E7781D">
        <w:rPr>
          <w:color w:val="000000" w:themeColor="text1"/>
        </w:rPr>
        <w:t xml:space="preserve"> </w:t>
      </w:r>
      <w:r w:rsidR="004A5E27">
        <w:rPr>
          <w:color w:val="000000" w:themeColor="text1"/>
        </w:rPr>
        <w:t xml:space="preserve">On the 14th block, </w:t>
      </w:r>
      <w:r w:rsidR="007E3F7D">
        <w:rPr>
          <w:color w:val="000000" w:themeColor="text1"/>
        </w:rPr>
        <w:t>participants were given</w:t>
      </w:r>
      <w:r w:rsidR="004A5E27">
        <w:rPr>
          <w:color w:val="000000" w:themeColor="text1"/>
        </w:rPr>
        <w:t xml:space="preserve"> a new sequence</w:t>
      </w:r>
      <w:r w:rsidR="007804E6">
        <w:rPr>
          <w:color w:val="000000" w:themeColor="text1"/>
        </w:rPr>
        <w:t xml:space="preserve">, and their slowing </w:t>
      </w:r>
      <w:r w:rsidR="00065E8E">
        <w:rPr>
          <w:color w:val="000000" w:themeColor="text1"/>
        </w:rPr>
        <w:t xml:space="preserve">of reaction times </w:t>
      </w:r>
      <w:r w:rsidR="007804E6">
        <w:rPr>
          <w:color w:val="000000" w:themeColor="text1"/>
        </w:rPr>
        <w:t xml:space="preserve">would indicate that the participants had learned the </w:t>
      </w:r>
      <w:r w:rsidR="00F70ED8">
        <w:rPr>
          <w:color w:val="000000" w:themeColor="text1"/>
        </w:rPr>
        <w:t xml:space="preserve">perceptual training </w:t>
      </w:r>
      <w:r w:rsidR="007804E6">
        <w:rPr>
          <w:color w:val="000000" w:themeColor="text1"/>
        </w:rPr>
        <w:t xml:space="preserve">sequence </w:t>
      </w:r>
      <w:r w:rsidR="00B01F02">
        <w:rPr>
          <w:color w:val="000000" w:themeColor="text1"/>
        </w:rPr>
        <w:t>(</w:t>
      </w:r>
      <w:proofErr w:type="spellStart"/>
      <w:r w:rsidR="00B01F02">
        <w:rPr>
          <w:color w:val="000000" w:themeColor="text1"/>
        </w:rPr>
        <w:t>Pasquali</w:t>
      </w:r>
      <w:proofErr w:type="spellEnd"/>
      <w:r w:rsidR="00B01F02">
        <w:rPr>
          <w:color w:val="000000" w:themeColor="text1"/>
        </w:rPr>
        <w:t xml:space="preserve"> et al., 2019; </w:t>
      </w:r>
      <w:proofErr w:type="spellStart"/>
      <w:r w:rsidR="00B01F02">
        <w:rPr>
          <w:color w:val="000000" w:themeColor="text1"/>
        </w:rPr>
        <w:t>Brosowsky</w:t>
      </w:r>
      <w:proofErr w:type="spellEnd"/>
      <w:r w:rsidR="00B01F02">
        <w:rPr>
          <w:color w:val="000000" w:themeColor="text1"/>
        </w:rPr>
        <w:t xml:space="preserve"> et al., 202</w:t>
      </w:r>
      <w:r w:rsidR="006D2756">
        <w:rPr>
          <w:color w:val="000000" w:themeColor="text1"/>
        </w:rPr>
        <w:t>0</w:t>
      </w:r>
      <w:r w:rsidR="00E978B2">
        <w:rPr>
          <w:color w:val="000000" w:themeColor="text1"/>
        </w:rPr>
        <w:t>b</w:t>
      </w:r>
      <w:r w:rsidR="007804E6">
        <w:rPr>
          <w:color w:val="000000" w:themeColor="text1"/>
        </w:rPr>
        <w:t xml:space="preserve">). </w:t>
      </w:r>
      <w:r w:rsidR="00F70ED8">
        <w:rPr>
          <w:color w:val="000000" w:themeColor="text1"/>
        </w:rPr>
        <w:t>Participants in the</w:t>
      </w:r>
      <w:r w:rsidR="00B01F02">
        <w:rPr>
          <w:color w:val="000000" w:themeColor="text1"/>
        </w:rPr>
        <w:t xml:space="preserve"> explicit condition, but not the implicit condition, </w:t>
      </w:r>
      <w:r w:rsidR="00065E8E">
        <w:rPr>
          <w:color w:val="000000" w:themeColor="text1"/>
        </w:rPr>
        <w:t>demonstrated that they had</w:t>
      </w:r>
      <w:r w:rsidR="00343D95">
        <w:rPr>
          <w:color w:val="000000" w:themeColor="text1"/>
        </w:rPr>
        <w:t xml:space="preserve"> </w:t>
      </w:r>
      <w:r w:rsidR="00F70ED8">
        <w:rPr>
          <w:color w:val="000000" w:themeColor="text1"/>
        </w:rPr>
        <w:t>learned the perceptual training sequence</w:t>
      </w:r>
      <w:r w:rsidR="00E074D4">
        <w:rPr>
          <w:color w:val="000000" w:themeColor="text1"/>
        </w:rPr>
        <w:t xml:space="preserve">. This finding goes against previous literature </w:t>
      </w:r>
      <w:r w:rsidR="007804E6">
        <w:rPr>
          <w:color w:val="000000" w:themeColor="text1"/>
        </w:rPr>
        <w:t xml:space="preserve">that has found evidence for the </w:t>
      </w:r>
      <w:r w:rsidR="004653AE">
        <w:rPr>
          <w:color w:val="000000" w:themeColor="text1"/>
        </w:rPr>
        <w:t>occurrence</w:t>
      </w:r>
      <w:r w:rsidR="007804E6">
        <w:rPr>
          <w:color w:val="000000" w:themeColor="text1"/>
        </w:rPr>
        <w:t xml:space="preserve"> of implicit perceptual sequence learning (Gheysen et al., 2011), and </w:t>
      </w:r>
      <w:r w:rsidR="00F70ED8">
        <w:rPr>
          <w:color w:val="000000" w:themeColor="text1"/>
        </w:rPr>
        <w:t>ensures</w:t>
      </w:r>
      <w:r w:rsidR="007804E6">
        <w:rPr>
          <w:color w:val="000000" w:themeColor="text1"/>
        </w:rPr>
        <w:t xml:space="preserve"> that the motor learning findings by </w:t>
      </w:r>
      <w:proofErr w:type="spellStart"/>
      <w:r w:rsidR="007804E6">
        <w:rPr>
          <w:color w:val="000000" w:themeColor="text1"/>
        </w:rPr>
        <w:t>Brosowsky</w:t>
      </w:r>
      <w:proofErr w:type="spellEnd"/>
      <w:r w:rsidR="007804E6">
        <w:rPr>
          <w:color w:val="000000" w:themeColor="text1"/>
        </w:rPr>
        <w:t xml:space="preserve"> et al. (2020</w:t>
      </w:r>
      <w:r w:rsidR="00E978B2">
        <w:rPr>
          <w:color w:val="000000" w:themeColor="text1"/>
        </w:rPr>
        <w:t>b</w:t>
      </w:r>
      <w:r w:rsidR="007804E6">
        <w:rPr>
          <w:color w:val="000000" w:themeColor="text1"/>
        </w:rPr>
        <w:t xml:space="preserve">) </w:t>
      </w:r>
      <w:r w:rsidR="00AF694A">
        <w:rPr>
          <w:color w:val="000000" w:themeColor="text1"/>
        </w:rPr>
        <w:t>cannot be</w:t>
      </w:r>
      <w:r w:rsidR="007804E6">
        <w:rPr>
          <w:color w:val="000000" w:themeColor="text1"/>
        </w:rPr>
        <w:t xml:space="preserve"> extend</w:t>
      </w:r>
      <w:r w:rsidR="00AF694A">
        <w:rPr>
          <w:color w:val="000000" w:themeColor="text1"/>
        </w:rPr>
        <w:t>ed</w:t>
      </w:r>
      <w:r w:rsidR="007804E6">
        <w:rPr>
          <w:color w:val="000000" w:themeColor="text1"/>
        </w:rPr>
        <w:t xml:space="preserve"> to perceptual sequence learning</w:t>
      </w:r>
      <w:r w:rsidR="00AF694A">
        <w:rPr>
          <w:color w:val="000000" w:themeColor="text1"/>
        </w:rPr>
        <w:t xml:space="preserve"> in this experiment</w:t>
      </w:r>
      <w:r w:rsidR="007804E6">
        <w:rPr>
          <w:color w:val="000000" w:themeColor="text1"/>
        </w:rPr>
        <w:t>.</w:t>
      </w:r>
    </w:p>
    <w:p w14:paraId="6089EC3D" w14:textId="32555017" w:rsidR="00F70ED8" w:rsidRDefault="007E3F7D" w:rsidP="00F70ED8">
      <w:pPr>
        <w:spacing w:line="480" w:lineRule="auto"/>
        <w:ind w:firstLine="720"/>
        <w:rPr>
          <w:color w:val="000000" w:themeColor="text1"/>
        </w:rPr>
      </w:pPr>
      <w:r>
        <w:rPr>
          <w:color w:val="000000" w:themeColor="text1"/>
        </w:rPr>
        <w:t xml:space="preserve">Our failure to replicate </w:t>
      </w:r>
      <w:r w:rsidR="006028F2">
        <w:rPr>
          <w:color w:val="000000" w:themeColor="text1"/>
        </w:rPr>
        <w:t xml:space="preserve">an implicit learning </w:t>
      </w:r>
      <w:r w:rsidR="00D019FD">
        <w:rPr>
          <w:color w:val="000000" w:themeColor="text1"/>
        </w:rPr>
        <w:t xml:space="preserve">effect </w:t>
      </w:r>
      <w:r w:rsidR="004A5E27">
        <w:rPr>
          <w:color w:val="000000" w:themeColor="text1"/>
        </w:rPr>
        <w:t xml:space="preserve">may have </w:t>
      </w:r>
      <w:r>
        <w:rPr>
          <w:color w:val="000000" w:themeColor="text1"/>
        </w:rPr>
        <w:t xml:space="preserve">occurred for </w:t>
      </w:r>
      <w:r w:rsidR="004653AE">
        <w:rPr>
          <w:color w:val="000000" w:themeColor="text1"/>
        </w:rPr>
        <w:t>three</w:t>
      </w:r>
      <w:r>
        <w:rPr>
          <w:color w:val="000000" w:themeColor="text1"/>
        </w:rPr>
        <w:t xml:space="preserve"> reasons</w:t>
      </w:r>
      <w:r w:rsidR="004A5E27">
        <w:rPr>
          <w:color w:val="000000" w:themeColor="text1"/>
        </w:rPr>
        <w:t xml:space="preserve">. First, when </w:t>
      </w:r>
      <w:r w:rsidR="00343D95">
        <w:rPr>
          <w:color w:val="000000" w:themeColor="text1"/>
        </w:rPr>
        <w:t>pilot testing</w:t>
      </w:r>
      <w:r w:rsidR="004A5E27">
        <w:rPr>
          <w:color w:val="000000" w:themeColor="text1"/>
        </w:rPr>
        <w:t xml:space="preserve"> the experiment, </w:t>
      </w:r>
      <w:r w:rsidR="00B433AF">
        <w:rPr>
          <w:color w:val="000000" w:themeColor="text1"/>
        </w:rPr>
        <w:t xml:space="preserve">it became quite obvious to </w:t>
      </w:r>
      <w:r w:rsidR="00F20628">
        <w:rPr>
          <w:color w:val="000000" w:themeColor="text1"/>
        </w:rPr>
        <w:t xml:space="preserve">participants in </w:t>
      </w:r>
      <w:r w:rsidR="00B433AF">
        <w:rPr>
          <w:color w:val="000000" w:themeColor="text1"/>
        </w:rPr>
        <w:t xml:space="preserve">both </w:t>
      </w:r>
      <w:r w:rsidR="00B433AF">
        <w:rPr>
          <w:color w:val="000000" w:themeColor="text1"/>
        </w:rPr>
        <w:lastRenderedPageBreak/>
        <w:t xml:space="preserve">conditions that the sequence always began with a red square after the probe. </w:t>
      </w:r>
      <w:r w:rsidR="00343D95">
        <w:rPr>
          <w:color w:val="000000" w:themeColor="text1"/>
        </w:rPr>
        <w:t>Since</w:t>
      </w:r>
      <w:r w:rsidR="00B433AF">
        <w:rPr>
          <w:color w:val="000000" w:themeColor="text1"/>
        </w:rPr>
        <w:t xml:space="preserve"> we did not want the implicit condition to </w:t>
      </w:r>
      <w:r w:rsidR="006477F5">
        <w:rPr>
          <w:color w:val="000000" w:themeColor="text1"/>
        </w:rPr>
        <w:t>explicitly realize the repeating sequence</w:t>
      </w:r>
      <w:r w:rsidR="00B433AF">
        <w:rPr>
          <w:color w:val="000000" w:themeColor="text1"/>
        </w:rPr>
        <w:t xml:space="preserve">, </w:t>
      </w:r>
      <w:r w:rsidR="00825762">
        <w:rPr>
          <w:color w:val="000000" w:themeColor="text1"/>
        </w:rPr>
        <w:t>each new block began</w:t>
      </w:r>
      <w:r w:rsidR="00B433AF">
        <w:rPr>
          <w:color w:val="000000" w:themeColor="text1"/>
        </w:rPr>
        <w:t xml:space="preserve"> the sequence at a random </w:t>
      </w:r>
      <w:r w:rsidR="006477F5">
        <w:rPr>
          <w:color w:val="000000" w:themeColor="text1"/>
        </w:rPr>
        <w:t>color</w:t>
      </w:r>
      <w:r w:rsidR="00B433AF">
        <w:rPr>
          <w:color w:val="000000" w:themeColor="text1"/>
        </w:rPr>
        <w:t>. This may have interfered with the implicit learning of the sequence</w:t>
      </w:r>
      <w:r w:rsidR="000C595A">
        <w:rPr>
          <w:color w:val="000000" w:themeColor="text1"/>
        </w:rPr>
        <w:t xml:space="preserve">, </w:t>
      </w:r>
      <w:r w:rsidR="006477F5">
        <w:rPr>
          <w:color w:val="000000" w:themeColor="text1"/>
        </w:rPr>
        <w:t>as</w:t>
      </w:r>
      <w:r w:rsidR="00065E8E">
        <w:rPr>
          <w:color w:val="000000" w:themeColor="text1"/>
        </w:rPr>
        <w:t xml:space="preserve"> previous research </w:t>
      </w:r>
      <w:r w:rsidR="006477F5">
        <w:rPr>
          <w:color w:val="000000" w:themeColor="text1"/>
        </w:rPr>
        <w:t>has</w:t>
      </w:r>
      <w:r w:rsidR="00065E8E">
        <w:rPr>
          <w:color w:val="000000" w:themeColor="text1"/>
        </w:rPr>
        <w:t xml:space="preserve"> </w:t>
      </w:r>
      <w:r w:rsidR="001F6947">
        <w:rPr>
          <w:color w:val="000000" w:themeColor="text1"/>
        </w:rPr>
        <w:t xml:space="preserve">found that perceptual sequence learning </w:t>
      </w:r>
      <w:r w:rsidR="006477F5">
        <w:rPr>
          <w:color w:val="000000" w:themeColor="text1"/>
        </w:rPr>
        <w:t xml:space="preserve">can be susceptible to </w:t>
      </w:r>
      <w:r w:rsidR="00343D95">
        <w:rPr>
          <w:color w:val="000000" w:themeColor="text1"/>
        </w:rPr>
        <w:t>interruption</w:t>
      </w:r>
      <w:r w:rsidR="001F6947">
        <w:rPr>
          <w:color w:val="000000" w:themeColor="text1"/>
        </w:rPr>
        <w:t xml:space="preserve"> by variations in the experimental procedure</w:t>
      </w:r>
      <w:r w:rsidR="00065E8E" w:rsidRPr="00065E8E">
        <w:rPr>
          <w:color w:val="000000" w:themeColor="text1"/>
        </w:rPr>
        <w:t xml:space="preserve"> </w:t>
      </w:r>
      <w:r w:rsidR="00065E8E">
        <w:rPr>
          <w:color w:val="000000" w:themeColor="text1"/>
        </w:rPr>
        <w:t>(Song et al., 2008)</w:t>
      </w:r>
      <w:r w:rsidR="00343D95">
        <w:rPr>
          <w:color w:val="000000" w:themeColor="text1"/>
        </w:rPr>
        <w:t xml:space="preserve">. </w:t>
      </w:r>
      <w:r w:rsidR="00E074D4">
        <w:rPr>
          <w:color w:val="000000" w:themeColor="text1"/>
        </w:rPr>
        <w:t>Further</w:t>
      </w:r>
      <w:r w:rsidR="001F6947">
        <w:rPr>
          <w:color w:val="000000" w:themeColor="text1"/>
        </w:rPr>
        <w:t xml:space="preserve">, </w:t>
      </w:r>
      <w:r w:rsidR="00AF694A">
        <w:rPr>
          <w:color w:val="000000" w:themeColor="text1"/>
        </w:rPr>
        <w:t>previous research</w:t>
      </w:r>
      <w:r w:rsidR="001F6947">
        <w:rPr>
          <w:color w:val="000000" w:themeColor="text1"/>
        </w:rPr>
        <w:t xml:space="preserve"> </w:t>
      </w:r>
      <w:r w:rsidR="00AF694A">
        <w:rPr>
          <w:color w:val="000000" w:themeColor="text1"/>
        </w:rPr>
        <w:t>has</w:t>
      </w:r>
      <w:r w:rsidR="001F6947">
        <w:rPr>
          <w:color w:val="000000" w:themeColor="text1"/>
        </w:rPr>
        <w:t xml:space="preserve"> found that </w:t>
      </w:r>
      <w:r w:rsidR="00343D95">
        <w:rPr>
          <w:color w:val="000000" w:themeColor="text1"/>
        </w:rPr>
        <w:t>during implicit learning, the brain’s perceptual system is still sensitive</w:t>
      </w:r>
      <w:r w:rsidR="001F6947" w:rsidRPr="00B86A34">
        <w:rPr>
          <w:color w:val="000000" w:themeColor="text1"/>
        </w:rPr>
        <w:t xml:space="preserve"> to deviant or unexpected sensory (Kam et al., 2013). </w:t>
      </w:r>
      <w:r w:rsidR="00A825CC">
        <w:rPr>
          <w:color w:val="000000" w:themeColor="text1"/>
        </w:rPr>
        <w:t>In our experiment, it may have been the case that</w:t>
      </w:r>
      <w:r w:rsidR="001F6947">
        <w:rPr>
          <w:color w:val="000000" w:themeColor="text1"/>
        </w:rPr>
        <w:t xml:space="preserve"> the new sequence at block 14 may not have been novel enough</w:t>
      </w:r>
      <w:r w:rsidR="00A825CC">
        <w:rPr>
          <w:color w:val="000000" w:themeColor="text1"/>
        </w:rPr>
        <w:t xml:space="preserve"> as compared to blocks 1 through 13</w:t>
      </w:r>
      <w:r w:rsidR="000C595A">
        <w:rPr>
          <w:color w:val="000000" w:themeColor="text1"/>
        </w:rPr>
        <w:t>,</w:t>
      </w:r>
      <w:r w:rsidR="00A825CC">
        <w:rPr>
          <w:color w:val="000000" w:themeColor="text1"/>
        </w:rPr>
        <w:t xml:space="preserve"> because the sequence had started on a new color each time during the </w:t>
      </w:r>
      <w:r w:rsidR="000F3DC4">
        <w:rPr>
          <w:color w:val="000000" w:themeColor="text1"/>
        </w:rPr>
        <w:t>perceptual</w:t>
      </w:r>
      <w:r w:rsidR="000F3DC4" w:rsidRPr="0051585F">
        <w:rPr>
          <w:color w:val="000000" w:themeColor="text1"/>
        </w:rPr>
        <w:t xml:space="preserve"> </w:t>
      </w:r>
      <w:r w:rsidR="00B92190">
        <w:rPr>
          <w:color w:val="000000" w:themeColor="text1"/>
        </w:rPr>
        <w:t>training sequence trials</w:t>
      </w:r>
      <w:r w:rsidR="001F6947">
        <w:rPr>
          <w:color w:val="000000" w:themeColor="text1"/>
        </w:rPr>
        <w:t xml:space="preserve">. </w:t>
      </w:r>
    </w:p>
    <w:p w14:paraId="7765AE50" w14:textId="7720516F" w:rsidR="006477F5" w:rsidRDefault="00E074D4" w:rsidP="00F70ED8">
      <w:pPr>
        <w:spacing w:line="480" w:lineRule="auto"/>
        <w:ind w:firstLine="720"/>
        <w:rPr>
          <w:color w:val="000000" w:themeColor="text1"/>
        </w:rPr>
      </w:pPr>
      <w:r>
        <w:rPr>
          <w:color w:val="000000" w:themeColor="text1"/>
        </w:rPr>
        <w:t>Second</w:t>
      </w:r>
      <w:r w:rsidR="001F6947">
        <w:rPr>
          <w:color w:val="000000" w:themeColor="text1"/>
        </w:rPr>
        <w:t>, this may have happened because people lost interest in the experiment</w:t>
      </w:r>
      <w:r w:rsidR="00AF694A">
        <w:rPr>
          <w:color w:val="000000" w:themeColor="text1"/>
        </w:rPr>
        <w:t>.</w:t>
      </w:r>
      <w:r w:rsidR="001F6947">
        <w:rPr>
          <w:color w:val="000000" w:themeColor="text1"/>
        </w:rPr>
        <w:t xml:space="preserve"> </w:t>
      </w:r>
      <w:r w:rsidR="00AF694A">
        <w:rPr>
          <w:color w:val="000000" w:themeColor="text1"/>
        </w:rPr>
        <w:t>The</w:t>
      </w:r>
      <w:r w:rsidR="00A825CC">
        <w:rPr>
          <w:color w:val="000000" w:themeColor="text1"/>
        </w:rPr>
        <w:t xml:space="preserve"> </w:t>
      </w:r>
      <w:proofErr w:type="spellStart"/>
      <w:r w:rsidR="001F6947">
        <w:rPr>
          <w:color w:val="000000" w:themeColor="text1"/>
        </w:rPr>
        <w:t>Brosowsky</w:t>
      </w:r>
      <w:proofErr w:type="spellEnd"/>
      <w:r w:rsidR="00A825CC">
        <w:rPr>
          <w:color w:val="000000" w:themeColor="text1"/>
        </w:rPr>
        <w:t xml:space="preserve"> et al. (202</w:t>
      </w:r>
      <w:r w:rsidR="00EB0B1B">
        <w:rPr>
          <w:color w:val="000000" w:themeColor="text1"/>
        </w:rPr>
        <w:t>0</w:t>
      </w:r>
      <w:r w:rsidR="00E978B2">
        <w:rPr>
          <w:color w:val="000000" w:themeColor="text1"/>
        </w:rPr>
        <w:t>b</w:t>
      </w:r>
      <w:r w:rsidR="00A825CC">
        <w:rPr>
          <w:color w:val="000000" w:themeColor="text1"/>
        </w:rPr>
        <w:t xml:space="preserve">) </w:t>
      </w:r>
      <w:r w:rsidR="001F6947">
        <w:rPr>
          <w:color w:val="000000" w:themeColor="text1"/>
        </w:rPr>
        <w:t xml:space="preserve">experiment was 30 minutes, </w:t>
      </w:r>
      <w:r w:rsidR="00EB0B1B">
        <w:rPr>
          <w:color w:val="000000" w:themeColor="text1"/>
        </w:rPr>
        <w:t>while</w:t>
      </w:r>
      <w:r w:rsidR="001F6947">
        <w:rPr>
          <w:color w:val="000000" w:themeColor="text1"/>
        </w:rPr>
        <w:t xml:space="preserve"> ours was 75</w:t>
      </w:r>
      <w:r w:rsidR="00320E03">
        <w:rPr>
          <w:color w:val="000000" w:themeColor="text1"/>
        </w:rPr>
        <w:t xml:space="preserve"> minutes</w:t>
      </w:r>
      <w:r w:rsidR="001F6947">
        <w:rPr>
          <w:color w:val="000000" w:themeColor="text1"/>
        </w:rPr>
        <w:t xml:space="preserve">. This was because we </w:t>
      </w:r>
      <w:r w:rsidR="001842BC">
        <w:rPr>
          <w:color w:val="000000" w:themeColor="text1"/>
        </w:rPr>
        <w:t>implemented</w:t>
      </w:r>
      <w:r w:rsidR="001F6947">
        <w:rPr>
          <w:color w:val="000000" w:themeColor="text1"/>
        </w:rPr>
        <w:t xml:space="preserve"> the same number of repetitions of the sequence and blocks as </w:t>
      </w:r>
      <w:proofErr w:type="spellStart"/>
      <w:r w:rsidR="001F6947">
        <w:rPr>
          <w:color w:val="000000" w:themeColor="text1"/>
        </w:rPr>
        <w:t>Brosowsky</w:t>
      </w:r>
      <w:proofErr w:type="spellEnd"/>
      <w:r w:rsidR="001F6947">
        <w:rPr>
          <w:color w:val="000000" w:themeColor="text1"/>
        </w:rPr>
        <w:t xml:space="preserve"> </w:t>
      </w:r>
      <w:r w:rsidR="00A825CC">
        <w:rPr>
          <w:color w:val="000000" w:themeColor="text1"/>
        </w:rPr>
        <w:t>et al. (202</w:t>
      </w:r>
      <w:r w:rsidR="00EB0B1B">
        <w:rPr>
          <w:color w:val="000000" w:themeColor="text1"/>
        </w:rPr>
        <w:t>0</w:t>
      </w:r>
      <w:r w:rsidR="00E978B2">
        <w:rPr>
          <w:color w:val="000000" w:themeColor="text1"/>
        </w:rPr>
        <w:t>b</w:t>
      </w:r>
      <w:r w:rsidR="00A825CC">
        <w:rPr>
          <w:color w:val="000000" w:themeColor="text1"/>
        </w:rPr>
        <w:t>)</w:t>
      </w:r>
      <w:r w:rsidR="001F6947">
        <w:rPr>
          <w:color w:val="000000" w:themeColor="text1"/>
        </w:rPr>
        <w:t xml:space="preserve">. However, due to the longer time it required to complete </w:t>
      </w:r>
      <w:r w:rsidR="00A825CC">
        <w:rPr>
          <w:color w:val="000000" w:themeColor="text1"/>
        </w:rPr>
        <w:t>the perceptual learning task from Gheysen et al.</w:t>
      </w:r>
      <w:r w:rsidR="006A0E13">
        <w:rPr>
          <w:color w:val="000000" w:themeColor="text1"/>
        </w:rPr>
        <w:t xml:space="preserve"> </w:t>
      </w:r>
      <w:r w:rsidR="00A825CC">
        <w:rPr>
          <w:color w:val="000000" w:themeColor="text1"/>
        </w:rPr>
        <w:t>(2011)</w:t>
      </w:r>
      <w:r w:rsidR="001F6947">
        <w:rPr>
          <w:color w:val="000000" w:themeColor="text1"/>
        </w:rPr>
        <w:t xml:space="preserve">, </w:t>
      </w:r>
      <w:r w:rsidR="00A825CC">
        <w:rPr>
          <w:color w:val="000000" w:themeColor="text1"/>
        </w:rPr>
        <w:t xml:space="preserve">it may have been the case that people became too bored </w:t>
      </w:r>
      <w:r w:rsidR="006A0E13">
        <w:rPr>
          <w:color w:val="000000" w:themeColor="text1"/>
        </w:rPr>
        <w:t xml:space="preserve">and inattentive </w:t>
      </w:r>
      <w:r w:rsidR="00A825CC">
        <w:rPr>
          <w:color w:val="000000" w:themeColor="text1"/>
        </w:rPr>
        <w:t xml:space="preserve">to engage in any </w:t>
      </w:r>
      <w:r w:rsidR="00363386">
        <w:rPr>
          <w:color w:val="000000" w:themeColor="text1"/>
        </w:rPr>
        <w:t>type</w:t>
      </w:r>
      <w:r w:rsidR="00A825CC">
        <w:rPr>
          <w:color w:val="000000" w:themeColor="text1"/>
        </w:rPr>
        <w:t xml:space="preserve"> of implicit perceptual learning</w:t>
      </w:r>
      <w:r w:rsidR="001F6947">
        <w:rPr>
          <w:color w:val="000000" w:themeColor="text1"/>
        </w:rPr>
        <w:t xml:space="preserve">. This </w:t>
      </w:r>
      <w:r w:rsidR="00A825CC">
        <w:rPr>
          <w:color w:val="000000" w:themeColor="text1"/>
        </w:rPr>
        <w:t>assumption can be substantiated</w:t>
      </w:r>
      <w:r w:rsidR="001F6947">
        <w:rPr>
          <w:color w:val="000000" w:themeColor="text1"/>
        </w:rPr>
        <w:t xml:space="preserve"> by the implicit condition having deeper mindwandering episodes </w:t>
      </w:r>
      <w:r w:rsidR="001842BC">
        <w:rPr>
          <w:color w:val="000000" w:themeColor="text1"/>
        </w:rPr>
        <w:t>but</w:t>
      </w:r>
      <w:r w:rsidR="00AF694A">
        <w:rPr>
          <w:color w:val="000000" w:themeColor="text1"/>
        </w:rPr>
        <w:t xml:space="preserve"> </w:t>
      </w:r>
      <w:r w:rsidR="006A0E13">
        <w:rPr>
          <w:color w:val="000000" w:themeColor="text1"/>
        </w:rPr>
        <w:t>having plateaued</w:t>
      </w:r>
      <w:r w:rsidR="00AF694A">
        <w:rPr>
          <w:color w:val="000000" w:themeColor="text1"/>
        </w:rPr>
        <w:t xml:space="preserve"> RTs </w:t>
      </w:r>
      <w:r w:rsidR="001F6947">
        <w:rPr>
          <w:color w:val="000000" w:themeColor="text1"/>
        </w:rPr>
        <w:t>after block 6</w:t>
      </w:r>
      <w:r w:rsidR="001842BC">
        <w:rPr>
          <w:color w:val="000000" w:themeColor="text1"/>
        </w:rPr>
        <w:t>, which is graphically depicted in Figure 2 and Figure 3, and was statistically substantiated by follow-up t-tests</w:t>
      </w:r>
      <w:r w:rsidR="0099485B">
        <w:rPr>
          <w:color w:val="000000" w:themeColor="text1"/>
        </w:rPr>
        <w:t xml:space="preserve"> (Appendix G)</w:t>
      </w:r>
      <w:r w:rsidR="006A0E13">
        <w:rPr>
          <w:color w:val="000000" w:themeColor="text1"/>
        </w:rPr>
        <w:t xml:space="preserve">. </w:t>
      </w:r>
      <w:r w:rsidR="006A0E13" w:rsidRPr="006477F5">
        <w:rPr>
          <w:color w:val="000000" w:themeColor="text1"/>
        </w:rPr>
        <w:t>Further, it has been found that decreased motivation is related to increased mindwandering and poorer task performance (</w:t>
      </w:r>
      <w:proofErr w:type="spellStart"/>
      <w:r w:rsidR="006A0E13" w:rsidRPr="006477F5">
        <w:rPr>
          <w:color w:val="000000" w:themeColor="text1"/>
        </w:rPr>
        <w:t>Brosowsky</w:t>
      </w:r>
      <w:proofErr w:type="spellEnd"/>
      <w:r w:rsidR="006A0E13" w:rsidRPr="006477F5">
        <w:rPr>
          <w:color w:val="000000" w:themeColor="text1"/>
        </w:rPr>
        <w:t xml:space="preserve"> et al., 2020</w:t>
      </w:r>
      <w:r w:rsidR="00E978B2" w:rsidRPr="006477F5">
        <w:rPr>
          <w:color w:val="000000" w:themeColor="text1"/>
        </w:rPr>
        <w:t>a</w:t>
      </w:r>
      <w:r w:rsidR="006A0E13" w:rsidRPr="006477F5">
        <w:rPr>
          <w:color w:val="000000" w:themeColor="text1"/>
        </w:rPr>
        <w:t xml:space="preserve">), which may have been the case </w:t>
      </w:r>
      <w:r w:rsidR="00014499">
        <w:rPr>
          <w:color w:val="000000" w:themeColor="text1"/>
        </w:rPr>
        <w:t>for</w:t>
      </w:r>
      <w:r w:rsidR="00014499" w:rsidRPr="006477F5">
        <w:rPr>
          <w:color w:val="000000" w:themeColor="text1"/>
        </w:rPr>
        <w:t xml:space="preserve"> </w:t>
      </w:r>
      <w:r w:rsidR="006A0E13" w:rsidRPr="006477F5">
        <w:rPr>
          <w:color w:val="000000" w:themeColor="text1"/>
        </w:rPr>
        <w:t xml:space="preserve">this experiment. </w:t>
      </w:r>
    </w:p>
    <w:p w14:paraId="6508EA6F" w14:textId="4B8747CB" w:rsidR="007A6775" w:rsidRDefault="007A6775" w:rsidP="006477F5">
      <w:pPr>
        <w:spacing w:line="480" w:lineRule="auto"/>
        <w:ind w:firstLine="720"/>
        <w:rPr>
          <w:color w:val="000000" w:themeColor="text1"/>
        </w:rPr>
      </w:pPr>
      <w:r>
        <w:rPr>
          <w:color w:val="000000" w:themeColor="text1"/>
        </w:rPr>
        <w:t>Third, it may be the case that perceptual learning requires attention.</w:t>
      </w:r>
      <w:r w:rsidR="008E4E2A">
        <w:rPr>
          <w:color w:val="000000" w:themeColor="text1"/>
        </w:rPr>
        <w:t xml:space="preserve"> As discussed earlier, perceptual sequence learning is more difficult than motor learning </w:t>
      </w:r>
      <w:r w:rsidR="008E4E2A" w:rsidRPr="0051585F">
        <w:rPr>
          <w:color w:val="000000" w:themeColor="text1"/>
        </w:rPr>
        <w:t>(</w:t>
      </w:r>
      <w:proofErr w:type="spellStart"/>
      <w:r w:rsidR="008E4E2A" w:rsidRPr="0051585F">
        <w:rPr>
          <w:color w:val="000000" w:themeColor="text1"/>
        </w:rPr>
        <w:t>Shmuelof</w:t>
      </w:r>
      <w:proofErr w:type="spellEnd"/>
      <w:r w:rsidR="008E4E2A" w:rsidRPr="0051585F">
        <w:rPr>
          <w:color w:val="000000" w:themeColor="text1"/>
        </w:rPr>
        <w:t xml:space="preserve"> &amp; </w:t>
      </w:r>
      <w:proofErr w:type="spellStart"/>
      <w:r w:rsidR="008E4E2A" w:rsidRPr="0051585F">
        <w:rPr>
          <w:color w:val="000000" w:themeColor="text1"/>
        </w:rPr>
        <w:t>Kraauer</w:t>
      </w:r>
      <w:proofErr w:type="spellEnd"/>
      <w:r w:rsidR="008E4E2A" w:rsidRPr="0051585F">
        <w:rPr>
          <w:color w:val="000000" w:themeColor="text1"/>
        </w:rPr>
        <w:t>, 2014)</w:t>
      </w:r>
      <w:r w:rsidR="008E4E2A">
        <w:rPr>
          <w:color w:val="000000" w:themeColor="text1"/>
        </w:rPr>
        <w:t xml:space="preserve">, </w:t>
      </w:r>
      <w:r w:rsidR="008E4E2A">
        <w:rPr>
          <w:color w:val="000000" w:themeColor="text1"/>
        </w:rPr>
        <w:lastRenderedPageBreak/>
        <w:t xml:space="preserve">and there are mixed </w:t>
      </w:r>
      <w:r w:rsidR="00BD62DE">
        <w:rPr>
          <w:color w:val="000000" w:themeColor="text1"/>
        </w:rPr>
        <w:t>findings for the robustness of</w:t>
      </w:r>
      <w:r w:rsidR="008E4E2A">
        <w:rPr>
          <w:color w:val="000000" w:themeColor="text1"/>
        </w:rPr>
        <w:t xml:space="preserve"> implicit perceptual learning</w:t>
      </w:r>
      <w:r w:rsidR="00C31C77">
        <w:rPr>
          <w:color w:val="000000" w:themeColor="text1"/>
        </w:rPr>
        <w:t xml:space="preserve"> (e.g., </w:t>
      </w:r>
      <w:proofErr w:type="spellStart"/>
      <w:r w:rsidR="00C31C77">
        <w:rPr>
          <w:color w:val="000000" w:themeColor="text1"/>
        </w:rPr>
        <w:t>Hallogato</w:t>
      </w:r>
      <w:proofErr w:type="spellEnd"/>
      <w:r w:rsidR="00C31C77">
        <w:rPr>
          <w:color w:val="000000" w:themeColor="text1"/>
        </w:rPr>
        <w:t xml:space="preserve"> et al., 2013; </w:t>
      </w:r>
      <w:r w:rsidR="00C31C77" w:rsidRPr="0051585F">
        <w:rPr>
          <w:color w:val="000000" w:themeColor="text1"/>
        </w:rPr>
        <w:t>Song et al</w:t>
      </w:r>
      <w:r w:rsidR="00C31C77">
        <w:rPr>
          <w:color w:val="000000" w:themeColor="text1"/>
        </w:rPr>
        <w:t xml:space="preserve">., </w:t>
      </w:r>
      <w:r w:rsidR="00C31C77" w:rsidRPr="0051585F">
        <w:rPr>
          <w:color w:val="000000" w:themeColor="text1"/>
        </w:rPr>
        <w:t>2008)</w:t>
      </w:r>
      <w:r w:rsidR="00C31C77">
        <w:rPr>
          <w:color w:val="000000" w:themeColor="text1"/>
        </w:rPr>
        <w:t>. Further, a</w:t>
      </w:r>
      <w:r w:rsidR="008E4E2A" w:rsidRPr="0051585F">
        <w:rPr>
          <w:color w:val="000000" w:themeColor="text1"/>
        </w:rPr>
        <w:t xml:space="preserve">ttention is often cited as enabling perceptual learning (e.g., </w:t>
      </w:r>
      <w:proofErr w:type="spellStart"/>
      <w:r w:rsidR="008E4E2A" w:rsidRPr="0051585F">
        <w:rPr>
          <w:color w:val="000000" w:themeColor="text1"/>
        </w:rPr>
        <w:t>Szpiro</w:t>
      </w:r>
      <w:proofErr w:type="spellEnd"/>
      <w:r w:rsidR="008E4E2A" w:rsidRPr="0051585F">
        <w:rPr>
          <w:color w:val="000000" w:themeColor="text1"/>
        </w:rPr>
        <w:t xml:space="preserve"> &amp; Carrasco, 2015; </w:t>
      </w:r>
      <w:proofErr w:type="spellStart"/>
      <w:r w:rsidR="008E4E2A" w:rsidRPr="0051585F">
        <w:rPr>
          <w:color w:val="000000" w:themeColor="text1"/>
        </w:rPr>
        <w:t>Yotsumoto</w:t>
      </w:r>
      <w:proofErr w:type="spellEnd"/>
      <w:r w:rsidR="008E4E2A" w:rsidRPr="0051585F">
        <w:rPr>
          <w:color w:val="000000" w:themeColor="text1"/>
        </w:rPr>
        <w:t xml:space="preserve"> </w:t>
      </w:r>
      <w:r w:rsidR="00014499">
        <w:rPr>
          <w:color w:val="000000" w:themeColor="text1"/>
        </w:rPr>
        <w:t>&amp;</w:t>
      </w:r>
      <w:r w:rsidR="00014499" w:rsidRPr="0051585F">
        <w:rPr>
          <w:color w:val="000000" w:themeColor="text1"/>
        </w:rPr>
        <w:t xml:space="preserve"> </w:t>
      </w:r>
      <w:r w:rsidR="008E4E2A" w:rsidRPr="0051585F">
        <w:rPr>
          <w:color w:val="000000" w:themeColor="text1"/>
        </w:rPr>
        <w:t xml:space="preserve">Watanabe, 2008), and the occurrence of perceptual learning may be more </w:t>
      </w:r>
      <w:r w:rsidR="008E4E2A">
        <w:rPr>
          <w:color w:val="000000" w:themeColor="text1"/>
        </w:rPr>
        <w:t xml:space="preserve">reliant </w:t>
      </w:r>
      <w:r w:rsidR="008E4E2A" w:rsidRPr="0051585F">
        <w:rPr>
          <w:color w:val="000000" w:themeColor="text1"/>
        </w:rPr>
        <w:t>attention than motor learning (</w:t>
      </w:r>
      <w:proofErr w:type="spellStart"/>
      <w:r w:rsidR="008E4E2A" w:rsidRPr="0051585F">
        <w:rPr>
          <w:color w:val="000000" w:themeColor="text1"/>
        </w:rPr>
        <w:t>Deroost</w:t>
      </w:r>
      <w:proofErr w:type="spellEnd"/>
      <w:r w:rsidR="008E4E2A" w:rsidRPr="0051585F">
        <w:rPr>
          <w:color w:val="000000" w:themeColor="text1"/>
        </w:rPr>
        <w:t xml:space="preserve"> &amp; </w:t>
      </w:r>
      <w:proofErr w:type="spellStart"/>
      <w:r w:rsidR="008E4E2A" w:rsidRPr="0051585F">
        <w:rPr>
          <w:color w:val="000000" w:themeColor="text1"/>
        </w:rPr>
        <w:t>Soetens</w:t>
      </w:r>
      <w:proofErr w:type="spellEnd"/>
      <w:r w:rsidR="008E4E2A" w:rsidRPr="0051585F">
        <w:rPr>
          <w:color w:val="000000" w:themeColor="text1"/>
        </w:rPr>
        <w:t xml:space="preserve">, 2006). </w:t>
      </w:r>
      <w:r w:rsidR="00F70ED8">
        <w:rPr>
          <w:color w:val="000000" w:themeColor="text1"/>
        </w:rPr>
        <w:t>Taken together</w:t>
      </w:r>
      <w:r w:rsidR="008E4E2A">
        <w:rPr>
          <w:color w:val="000000" w:themeColor="text1"/>
        </w:rPr>
        <w:t>, it may be the case that implicit perceptual learning is more greatly impacted by low attention than implicit motor learning</w:t>
      </w:r>
      <w:r w:rsidR="00C31C77">
        <w:rPr>
          <w:color w:val="000000" w:themeColor="text1"/>
        </w:rPr>
        <w:t>, and could therefore explain why we did not find evidence for implicit perceptual learning</w:t>
      </w:r>
      <w:r w:rsidR="00320E03">
        <w:rPr>
          <w:color w:val="000000" w:themeColor="text1"/>
        </w:rPr>
        <w:t xml:space="preserve"> in this experiment.</w:t>
      </w:r>
    </w:p>
    <w:p w14:paraId="63BA0D0A" w14:textId="5C559667" w:rsidR="005A07A3" w:rsidRPr="009018DE" w:rsidRDefault="006048A2" w:rsidP="009018DE">
      <w:pPr>
        <w:spacing w:line="480" w:lineRule="auto"/>
        <w:ind w:firstLine="720"/>
        <w:rPr>
          <w:color w:val="000000" w:themeColor="text1"/>
        </w:rPr>
      </w:pPr>
      <w:r>
        <w:rPr>
          <w:color w:val="000000" w:themeColor="text1"/>
        </w:rPr>
        <w:t xml:space="preserve">Our study </w:t>
      </w:r>
      <w:r w:rsidR="00F70ED8">
        <w:rPr>
          <w:color w:val="000000" w:themeColor="text1"/>
        </w:rPr>
        <w:t>found that</w:t>
      </w:r>
      <w:r>
        <w:rPr>
          <w:color w:val="000000" w:themeColor="text1"/>
        </w:rPr>
        <w:t xml:space="preserve"> that practice effects were impacted by mindwandering in the explicit condition, but not the implicit condition</w:t>
      </w:r>
      <w:r w:rsidR="00F70ED8">
        <w:rPr>
          <w:color w:val="000000" w:themeColor="text1"/>
        </w:rPr>
        <w:t xml:space="preserve">, which extends some of the findings by </w:t>
      </w:r>
      <w:proofErr w:type="spellStart"/>
      <w:r w:rsidR="00F70ED8">
        <w:rPr>
          <w:color w:val="000000" w:themeColor="text1"/>
        </w:rPr>
        <w:t>Brosowsky</w:t>
      </w:r>
      <w:proofErr w:type="spellEnd"/>
      <w:r w:rsidR="00F70ED8">
        <w:rPr>
          <w:color w:val="000000" w:themeColor="text1"/>
        </w:rPr>
        <w:t xml:space="preserve"> et al. (2020b)</w:t>
      </w:r>
      <w:r>
        <w:rPr>
          <w:color w:val="000000" w:themeColor="text1"/>
        </w:rPr>
        <w:t xml:space="preserve">. </w:t>
      </w:r>
      <w:r w:rsidR="001A2F2B">
        <w:rPr>
          <w:color w:val="000000" w:themeColor="text1"/>
        </w:rPr>
        <w:t>This may indicate that a task as simple as responding quickly to a stimulus is affected by mindwandering when it is conducted explicitly, but is unaffected by mindwandering when it is conduc</w:t>
      </w:r>
      <w:r w:rsidR="003D5CE6">
        <w:rPr>
          <w:color w:val="000000" w:themeColor="text1"/>
        </w:rPr>
        <w:t>t</w:t>
      </w:r>
      <w:r w:rsidR="001A2F2B">
        <w:rPr>
          <w:color w:val="000000" w:themeColor="text1"/>
        </w:rPr>
        <w:t>ed implicitly</w:t>
      </w:r>
      <w:r w:rsidR="003B2153">
        <w:rPr>
          <w:color w:val="000000" w:themeColor="text1"/>
        </w:rPr>
        <w:t>.</w:t>
      </w:r>
      <w:r w:rsidR="001A2F2B">
        <w:rPr>
          <w:color w:val="000000" w:themeColor="text1"/>
        </w:rPr>
        <w:t xml:space="preserve"> </w:t>
      </w:r>
      <w:proofErr w:type="spellStart"/>
      <w:r w:rsidR="001A2F2B">
        <w:rPr>
          <w:color w:val="000000" w:themeColor="text1"/>
        </w:rPr>
        <w:t>Brosowsky</w:t>
      </w:r>
      <w:proofErr w:type="spellEnd"/>
      <w:r w:rsidR="001A2F2B">
        <w:rPr>
          <w:color w:val="000000" w:themeColor="text1"/>
        </w:rPr>
        <w:t xml:space="preserve"> et al.</w:t>
      </w:r>
      <w:r w:rsidR="00F17275">
        <w:rPr>
          <w:color w:val="000000" w:themeColor="text1"/>
        </w:rPr>
        <w:t xml:space="preserve"> </w:t>
      </w:r>
      <w:r w:rsidR="001A2F2B">
        <w:rPr>
          <w:color w:val="000000" w:themeColor="text1"/>
        </w:rPr>
        <w:t>(2020</w:t>
      </w:r>
      <w:r w:rsidR="00E978B2">
        <w:rPr>
          <w:color w:val="000000" w:themeColor="text1"/>
        </w:rPr>
        <w:t>b</w:t>
      </w:r>
      <w:r w:rsidR="001A2F2B">
        <w:rPr>
          <w:color w:val="000000" w:themeColor="text1"/>
        </w:rPr>
        <w:t xml:space="preserve">) found that </w:t>
      </w:r>
      <w:r w:rsidR="00926AD1">
        <w:rPr>
          <w:color w:val="000000" w:themeColor="text1"/>
        </w:rPr>
        <w:t xml:space="preserve">explicit, but not implicit, </w:t>
      </w:r>
      <w:r w:rsidR="00320E03">
        <w:rPr>
          <w:color w:val="000000" w:themeColor="text1"/>
        </w:rPr>
        <w:t>transfer</w:t>
      </w:r>
      <w:r w:rsidR="00926AD1">
        <w:rPr>
          <w:color w:val="000000" w:themeColor="text1"/>
        </w:rPr>
        <w:t xml:space="preserve"> effects were impacted by mindwandering, and used this evidence to suggest that implicit learning could run parallel to mindwandering. We did not </w:t>
      </w:r>
      <w:r w:rsidR="00AF694A">
        <w:rPr>
          <w:color w:val="000000" w:themeColor="text1"/>
        </w:rPr>
        <w:t>extend this finding to perceptual learning,</w:t>
      </w:r>
      <w:r w:rsidR="00926AD1">
        <w:rPr>
          <w:color w:val="000000" w:themeColor="text1"/>
        </w:rPr>
        <w:t xml:space="preserve"> and instead found that transfer effects in either condition were not affected by mindwandering. </w:t>
      </w:r>
      <w:r w:rsidR="005A3A7E">
        <w:rPr>
          <w:color w:val="000000" w:themeColor="text1"/>
        </w:rPr>
        <w:t xml:space="preserve">Upon initial interpretation, it may be suggested that both the implicit and explicit learning were unaffected by mindwandering. However, this is likely incorrect. First, it is difficult to interpret the linear regression on the implicit condition because there was no overall </w:t>
      </w:r>
      <w:r w:rsidR="00320E03">
        <w:rPr>
          <w:color w:val="000000" w:themeColor="text1"/>
        </w:rPr>
        <w:t>transfer effects or learning</w:t>
      </w:r>
      <w:r w:rsidR="005A3A7E">
        <w:rPr>
          <w:color w:val="000000" w:themeColor="text1"/>
        </w:rPr>
        <w:t xml:space="preserve"> occurring in the implicit condition (</w:t>
      </w:r>
      <w:r w:rsidR="00E978B2">
        <w:rPr>
          <w:color w:val="000000" w:themeColor="text1"/>
        </w:rPr>
        <w:t>Figure 3</w:t>
      </w:r>
      <w:r w:rsidR="005A3A7E">
        <w:rPr>
          <w:color w:val="000000" w:themeColor="text1"/>
        </w:rPr>
        <w:t xml:space="preserve">). Second, </w:t>
      </w:r>
      <w:r w:rsidR="00E050D7">
        <w:rPr>
          <w:color w:val="000000" w:themeColor="text1"/>
        </w:rPr>
        <w:t xml:space="preserve">the explicit condition not </w:t>
      </w:r>
      <w:r w:rsidR="00926AD1">
        <w:rPr>
          <w:color w:val="000000" w:themeColor="text1"/>
        </w:rPr>
        <w:t xml:space="preserve">demonstrating a negative relationship between mindwandering and learning goes </w:t>
      </w:r>
      <w:r w:rsidR="00BD62DE">
        <w:rPr>
          <w:color w:val="000000" w:themeColor="text1"/>
        </w:rPr>
        <w:t>against</w:t>
      </w:r>
      <w:r w:rsidR="00926AD1">
        <w:rPr>
          <w:color w:val="000000" w:themeColor="text1"/>
        </w:rPr>
        <w:t xml:space="preserve"> previous research</w:t>
      </w:r>
      <w:r w:rsidR="00E050D7">
        <w:rPr>
          <w:color w:val="000000" w:themeColor="text1"/>
        </w:rPr>
        <w:t xml:space="preserve"> (for a review, see </w:t>
      </w:r>
      <w:proofErr w:type="spellStart"/>
      <w:r w:rsidR="00E050D7">
        <w:rPr>
          <w:color w:val="000000" w:themeColor="text1"/>
        </w:rPr>
        <w:t>Mooneyham</w:t>
      </w:r>
      <w:proofErr w:type="spellEnd"/>
      <w:r w:rsidR="00E050D7">
        <w:rPr>
          <w:color w:val="000000" w:themeColor="text1"/>
        </w:rPr>
        <w:t xml:space="preserve"> &amp; Schooler, 2013). In an effort to </w:t>
      </w:r>
      <w:r w:rsidR="00B2026E">
        <w:rPr>
          <w:color w:val="000000" w:themeColor="text1"/>
        </w:rPr>
        <w:t>check</w:t>
      </w:r>
      <w:r w:rsidR="00E050D7">
        <w:rPr>
          <w:color w:val="000000" w:themeColor="text1"/>
        </w:rPr>
        <w:t xml:space="preserve"> the robustness of this finding, we also </w:t>
      </w:r>
      <w:r w:rsidR="00B2026E">
        <w:rPr>
          <w:color w:val="000000" w:themeColor="text1"/>
        </w:rPr>
        <w:t xml:space="preserve">tested if mindwandering impacted the participant’s ability to recreate the sequence. Again, there was no relationship between mindwandering and learning </w:t>
      </w:r>
      <w:r w:rsidR="00B2026E">
        <w:rPr>
          <w:color w:val="000000" w:themeColor="text1"/>
        </w:rPr>
        <w:lastRenderedPageBreak/>
        <w:t xml:space="preserve">the sequence in either condition (Appendix </w:t>
      </w:r>
      <w:r w:rsidR="00E65273">
        <w:rPr>
          <w:color w:val="000000" w:themeColor="text1"/>
        </w:rPr>
        <w:t>H</w:t>
      </w:r>
      <w:r w:rsidR="00B2026E">
        <w:rPr>
          <w:color w:val="000000" w:themeColor="text1"/>
        </w:rPr>
        <w:t xml:space="preserve">). </w:t>
      </w:r>
      <w:r w:rsidR="00BD62DE">
        <w:rPr>
          <w:color w:val="000000" w:themeColor="text1"/>
        </w:rPr>
        <w:t xml:space="preserve">Instead of </w:t>
      </w:r>
      <w:r w:rsidR="00320E03">
        <w:rPr>
          <w:color w:val="000000" w:themeColor="text1"/>
        </w:rPr>
        <w:t>concluding</w:t>
      </w:r>
      <w:r w:rsidR="00BD62DE">
        <w:rPr>
          <w:color w:val="000000" w:themeColor="text1"/>
        </w:rPr>
        <w:t xml:space="preserve"> that mindwandering does not impact learning, </w:t>
      </w:r>
      <w:r w:rsidR="00B2026E">
        <w:rPr>
          <w:color w:val="000000" w:themeColor="text1"/>
        </w:rPr>
        <w:t xml:space="preserve">it may be that mindwandering affects separate tasks differently. For example, in our study, participants learned a 5-element color-based sequence across nearly 75 minutes. In hindsight, this is quite a simple task and it may be the case that mindwandering and learning the 5-element sequence could have occurred at different times throughout the experiment. </w:t>
      </w:r>
      <w:r w:rsidR="00BD62DE">
        <w:rPr>
          <w:color w:val="000000" w:themeColor="text1"/>
        </w:rPr>
        <w:t xml:space="preserve">It is </w:t>
      </w:r>
      <w:bookmarkStart w:id="0" w:name="_GoBack"/>
      <w:r w:rsidR="00BD62DE">
        <w:rPr>
          <w:color w:val="000000" w:themeColor="text1"/>
        </w:rPr>
        <w:t>possible</w:t>
      </w:r>
      <w:r w:rsidR="000C595A">
        <w:rPr>
          <w:color w:val="000000" w:themeColor="text1"/>
        </w:rPr>
        <w:t xml:space="preserve"> </w:t>
      </w:r>
      <w:bookmarkEnd w:id="0"/>
      <w:r w:rsidR="000C595A">
        <w:rPr>
          <w:color w:val="000000" w:themeColor="text1"/>
        </w:rPr>
        <w:t>that</w:t>
      </w:r>
      <w:r w:rsidR="00B2026E">
        <w:rPr>
          <w:color w:val="000000" w:themeColor="text1"/>
        </w:rPr>
        <w:t xml:space="preserve"> participants learned the sequence within the first few blocks, and then proceeded to mindwandering for the rest of the experiment, thus, allowing for both an increased frequency of mindwandering </w:t>
      </w:r>
      <w:r w:rsidR="00014499">
        <w:rPr>
          <w:color w:val="000000" w:themeColor="text1"/>
        </w:rPr>
        <w:t xml:space="preserve">while </w:t>
      </w:r>
      <w:r w:rsidR="00B2026E">
        <w:rPr>
          <w:color w:val="000000" w:themeColor="text1"/>
        </w:rPr>
        <w:t xml:space="preserve">still demonstrating that they had learned the sequence. </w:t>
      </w:r>
      <w:r w:rsidR="000C595A">
        <w:rPr>
          <w:color w:val="000000" w:themeColor="text1"/>
        </w:rPr>
        <w:t xml:space="preserve">This finding may have implications for future researchers who are looking to test the attentional resources theory of mindwandering, as we should more or less </w:t>
      </w:r>
      <w:r w:rsidR="00F70ED8">
        <w:rPr>
          <w:color w:val="000000" w:themeColor="text1"/>
        </w:rPr>
        <w:t>make</w:t>
      </w:r>
      <w:r w:rsidR="000C595A">
        <w:rPr>
          <w:color w:val="000000" w:themeColor="text1"/>
        </w:rPr>
        <w:t xml:space="preserve"> participants mindwander and learn simultaneously to</w:t>
      </w:r>
      <w:r w:rsidR="00363386">
        <w:rPr>
          <w:color w:val="000000" w:themeColor="text1"/>
        </w:rPr>
        <w:t xml:space="preserve"> appropriately</w:t>
      </w:r>
      <w:r w:rsidR="000C595A">
        <w:rPr>
          <w:color w:val="000000" w:themeColor="text1"/>
        </w:rPr>
        <w:t xml:space="preserve"> interpret the relationship between mindwandering and learning. </w:t>
      </w:r>
    </w:p>
    <w:p w14:paraId="428E3FB8" w14:textId="43EE0096" w:rsidR="00C31C77" w:rsidRPr="00C31C77" w:rsidRDefault="00C31C77" w:rsidP="00E36AAE">
      <w:pPr>
        <w:spacing w:line="480" w:lineRule="auto"/>
        <w:rPr>
          <w:b/>
          <w:color w:val="000000" w:themeColor="text1"/>
        </w:rPr>
      </w:pPr>
      <w:r>
        <w:rPr>
          <w:b/>
          <w:color w:val="000000" w:themeColor="text1"/>
        </w:rPr>
        <w:t>Conclusion</w:t>
      </w:r>
    </w:p>
    <w:p w14:paraId="39380E6B" w14:textId="0C0CD8B7" w:rsidR="00B86A34" w:rsidRPr="00F70ED8" w:rsidRDefault="00F70ED8" w:rsidP="0017602B">
      <w:pPr>
        <w:spacing w:line="480" w:lineRule="auto"/>
        <w:rPr>
          <w:color w:val="000000" w:themeColor="text1"/>
        </w:rPr>
      </w:pPr>
      <w:r>
        <w:rPr>
          <w:b/>
          <w:color w:val="000000" w:themeColor="text1"/>
        </w:rPr>
        <w:tab/>
      </w:r>
      <w:r>
        <w:rPr>
          <w:color w:val="000000" w:themeColor="text1"/>
        </w:rPr>
        <w:t xml:space="preserve">Returning to our original research question, we asked: </w:t>
      </w:r>
      <w:r w:rsidRPr="00F70ED8">
        <w:rPr>
          <w:i/>
          <w:color w:val="000000" w:themeColor="text1"/>
          <w:lang w:val="en-US"/>
        </w:rPr>
        <w:t>Can we implicitly learn a perceptual sequence while mindwandering?</w:t>
      </w:r>
      <w:r>
        <w:rPr>
          <w:color w:val="000000" w:themeColor="text1"/>
          <w:lang w:val="en-US"/>
        </w:rPr>
        <w:t xml:space="preserve"> And unfortunately, the results of this study do not allow us to properly answer this question. </w:t>
      </w:r>
      <w:r w:rsidRPr="00F70ED8">
        <w:rPr>
          <w:color w:val="000000" w:themeColor="text1"/>
          <w:lang w:val="en-US"/>
        </w:rPr>
        <w:t xml:space="preserve">Learning occurred in the explicit, but not implicit, condition suggesting that implicit </w:t>
      </w:r>
      <w:r w:rsidR="00C70200">
        <w:rPr>
          <w:color w:val="000000" w:themeColor="text1"/>
          <w:lang w:val="en-US"/>
        </w:rPr>
        <w:t xml:space="preserve">perceptual </w:t>
      </w:r>
      <w:r w:rsidRPr="00F70ED8">
        <w:rPr>
          <w:color w:val="000000" w:themeColor="text1"/>
          <w:lang w:val="en-US"/>
        </w:rPr>
        <w:t>sequence learning require</w:t>
      </w:r>
      <w:r w:rsidR="0023157E">
        <w:rPr>
          <w:color w:val="000000" w:themeColor="text1"/>
          <w:lang w:val="en-US"/>
        </w:rPr>
        <w:t>s</w:t>
      </w:r>
      <w:r w:rsidRPr="00F70ED8">
        <w:rPr>
          <w:color w:val="000000" w:themeColor="text1"/>
          <w:lang w:val="en-US"/>
        </w:rPr>
        <w:t xml:space="preserve"> awareness.</w:t>
      </w:r>
      <w:r>
        <w:rPr>
          <w:color w:val="000000" w:themeColor="text1"/>
          <w:lang w:val="en-US"/>
        </w:rPr>
        <w:t xml:space="preserve"> </w:t>
      </w:r>
      <w:r w:rsidR="0023157E">
        <w:rPr>
          <w:color w:val="000000" w:themeColor="text1"/>
          <w:lang w:val="en-US"/>
        </w:rPr>
        <w:t>However, b</w:t>
      </w:r>
      <w:r w:rsidRPr="00F70ED8">
        <w:rPr>
          <w:color w:val="000000" w:themeColor="text1"/>
          <w:lang w:val="en-US"/>
        </w:rPr>
        <w:t xml:space="preserve">ecause implicit learning did not occur, </w:t>
      </w:r>
      <w:r w:rsidR="00C70200">
        <w:rPr>
          <w:color w:val="000000" w:themeColor="text1"/>
          <w:lang w:val="en-US"/>
        </w:rPr>
        <w:t>we are unable to properly evaluate</w:t>
      </w:r>
      <w:r w:rsidRPr="00F70ED8">
        <w:rPr>
          <w:color w:val="000000" w:themeColor="text1"/>
          <w:lang w:val="en-US"/>
        </w:rPr>
        <w:t xml:space="preserve"> the relationship </w:t>
      </w:r>
      <w:r>
        <w:rPr>
          <w:color w:val="000000" w:themeColor="text1"/>
          <w:lang w:val="en-US"/>
        </w:rPr>
        <w:t>between implicit perceptual learning and</w:t>
      </w:r>
      <w:r w:rsidRPr="00F70ED8">
        <w:rPr>
          <w:color w:val="000000" w:themeColor="text1"/>
          <w:lang w:val="en-US"/>
        </w:rPr>
        <w:t xml:space="preserve"> mindwandering.</w:t>
      </w:r>
    </w:p>
    <w:p w14:paraId="0C3C5C9C" w14:textId="5A77D99D" w:rsidR="000158B9" w:rsidRDefault="000158B9" w:rsidP="0017602B">
      <w:pPr>
        <w:spacing w:line="480" w:lineRule="auto"/>
        <w:rPr>
          <w:b/>
          <w:color w:val="000000" w:themeColor="text1"/>
        </w:rPr>
      </w:pPr>
    </w:p>
    <w:p w14:paraId="42E440F7" w14:textId="499D10E8" w:rsidR="009018DE" w:rsidRDefault="009018DE" w:rsidP="0017602B">
      <w:pPr>
        <w:spacing w:line="480" w:lineRule="auto"/>
        <w:rPr>
          <w:b/>
          <w:color w:val="000000" w:themeColor="text1"/>
        </w:rPr>
      </w:pPr>
    </w:p>
    <w:p w14:paraId="299E7192" w14:textId="3E77A6FC" w:rsidR="009018DE" w:rsidRDefault="009018DE" w:rsidP="0017602B">
      <w:pPr>
        <w:spacing w:line="480" w:lineRule="auto"/>
        <w:rPr>
          <w:b/>
          <w:color w:val="000000" w:themeColor="text1"/>
        </w:rPr>
      </w:pPr>
    </w:p>
    <w:p w14:paraId="474B124F" w14:textId="77777777" w:rsidR="000869BD" w:rsidRDefault="000869BD" w:rsidP="0017602B">
      <w:pPr>
        <w:spacing w:line="480" w:lineRule="auto"/>
        <w:jc w:val="center"/>
        <w:rPr>
          <w:b/>
          <w:color w:val="000000" w:themeColor="text1"/>
        </w:rPr>
      </w:pPr>
    </w:p>
    <w:p w14:paraId="7E4D29A6" w14:textId="40599237" w:rsidR="007F5C84" w:rsidRPr="00014499" w:rsidRDefault="007F5C84" w:rsidP="0017602B">
      <w:pPr>
        <w:spacing w:line="480" w:lineRule="auto"/>
        <w:jc w:val="center"/>
        <w:rPr>
          <w:b/>
          <w:color w:val="000000" w:themeColor="text1"/>
          <w:lang w:val="en-US"/>
        </w:rPr>
      </w:pPr>
      <w:r w:rsidRPr="00014499">
        <w:rPr>
          <w:b/>
          <w:color w:val="000000" w:themeColor="text1"/>
          <w:lang w:val="en-US"/>
        </w:rPr>
        <w:lastRenderedPageBreak/>
        <w:t>References</w:t>
      </w:r>
    </w:p>
    <w:p w14:paraId="58B8E83B" w14:textId="77777777" w:rsidR="00580311" w:rsidRPr="00014499" w:rsidRDefault="002C70C5" w:rsidP="0017602B">
      <w:pPr>
        <w:spacing w:line="480" w:lineRule="auto"/>
        <w:rPr>
          <w:color w:val="000000" w:themeColor="text1"/>
          <w:shd w:val="clear" w:color="auto" w:fill="FFFFFF"/>
          <w:lang w:val="en-US"/>
        </w:rPr>
      </w:pPr>
      <w:r w:rsidRPr="00014499">
        <w:rPr>
          <w:color w:val="000000" w:themeColor="text1"/>
          <w:shd w:val="clear" w:color="auto" w:fill="FFFFFF"/>
          <w:lang w:val="en-US"/>
        </w:rPr>
        <w:t xml:space="preserve">Allen, M., Smallwood, J., Christensen, J., Gramm, D., Rasmussen, B., </w:t>
      </w:r>
      <w:proofErr w:type="spellStart"/>
      <w:r w:rsidRPr="00014499">
        <w:rPr>
          <w:color w:val="000000" w:themeColor="text1"/>
          <w:shd w:val="clear" w:color="auto" w:fill="FFFFFF"/>
          <w:lang w:val="en-US"/>
        </w:rPr>
        <w:t>Gaden</w:t>
      </w:r>
      <w:proofErr w:type="spellEnd"/>
      <w:r w:rsidRPr="00014499">
        <w:rPr>
          <w:color w:val="000000" w:themeColor="text1"/>
          <w:shd w:val="clear" w:color="auto" w:fill="FFFFFF"/>
          <w:lang w:val="en-US"/>
        </w:rPr>
        <w:t xml:space="preserve"> Jensen, C., &amp; Lutz, </w:t>
      </w:r>
    </w:p>
    <w:p w14:paraId="7297575A" w14:textId="77777777"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A. (2013). The balanced mind: the variability of task-unrelated thoughts predicts error-</w:t>
      </w:r>
    </w:p>
    <w:p w14:paraId="7E3C3032" w14:textId="77777777"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monitoring. </w:t>
      </w:r>
      <w:r w:rsidRPr="0051585F">
        <w:rPr>
          <w:i/>
          <w:iCs/>
          <w:color w:val="000000" w:themeColor="text1"/>
          <w:shd w:val="clear" w:color="auto" w:fill="FFFFFF"/>
        </w:rPr>
        <w:t>Frontiers in Human Neuroscience</w:t>
      </w:r>
      <w:r w:rsidRPr="0051585F">
        <w:rPr>
          <w:color w:val="000000" w:themeColor="text1"/>
          <w:shd w:val="clear" w:color="auto" w:fill="FFFFFF"/>
        </w:rPr>
        <w:t>, </w:t>
      </w:r>
      <w:r w:rsidRPr="0051585F">
        <w:rPr>
          <w:i/>
          <w:iCs/>
          <w:color w:val="000000" w:themeColor="text1"/>
          <w:shd w:val="clear" w:color="auto" w:fill="FFFFFF"/>
        </w:rPr>
        <w:t>7</w:t>
      </w:r>
      <w:r w:rsidRPr="0051585F">
        <w:rPr>
          <w:color w:val="000000" w:themeColor="text1"/>
          <w:shd w:val="clear" w:color="auto" w:fill="FFFFFF"/>
        </w:rPr>
        <w:t xml:space="preserve">, 743. </w:t>
      </w:r>
    </w:p>
    <w:p w14:paraId="2F31C86B" w14:textId="32FF1101" w:rsidR="002C70C5" w:rsidRPr="0051585F"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https://doi.org/10.3389/fnhum.2013.00743</w:t>
      </w:r>
    </w:p>
    <w:p w14:paraId="6FFF4A3C" w14:textId="77777777" w:rsidR="00B56022" w:rsidRDefault="00B56022" w:rsidP="0017602B">
      <w:pPr>
        <w:spacing w:line="480" w:lineRule="auto"/>
        <w:rPr>
          <w:color w:val="000000" w:themeColor="text1"/>
          <w:shd w:val="clear" w:color="auto" w:fill="FFFFFF"/>
        </w:rPr>
      </w:pPr>
      <w:r w:rsidRPr="00B56022">
        <w:rPr>
          <w:color w:val="000000" w:themeColor="text1"/>
          <w:shd w:val="clear" w:color="auto" w:fill="FFFFFF"/>
        </w:rPr>
        <w:t xml:space="preserve">Andrews-Hanna, J. R., Smallwood, J., &amp; </w:t>
      </w:r>
      <w:proofErr w:type="spellStart"/>
      <w:r w:rsidRPr="00B56022">
        <w:rPr>
          <w:color w:val="000000" w:themeColor="text1"/>
          <w:shd w:val="clear" w:color="auto" w:fill="FFFFFF"/>
        </w:rPr>
        <w:t>Spreng</w:t>
      </w:r>
      <w:proofErr w:type="spellEnd"/>
      <w:r w:rsidRPr="00B56022">
        <w:rPr>
          <w:color w:val="000000" w:themeColor="text1"/>
          <w:shd w:val="clear" w:color="auto" w:fill="FFFFFF"/>
        </w:rPr>
        <w:t>, R. N. (2014). The default network and self-</w:t>
      </w:r>
    </w:p>
    <w:p w14:paraId="515EB960" w14:textId="77777777" w:rsidR="00B56022" w:rsidRPr="00B56022" w:rsidRDefault="00B56022" w:rsidP="00B56022">
      <w:pPr>
        <w:spacing w:line="480" w:lineRule="auto"/>
        <w:ind w:firstLine="720"/>
        <w:rPr>
          <w:i/>
          <w:color w:val="000000" w:themeColor="text1"/>
          <w:shd w:val="clear" w:color="auto" w:fill="FFFFFF"/>
        </w:rPr>
      </w:pPr>
      <w:r w:rsidRPr="00B56022">
        <w:rPr>
          <w:color w:val="000000" w:themeColor="text1"/>
          <w:shd w:val="clear" w:color="auto" w:fill="FFFFFF"/>
        </w:rPr>
        <w:t xml:space="preserve">generated thought: component processes, dynamic control, and clinical relevance. </w:t>
      </w:r>
      <w:r w:rsidRPr="00B56022">
        <w:rPr>
          <w:i/>
          <w:color w:val="000000" w:themeColor="text1"/>
          <w:shd w:val="clear" w:color="auto" w:fill="FFFFFF"/>
        </w:rPr>
        <w:t xml:space="preserve">Annals </w:t>
      </w:r>
    </w:p>
    <w:p w14:paraId="05B18819" w14:textId="21056262" w:rsidR="00B56022" w:rsidRDefault="00B56022" w:rsidP="00B56022">
      <w:pPr>
        <w:spacing w:line="480" w:lineRule="auto"/>
        <w:ind w:firstLine="720"/>
        <w:rPr>
          <w:color w:val="000000" w:themeColor="text1"/>
          <w:shd w:val="clear" w:color="auto" w:fill="FFFFFF"/>
        </w:rPr>
      </w:pPr>
      <w:r w:rsidRPr="00B56022">
        <w:rPr>
          <w:i/>
          <w:color w:val="000000" w:themeColor="text1"/>
          <w:shd w:val="clear" w:color="auto" w:fill="FFFFFF"/>
        </w:rPr>
        <w:t>of the New York Academy of Sciences, 1316</w:t>
      </w:r>
      <w:r w:rsidRPr="00B56022">
        <w:rPr>
          <w:color w:val="000000" w:themeColor="text1"/>
          <w:shd w:val="clear" w:color="auto" w:fill="FFFFFF"/>
        </w:rPr>
        <w:t>(1), 29.</w:t>
      </w:r>
      <w:r>
        <w:rPr>
          <w:color w:val="000000" w:themeColor="text1"/>
          <w:shd w:val="clear" w:color="auto" w:fill="FFFFFF"/>
        </w:rPr>
        <w:t xml:space="preserve"> </w:t>
      </w:r>
      <w:r w:rsidRPr="0051585F">
        <w:rPr>
          <w:color w:val="000000" w:themeColor="text1"/>
          <w:shd w:val="clear" w:color="auto" w:fill="FFFFFF"/>
        </w:rPr>
        <w:t>https://doi.org/</w:t>
      </w:r>
      <w:r w:rsidRPr="00B56022">
        <w:rPr>
          <w:color w:val="000000" w:themeColor="text1"/>
          <w:shd w:val="clear" w:color="auto" w:fill="FFFFFF"/>
        </w:rPr>
        <w:t>10.1111/nyas.12360</w:t>
      </w:r>
    </w:p>
    <w:p w14:paraId="593FFA7A" w14:textId="602EFD1F" w:rsidR="00580311" w:rsidRDefault="002C70C5" w:rsidP="0017602B">
      <w:pPr>
        <w:spacing w:line="480" w:lineRule="auto"/>
        <w:rPr>
          <w:color w:val="000000" w:themeColor="text1"/>
          <w:shd w:val="clear" w:color="auto" w:fill="FFFFFF"/>
        </w:rPr>
      </w:pPr>
      <w:proofErr w:type="spellStart"/>
      <w:r w:rsidRPr="0051585F">
        <w:rPr>
          <w:color w:val="000000" w:themeColor="text1"/>
          <w:shd w:val="clear" w:color="auto" w:fill="FFFFFF"/>
        </w:rPr>
        <w:t>Andrillon</w:t>
      </w:r>
      <w:proofErr w:type="spellEnd"/>
      <w:r w:rsidRPr="0051585F">
        <w:rPr>
          <w:color w:val="000000" w:themeColor="text1"/>
          <w:shd w:val="clear" w:color="auto" w:fill="FFFFFF"/>
        </w:rPr>
        <w:t xml:space="preserve">, T., </w:t>
      </w:r>
      <w:proofErr w:type="spellStart"/>
      <w:r w:rsidRPr="0051585F">
        <w:rPr>
          <w:color w:val="000000" w:themeColor="text1"/>
          <w:shd w:val="clear" w:color="auto" w:fill="FFFFFF"/>
        </w:rPr>
        <w:t>Windt</w:t>
      </w:r>
      <w:proofErr w:type="spellEnd"/>
      <w:r w:rsidRPr="0051585F">
        <w:rPr>
          <w:color w:val="000000" w:themeColor="text1"/>
          <w:shd w:val="clear" w:color="auto" w:fill="FFFFFF"/>
        </w:rPr>
        <w:t xml:space="preserve">, J. M., Silk, T., Drummond, S., </w:t>
      </w:r>
      <w:proofErr w:type="spellStart"/>
      <w:r w:rsidRPr="0051585F">
        <w:rPr>
          <w:color w:val="000000" w:themeColor="text1"/>
          <w:shd w:val="clear" w:color="auto" w:fill="FFFFFF"/>
        </w:rPr>
        <w:t>Bellgrove</w:t>
      </w:r>
      <w:proofErr w:type="spellEnd"/>
      <w:r w:rsidRPr="0051585F">
        <w:rPr>
          <w:color w:val="000000" w:themeColor="text1"/>
          <w:shd w:val="clear" w:color="auto" w:fill="FFFFFF"/>
        </w:rPr>
        <w:t xml:space="preserve">, M., &amp; Tsuchiya, N. (2019). Does </w:t>
      </w:r>
    </w:p>
    <w:p w14:paraId="6BD39CB1" w14:textId="12A1E566"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 xml:space="preserve">the </w:t>
      </w:r>
      <w:r w:rsidR="00A31098">
        <w:rPr>
          <w:color w:val="000000" w:themeColor="text1"/>
          <w:shd w:val="clear" w:color="auto" w:fill="FFFFFF"/>
        </w:rPr>
        <w:t>mindwander</w:t>
      </w:r>
      <w:r w:rsidRPr="0051585F">
        <w:rPr>
          <w:color w:val="000000" w:themeColor="text1"/>
          <w:shd w:val="clear" w:color="auto" w:fill="FFFFFF"/>
        </w:rPr>
        <w:t xml:space="preserve"> when the brain takes a break? Local sleep in wakefulness, attentional </w:t>
      </w:r>
    </w:p>
    <w:p w14:paraId="18F1673E" w14:textId="77777777"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lapses and mind-wandering. </w:t>
      </w:r>
      <w:r w:rsidRPr="0051585F">
        <w:rPr>
          <w:i/>
          <w:iCs/>
          <w:color w:val="000000" w:themeColor="text1"/>
        </w:rPr>
        <w:t>Frontiers in Neuroscience</w:t>
      </w:r>
      <w:r w:rsidRPr="0051585F">
        <w:rPr>
          <w:i/>
          <w:color w:val="000000" w:themeColor="text1"/>
          <w:shd w:val="clear" w:color="auto" w:fill="FFFFFF"/>
        </w:rPr>
        <w:t>, </w:t>
      </w:r>
      <w:r w:rsidRPr="0051585F">
        <w:rPr>
          <w:i/>
          <w:iCs/>
          <w:color w:val="000000" w:themeColor="text1"/>
        </w:rPr>
        <w:t>13</w:t>
      </w:r>
      <w:r w:rsidRPr="0051585F">
        <w:rPr>
          <w:color w:val="000000" w:themeColor="text1"/>
          <w:shd w:val="clear" w:color="auto" w:fill="FFFFFF"/>
        </w:rPr>
        <w:t xml:space="preserve">, 949. </w:t>
      </w:r>
    </w:p>
    <w:p w14:paraId="40920C19" w14:textId="302F12CF" w:rsidR="002C70C5" w:rsidRPr="0051585F"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https://doi.org/10.3389/fnins.2019.00949</w:t>
      </w:r>
    </w:p>
    <w:p w14:paraId="4C8915FD" w14:textId="77777777" w:rsidR="00AE1965" w:rsidRDefault="00AE1965" w:rsidP="0017602B">
      <w:pPr>
        <w:autoSpaceDE w:val="0"/>
        <w:autoSpaceDN w:val="0"/>
        <w:adjustRightInd w:val="0"/>
        <w:spacing w:line="480" w:lineRule="auto"/>
        <w:rPr>
          <w:color w:val="000000" w:themeColor="text1"/>
        </w:rPr>
      </w:pPr>
      <w:r w:rsidRPr="00AE1965">
        <w:rPr>
          <w:color w:val="000000" w:themeColor="text1"/>
        </w:rPr>
        <w:t xml:space="preserve">Baker, C. I., Olson, C. R., &amp; </w:t>
      </w:r>
      <w:proofErr w:type="spellStart"/>
      <w:r w:rsidRPr="00AE1965">
        <w:rPr>
          <w:color w:val="000000" w:themeColor="text1"/>
        </w:rPr>
        <w:t>Behrmann</w:t>
      </w:r>
      <w:proofErr w:type="spellEnd"/>
      <w:r w:rsidRPr="00AE1965">
        <w:rPr>
          <w:color w:val="000000" w:themeColor="text1"/>
        </w:rPr>
        <w:t xml:space="preserve">, M. (2004). Role of attention and perceptual grouping in </w:t>
      </w:r>
    </w:p>
    <w:p w14:paraId="69981066" w14:textId="3A08CC93" w:rsidR="00AE1965" w:rsidRDefault="00AE1965" w:rsidP="00AE1965">
      <w:pPr>
        <w:autoSpaceDE w:val="0"/>
        <w:autoSpaceDN w:val="0"/>
        <w:adjustRightInd w:val="0"/>
        <w:spacing w:line="480" w:lineRule="auto"/>
        <w:ind w:left="720"/>
        <w:rPr>
          <w:color w:val="000000" w:themeColor="text1"/>
        </w:rPr>
      </w:pPr>
      <w:r w:rsidRPr="00AE1965">
        <w:rPr>
          <w:color w:val="000000" w:themeColor="text1"/>
        </w:rPr>
        <w:t xml:space="preserve">visual statistical learning. </w:t>
      </w:r>
      <w:r w:rsidRPr="00AE1965">
        <w:rPr>
          <w:i/>
          <w:color w:val="000000" w:themeColor="text1"/>
        </w:rPr>
        <w:t>Psychological Science, 15</w:t>
      </w:r>
      <w:r w:rsidRPr="00AE1965">
        <w:rPr>
          <w:color w:val="000000" w:themeColor="text1"/>
        </w:rPr>
        <w:t>(7), 460-466.</w:t>
      </w:r>
      <w:r>
        <w:rPr>
          <w:color w:val="000000" w:themeColor="text1"/>
        </w:rPr>
        <w:t xml:space="preserve"> </w:t>
      </w:r>
      <w:r w:rsidRPr="00AE1965">
        <w:rPr>
          <w:color w:val="000000" w:themeColor="text1"/>
        </w:rPr>
        <w:t>https://doi.org/10.1111/j.0956-7976.2004.00702.x</w:t>
      </w:r>
    </w:p>
    <w:p w14:paraId="5FC87A59" w14:textId="6A5F6AFB" w:rsidR="00580311" w:rsidRDefault="002C70C5" w:rsidP="0017602B">
      <w:pPr>
        <w:autoSpaceDE w:val="0"/>
        <w:autoSpaceDN w:val="0"/>
        <w:adjustRightInd w:val="0"/>
        <w:spacing w:line="480" w:lineRule="auto"/>
        <w:rPr>
          <w:color w:val="000000" w:themeColor="text1"/>
        </w:rPr>
      </w:pPr>
      <w:proofErr w:type="spellStart"/>
      <w:r w:rsidRPr="0051585F">
        <w:rPr>
          <w:color w:val="000000" w:themeColor="text1"/>
        </w:rPr>
        <w:t>Bönstrup</w:t>
      </w:r>
      <w:proofErr w:type="spellEnd"/>
      <w:r w:rsidRPr="0051585F">
        <w:rPr>
          <w:color w:val="000000" w:themeColor="text1"/>
        </w:rPr>
        <w:t xml:space="preserve">, M., </w:t>
      </w:r>
      <w:proofErr w:type="spellStart"/>
      <w:r w:rsidRPr="0051585F">
        <w:rPr>
          <w:color w:val="000000" w:themeColor="text1"/>
        </w:rPr>
        <w:t>Iturrate</w:t>
      </w:r>
      <w:proofErr w:type="spellEnd"/>
      <w:r w:rsidRPr="0051585F">
        <w:rPr>
          <w:color w:val="000000" w:themeColor="text1"/>
        </w:rPr>
        <w:t xml:space="preserve">, I., Thompson, R., </w:t>
      </w:r>
      <w:proofErr w:type="spellStart"/>
      <w:r w:rsidRPr="0051585F">
        <w:rPr>
          <w:color w:val="000000" w:themeColor="text1"/>
        </w:rPr>
        <w:t>Cruciani</w:t>
      </w:r>
      <w:proofErr w:type="spellEnd"/>
      <w:r w:rsidRPr="0051585F">
        <w:rPr>
          <w:color w:val="000000" w:themeColor="text1"/>
        </w:rPr>
        <w:t xml:space="preserve">, G., Censor, N., &amp; Cohen, L. G. (2019). A </w:t>
      </w:r>
    </w:p>
    <w:p w14:paraId="15D9F2A5" w14:textId="77777777" w:rsidR="00580311" w:rsidRDefault="002C70C5" w:rsidP="00580311">
      <w:pPr>
        <w:autoSpaceDE w:val="0"/>
        <w:autoSpaceDN w:val="0"/>
        <w:adjustRightInd w:val="0"/>
        <w:spacing w:line="480" w:lineRule="auto"/>
        <w:ind w:firstLine="720"/>
        <w:rPr>
          <w:color w:val="000000" w:themeColor="text1"/>
        </w:rPr>
      </w:pPr>
      <w:r w:rsidRPr="0051585F">
        <w:rPr>
          <w:color w:val="000000" w:themeColor="text1"/>
        </w:rPr>
        <w:t xml:space="preserve">rapid form of offline consolidation in skill learning. </w:t>
      </w:r>
      <w:r w:rsidRPr="0051585F">
        <w:rPr>
          <w:i/>
          <w:color w:val="000000" w:themeColor="text1"/>
        </w:rPr>
        <w:t>Current Biology, 29</w:t>
      </w:r>
      <w:r w:rsidRPr="0051585F">
        <w:rPr>
          <w:color w:val="000000" w:themeColor="text1"/>
        </w:rPr>
        <w:t xml:space="preserve">(8), 1346-1351. </w:t>
      </w:r>
    </w:p>
    <w:p w14:paraId="5F044247" w14:textId="290A93EF" w:rsidR="002C70C5" w:rsidRPr="0051585F" w:rsidRDefault="002C70C5" w:rsidP="00580311">
      <w:pPr>
        <w:autoSpaceDE w:val="0"/>
        <w:autoSpaceDN w:val="0"/>
        <w:adjustRightInd w:val="0"/>
        <w:spacing w:line="480" w:lineRule="auto"/>
        <w:ind w:firstLine="720"/>
        <w:rPr>
          <w:color w:val="000000" w:themeColor="text1"/>
        </w:rPr>
      </w:pPr>
      <w:r w:rsidRPr="0051585F">
        <w:rPr>
          <w:color w:val="000000" w:themeColor="text1"/>
        </w:rPr>
        <w:t>https://doi.org/10.1016/j.cub.2019.02.049</w:t>
      </w:r>
    </w:p>
    <w:p w14:paraId="3D2FA644" w14:textId="77777777" w:rsidR="00B56022" w:rsidRDefault="00B56022" w:rsidP="0017602B">
      <w:pPr>
        <w:spacing w:line="480" w:lineRule="auto"/>
        <w:rPr>
          <w:color w:val="000000" w:themeColor="text1"/>
          <w:shd w:val="clear" w:color="auto" w:fill="FFFFFF"/>
        </w:rPr>
      </w:pPr>
      <w:r w:rsidRPr="00B56022">
        <w:rPr>
          <w:color w:val="000000" w:themeColor="text1"/>
          <w:shd w:val="clear" w:color="auto" w:fill="FFFFFF"/>
        </w:rPr>
        <w:t xml:space="preserve">Boyer, M., </w:t>
      </w:r>
      <w:proofErr w:type="spellStart"/>
      <w:r w:rsidRPr="00B56022">
        <w:rPr>
          <w:color w:val="000000" w:themeColor="text1"/>
          <w:shd w:val="clear" w:color="auto" w:fill="FFFFFF"/>
        </w:rPr>
        <w:t>Destrebecqz</w:t>
      </w:r>
      <w:proofErr w:type="spellEnd"/>
      <w:r w:rsidRPr="00B56022">
        <w:rPr>
          <w:color w:val="000000" w:themeColor="text1"/>
          <w:shd w:val="clear" w:color="auto" w:fill="FFFFFF"/>
        </w:rPr>
        <w:t xml:space="preserve">, A., &amp; </w:t>
      </w:r>
      <w:proofErr w:type="spellStart"/>
      <w:r w:rsidRPr="00B56022">
        <w:rPr>
          <w:color w:val="000000" w:themeColor="text1"/>
          <w:shd w:val="clear" w:color="auto" w:fill="FFFFFF"/>
        </w:rPr>
        <w:t>Cleeremans</w:t>
      </w:r>
      <w:proofErr w:type="spellEnd"/>
      <w:r w:rsidRPr="00B56022">
        <w:rPr>
          <w:color w:val="000000" w:themeColor="text1"/>
          <w:shd w:val="clear" w:color="auto" w:fill="FFFFFF"/>
        </w:rPr>
        <w:t xml:space="preserve">, A. (2005). Processing abstract sequence structure: </w:t>
      </w:r>
    </w:p>
    <w:p w14:paraId="6D8C79D7" w14:textId="412B2C69" w:rsidR="00B56022" w:rsidRDefault="00B56022" w:rsidP="00B56022">
      <w:pPr>
        <w:spacing w:line="480" w:lineRule="auto"/>
        <w:ind w:firstLine="720"/>
        <w:rPr>
          <w:color w:val="000000" w:themeColor="text1"/>
          <w:shd w:val="clear" w:color="auto" w:fill="FFFFFF"/>
        </w:rPr>
      </w:pPr>
      <w:r w:rsidRPr="00B56022">
        <w:rPr>
          <w:color w:val="000000" w:themeColor="text1"/>
          <w:shd w:val="clear" w:color="auto" w:fill="FFFFFF"/>
        </w:rPr>
        <w:t xml:space="preserve">learning without knowing, or knowing without learning? </w:t>
      </w:r>
      <w:r w:rsidRPr="00B56022">
        <w:rPr>
          <w:i/>
          <w:color w:val="000000" w:themeColor="text1"/>
          <w:shd w:val="clear" w:color="auto" w:fill="FFFFFF"/>
        </w:rPr>
        <w:t>Psychological Research, 69</w:t>
      </w:r>
      <w:r w:rsidRPr="00B56022">
        <w:rPr>
          <w:color w:val="000000" w:themeColor="text1"/>
          <w:shd w:val="clear" w:color="auto" w:fill="FFFFFF"/>
        </w:rPr>
        <w:t xml:space="preserve">(5), </w:t>
      </w:r>
    </w:p>
    <w:p w14:paraId="398D16BC" w14:textId="1982820C" w:rsidR="00B56022" w:rsidRDefault="00B56022" w:rsidP="00B56022">
      <w:pPr>
        <w:spacing w:line="480" w:lineRule="auto"/>
        <w:ind w:firstLine="720"/>
        <w:rPr>
          <w:color w:val="000000" w:themeColor="text1"/>
          <w:shd w:val="clear" w:color="auto" w:fill="FFFFFF"/>
        </w:rPr>
      </w:pPr>
      <w:r w:rsidRPr="00B56022">
        <w:rPr>
          <w:color w:val="000000" w:themeColor="text1"/>
          <w:shd w:val="clear" w:color="auto" w:fill="FFFFFF"/>
        </w:rPr>
        <w:t>383-398.</w:t>
      </w:r>
      <w:r w:rsidRPr="00B56022">
        <w:t xml:space="preserve"> </w:t>
      </w:r>
      <w:r w:rsidRPr="0051585F">
        <w:rPr>
          <w:color w:val="000000" w:themeColor="text1"/>
        </w:rPr>
        <w:t>https://doi.org/</w:t>
      </w:r>
      <w:r w:rsidRPr="00B56022">
        <w:rPr>
          <w:color w:val="000000" w:themeColor="text1"/>
          <w:shd w:val="clear" w:color="auto" w:fill="FFFFFF"/>
        </w:rPr>
        <w:t>10.1007/s00426-004-0207-4</w:t>
      </w:r>
    </w:p>
    <w:p w14:paraId="270DAE9E" w14:textId="68EF25E1"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Brokaw, K., </w:t>
      </w:r>
      <w:proofErr w:type="spellStart"/>
      <w:r w:rsidRPr="0051585F">
        <w:rPr>
          <w:color w:val="000000" w:themeColor="text1"/>
          <w:shd w:val="clear" w:color="auto" w:fill="FFFFFF"/>
        </w:rPr>
        <w:t>Tishler</w:t>
      </w:r>
      <w:proofErr w:type="spellEnd"/>
      <w:r w:rsidRPr="0051585F">
        <w:rPr>
          <w:color w:val="000000" w:themeColor="text1"/>
          <w:shd w:val="clear" w:color="auto" w:fill="FFFFFF"/>
        </w:rPr>
        <w:t xml:space="preserve">, W., </w:t>
      </w:r>
      <w:proofErr w:type="spellStart"/>
      <w:r w:rsidRPr="0051585F">
        <w:rPr>
          <w:color w:val="000000" w:themeColor="text1"/>
          <w:shd w:val="clear" w:color="auto" w:fill="FFFFFF"/>
        </w:rPr>
        <w:t>Manceor</w:t>
      </w:r>
      <w:proofErr w:type="spellEnd"/>
      <w:r w:rsidRPr="0051585F">
        <w:rPr>
          <w:color w:val="000000" w:themeColor="text1"/>
          <w:shd w:val="clear" w:color="auto" w:fill="FFFFFF"/>
        </w:rPr>
        <w:t xml:space="preserve">, S., Hamilton, K., Gaulden, A., Parr, E., &amp; </w:t>
      </w:r>
      <w:proofErr w:type="spellStart"/>
      <w:r w:rsidRPr="0051585F">
        <w:rPr>
          <w:color w:val="000000" w:themeColor="text1"/>
          <w:shd w:val="clear" w:color="auto" w:fill="FFFFFF"/>
        </w:rPr>
        <w:t>Wamsley</w:t>
      </w:r>
      <w:proofErr w:type="spellEnd"/>
      <w:r w:rsidRPr="0051585F">
        <w:rPr>
          <w:color w:val="000000" w:themeColor="text1"/>
          <w:shd w:val="clear" w:color="auto" w:fill="FFFFFF"/>
        </w:rPr>
        <w:t xml:space="preserve">, E. J. </w:t>
      </w:r>
    </w:p>
    <w:p w14:paraId="769BD5B8" w14:textId="77777777" w:rsidR="00580311" w:rsidRDefault="002C70C5" w:rsidP="00580311">
      <w:pPr>
        <w:spacing w:line="480" w:lineRule="auto"/>
        <w:ind w:firstLine="720"/>
        <w:rPr>
          <w:i/>
          <w:iCs/>
          <w:color w:val="000000" w:themeColor="text1"/>
        </w:rPr>
      </w:pPr>
      <w:r w:rsidRPr="0051585F">
        <w:rPr>
          <w:color w:val="000000" w:themeColor="text1"/>
          <w:shd w:val="clear" w:color="auto" w:fill="FFFFFF"/>
        </w:rPr>
        <w:t>(2016). Resting state EEG correlates of memory consolidation. </w:t>
      </w:r>
      <w:r w:rsidRPr="0051585F">
        <w:rPr>
          <w:i/>
          <w:iCs/>
          <w:color w:val="000000" w:themeColor="text1"/>
        </w:rPr>
        <w:t xml:space="preserve">Neurobiology of Learning </w:t>
      </w:r>
    </w:p>
    <w:p w14:paraId="6E445CE4" w14:textId="52F0AFF9" w:rsidR="002C70C5" w:rsidRPr="0051585F" w:rsidRDefault="002C70C5" w:rsidP="00580311">
      <w:pPr>
        <w:spacing w:line="480" w:lineRule="auto"/>
        <w:ind w:firstLine="720"/>
        <w:rPr>
          <w:color w:val="000000" w:themeColor="text1"/>
          <w:shd w:val="clear" w:color="auto" w:fill="FFFFFF"/>
        </w:rPr>
      </w:pPr>
      <w:r w:rsidRPr="0051585F">
        <w:rPr>
          <w:i/>
          <w:iCs/>
          <w:color w:val="000000" w:themeColor="text1"/>
        </w:rPr>
        <w:lastRenderedPageBreak/>
        <w:t>and Memory</w:t>
      </w:r>
      <w:r w:rsidRPr="0051585F">
        <w:rPr>
          <w:i/>
          <w:color w:val="000000" w:themeColor="text1"/>
          <w:shd w:val="clear" w:color="auto" w:fill="FFFFFF"/>
        </w:rPr>
        <w:t>, </w:t>
      </w:r>
      <w:r w:rsidRPr="0051585F">
        <w:rPr>
          <w:i/>
          <w:iCs/>
          <w:color w:val="000000" w:themeColor="text1"/>
        </w:rPr>
        <w:t>130</w:t>
      </w:r>
      <w:r w:rsidRPr="0051585F">
        <w:rPr>
          <w:i/>
          <w:color w:val="000000" w:themeColor="text1"/>
          <w:shd w:val="clear" w:color="auto" w:fill="FFFFFF"/>
        </w:rPr>
        <w:t xml:space="preserve">, </w:t>
      </w:r>
      <w:r w:rsidRPr="0051585F">
        <w:rPr>
          <w:color w:val="000000" w:themeColor="text1"/>
          <w:shd w:val="clear" w:color="auto" w:fill="FFFFFF"/>
        </w:rPr>
        <w:t>17-25. https://doi.org/10.1016/j.nlm.2016.01.008</w:t>
      </w:r>
    </w:p>
    <w:p w14:paraId="2EC5AD3B" w14:textId="77777777" w:rsidR="00E978B2" w:rsidRDefault="00E978B2" w:rsidP="0017602B">
      <w:pPr>
        <w:spacing w:line="480" w:lineRule="auto"/>
        <w:rPr>
          <w:color w:val="000000" w:themeColor="text1"/>
          <w:shd w:val="clear" w:color="auto" w:fill="FFFFFF"/>
        </w:rPr>
      </w:pPr>
      <w:proofErr w:type="spellStart"/>
      <w:r w:rsidRPr="00E978B2">
        <w:rPr>
          <w:color w:val="000000" w:themeColor="text1"/>
          <w:shd w:val="clear" w:color="auto" w:fill="FFFFFF"/>
        </w:rPr>
        <w:t>Brosowsky</w:t>
      </w:r>
      <w:proofErr w:type="spellEnd"/>
      <w:r w:rsidRPr="00E978B2">
        <w:rPr>
          <w:color w:val="000000" w:themeColor="text1"/>
          <w:shd w:val="clear" w:color="auto" w:fill="FFFFFF"/>
        </w:rPr>
        <w:t xml:space="preserve">, N. P., </w:t>
      </w:r>
      <w:proofErr w:type="spellStart"/>
      <w:r w:rsidRPr="00E978B2">
        <w:rPr>
          <w:color w:val="000000" w:themeColor="text1"/>
          <w:shd w:val="clear" w:color="auto" w:fill="FFFFFF"/>
        </w:rPr>
        <w:t>DeGutis</w:t>
      </w:r>
      <w:proofErr w:type="spellEnd"/>
      <w:r w:rsidRPr="00E978B2">
        <w:rPr>
          <w:color w:val="000000" w:themeColor="text1"/>
          <w:shd w:val="clear" w:color="auto" w:fill="FFFFFF"/>
        </w:rPr>
        <w:t xml:space="preserve">, J., </w:t>
      </w:r>
      <w:proofErr w:type="spellStart"/>
      <w:r w:rsidRPr="00E978B2">
        <w:rPr>
          <w:color w:val="000000" w:themeColor="text1"/>
          <w:shd w:val="clear" w:color="auto" w:fill="FFFFFF"/>
        </w:rPr>
        <w:t>Esterman</w:t>
      </w:r>
      <w:proofErr w:type="spellEnd"/>
      <w:r w:rsidRPr="00E978B2">
        <w:rPr>
          <w:color w:val="000000" w:themeColor="text1"/>
          <w:shd w:val="clear" w:color="auto" w:fill="FFFFFF"/>
        </w:rPr>
        <w:t xml:space="preserve">, M., </w:t>
      </w:r>
      <w:proofErr w:type="spellStart"/>
      <w:r w:rsidRPr="00E978B2">
        <w:rPr>
          <w:color w:val="000000" w:themeColor="text1"/>
          <w:shd w:val="clear" w:color="auto" w:fill="FFFFFF"/>
        </w:rPr>
        <w:t>Smilek</w:t>
      </w:r>
      <w:proofErr w:type="spellEnd"/>
      <w:r w:rsidRPr="00E978B2">
        <w:rPr>
          <w:color w:val="000000" w:themeColor="text1"/>
          <w:shd w:val="clear" w:color="auto" w:fill="FFFFFF"/>
        </w:rPr>
        <w:t xml:space="preserve">, D., &amp; </w:t>
      </w:r>
      <w:proofErr w:type="spellStart"/>
      <w:r w:rsidRPr="00E978B2">
        <w:rPr>
          <w:color w:val="000000" w:themeColor="text1"/>
          <w:shd w:val="clear" w:color="auto" w:fill="FFFFFF"/>
        </w:rPr>
        <w:t>Seli</w:t>
      </w:r>
      <w:proofErr w:type="spellEnd"/>
      <w:r w:rsidRPr="00E978B2">
        <w:rPr>
          <w:color w:val="000000" w:themeColor="text1"/>
          <w:shd w:val="clear" w:color="auto" w:fill="FFFFFF"/>
        </w:rPr>
        <w:t xml:space="preserve">, P. (2020). Mind wandering, </w:t>
      </w:r>
    </w:p>
    <w:p w14:paraId="66211D20" w14:textId="77777777" w:rsidR="00E978B2" w:rsidRDefault="00E978B2" w:rsidP="00E978B2">
      <w:pPr>
        <w:spacing w:line="480" w:lineRule="auto"/>
        <w:ind w:firstLine="720"/>
        <w:rPr>
          <w:color w:val="000000" w:themeColor="text1"/>
          <w:shd w:val="clear" w:color="auto" w:fill="FFFFFF"/>
        </w:rPr>
      </w:pPr>
      <w:r w:rsidRPr="00E978B2">
        <w:rPr>
          <w:color w:val="000000" w:themeColor="text1"/>
          <w:shd w:val="clear" w:color="auto" w:fill="FFFFFF"/>
        </w:rPr>
        <w:t xml:space="preserve">motivation, and task performance over time: Evidence that motivation insulates people </w:t>
      </w:r>
    </w:p>
    <w:p w14:paraId="5A115BFB" w14:textId="77777777" w:rsidR="00E978B2" w:rsidRPr="00251DEE" w:rsidRDefault="00E978B2" w:rsidP="00E978B2">
      <w:pPr>
        <w:spacing w:line="480" w:lineRule="auto"/>
        <w:ind w:firstLine="720"/>
        <w:rPr>
          <w:i/>
          <w:color w:val="000000" w:themeColor="text1"/>
          <w:shd w:val="clear" w:color="auto" w:fill="FFFFFF"/>
        </w:rPr>
      </w:pPr>
      <w:r w:rsidRPr="00E978B2">
        <w:rPr>
          <w:color w:val="000000" w:themeColor="text1"/>
          <w:shd w:val="clear" w:color="auto" w:fill="FFFFFF"/>
        </w:rPr>
        <w:t xml:space="preserve">from the negative effects of mind wandering. </w:t>
      </w:r>
      <w:r w:rsidRPr="00251DEE">
        <w:rPr>
          <w:i/>
          <w:color w:val="000000" w:themeColor="text1"/>
          <w:shd w:val="clear" w:color="auto" w:fill="FFFFFF"/>
        </w:rPr>
        <w:t xml:space="preserve">Psychology of Consciousness: Theory, </w:t>
      </w:r>
    </w:p>
    <w:p w14:paraId="7E5774C2" w14:textId="1F675415" w:rsidR="00E978B2" w:rsidRDefault="00E978B2" w:rsidP="00E978B2">
      <w:pPr>
        <w:spacing w:line="480" w:lineRule="auto"/>
        <w:ind w:firstLine="720"/>
        <w:rPr>
          <w:color w:val="000000" w:themeColor="text1"/>
          <w:shd w:val="clear" w:color="auto" w:fill="FFFFFF"/>
        </w:rPr>
      </w:pPr>
      <w:r w:rsidRPr="00251DEE">
        <w:rPr>
          <w:i/>
          <w:color w:val="000000" w:themeColor="text1"/>
          <w:shd w:val="clear" w:color="auto" w:fill="FFFFFF"/>
        </w:rPr>
        <w:t>Research, and Practice.</w:t>
      </w:r>
      <w:r w:rsidRPr="00E978B2">
        <w:rPr>
          <w:color w:val="000000" w:themeColor="text1"/>
          <w:shd w:val="clear" w:color="auto" w:fill="FFFFFF"/>
        </w:rPr>
        <w:t xml:space="preserve"> Advance online publication. https://doi.org/10.1037/cns0000263</w:t>
      </w:r>
    </w:p>
    <w:p w14:paraId="163C21E8" w14:textId="2696B2D6" w:rsidR="00580311" w:rsidRDefault="002C70C5" w:rsidP="0017602B">
      <w:pPr>
        <w:spacing w:line="480" w:lineRule="auto"/>
        <w:rPr>
          <w:color w:val="000000" w:themeColor="text1"/>
          <w:shd w:val="clear" w:color="auto" w:fill="FFFFFF"/>
        </w:rPr>
      </w:pPr>
      <w:proofErr w:type="spellStart"/>
      <w:r w:rsidRPr="0051585F">
        <w:rPr>
          <w:color w:val="000000" w:themeColor="text1"/>
          <w:shd w:val="clear" w:color="auto" w:fill="FFFFFF"/>
        </w:rPr>
        <w:t>Brosowsky</w:t>
      </w:r>
      <w:proofErr w:type="spellEnd"/>
      <w:r w:rsidRPr="0051585F">
        <w:rPr>
          <w:color w:val="000000" w:themeColor="text1"/>
          <w:shd w:val="clear" w:color="auto" w:fill="FFFFFF"/>
        </w:rPr>
        <w:t xml:space="preserve">, N. P., Murray, S., Schooler, J. W., &amp; </w:t>
      </w:r>
      <w:proofErr w:type="spellStart"/>
      <w:r w:rsidRPr="0051585F">
        <w:rPr>
          <w:color w:val="000000" w:themeColor="text1"/>
          <w:shd w:val="clear" w:color="auto" w:fill="FFFFFF"/>
        </w:rPr>
        <w:t>Seli</w:t>
      </w:r>
      <w:proofErr w:type="spellEnd"/>
      <w:r w:rsidRPr="0051585F">
        <w:rPr>
          <w:color w:val="000000" w:themeColor="text1"/>
          <w:shd w:val="clear" w:color="auto" w:fill="FFFFFF"/>
        </w:rPr>
        <w:t>, P. (202</w:t>
      </w:r>
      <w:r w:rsidR="006D2756">
        <w:rPr>
          <w:color w:val="000000" w:themeColor="text1"/>
          <w:shd w:val="clear" w:color="auto" w:fill="FFFFFF"/>
        </w:rPr>
        <w:t>0</w:t>
      </w:r>
      <w:r w:rsidRPr="0051585F">
        <w:rPr>
          <w:color w:val="000000" w:themeColor="text1"/>
          <w:shd w:val="clear" w:color="auto" w:fill="FFFFFF"/>
        </w:rPr>
        <w:t xml:space="preserve">). Attention need not always </w:t>
      </w:r>
    </w:p>
    <w:p w14:paraId="7EF5B009" w14:textId="69572157" w:rsidR="00580311" w:rsidRDefault="002C70C5" w:rsidP="00580311">
      <w:pPr>
        <w:spacing w:line="480" w:lineRule="auto"/>
        <w:ind w:firstLine="720"/>
        <w:rPr>
          <w:i/>
          <w:color w:val="000000" w:themeColor="text1"/>
          <w:shd w:val="clear" w:color="auto" w:fill="FFFFFF"/>
        </w:rPr>
      </w:pPr>
      <w:r w:rsidRPr="0051585F">
        <w:rPr>
          <w:color w:val="000000" w:themeColor="text1"/>
          <w:shd w:val="clear" w:color="auto" w:fill="FFFFFF"/>
        </w:rPr>
        <w:t xml:space="preserve">apply: </w:t>
      </w:r>
      <w:r w:rsidR="00A31098">
        <w:rPr>
          <w:color w:val="000000" w:themeColor="text1"/>
          <w:shd w:val="clear" w:color="auto" w:fill="FFFFFF"/>
        </w:rPr>
        <w:t>Mindwandering</w:t>
      </w:r>
      <w:r w:rsidRPr="0051585F">
        <w:rPr>
          <w:color w:val="000000" w:themeColor="text1"/>
          <w:shd w:val="clear" w:color="auto" w:fill="FFFFFF"/>
        </w:rPr>
        <w:t xml:space="preserve"> impedes explicit but not implicit sequence learning. </w:t>
      </w:r>
      <w:r w:rsidRPr="0051585F">
        <w:rPr>
          <w:i/>
          <w:color w:val="000000" w:themeColor="text1"/>
          <w:shd w:val="clear" w:color="auto" w:fill="FFFFFF"/>
        </w:rPr>
        <w:t xml:space="preserve">Cognition, </w:t>
      </w:r>
    </w:p>
    <w:p w14:paraId="2681F540" w14:textId="1BED7030" w:rsidR="002C70C5" w:rsidRPr="0051585F" w:rsidRDefault="002C70C5" w:rsidP="00580311">
      <w:pPr>
        <w:spacing w:line="480" w:lineRule="auto"/>
        <w:ind w:firstLine="720"/>
        <w:rPr>
          <w:color w:val="000000" w:themeColor="text1"/>
          <w:shd w:val="clear" w:color="auto" w:fill="FFFFFF"/>
        </w:rPr>
      </w:pPr>
      <w:r w:rsidRPr="0051585F">
        <w:rPr>
          <w:i/>
          <w:color w:val="000000" w:themeColor="text1"/>
          <w:shd w:val="clear" w:color="auto" w:fill="FFFFFF"/>
        </w:rPr>
        <w:t>209,</w:t>
      </w:r>
      <w:r w:rsidRPr="0051585F">
        <w:rPr>
          <w:color w:val="000000" w:themeColor="text1"/>
          <w:shd w:val="clear" w:color="auto" w:fill="FFFFFF"/>
        </w:rPr>
        <w:t xml:space="preserve"> 104530. https://doi.org/10.1016/j.cognition.2020.104530</w:t>
      </w:r>
    </w:p>
    <w:p w14:paraId="6FBEF705" w14:textId="77777777"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Bridges, D., </w:t>
      </w:r>
      <w:proofErr w:type="spellStart"/>
      <w:r w:rsidRPr="0051585F">
        <w:rPr>
          <w:color w:val="000000" w:themeColor="text1"/>
          <w:shd w:val="clear" w:color="auto" w:fill="FFFFFF"/>
        </w:rPr>
        <w:t>Pitiot</w:t>
      </w:r>
      <w:proofErr w:type="spellEnd"/>
      <w:r w:rsidRPr="0051585F">
        <w:rPr>
          <w:color w:val="000000" w:themeColor="text1"/>
          <w:shd w:val="clear" w:color="auto" w:fill="FFFFFF"/>
        </w:rPr>
        <w:t xml:space="preserve">, A., MacAskill, M. R., &amp; Peirce, J. W. (2020). The timing mega-study: </w:t>
      </w:r>
    </w:p>
    <w:p w14:paraId="3D6C6A9C" w14:textId="0FB5A703" w:rsidR="002C70C5"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 xml:space="preserve">comparing a range of experiment generators, both lab-based and online. </w:t>
      </w:r>
      <w:proofErr w:type="spellStart"/>
      <w:r w:rsidRPr="00251DEE">
        <w:rPr>
          <w:i/>
          <w:color w:val="000000" w:themeColor="text1"/>
          <w:shd w:val="clear" w:color="auto" w:fill="FFFFFF"/>
        </w:rPr>
        <w:t>PeerJ</w:t>
      </w:r>
      <w:proofErr w:type="spellEnd"/>
      <w:r w:rsidRPr="00251DEE">
        <w:rPr>
          <w:i/>
          <w:color w:val="000000" w:themeColor="text1"/>
          <w:shd w:val="clear" w:color="auto" w:fill="FFFFFF"/>
        </w:rPr>
        <w:t>, 8,</w:t>
      </w:r>
      <w:r w:rsidRPr="0051585F">
        <w:rPr>
          <w:color w:val="000000" w:themeColor="text1"/>
          <w:shd w:val="clear" w:color="auto" w:fill="FFFFFF"/>
        </w:rPr>
        <w:t xml:space="preserve"> e9414.</w:t>
      </w:r>
    </w:p>
    <w:p w14:paraId="46D4C5E0" w14:textId="44C03348" w:rsidR="002C410E" w:rsidRPr="0051585F" w:rsidRDefault="002C410E" w:rsidP="00580311">
      <w:pPr>
        <w:spacing w:line="480" w:lineRule="auto"/>
        <w:ind w:firstLine="720"/>
        <w:rPr>
          <w:color w:val="000000" w:themeColor="text1"/>
          <w:shd w:val="clear" w:color="auto" w:fill="FFFFFF"/>
        </w:rPr>
      </w:pPr>
      <w:r w:rsidRPr="002C410E">
        <w:rPr>
          <w:color w:val="000000" w:themeColor="text1"/>
          <w:shd w:val="clear" w:color="auto" w:fill="FFFFFF"/>
        </w:rPr>
        <w:t>https://doi.org/10.7717/peerj.9414</w:t>
      </w:r>
    </w:p>
    <w:p w14:paraId="776D9376" w14:textId="77777777" w:rsidR="00580311" w:rsidRDefault="002C70C5" w:rsidP="0017602B">
      <w:pPr>
        <w:spacing w:line="480" w:lineRule="auto"/>
        <w:rPr>
          <w:i/>
          <w:iCs/>
          <w:color w:val="000000" w:themeColor="text1"/>
        </w:rPr>
      </w:pPr>
      <w:r w:rsidRPr="0051585F">
        <w:rPr>
          <w:color w:val="000000" w:themeColor="text1"/>
          <w:shd w:val="clear" w:color="auto" w:fill="FFFFFF"/>
        </w:rPr>
        <w:t>Buckner, R. L. (2010). The role of the hippocampus in prediction and imagination. </w:t>
      </w:r>
      <w:r w:rsidRPr="0051585F">
        <w:rPr>
          <w:i/>
          <w:iCs/>
          <w:color w:val="000000" w:themeColor="text1"/>
        </w:rPr>
        <w:t xml:space="preserve">Annual </w:t>
      </w:r>
    </w:p>
    <w:p w14:paraId="30B7313D" w14:textId="0C175D93" w:rsidR="002C70C5" w:rsidRPr="0051585F" w:rsidRDefault="002C70C5" w:rsidP="00580311">
      <w:pPr>
        <w:spacing w:line="480" w:lineRule="auto"/>
        <w:ind w:firstLine="720"/>
        <w:rPr>
          <w:i/>
          <w:iCs/>
          <w:color w:val="000000" w:themeColor="text1"/>
        </w:rPr>
      </w:pPr>
      <w:r w:rsidRPr="0051585F">
        <w:rPr>
          <w:i/>
          <w:iCs/>
          <w:color w:val="000000" w:themeColor="text1"/>
        </w:rPr>
        <w:t>Review of Psychology</w:t>
      </w:r>
      <w:r w:rsidRPr="0051585F">
        <w:rPr>
          <w:i/>
          <w:color w:val="000000" w:themeColor="text1"/>
          <w:shd w:val="clear" w:color="auto" w:fill="FFFFFF"/>
        </w:rPr>
        <w:t>, </w:t>
      </w:r>
      <w:r w:rsidRPr="0051585F">
        <w:rPr>
          <w:i/>
          <w:iCs/>
          <w:color w:val="000000" w:themeColor="text1"/>
        </w:rPr>
        <w:t>61</w:t>
      </w:r>
      <w:r w:rsidRPr="0051585F">
        <w:rPr>
          <w:color w:val="000000" w:themeColor="text1"/>
          <w:shd w:val="clear" w:color="auto" w:fill="FFFFFF"/>
        </w:rPr>
        <w:t>, 27-48. https://doi.org/10.7717/peerj.9414</w:t>
      </w:r>
    </w:p>
    <w:p w14:paraId="58433EF1" w14:textId="77777777"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Censor, N., </w:t>
      </w:r>
      <w:proofErr w:type="spellStart"/>
      <w:r w:rsidRPr="0051585F">
        <w:rPr>
          <w:color w:val="000000" w:themeColor="text1"/>
          <w:shd w:val="clear" w:color="auto" w:fill="FFFFFF"/>
        </w:rPr>
        <w:t>Sagi</w:t>
      </w:r>
      <w:proofErr w:type="spellEnd"/>
      <w:r w:rsidRPr="0051585F">
        <w:rPr>
          <w:color w:val="000000" w:themeColor="text1"/>
          <w:shd w:val="clear" w:color="auto" w:fill="FFFFFF"/>
        </w:rPr>
        <w:t xml:space="preserve">, D., &amp; Cohen, L. G. (2012). Common mechanisms of human perceptual and </w:t>
      </w:r>
    </w:p>
    <w:p w14:paraId="74A850EB" w14:textId="77777777"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 xml:space="preserve">motor learning. </w:t>
      </w:r>
      <w:r w:rsidRPr="00251DEE">
        <w:rPr>
          <w:i/>
          <w:color w:val="000000" w:themeColor="text1"/>
          <w:shd w:val="clear" w:color="auto" w:fill="FFFFFF"/>
        </w:rPr>
        <w:t>Nature Reviews Neuroscience,</w:t>
      </w:r>
      <w:r w:rsidRPr="0051585F">
        <w:rPr>
          <w:color w:val="000000" w:themeColor="text1"/>
          <w:shd w:val="clear" w:color="auto" w:fill="FFFFFF"/>
        </w:rPr>
        <w:t xml:space="preserve"> 13(9), 658-664. </w:t>
      </w:r>
    </w:p>
    <w:p w14:paraId="434ACCFA" w14:textId="26D280EA" w:rsidR="002C70C5" w:rsidRPr="0051585F"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https://doi.org/10.1038/nrn3315</w:t>
      </w:r>
    </w:p>
    <w:p w14:paraId="2EAE8816" w14:textId="77777777"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Christoff, K., Irving, Z. C., Fox, K. C., </w:t>
      </w:r>
      <w:proofErr w:type="spellStart"/>
      <w:r w:rsidRPr="0051585F">
        <w:rPr>
          <w:color w:val="000000" w:themeColor="text1"/>
          <w:shd w:val="clear" w:color="auto" w:fill="FFFFFF"/>
        </w:rPr>
        <w:t>Spreng</w:t>
      </w:r>
      <w:proofErr w:type="spellEnd"/>
      <w:r w:rsidRPr="0051585F">
        <w:rPr>
          <w:color w:val="000000" w:themeColor="text1"/>
          <w:shd w:val="clear" w:color="auto" w:fill="FFFFFF"/>
        </w:rPr>
        <w:t>, R. N., &amp; Andrews-Hanna, J. R. (2016). Mind-</w:t>
      </w:r>
    </w:p>
    <w:p w14:paraId="4B10A30E" w14:textId="77777777" w:rsidR="00580311" w:rsidRDefault="002C70C5" w:rsidP="00580311">
      <w:pPr>
        <w:spacing w:line="480" w:lineRule="auto"/>
        <w:ind w:firstLine="720"/>
        <w:rPr>
          <w:i/>
          <w:iCs/>
          <w:color w:val="000000" w:themeColor="text1"/>
        </w:rPr>
      </w:pPr>
      <w:r w:rsidRPr="0051585F">
        <w:rPr>
          <w:color w:val="000000" w:themeColor="text1"/>
          <w:shd w:val="clear" w:color="auto" w:fill="FFFFFF"/>
        </w:rPr>
        <w:t>wandering as spontaneous thought: a dynamic framework. </w:t>
      </w:r>
      <w:r w:rsidRPr="0051585F">
        <w:rPr>
          <w:i/>
          <w:iCs/>
          <w:color w:val="000000" w:themeColor="text1"/>
        </w:rPr>
        <w:t xml:space="preserve">Nature Reviews </w:t>
      </w:r>
    </w:p>
    <w:p w14:paraId="378956B9" w14:textId="78A773C1" w:rsidR="002C70C5" w:rsidRPr="0051585F" w:rsidRDefault="002C70C5" w:rsidP="00580311">
      <w:pPr>
        <w:spacing w:line="480" w:lineRule="auto"/>
        <w:ind w:firstLine="720"/>
        <w:rPr>
          <w:color w:val="000000" w:themeColor="text1"/>
          <w:shd w:val="clear" w:color="auto" w:fill="FFFFFF"/>
        </w:rPr>
      </w:pPr>
      <w:r w:rsidRPr="0051585F">
        <w:rPr>
          <w:i/>
          <w:iCs/>
          <w:color w:val="000000" w:themeColor="text1"/>
        </w:rPr>
        <w:t>Neuroscience</w:t>
      </w:r>
      <w:r w:rsidRPr="0051585F">
        <w:rPr>
          <w:i/>
          <w:color w:val="000000" w:themeColor="text1"/>
          <w:shd w:val="clear" w:color="auto" w:fill="FFFFFF"/>
        </w:rPr>
        <w:t>, </w:t>
      </w:r>
      <w:r w:rsidRPr="0051585F">
        <w:rPr>
          <w:i/>
          <w:iCs/>
          <w:color w:val="000000" w:themeColor="text1"/>
        </w:rPr>
        <w:t>17</w:t>
      </w:r>
      <w:r w:rsidRPr="0051585F">
        <w:rPr>
          <w:color w:val="000000" w:themeColor="text1"/>
          <w:shd w:val="clear" w:color="auto" w:fill="FFFFFF"/>
        </w:rPr>
        <w:t>(11), 718-731. https://doi.org/10.1038/nrn.2016.113</w:t>
      </w:r>
    </w:p>
    <w:p w14:paraId="7C47B48B" w14:textId="77777777" w:rsidR="00B56022" w:rsidRDefault="00B56022" w:rsidP="0017602B">
      <w:pPr>
        <w:autoSpaceDE w:val="0"/>
        <w:autoSpaceDN w:val="0"/>
        <w:adjustRightInd w:val="0"/>
        <w:spacing w:line="480" w:lineRule="auto"/>
        <w:rPr>
          <w:color w:val="000000" w:themeColor="text1"/>
        </w:rPr>
      </w:pPr>
      <w:proofErr w:type="spellStart"/>
      <w:r w:rsidRPr="00B56022">
        <w:rPr>
          <w:color w:val="000000" w:themeColor="text1"/>
        </w:rPr>
        <w:t>Cleeremans</w:t>
      </w:r>
      <w:proofErr w:type="spellEnd"/>
      <w:r w:rsidRPr="00B56022">
        <w:rPr>
          <w:color w:val="000000" w:themeColor="text1"/>
        </w:rPr>
        <w:t xml:space="preserve">, A., </w:t>
      </w:r>
      <w:proofErr w:type="spellStart"/>
      <w:r w:rsidRPr="00B56022">
        <w:rPr>
          <w:color w:val="000000" w:themeColor="text1"/>
        </w:rPr>
        <w:t>Destrebecqz</w:t>
      </w:r>
      <w:proofErr w:type="spellEnd"/>
      <w:r w:rsidRPr="00B56022">
        <w:rPr>
          <w:color w:val="000000" w:themeColor="text1"/>
        </w:rPr>
        <w:t xml:space="preserve">, A., &amp; Boyer, M. (1998). Implicit learning: News from the front. </w:t>
      </w:r>
    </w:p>
    <w:p w14:paraId="5D039455" w14:textId="77777777" w:rsidR="00B56022" w:rsidRDefault="00B56022" w:rsidP="00B56022">
      <w:pPr>
        <w:autoSpaceDE w:val="0"/>
        <w:autoSpaceDN w:val="0"/>
        <w:adjustRightInd w:val="0"/>
        <w:spacing w:line="480" w:lineRule="auto"/>
        <w:ind w:firstLine="720"/>
        <w:rPr>
          <w:color w:val="000000" w:themeColor="text1"/>
        </w:rPr>
      </w:pPr>
      <w:r w:rsidRPr="00B56022">
        <w:rPr>
          <w:i/>
          <w:color w:val="000000" w:themeColor="text1"/>
        </w:rPr>
        <w:t>Trends in Cognitive Sciences, 2</w:t>
      </w:r>
      <w:r w:rsidRPr="00B56022">
        <w:rPr>
          <w:color w:val="000000" w:themeColor="text1"/>
        </w:rPr>
        <w:t>(10), 406-416.</w:t>
      </w:r>
      <w:r>
        <w:rPr>
          <w:color w:val="000000" w:themeColor="text1"/>
        </w:rPr>
        <w:t xml:space="preserve"> </w:t>
      </w:r>
      <w:r w:rsidRPr="00B56022">
        <w:rPr>
          <w:color w:val="000000" w:themeColor="text1"/>
        </w:rPr>
        <w:t>https://doi.org/10.1016/S1364-</w:t>
      </w:r>
    </w:p>
    <w:p w14:paraId="2D23D137" w14:textId="0B4479DC" w:rsidR="00B56022" w:rsidRDefault="00B56022" w:rsidP="00B56022">
      <w:pPr>
        <w:autoSpaceDE w:val="0"/>
        <w:autoSpaceDN w:val="0"/>
        <w:adjustRightInd w:val="0"/>
        <w:spacing w:line="480" w:lineRule="auto"/>
        <w:ind w:firstLine="720"/>
        <w:rPr>
          <w:color w:val="000000" w:themeColor="text1"/>
        </w:rPr>
      </w:pPr>
      <w:r w:rsidRPr="00B56022">
        <w:rPr>
          <w:color w:val="000000" w:themeColor="text1"/>
        </w:rPr>
        <w:t>6613(98)01232-7</w:t>
      </w:r>
    </w:p>
    <w:p w14:paraId="615463F3" w14:textId="77777777" w:rsidR="007F0469" w:rsidRDefault="007F0469" w:rsidP="0017602B">
      <w:pPr>
        <w:autoSpaceDE w:val="0"/>
        <w:autoSpaceDN w:val="0"/>
        <w:adjustRightInd w:val="0"/>
        <w:spacing w:line="480" w:lineRule="auto"/>
        <w:rPr>
          <w:color w:val="000000" w:themeColor="text1"/>
        </w:rPr>
      </w:pPr>
      <w:proofErr w:type="spellStart"/>
      <w:r w:rsidRPr="007F0469">
        <w:rPr>
          <w:color w:val="000000" w:themeColor="text1"/>
        </w:rPr>
        <w:t>Deroost</w:t>
      </w:r>
      <w:proofErr w:type="spellEnd"/>
      <w:r w:rsidRPr="007F0469">
        <w:rPr>
          <w:color w:val="000000" w:themeColor="text1"/>
        </w:rPr>
        <w:t xml:space="preserve">, N., &amp; </w:t>
      </w:r>
      <w:proofErr w:type="spellStart"/>
      <w:r w:rsidRPr="007F0469">
        <w:rPr>
          <w:color w:val="000000" w:themeColor="text1"/>
        </w:rPr>
        <w:t>Soetens</w:t>
      </w:r>
      <w:proofErr w:type="spellEnd"/>
      <w:r w:rsidRPr="007F0469">
        <w:rPr>
          <w:color w:val="000000" w:themeColor="text1"/>
        </w:rPr>
        <w:t xml:space="preserve">, E. (2006). Perceptual or motor learning in SRT tasks with complex </w:t>
      </w:r>
    </w:p>
    <w:p w14:paraId="4FE175D6" w14:textId="4D5406DA" w:rsidR="002C410E" w:rsidRDefault="007F0469" w:rsidP="007F0469">
      <w:pPr>
        <w:autoSpaceDE w:val="0"/>
        <w:autoSpaceDN w:val="0"/>
        <w:adjustRightInd w:val="0"/>
        <w:spacing w:line="480" w:lineRule="auto"/>
        <w:ind w:firstLine="720"/>
        <w:rPr>
          <w:color w:val="000000" w:themeColor="text1"/>
        </w:rPr>
      </w:pPr>
      <w:r w:rsidRPr="007F0469">
        <w:rPr>
          <w:color w:val="000000" w:themeColor="text1"/>
        </w:rPr>
        <w:lastRenderedPageBreak/>
        <w:t xml:space="preserve">sequence structures. </w:t>
      </w:r>
      <w:r w:rsidRPr="007F0469">
        <w:rPr>
          <w:i/>
          <w:color w:val="000000" w:themeColor="text1"/>
        </w:rPr>
        <w:t>Psychological Research, 70</w:t>
      </w:r>
      <w:r w:rsidRPr="007F0469">
        <w:rPr>
          <w:color w:val="000000" w:themeColor="text1"/>
        </w:rPr>
        <w:t>(2), 88-102.</w:t>
      </w:r>
    </w:p>
    <w:p w14:paraId="077C5B67" w14:textId="0AC2025E" w:rsidR="007F0469" w:rsidRDefault="002C410E" w:rsidP="007F0469">
      <w:pPr>
        <w:autoSpaceDE w:val="0"/>
        <w:autoSpaceDN w:val="0"/>
        <w:adjustRightInd w:val="0"/>
        <w:spacing w:line="480" w:lineRule="auto"/>
        <w:ind w:firstLine="720"/>
        <w:rPr>
          <w:color w:val="000000" w:themeColor="text1"/>
        </w:rPr>
      </w:pPr>
      <w:r w:rsidRPr="00B56022">
        <w:rPr>
          <w:color w:val="000000" w:themeColor="text1"/>
        </w:rPr>
        <w:t>https://doi.org/</w:t>
      </w:r>
      <w:r w:rsidRPr="002C410E">
        <w:rPr>
          <w:color w:val="000000" w:themeColor="text1"/>
        </w:rPr>
        <w:t>10.1007/s00426-004-0196-3</w:t>
      </w:r>
    </w:p>
    <w:p w14:paraId="7F1921EF" w14:textId="20C382C4" w:rsidR="00580311" w:rsidRDefault="002C70C5" w:rsidP="0017602B">
      <w:pPr>
        <w:autoSpaceDE w:val="0"/>
        <w:autoSpaceDN w:val="0"/>
        <w:adjustRightInd w:val="0"/>
        <w:spacing w:line="480" w:lineRule="auto"/>
        <w:rPr>
          <w:color w:val="000000" w:themeColor="text1"/>
        </w:rPr>
      </w:pPr>
      <w:proofErr w:type="spellStart"/>
      <w:r w:rsidRPr="0051585F">
        <w:rPr>
          <w:color w:val="000000" w:themeColor="text1"/>
        </w:rPr>
        <w:t>Gabrys</w:t>
      </w:r>
      <w:proofErr w:type="spellEnd"/>
      <w:r w:rsidRPr="0051585F">
        <w:rPr>
          <w:color w:val="000000" w:themeColor="text1"/>
        </w:rPr>
        <w:t xml:space="preserve">, R. L., </w:t>
      </w:r>
      <w:proofErr w:type="spellStart"/>
      <w:r w:rsidRPr="0051585F">
        <w:rPr>
          <w:color w:val="000000" w:themeColor="text1"/>
        </w:rPr>
        <w:t>Tabri</w:t>
      </w:r>
      <w:proofErr w:type="spellEnd"/>
      <w:r w:rsidRPr="0051585F">
        <w:rPr>
          <w:color w:val="000000" w:themeColor="text1"/>
        </w:rPr>
        <w:t xml:space="preserve">, N., </w:t>
      </w:r>
      <w:proofErr w:type="spellStart"/>
      <w:r w:rsidRPr="0051585F">
        <w:rPr>
          <w:color w:val="000000" w:themeColor="text1"/>
        </w:rPr>
        <w:t>Anisman</w:t>
      </w:r>
      <w:proofErr w:type="spellEnd"/>
      <w:r w:rsidRPr="0051585F">
        <w:rPr>
          <w:color w:val="000000" w:themeColor="text1"/>
        </w:rPr>
        <w:t xml:space="preserve">, H., &amp; Matheson, K. (2018). Cognitive control and flexibility </w:t>
      </w:r>
    </w:p>
    <w:p w14:paraId="33FE5C3C" w14:textId="77777777" w:rsidR="00580311" w:rsidRDefault="002C70C5" w:rsidP="00580311">
      <w:pPr>
        <w:autoSpaceDE w:val="0"/>
        <w:autoSpaceDN w:val="0"/>
        <w:adjustRightInd w:val="0"/>
        <w:spacing w:line="480" w:lineRule="auto"/>
        <w:ind w:firstLine="720"/>
        <w:rPr>
          <w:color w:val="000000" w:themeColor="text1"/>
        </w:rPr>
      </w:pPr>
      <w:r w:rsidRPr="0051585F">
        <w:rPr>
          <w:color w:val="000000" w:themeColor="text1"/>
        </w:rPr>
        <w:t xml:space="preserve">in the context of stress and depressive symptoms: The cognitive control and flexibility </w:t>
      </w:r>
    </w:p>
    <w:p w14:paraId="71B78058" w14:textId="77777777" w:rsidR="00580311" w:rsidRPr="00F17275" w:rsidRDefault="002C70C5" w:rsidP="00580311">
      <w:pPr>
        <w:autoSpaceDE w:val="0"/>
        <w:autoSpaceDN w:val="0"/>
        <w:adjustRightInd w:val="0"/>
        <w:spacing w:line="480" w:lineRule="auto"/>
        <w:ind w:firstLine="720"/>
        <w:rPr>
          <w:color w:val="000000" w:themeColor="text1"/>
          <w:lang w:val="fr-BE"/>
        </w:rPr>
      </w:pPr>
      <w:r w:rsidRPr="00F17275">
        <w:rPr>
          <w:color w:val="000000" w:themeColor="text1"/>
          <w:lang w:val="fr-BE"/>
        </w:rPr>
        <w:t xml:space="preserve">questionnaire. </w:t>
      </w:r>
      <w:proofErr w:type="spellStart"/>
      <w:r w:rsidRPr="00F17275">
        <w:rPr>
          <w:i/>
          <w:color w:val="000000" w:themeColor="text1"/>
          <w:lang w:val="fr-BE"/>
        </w:rPr>
        <w:t>Frontiers</w:t>
      </w:r>
      <w:proofErr w:type="spellEnd"/>
      <w:r w:rsidRPr="00F17275">
        <w:rPr>
          <w:i/>
          <w:color w:val="000000" w:themeColor="text1"/>
          <w:lang w:val="fr-BE"/>
        </w:rPr>
        <w:t xml:space="preserve"> in Psychology, 9,</w:t>
      </w:r>
      <w:r w:rsidRPr="00F17275">
        <w:rPr>
          <w:color w:val="000000" w:themeColor="text1"/>
          <w:lang w:val="fr-BE"/>
        </w:rPr>
        <w:t xml:space="preserve"> 2219. </w:t>
      </w:r>
    </w:p>
    <w:p w14:paraId="24757320" w14:textId="40254AE8" w:rsidR="002C70C5" w:rsidRPr="00F17275" w:rsidRDefault="002C70C5" w:rsidP="00580311">
      <w:pPr>
        <w:autoSpaceDE w:val="0"/>
        <w:autoSpaceDN w:val="0"/>
        <w:adjustRightInd w:val="0"/>
        <w:spacing w:line="480" w:lineRule="auto"/>
        <w:ind w:firstLine="720"/>
        <w:rPr>
          <w:color w:val="000000" w:themeColor="text1"/>
          <w:lang w:val="fr-BE"/>
        </w:rPr>
      </w:pPr>
      <w:r w:rsidRPr="00F17275">
        <w:rPr>
          <w:color w:val="000000" w:themeColor="text1"/>
          <w:lang w:val="fr-BE"/>
        </w:rPr>
        <w:t>https://doi.org/10.3389/fpsyg.2018.02219</w:t>
      </w:r>
    </w:p>
    <w:p w14:paraId="157345F7" w14:textId="77777777" w:rsidR="00580311" w:rsidRPr="00F17275" w:rsidRDefault="002C70C5" w:rsidP="0017602B">
      <w:pPr>
        <w:spacing w:line="480" w:lineRule="auto"/>
        <w:rPr>
          <w:color w:val="000000" w:themeColor="text1"/>
          <w:lang w:val="nl-NL"/>
        </w:rPr>
      </w:pPr>
      <w:proofErr w:type="spellStart"/>
      <w:r w:rsidRPr="00F17275">
        <w:rPr>
          <w:color w:val="000000" w:themeColor="text1"/>
          <w:lang w:val="nl-NL"/>
        </w:rPr>
        <w:t>Gheysen</w:t>
      </w:r>
      <w:proofErr w:type="spellEnd"/>
      <w:r w:rsidRPr="00F17275">
        <w:rPr>
          <w:color w:val="000000" w:themeColor="text1"/>
          <w:lang w:val="nl-NL"/>
        </w:rPr>
        <w:t xml:space="preserve">, F., Van Opstal, F., Roggeman, C., Van </w:t>
      </w:r>
      <w:proofErr w:type="spellStart"/>
      <w:r w:rsidRPr="00F17275">
        <w:rPr>
          <w:color w:val="000000" w:themeColor="text1"/>
          <w:lang w:val="nl-NL"/>
        </w:rPr>
        <w:t>Waelvelde</w:t>
      </w:r>
      <w:proofErr w:type="spellEnd"/>
      <w:r w:rsidRPr="00F17275">
        <w:rPr>
          <w:color w:val="000000" w:themeColor="text1"/>
          <w:lang w:val="nl-NL"/>
        </w:rPr>
        <w:t xml:space="preserve">, H., &amp; </w:t>
      </w:r>
      <w:proofErr w:type="spellStart"/>
      <w:r w:rsidRPr="00F17275">
        <w:rPr>
          <w:color w:val="000000" w:themeColor="text1"/>
          <w:lang w:val="nl-NL"/>
        </w:rPr>
        <w:t>Fias</w:t>
      </w:r>
      <w:proofErr w:type="spellEnd"/>
      <w:r w:rsidRPr="00F17275">
        <w:rPr>
          <w:color w:val="000000" w:themeColor="text1"/>
          <w:lang w:val="nl-NL"/>
        </w:rPr>
        <w:t xml:space="preserve">, W. (2010). </w:t>
      </w:r>
    </w:p>
    <w:p w14:paraId="49395101" w14:textId="77777777" w:rsidR="00580311" w:rsidRDefault="002C70C5" w:rsidP="00580311">
      <w:pPr>
        <w:spacing w:line="480" w:lineRule="auto"/>
        <w:ind w:firstLine="720"/>
        <w:rPr>
          <w:color w:val="000000" w:themeColor="text1"/>
        </w:rPr>
      </w:pPr>
      <w:r w:rsidRPr="0051585F">
        <w:rPr>
          <w:color w:val="000000" w:themeColor="text1"/>
        </w:rPr>
        <w:t xml:space="preserve">Hippocampal contribution to early and later stages of implicit motor sequence learning. </w:t>
      </w:r>
    </w:p>
    <w:p w14:paraId="1AD1EA1C" w14:textId="77777777" w:rsidR="00580311" w:rsidRDefault="002C70C5" w:rsidP="00580311">
      <w:pPr>
        <w:spacing w:line="480" w:lineRule="auto"/>
        <w:ind w:firstLine="720"/>
        <w:rPr>
          <w:color w:val="000000" w:themeColor="text1"/>
        </w:rPr>
      </w:pPr>
      <w:r w:rsidRPr="0051585F">
        <w:rPr>
          <w:i/>
          <w:color w:val="000000" w:themeColor="text1"/>
        </w:rPr>
        <w:t xml:space="preserve">Experimental Brain Research, </w:t>
      </w:r>
      <w:r w:rsidRPr="0051585F">
        <w:rPr>
          <w:color w:val="000000" w:themeColor="text1"/>
        </w:rPr>
        <w:t>202(4), 795-807. https://doi.org/10.1007/s00221-010-</w:t>
      </w:r>
    </w:p>
    <w:p w14:paraId="2E0D91FA" w14:textId="36E56EA1" w:rsidR="002C70C5" w:rsidRPr="00F17275" w:rsidRDefault="002C70C5" w:rsidP="00580311">
      <w:pPr>
        <w:spacing w:line="480" w:lineRule="auto"/>
        <w:ind w:firstLine="720"/>
        <w:rPr>
          <w:color w:val="000000" w:themeColor="text1"/>
          <w:lang w:val="nl-NL"/>
        </w:rPr>
      </w:pPr>
      <w:r w:rsidRPr="00F17275">
        <w:rPr>
          <w:color w:val="000000" w:themeColor="text1"/>
          <w:lang w:val="nl-NL"/>
        </w:rPr>
        <w:t>2186-6</w:t>
      </w:r>
    </w:p>
    <w:p w14:paraId="14EFEDE8" w14:textId="77777777" w:rsidR="00580311" w:rsidRDefault="002C70C5" w:rsidP="0017602B">
      <w:pPr>
        <w:autoSpaceDE w:val="0"/>
        <w:autoSpaceDN w:val="0"/>
        <w:adjustRightInd w:val="0"/>
        <w:spacing w:line="480" w:lineRule="auto"/>
        <w:rPr>
          <w:color w:val="000000" w:themeColor="text1"/>
        </w:rPr>
      </w:pPr>
      <w:proofErr w:type="spellStart"/>
      <w:r w:rsidRPr="00F17275">
        <w:rPr>
          <w:color w:val="000000" w:themeColor="text1"/>
          <w:lang w:val="nl-NL"/>
        </w:rPr>
        <w:t>Gheysen</w:t>
      </w:r>
      <w:proofErr w:type="spellEnd"/>
      <w:r w:rsidRPr="00F17275">
        <w:rPr>
          <w:color w:val="000000" w:themeColor="text1"/>
          <w:lang w:val="nl-NL"/>
        </w:rPr>
        <w:t xml:space="preserve">, F., Van Opstal, F., Roggeman, C., Van </w:t>
      </w:r>
      <w:proofErr w:type="spellStart"/>
      <w:r w:rsidRPr="00F17275">
        <w:rPr>
          <w:color w:val="000000" w:themeColor="text1"/>
          <w:lang w:val="nl-NL"/>
        </w:rPr>
        <w:t>Waelvelde</w:t>
      </w:r>
      <w:proofErr w:type="spellEnd"/>
      <w:r w:rsidRPr="00F17275">
        <w:rPr>
          <w:color w:val="000000" w:themeColor="text1"/>
          <w:lang w:val="nl-NL"/>
        </w:rPr>
        <w:t xml:space="preserve">, H., &amp; </w:t>
      </w:r>
      <w:proofErr w:type="spellStart"/>
      <w:r w:rsidRPr="00F17275">
        <w:rPr>
          <w:color w:val="000000" w:themeColor="text1"/>
          <w:lang w:val="nl-NL"/>
        </w:rPr>
        <w:t>Fias</w:t>
      </w:r>
      <w:proofErr w:type="spellEnd"/>
      <w:r w:rsidRPr="00F17275">
        <w:rPr>
          <w:color w:val="000000" w:themeColor="text1"/>
          <w:lang w:val="nl-NL"/>
        </w:rPr>
        <w:t xml:space="preserve">, W. (2011). </w:t>
      </w:r>
      <w:r w:rsidRPr="0051585F">
        <w:rPr>
          <w:color w:val="000000" w:themeColor="text1"/>
        </w:rPr>
        <w:t xml:space="preserve">The neural </w:t>
      </w:r>
    </w:p>
    <w:p w14:paraId="6BC592A6" w14:textId="77777777" w:rsidR="00580311" w:rsidRDefault="002C70C5" w:rsidP="00580311">
      <w:pPr>
        <w:autoSpaceDE w:val="0"/>
        <w:autoSpaceDN w:val="0"/>
        <w:adjustRightInd w:val="0"/>
        <w:spacing w:line="480" w:lineRule="auto"/>
        <w:ind w:firstLine="720"/>
        <w:rPr>
          <w:color w:val="000000" w:themeColor="text1"/>
        </w:rPr>
      </w:pPr>
      <w:r w:rsidRPr="0051585F">
        <w:rPr>
          <w:color w:val="000000" w:themeColor="text1"/>
        </w:rPr>
        <w:t xml:space="preserve">basis of implicit perceptual sequence learning. </w:t>
      </w:r>
      <w:r w:rsidRPr="0051585F">
        <w:rPr>
          <w:i/>
          <w:color w:val="000000" w:themeColor="text1"/>
        </w:rPr>
        <w:t>Frontiers in Human Neuroscience, 5,</w:t>
      </w:r>
      <w:r w:rsidRPr="0051585F">
        <w:rPr>
          <w:color w:val="000000" w:themeColor="text1"/>
        </w:rPr>
        <w:t xml:space="preserve"> 137. </w:t>
      </w:r>
    </w:p>
    <w:p w14:paraId="5085481E" w14:textId="53868C6A" w:rsidR="002C70C5" w:rsidRPr="0051585F" w:rsidRDefault="002C70C5" w:rsidP="00580311">
      <w:pPr>
        <w:autoSpaceDE w:val="0"/>
        <w:autoSpaceDN w:val="0"/>
        <w:adjustRightInd w:val="0"/>
        <w:spacing w:line="480" w:lineRule="auto"/>
        <w:ind w:firstLine="720"/>
        <w:rPr>
          <w:color w:val="000000" w:themeColor="text1"/>
        </w:rPr>
      </w:pPr>
      <w:r w:rsidRPr="0051585F">
        <w:rPr>
          <w:color w:val="000000" w:themeColor="text1"/>
        </w:rPr>
        <w:t>https://doi.org/10.3389/fnhum.2011.00137</w:t>
      </w:r>
    </w:p>
    <w:p w14:paraId="7FF27035" w14:textId="77777777" w:rsidR="00580311" w:rsidRDefault="002C70C5" w:rsidP="0017602B">
      <w:pPr>
        <w:spacing w:line="480" w:lineRule="auto"/>
        <w:rPr>
          <w:color w:val="000000" w:themeColor="text1"/>
        </w:rPr>
      </w:pPr>
      <w:r w:rsidRPr="0051585F">
        <w:rPr>
          <w:color w:val="000000" w:themeColor="text1"/>
        </w:rPr>
        <w:t>Goldstone, R. L. (1998). Perceptual learning. </w:t>
      </w:r>
      <w:r w:rsidRPr="0051585F">
        <w:rPr>
          <w:i/>
          <w:iCs/>
          <w:color w:val="000000" w:themeColor="text1"/>
        </w:rPr>
        <w:t>Annual Review of Psychology</w:t>
      </w:r>
      <w:r w:rsidRPr="0051585F">
        <w:rPr>
          <w:color w:val="000000" w:themeColor="text1"/>
        </w:rPr>
        <w:t>, </w:t>
      </w:r>
      <w:r w:rsidRPr="0051585F">
        <w:rPr>
          <w:i/>
          <w:iCs/>
          <w:color w:val="000000" w:themeColor="text1"/>
        </w:rPr>
        <w:t>49</w:t>
      </w:r>
      <w:r w:rsidRPr="0051585F">
        <w:rPr>
          <w:color w:val="000000" w:themeColor="text1"/>
        </w:rPr>
        <w:t xml:space="preserve">(1), 585-612. </w:t>
      </w:r>
    </w:p>
    <w:p w14:paraId="5A98A13A" w14:textId="6CEBDEA7" w:rsidR="002C70C5" w:rsidRPr="0051585F" w:rsidRDefault="002C70C5" w:rsidP="00580311">
      <w:pPr>
        <w:spacing w:line="480" w:lineRule="auto"/>
        <w:ind w:firstLine="720"/>
        <w:rPr>
          <w:color w:val="000000" w:themeColor="text1"/>
        </w:rPr>
      </w:pPr>
      <w:r w:rsidRPr="0051585F">
        <w:rPr>
          <w:color w:val="000000" w:themeColor="text1"/>
        </w:rPr>
        <w:t>https://doi.org/10.1146/annurev.psych.49.1.585</w:t>
      </w:r>
    </w:p>
    <w:p w14:paraId="73A582AD" w14:textId="2B97B210" w:rsidR="00580311" w:rsidRDefault="002C70C5" w:rsidP="0017602B">
      <w:pPr>
        <w:autoSpaceDE w:val="0"/>
        <w:autoSpaceDN w:val="0"/>
        <w:adjustRightInd w:val="0"/>
        <w:spacing w:line="480" w:lineRule="auto"/>
        <w:rPr>
          <w:color w:val="000000" w:themeColor="text1"/>
        </w:rPr>
      </w:pPr>
      <w:r w:rsidRPr="0051585F">
        <w:rPr>
          <w:color w:val="000000" w:themeColor="text1"/>
        </w:rPr>
        <w:t xml:space="preserve">Green, P., &amp; MacLeod, C. J. (2016). SIMR: </w:t>
      </w:r>
      <w:proofErr w:type="gramStart"/>
      <w:r w:rsidRPr="0051585F">
        <w:rPr>
          <w:color w:val="000000" w:themeColor="text1"/>
        </w:rPr>
        <w:t>a</w:t>
      </w:r>
      <w:proofErr w:type="gramEnd"/>
      <w:r w:rsidRPr="0051585F">
        <w:rPr>
          <w:color w:val="000000" w:themeColor="text1"/>
        </w:rPr>
        <w:t xml:space="preserve"> R package for power analysis of generalized </w:t>
      </w:r>
    </w:p>
    <w:p w14:paraId="3B14720E" w14:textId="77777777" w:rsidR="00580311" w:rsidRDefault="002C70C5" w:rsidP="00580311">
      <w:pPr>
        <w:autoSpaceDE w:val="0"/>
        <w:autoSpaceDN w:val="0"/>
        <w:adjustRightInd w:val="0"/>
        <w:spacing w:line="480" w:lineRule="auto"/>
        <w:ind w:firstLine="720"/>
        <w:rPr>
          <w:color w:val="000000" w:themeColor="text1"/>
        </w:rPr>
      </w:pPr>
      <w:r w:rsidRPr="0051585F">
        <w:rPr>
          <w:color w:val="000000" w:themeColor="text1"/>
        </w:rPr>
        <w:t xml:space="preserve">linear mixed models by simulation. </w:t>
      </w:r>
      <w:r w:rsidRPr="0051585F">
        <w:rPr>
          <w:i/>
          <w:color w:val="000000" w:themeColor="text1"/>
        </w:rPr>
        <w:t>Methods in Ecology and Evolution, 7</w:t>
      </w:r>
      <w:r w:rsidRPr="0051585F">
        <w:rPr>
          <w:color w:val="000000" w:themeColor="text1"/>
        </w:rPr>
        <w:t xml:space="preserve">(4), 493-498. </w:t>
      </w:r>
    </w:p>
    <w:p w14:paraId="168DEC29" w14:textId="2F93258D" w:rsidR="002C70C5" w:rsidRPr="0051585F" w:rsidRDefault="002C70C5" w:rsidP="00580311">
      <w:pPr>
        <w:autoSpaceDE w:val="0"/>
        <w:autoSpaceDN w:val="0"/>
        <w:adjustRightInd w:val="0"/>
        <w:spacing w:line="480" w:lineRule="auto"/>
        <w:ind w:firstLine="720"/>
        <w:rPr>
          <w:color w:val="000000" w:themeColor="text1"/>
        </w:rPr>
      </w:pPr>
      <w:r w:rsidRPr="0051585F">
        <w:rPr>
          <w:color w:val="000000" w:themeColor="text1"/>
        </w:rPr>
        <w:t>https://doi.org/10.1111/2041-210X.12504</w:t>
      </w:r>
    </w:p>
    <w:p w14:paraId="32964CB1" w14:textId="77777777" w:rsidR="00580311" w:rsidRDefault="002C70C5" w:rsidP="0017602B">
      <w:pPr>
        <w:autoSpaceDE w:val="0"/>
        <w:autoSpaceDN w:val="0"/>
        <w:adjustRightInd w:val="0"/>
        <w:spacing w:line="480" w:lineRule="auto"/>
        <w:rPr>
          <w:color w:val="000000" w:themeColor="text1"/>
        </w:rPr>
      </w:pPr>
      <w:proofErr w:type="spellStart"/>
      <w:r w:rsidRPr="0051585F">
        <w:rPr>
          <w:color w:val="000000" w:themeColor="text1"/>
        </w:rPr>
        <w:t>Grootswagers</w:t>
      </w:r>
      <w:proofErr w:type="spellEnd"/>
      <w:r w:rsidRPr="0051585F">
        <w:rPr>
          <w:color w:val="000000" w:themeColor="text1"/>
        </w:rPr>
        <w:t xml:space="preserve">, T., (2020), A primer on running human behavioural experiments online. </w:t>
      </w:r>
    </w:p>
    <w:p w14:paraId="502635BB" w14:textId="1A686924" w:rsidR="002C70C5" w:rsidRPr="0051585F" w:rsidRDefault="002C70C5" w:rsidP="00580311">
      <w:pPr>
        <w:autoSpaceDE w:val="0"/>
        <w:autoSpaceDN w:val="0"/>
        <w:adjustRightInd w:val="0"/>
        <w:spacing w:line="480" w:lineRule="auto"/>
        <w:ind w:firstLine="720"/>
        <w:rPr>
          <w:color w:val="000000" w:themeColor="text1"/>
        </w:rPr>
      </w:pPr>
      <w:r w:rsidRPr="0051585F">
        <w:rPr>
          <w:i/>
          <w:color w:val="000000" w:themeColor="text1"/>
        </w:rPr>
        <w:t>Behavioural Research 52,</w:t>
      </w:r>
      <w:r w:rsidRPr="0051585F">
        <w:rPr>
          <w:color w:val="000000" w:themeColor="text1"/>
        </w:rPr>
        <w:t xml:space="preserve"> 2283–2286. https://doi.org/10.3758/s13428-020-01395-3</w:t>
      </w:r>
    </w:p>
    <w:p w14:paraId="2FBE4548" w14:textId="77777777" w:rsidR="00580311" w:rsidRDefault="00406970" w:rsidP="0017602B">
      <w:pPr>
        <w:autoSpaceDE w:val="0"/>
        <w:autoSpaceDN w:val="0"/>
        <w:adjustRightInd w:val="0"/>
        <w:spacing w:line="480" w:lineRule="auto"/>
        <w:rPr>
          <w:color w:val="000000" w:themeColor="text1"/>
        </w:rPr>
      </w:pPr>
      <w:proofErr w:type="spellStart"/>
      <w:r w:rsidRPr="0051585F">
        <w:rPr>
          <w:color w:val="000000" w:themeColor="text1"/>
        </w:rPr>
        <w:t>Hallgató</w:t>
      </w:r>
      <w:proofErr w:type="spellEnd"/>
      <w:r w:rsidRPr="0051585F">
        <w:rPr>
          <w:color w:val="000000" w:themeColor="text1"/>
        </w:rPr>
        <w:t xml:space="preserve">, E., </w:t>
      </w:r>
      <w:proofErr w:type="spellStart"/>
      <w:r w:rsidRPr="0051585F">
        <w:rPr>
          <w:color w:val="000000" w:themeColor="text1"/>
        </w:rPr>
        <w:t>Győri</w:t>
      </w:r>
      <w:proofErr w:type="spellEnd"/>
      <w:r w:rsidRPr="0051585F">
        <w:rPr>
          <w:color w:val="000000" w:themeColor="text1"/>
        </w:rPr>
        <w:t xml:space="preserve">-Dani, D., </w:t>
      </w:r>
      <w:proofErr w:type="spellStart"/>
      <w:r w:rsidRPr="0051585F">
        <w:rPr>
          <w:color w:val="000000" w:themeColor="text1"/>
        </w:rPr>
        <w:t>Pekar</w:t>
      </w:r>
      <w:proofErr w:type="spellEnd"/>
      <w:r w:rsidRPr="0051585F">
        <w:rPr>
          <w:color w:val="000000" w:themeColor="text1"/>
        </w:rPr>
        <w:t xml:space="preserve">, J., </w:t>
      </w:r>
      <w:proofErr w:type="spellStart"/>
      <w:r w:rsidRPr="0051585F">
        <w:rPr>
          <w:color w:val="000000" w:themeColor="text1"/>
        </w:rPr>
        <w:t>Janacsek</w:t>
      </w:r>
      <w:proofErr w:type="spellEnd"/>
      <w:r w:rsidRPr="0051585F">
        <w:rPr>
          <w:color w:val="000000" w:themeColor="text1"/>
        </w:rPr>
        <w:t xml:space="preserve">, K., &amp; Nemeth, D. (2013). The differential </w:t>
      </w:r>
    </w:p>
    <w:p w14:paraId="636AA22A" w14:textId="77777777" w:rsidR="00580311" w:rsidRDefault="00406970" w:rsidP="00580311">
      <w:pPr>
        <w:autoSpaceDE w:val="0"/>
        <w:autoSpaceDN w:val="0"/>
        <w:adjustRightInd w:val="0"/>
        <w:spacing w:line="480" w:lineRule="auto"/>
        <w:ind w:firstLine="720"/>
        <w:rPr>
          <w:color w:val="000000" w:themeColor="text1"/>
        </w:rPr>
      </w:pPr>
      <w:r w:rsidRPr="0051585F">
        <w:rPr>
          <w:color w:val="000000" w:themeColor="text1"/>
        </w:rPr>
        <w:t xml:space="preserve">consolidation of perceptual and motor learning in skill acquisition. </w:t>
      </w:r>
      <w:r w:rsidRPr="00653DE9">
        <w:rPr>
          <w:i/>
          <w:color w:val="000000" w:themeColor="text1"/>
        </w:rPr>
        <w:t>Cortex</w:t>
      </w:r>
      <w:r w:rsidRPr="0051585F">
        <w:rPr>
          <w:color w:val="000000" w:themeColor="text1"/>
        </w:rPr>
        <w:t>, 49(4), 1073-</w:t>
      </w:r>
    </w:p>
    <w:p w14:paraId="1CA07E86" w14:textId="5BBCBB9E" w:rsidR="00580311" w:rsidRDefault="00406970" w:rsidP="00580311">
      <w:pPr>
        <w:autoSpaceDE w:val="0"/>
        <w:autoSpaceDN w:val="0"/>
        <w:adjustRightInd w:val="0"/>
        <w:spacing w:line="480" w:lineRule="auto"/>
        <w:ind w:firstLine="720"/>
        <w:rPr>
          <w:color w:val="000000" w:themeColor="text1"/>
        </w:rPr>
      </w:pPr>
      <w:r w:rsidRPr="0051585F">
        <w:rPr>
          <w:color w:val="000000" w:themeColor="text1"/>
        </w:rPr>
        <w:t>1081.</w:t>
      </w:r>
      <w:r w:rsidR="002C410E">
        <w:rPr>
          <w:color w:val="000000" w:themeColor="text1"/>
        </w:rPr>
        <w:t xml:space="preserve"> </w:t>
      </w:r>
      <w:r w:rsidR="002C410E" w:rsidRPr="002C410E">
        <w:rPr>
          <w:color w:val="000000" w:themeColor="text1"/>
        </w:rPr>
        <w:t>https://doi.org/10.1016/j.cortex.2012.01.002</w:t>
      </w:r>
    </w:p>
    <w:p w14:paraId="4F15CAC9" w14:textId="77777777" w:rsidR="00580311" w:rsidRDefault="002C70C5" w:rsidP="00580311">
      <w:pPr>
        <w:autoSpaceDE w:val="0"/>
        <w:autoSpaceDN w:val="0"/>
        <w:adjustRightInd w:val="0"/>
        <w:spacing w:line="480" w:lineRule="auto"/>
        <w:rPr>
          <w:color w:val="000000" w:themeColor="text1"/>
        </w:rPr>
      </w:pPr>
      <w:proofErr w:type="spellStart"/>
      <w:r w:rsidRPr="0051585F">
        <w:rPr>
          <w:color w:val="000000" w:themeColor="text1"/>
        </w:rPr>
        <w:lastRenderedPageBreak/>
        <w:t>Humiston</w:t>
      </w:r>
      <w:proofErr w:type="spellEnd"/>
      <w:r w:rsidRPr="0051585F">
        <w:rPr>
          <w:color w:val="000000" w:themeColor="text1"/>
        </w:rPr>
        <w:t xml:space="preserve">, G. B., Tucker, M. A., Summer, T., &amp; </w:t>
      </w:r>
      <w:proofErr w:type="spellStart"/>
      <w:r w:rsidRPr="0051585F">
        <w:rPr>
          <w:color w:val="000000" w:themeColor="text1"/>
        </w:rPr>
        <w:t>Wamsley</w:t>
      </w:r>
      <w:proofErr w:type="spellEnd"/>
      <w:r w:rsidRPr="0051585F">
        <w:rPr>
          <w:color w:val="000000" w:themeColor="text1"/>
        </w:rPr>
        <w:t xml:space="preserve">, E. J. (2019). Resting states and </w:t>
      </w:r>
    </w:p>
    <w:p w14:paraId="3A494611" w14:textId="54229E0A" w:rsidR="002C70C5" w:rsidRPr="00F17275" w:rsidRDefault="002C70C5" w:rsidP="00580311">
      <w:pPr>
        <w:autoSpaceDE w:val="0"/>
        <w:autoSpaceDN w:val="0"/>
        <w:adjustRightInd w:val="0"/>
        <w:spacing w:line="480" w:lineRule="auto"/>
        <w:ind w:left="720"/>
        <w:rPr>
          <w:color w:val="000000" w:themeColor="text1"/>
          <w:lang w:val="fr-BE"/>
        </w:rPr>
      </w:pPr>
      <w:r w:rsidRPr="0051585F">
        <w:rPr>
          <w:color w:val="000000" w:themeColor="text1"/>
        </w:rPr>
        <w:t xml:space="preserve">memory consolidation: A preregistered replication and meta-analysis. </w:t>
      </w:r>
      <w:r w:rsidRPr="00F17275">
        <w:rPr>
          <w:i/>
          <w:color w:val="000000" w:themeColor="text1"/>
          <w:lang w:val="fr-BE"/>
        </w:rPr>
        <w:t>Scientific Reports, 9</w:t>
      </w:r>
      <w:r w:rsidRPr="00F17275">
        <w:rPr>
          <w:color w:val="000000" w:themeColor="text1"/>
          <w:lang w:val="fr-BE"/>
        </w:rPr>
        <w:t>(1), 1-9. https://doi.org/10.1038/s41598-019-56033-6</w:t>
      </w:r>
    </w:p>
    <w:p w14:paraId="4013AD5E" w14:textId="77777777" w:rsidR="00580311" w:rsidRPr="00F17275" w:rsidRDefault="002C70C5" w:rsidP="0017602B">
      <w:pPr>
        <w:spacing w:line="480" w:lineRule="auto"/>
        <w:rPr>
          <w:color w:val="000000" w:themeColor="text1"/>
          <w:shd w:val="clear" w:color="auto" w:fill="FFFFFF"/>
          <w:lang w:val="fr-BE"/>
        </w:rPr>
      </w:pPr>
      <w:r w:rsidRPr="00F17275">
        <w:rPr>
          <w:color w:val="000000" w:themeColor="text1"/>
          <w:shd w:val="clear" w:color="auto" w:fill="FFFFFF"/>
          <w:lang w:val="fr-BE"/>
        </w:rPr>
        <w:t xml:space="preserve">Hung, C. S., </w:t>
      </w:r>
      <w:proofErr w:type="spellStart"/>
      <w:r w:rsidRPr="00F17275">
        <w:rPr>
          <w:color w:val="000000" w:themeColor="text1"/>
          <w:shd w:val="clear" w:color="auto" w:fill="FFFFFF"/>
          <w:lang w:val="fr-BE"/>
        </w:rPr>
        <w:t>Sarasso</w:t>
      </w:r>
      <w:proofErr w:type="spellEnd"/>
      <w:r w:rsidRPr="00F17275">
        <w:rPr>
          <w:color w:val="000000" w:themeColor="text1"/>
          <w:shd w:val="clear" w:color="auto" w:fill="FFFFFF"/>
          <w:lang w:val="fr-BE"/>
        </w:rPr>
        <w:t xml:space="preserve">, S., </w:t>
      </w:r>
      <w:proofErr w:type="spellStart"/>
      <w:r w:rsidRPr="00F17275">
        <w:rPr>
          <w:color w:val="000000" w:themeColor="text1"/>
          <w:shd w:val="clear" w:color="auto" w:fill="FFFFFF"/>
          <w:lang w:val="fr-BE"/>
        </w:rPr>
        <w:t>Ferrarelli</w:t>
      </w:r>
      <w:proofErr w:type="spellEnd"/>
      <w:r w:rsidRPr="00F17275">
        <w:rPr>
          <w:color w:val="000000" w:themeColor="text1"/>
          <w:shd w:val="clear" w:color="auto" w:fill="FFFFFF"/>
          <w:lang w:val="fr-BE"/>
        </w:rPr>
        <w:t xml:space="preserve">, F., </w:t>
      </w:r>
      <w:proofErr w:type="spellStart"/>
      <w:r w:rsidRPr="00F17275">
        <w:rPr>
          <w:color w:val="000000" w:themeColor="text1"/>
          <w:shd w:val="clear" w:color="auto" w:fill="FFFFFF"/>
          <w:lang w:val="fr-BE"/>
        </w:rPr>
        <w:t>Riedner</w:t>
      </w:r>
      <w:proofErr w:type="spellEnd"/>
      <w:r w:rsidRPr="00F17275">
        <w:rPr>
          <w:color w:val="000000" w:themeColor="text1"/>
          <w:shd w:val="clear" w:color="auto" w:fill="FFFFFF"/>
          <w:lang w:val="fr-BE"/>
        </w:rPr>
        <w:t xml:space="preserve">, B., </w:t>
      </w:r>
      <w:proofErr w:type="spellStart"/>
      <w:r w:rsidRPr="00F17275">
        <w:rPr>
          <w:color w:val="000000" w:themeColor="text1"/>
          <w:shd w:val="clear" w:color="auto" w:fill="FFFFFF"/>
          <w:lang w:val="fr-BE"/>
        </w:rPr>
        <w:t>Ghilardi</w:t>
      </w:r>
      <w:proofErr w:type="spellEnd"/>
      <w:r w:rsidRPr="00F17275">
        <w:rPr>
          <w:color w:val="000000" w:themeColor="text1"/>
          <w:shd w:val="clear" w:color="auto" w:fill="FFFFFF"/>
          <w:lang w:val="fr-BE"/>
        </w:rPr>
        <w:t xml:space="preserve">, M. F., </w:t>
      </w:r>
      <w:proofErr w:type="spellStart"/>
      <w:r w:rsidRPr="00F17275">
        <w:rPr>
          <w:color w:val="000000" w:themeColor="text1"/>
          <w:shd w:val="clear" w:color="auto" w:fill="FFFFFF"/>
          <w:lang w:val="fr-BE"/>
        </w:rPr>
        <w:t>Cirelli</w:t>
      </w:r>
      <w:proofErr w:type="spellEnd"/>
      <w:r w:rsidRPr="00F17275">
        <w:rPr>
          <w:color w:val="000000" w:themeColor="text1"/>
          <w:shd w:val="clear" w:color="auto" w:fill="FFFFFF"/>
          <w:lang w:val="fr-BE"/>
        </w:rPr>
        <w:t xml:space="preserve">, C., &amp; </w:t>
      </w:r>
      <w:proofErr w:type="spellStart"/>
      <w:r w:rsidRPr="00F17275">
        <w:rPr>
          <w:color w:val="000000" w:themeColor="text1"/>
          <w:shd w:val="clear" w:color="auto" w:fill="FFFFFF"/>
          <w:lang w:val="fr-BE"/>
        </w:rPr>
        <w:t>Tononi</w:t>
      </w:r>
      <w:proofErr w:type="spellEnd"/>
      <w:r w:rsidRPr="00F17275">
        <w:rPr>
          <w:color w:val="000000" w:themeColor="text1"/>
          <w:shd w:val="clear" w:color="auto" w:fill="FFFFFF"/>
          <w:lang w:val="fr-BE"/>
        </w:rPr>
        <w:t xml:space="preserve">, G. </w:t>
      </w:r>
    </w:p>
    <w:p w14:paraId="5D9E5833" w14:textId="77777777" w:rsidR="00580311"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 xml:space="preserve">(2013). Local experience-dependent changes in the wake EEG after prolonged </w:t>
      </w:r>
    </w:p>
    <w:p w14:paraId="291FD781" w14:textId="4DEECF95" w:rsidR="002C70C5" w:rsidRPr="0051585F"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 xml:space="preserve">wakefulness. </w:t>
      </w:r>
      <w:r w:rsidRPr="00251DEE">
        <w:rPr>
          <w:i/>
          <w:color w:val="000000" w:themeColor="text1"/>
          <w:shd w:val="clear" w:color="auto" w:fill="FFFFFF"/>
        </w:rPr>
        <w:t>Sleep</w:t>
      </w:r>
      <w:r w:rsidRPr="0051585F">
        <w:rPr>
          <w:color w:val="000000" w:themeColor="text1"/>
          <w:shd w:val="clear" w:color="auto" w:fill="FFFFFF"/>
        </w:rPr>
        <w:t>, 36(1), 59-72. https://doi.org/10.5665/sleep.2302</w:t>
      </w:r>
    </w:p>
    <w:p w14:paraId="5DEB74C1" w14:textId="77777777" w:rsidR="00B56022" w:rsidRDefault="00B56022" w:rsidP="0017602B">
      <w:pPr>
        <w:spacing w:line="480" w:lineRule="auto"/>
        <w:rPr>
          <w:color w:val="000000" w:themeColor="text1"/>
          <w:shd w:val="clear" w:color="auto" w:fill="FFFFFF"/>
        </w:rPr>
      </w:pPr>
      <w:r w:rsidRPr="00B56022">
        <w:rPr>
          <w:color w:val="000000" w:themeColor="text1"/>
          <w:shd w:val="clear" w:color="auto" w:fill="FFFFFF"/>
        </w:rPr>
        <w:t xml:space="preserve">Hutt, S., Mills, C., White, S., Donnelly, P. J., &amp; </w:t>
      </w:r>
      <w:proofErr w:type="spellStart"/>
      <w:r w:rsidRPr="00B56022">
        <w:rPr>
          <w:color w:val="000000" w:themeColor="text1"/>
          <w:shd w:val="clear" w:color="auto" w:fill="FFFFFF"/>
        </w:rPr>
        <w:t>D'Mello</w:t>
      </w:r>
      <w:proofErr w:type="spellEnd"/>
      <w:r w:rsidRPr="00B56022">
        <w:rPr>
          <w:color w:val="000000" w:themeColor="text1"/>
          <w:shd w:val="clear" w:color="auto" w:fill="FFFFFF"/>
        </w:rPr>
        <w:t>, S. K. (2016). The Eyes Have It: Gaze-</w:t>
      </w:r>
    </w:p>
    <w:p w14:paraId="0917DC24" w14:textId="769ADD71" w:rsidR="00B56022" w:rsidRDefault="00B56022" w:rsidP="00B56022">
      <w:pPr>
        <w:spacing w:line="480" w:lineRule="auto"/>
        <w:ind w:left="720"/>
        <w:rPr>
          <w:color w:val="000000" w:themeColor="text1"/>
          <w:shd w:val="clear" w:color="auto" w:fill="FFFFFF"/>
        </w:rPr>
      </w:pPr>
      <w:r w:rsidRPr="00B56022">
        <w:rPr>
          <w:color w:val="000000" w:themeColor="text1"/>
          <w:shd w:val="clear" w:color="auto" w:fill="FFFFFF"/>
        </w:rPr>
        <w:t xml:space="preserve">Based Detection of </w:t>
      </w:r>
      <w:r w:rsidR="00A31098">
        <w:rPr>
          <w:color w:val="000000" w:themeColor="text1"/>
          <w:shd w:val="clear" w:color="auto" w:fill="FFFFFF"/>
        </w:rPr>
        <w:t>Mindwandering</w:t>
      </w:r>
      <w:r w:rsidRPr="00B56022">
        <w:rPr>
          <w:color w:val="000000" w:themeColor="text1"/>
          <w:shd w:val="clear" w:color="auto" w:fill="FFFFFF"/>
        </w:rPr>
        <w:t xml:space="preserve"> during Learning with an Intelligent Tutoring System. </w:t>
      </w:r>
      <w:r w:rsidRPr="00B56022">
        <w:rPr>
          <w:i/>
          <w:color w:val="000000" w:themeColor="text1"/>
          <w:shd w:val="clear" w:color="auto" w:fill="FFFFFF"/>
        </w:rPr>
        <w:t>International Educational Data Mining Society</w:t>
      </w:r>
      <w:r w:rsidRPr="00B56022">
        <w:rPr>
          <w:color w:val="000000" w:themeColor="text1"/>
          <w:shd w:val="clear" w:color="auto" w:fill="FFFFFF"/>
        </w:rPr>
        <w:t>.</w:t>
      </w:r>
    </w:p>
    <w:p w14:paraId="2744FA4A" w14:textId="691D20DD" w:rsidR="00C05D8C" w:rsidRDefault="00C05D8C" w:rsidP="00C05D8C">
      <w:pPr>
        <w:rPr>
          <w:color w:val="000000" w:themeColor="text1"/>
          <w:shd w:val="clear" w:color="auto" w:fill="FFFFFF"/>
        </w:rPr>
      </w:pPr>
      <w:r w:rsidRPr="00C05D8C">
        <w:rPr>
          <w:color w:val="000000" w:themeColor="text1"/>
          <w:shd w:val="clear" w:color="auto" w:fill="FFFFFF"/>
        </w:rPr>
        <w:t>JASP Team (2020). JASP (Version 0.14.1)</w:t>
      </w:r>
      <w:r>
        <w:rPr>
          <w:color w:val="000000" w:themeColor="text1"/>
          <w:shd w:val="clear" w:color="auto" w:fill="FFFFFF"/>
        </w:rPr>
        <w:t xml:space="preserve"> </w:t>
      </w:r>
      <w:r w:rsidRPr="00C05D8C">
        <w:rPr>
          <w:color w:val="000000" w:themeColor="text1"/>
          <w:shd w:val="clear" w:color="auto" w:fill="FFFFFF"/>
        </w:rPr>
        <w:t>[Computer software].</w:t>
      </w:r>
    </w:p>
    <w:p w14:paraId="129B4119" w14:textId="77777777" w:rsidR="00C05D8C" w:rsidRDefault="00C05D8C" w:rsidP="00C05D8C">
      <w:pPr>
        <w:rPr>
          <w:color w:val="000000" w:themeColor="text1"/>
          <w:shd w:val="clear" w:color="auto" w:fill="FFFFFF"/>
        </w:rPr>
      </w:pPr>
    </w:p>
    <w:p w14:paraId="0F9F6263" w14:textId="46F7B0C3"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Kane, M. J., Brown, L. H., </w:t>
      </w:r>
      <w:proofErr w:type="spellStart"/>
      <w:r w:rsidRPr="0051585F">
        <w:rPr>
          <w:color w:val="000000" w:themeColor="text1"/>
          <w:shd w:val="clear" w:color="auto" w:fill="FFFFFF"/>
        </w:rPr>
        <w:t>McVay</w:t>
      </w:r>
      <w:proofErr w:type="spellEnd"/>
      <w:r w:rsidRPr="0051585F">
        <w:rPr>
          <w:color w:val="000000" w:themeColor="text1"/>
          <w:shd w:val="clear" w:color="auto" w:fill="FFFFFF"/>
        </w:rPr>
        <w:t xml:space="preserve">, J. C., Silvia, P. J., </w:t>
      </w:r>
      <w:proofErr w:type="spellStart"/>
      <w:r w:rsidRPr="0051585F">
        <w:rPr>
          <w:color w:val="000000" w:themeColor="text1"/>
          <w:shd w:val="clear" w:color="auto" w:fill="FFFFFF"/>
        </w:rPr>
        <w:t>Myin-Germeys</w:t>
      </w:r>
      <w:proofErr w:type="spellEnd"/>
      <w:r w:rsidRPr="0051585F">
        <w:rPr>
          <w:color w:val="000000" w:themeColor="text1"/>
          <w:shd w:val="clear" w:color="auto" w:fill="FFFFFF"/>
        </w:rPr>
        <w:t xml:space="preserve">, I., &amp; </w:t>
      </w:r>
      <w:proofErr w:type="spellStart"/>
      <w:r w:rsidRPr="0051585F">
        <w:rPr>
          <w:color w:val="000000" w:themeColor="text1"/>
          <w:shd w:val="clear" w:color="auto" w:fill="FFFFFF"/>
        </w:rPr>
        <w:t>Kwapil</w:t>
      </w:r>
      <w:proofErr w:type="spellEnd"/>
      <w:r w:rsidRPr="0051585F">
        <w:rPr>
          <w:color w:val="000000" w:themeColor="text1"/>
          <w:shd w:val="clear" w:color="auto" w:fill="FFFFFF"/>
        </w:rPr>
        <w:t xml:space="preserve">, T. R. </w:t>
      </w:r>
    </w:p>
    <w:p w14:paraId="70BDB7B1" w14:textId="2543BC17" w:rsidR="002C70C5" w:rsidRPr="00F17275" w:rsidRDefault="002C70C5" w:rsidP="00580311">
      <w:pPr>
        <w:spacing w:line="480" w:lineRule="auto"/>
        <w:ind w:left="720"/>
        <w:rPr>
          <w:color w:val="000000" w:themeColor="text1"/>
          <w:shd w:val="clear" w:color="auto" w:fill="FFFFFF"/>
          <w:lang w:val="fr-BE"/>
        </w:rPr>
      </w:pPr>
      <w:r w:rsidRPr="0051585F">
        <w:rPr>
          <w:color w:val="000000" w:themeColor="text1"/>
          <w:shd w:val="clear" w:color="auto" w:fill="FFFFFF"/>
        </w:rPr>
        <w:t xml:space="preserve">(2007). For whom the </w:t>
      </w:r>
      <w:r w:rsidR="00A31098">
        <w:rPr>
          <w:color w:val="000000" w:themeColor="text1"/>
          <w:shd w:val="clear" w:color="auto" w:fill="FFFFFF"/>
        </w:rPr>
        <w:t>mind</w:t>
      </w:r>
      <w:r w:rsidR="00B97E9C">
        <w:rPr>
          <w:color w:val="000000" w:themeColor="text1"/>
          <w:shd w:val="clear" w:color="auto" w:fill="FFFFFF"/>
        </w:rPr>
        <w:t xml:space="preserve"> </w:t>
      </w:r>
      <w:r w:rsidR="00A31098">
        <w:rPr>
          <w:color w:val="000000" w:themeColor="text1"/>
          <w:shd w:val="clear" w:color="auto" w:fill="FFFFFF"/>
        </w:rPr>
        <w:t>wander</w:t>
      </w:r>
      <w:r w:rsidRPr="0051585F">
        <w:rPr>
          <w:color w:val="000000" w:themeColor="text1"/>
          <w:shd w:val="clear" w:color="auto" w:fill="FFFFFF"/>
        </w:rPr>
        <w:t>s, and when: An experience-sampling study of working memory and executive control in daily life. </w:t>
      </w:r>
      <w:proofErr w:type="spellStart"/>
      <w:r w:rsidRPr="00F17275">
        <w:rPr>
          <w:i/>
          <w:iCs/>
          <w:color w:val="000000" w:themeColor="text1"/>
          <w:lang w:val="fr-BE"/>
        </w:rPr>
        <w:t>Psychological</w:t>
      </w:r>
      <w:proofErr w:type="spellEnd"/>
      <w:r w:rsidRPr="00F17275">
        <w:rPr>
          <w:i/>
          <w:iCs/>
          <w:color w:val="000000" w:themeColor="text1"/>
          <w:lang w:val="fr-BE"/>
        </w:rPr>
        <w:t xml:space="preserve"> Science</w:t>
      </w:r>
      <w:r w:rsidRPr="00F17275">
        <w:rPr>
          <w:i/>
          <w:color w:val="000000" w:themeColor="text1"/>
          <w:shd w:val="clear" w:color="auto" w:fill="FFFFFF"/>
          <w:lang w:val="fr-BE"/>
        </w:rPr>
        <w:t>, </w:t>
      </w:r>
      <w:r w:rsidRPr="00F17275">
        <w:rPr>
          <w:i/>
          <w:iCs/>
          <w:color w:val="000000" w:themeColor="text1"/>
          <w:lang w:val="fr-BE"/>
        </w:rPr>
        <w:t>18</w:t>
      </w:r>
      <w:r w:rsidRPr="00F17275">
        <w:rPr>
          <w:color w:val="000000" w:themeColor="text1"/>
          <w:shd w:val="clear" w:color="auto" w:fill="FFFFFF"/>
          <w:lang w:val="fr-BE"/>
        </w:rPr>
        <w:t>(7), 614-621. https://doi.org/10.1111%2Fj.1467-9280.2007.01948.x</w:t>
      </w:r>
    </w:p>
    <w:p w14:paraId="1B22D2FF" w14:textId="77777777" w:rsidR="00580311" w:rsidRDefault="002C70C5" w:rsidP="0017602B">
      <w:pPr>
        <w:spacing w:line="480" w:lineRule="auto"/>
        <w:rPr>
          <w:color w:val="000000" w:themeColor="text1"/>
          <w:shd w:val="clear" w:color="auto" w:fill="FFFFFF"/>
        </w:rPr>
      </w:pPr>
      <w:proofErr w:type="spellStart"/>
      <w:r w:rsidRPr="00F17275">
        <w:rPr>
          <w:color w:val="000000" w:themeColor="text1"/>
          <w:shd w:val="clear" w:color="auto" w:fill="FFFFFF"/>
          <w:lang w:val="fr-BE"/>
        </w:rPr>
        <w:t>Killingsworth</w:t>
      </w:r>
      <w:proofErr w:type="spellEnd"/>
      <w:r w:rsidRPr="00F17275">
        <w:rPr>
          <w:color w:val="000000" w:themeColor="text1"/>
          <w:shd w:val="clear" w:color="auto" w:fill="FFFFFF"/>
          <w:lang w:val="fr-BE"/>
        </w:rPr>
        <w:t xml:space="preserve">, M. A., &amp; Gilbert, D. T. (2010). </w:t>
      </w:r>
      <w:r w:rsidRPr="0051585F">
        <w:rPr>
          <w:color w:val="000000" w:themeColor="text1"/>
          <w:shd w:val="clear" w:color="auto" w:fill="FFFFFF"/>
        </w:rPr>
        <w:t xml:space="preserve">A wandering mind is an unhappy </w:t>
      </w:r>
    </w:p>
    <w:p w14:paraId="708FD04D" w14:textId="708E38B8" w:rsidR="002C70C5" w:rsidRPr="0051585F" w:rsidRDefault="002C70C5" w:rsidP="00580311">
      <w:pPr>
        <w:spacing w:line="480" w:lineRule="auto"/>
        <w:ind w:firstLine="720"/>
        <w:rPr>
          <w:color w:val="000000" w:themeColor="text1"/>
          <w:shd w:val="clear" w:color="auto" w:fill="FFFFFF"/>
        </w:rPr>
      </w:pPr>
      <w:r w:rsidRPr="0051585F">
        <w:rPr>
          <w:color w:val="000000" w:themeColor="text1"/>
          <w:shd w:val="clear" w:color="auto" w:fill="FFFFFF"/>
        </w:rPr>
        <w:t>mind. </w:t>
      </w:r>
      <w:r w:rsidRPr="0051585F">
        <w:rPr>
          <w:i/>
          <w:iCs/>
          <w:color w:val="000000" w:themeColor="text1"/>
        </w:rPr>
        <w:t>Science</w:t>
      </w:r>
      <w:r w:rsidRPr="0051585F">
        <w:rPr>
          <w:i/>
          <w:color w:val="000000" w:themeColor="text1"/>
          <w:shd w:val="clear" w:color="auto" w:fill="FFFFFF"/>
        </w:rPr>
        <w:t>, </w:t>
      </w:r>
      <w:r w:rsidRPr="0051585F">
        <w:rPr>
          <w:i/>
          <w:iCs/>
          <w:color w:val="000000" w:themeColor="text1"/>
        </w:rPr>
        <w:t>330</w:t>
      </w:r>
      <w:r w:rsidRPr="0051585F">
        <w:rPr>
          <w:color w:val="000000" w:themeColor="text1"/>
          <w:shd w:val="clear" w:color="auto" w:fill="FFFFFF"/>
        </w:rPr>
        <w:t xml:space="preserve">(6006), 932-932. </w:t>
      </w:r>
      <w:r w:rsidRPr="0051585F">
        <w:rPr>
          <w:color w:val="000000" w:themeColor="text1"/>
        </w:rPr>
        <w:t>https://doi.org/10</w:t>
      </w:r>
      <w:r w:rsidRPr="0051585F">
        <w:rPr>
          <w:color w:val="000000" w:themeColor="text1"/>
          <w:shd w:val="clear" w:color="auto" w:fill="FFFFFF"/>
        </w:rPr>
        <w:t>.1126/science.1192439</w:t>
      </w:r>
    </w:p>
    <w:p w14:paraId="2F065389" w14:textId="77777777" w:rsidR="00607528" w:rsidRPr="00607528" w:rsidRDefault="00607528" w:rsidP="0017602B">
      <w:pPr>
        <w:spacing w:line="480" w:lineRule="auto"/>
        <w:rPr>
          <w:i/>
          <w:color w:val="000000" w:themeColor="text1"/>
        </w:rPr>
      </w:pPr>
      <w:proofErr w:type="spellStart"/>
      <w:r w:rsidRPr="00607528">
        <w:rPr>
          <w:color w:val="000000" w:themeColor="text1"/>
        </w:rPr>
        <w:t>Kruschke</w:t>
      </w:r>
      <w:proofErr w:type="spellEnd"/>
      <w:r w:rsidRPr="00607528">
        <w:rPr>
          <w:color w:val="000000" w:themeColor="text1"/>
        </w:rPr>
        <w:t xml:space="preserve">, J. K. (2003). Attention in learning. </w:t>
      </w:r>
      <w:r w:rsidRPr="00607528">
        <w:rPr>
          <w:i/>
          <w:color w:val="000000" w:themeColor="text1"/>
        </w:rPr>
        <w:t xml:space="preserve">Current Directions in Psychological Science, </w:t>
      </w:r>
    </w:p>
    <w:p w14:paraId="60A1A4B0" w14:textId="7CA604B9" w:rsidR="00607528" w:rsidRDefault="00607528" w:rsidP="00607528">
      <w:pPr>
        <w:spacing w:line="480" w:lineRule="auto"/>
        <w:ind w:firstLine="720"/>
        <w:rPr>
          <w:color w:val="000000" w:themeColor="text1"/>
        </w:rPr>
      </w:pPr>
      <w:r w:rsidRPr="00607528">
        <w:rPr>
          <w:i/>
          <w:color w:val="000000" w:themeColor="text1"/>
        </w:rPr>
        <w:t>12</w:t>
      </w:r>
      <w:r w:rsidRPr="00607528">
        <w:rPr>
          <w:color w:val="000000" w:themeColor="text1"/>
        </w:rPr>
        <w:t>(5), 171-175.</w:t>
      </w:r>
      <w:r>
        <w:rPr>
          <w:color w:val="000000" w:themeColor="text1"/>
        </w:rPr>
        <w:t xml:space="preserve"> </w:t>
      </w:r>
      <w:r w:rsidRPr="00607528">
        <w:rPr>
          <w:color w:val="000000" w:themeColor="text1"/>
        </w:rPr>
        <w:t>https://doi.org/10.1111%2F1467-8721.01254</w:t>
      </w:r>
    </w:p>
    <w:p w14:paraId="3F75EE22" w14:textId="11D983CA" w:rsidR="00580311" w:rsidRDefault="002C70C5" w:rsidP="0017602B">
      <w:pPr>
        <w:spacing w:line="480" w:lineRule="auto"/>
        <w:rPr>
          <w:color w:val="000000" w:themeColor="text1"/>
        </w:rPr>
      </w:pPr>
      <w:proofErr w:type="spellStart"/>
      <w:r w:rsidRPr="0051585F">
        <w:rPr>
          <w:color w:val="000000" w:themeColor="text1"/>
        </w:rPr>
        <w:t>Mooneyham</w:t>
      </w:r>
      <w:proofErr w:type="spellEnd"/>
      <w:r w:rsidRPr="0051585F">
        <w:rPr>
          <w:color w:val="000000" w:themeColor="text1"/>
        </w:rPr>
        <w:t xml:space="preserve">, B. W., &amp; Schooler, J. W. (2013). The costs and benefits of mind-wandering: a </w:t>
      </w:r>
    </w:p>
    <w:p w14:paraId="5192C918" w14:textId="220546B2" w:rsidR="002C70C5" w:rsidRPr="0051585F" w:rsidRDefault="002C70C5" w:rsidP="00580311">
      <w:pPr>
        <w:spacing w:line="480" w:lineRule="auto"/>
        <w:ind w:left="720"/>
        <w:rPr>
          <w:color w:val="000000" w:themeColor="text1"/>
        </w:rPr>
      </w:pPr>
      <w:r w:rsidRPr="0051585F">
        <w:rPr>
          <w:color w:val="000000" w:themeColor="text1"/>
        </w:rPr>
        <w:t xml:space="preserve">review. </w:t>
      </w:r>
      <w:r w:rsidRPr="0051585F">
        <w:rPr>
          <w:i/>
          <w:color w:val="000000" w:themeColor="text1"/>
        </w:rPr>
        <w:t>Canadian Journal of Experimental Psychology, 67</w:t>
      </w:r>
      <w:r w:rsidRPr="0051585F">
        <w:rPr>
          <w:color w:val="000000" w:themeColor="text1"/>
        </w:rPr>
        <w:t>(1), 11. https://doi.org/10.1037/a0031569</w:t>
      </w:r>
    </w:p>
    <w:p w14:paraId="6A4C6C0B" w14:textId="77777777" w:rsidR="007F0469" w:rsidRDefault="007F0469" w:rsidP="0017602B">
      <w:pPr>
        <w:spacing w:line="480" w:lineRule="auto"/>
        <w:rPr>
          <w:color w:val="000000" w:themeColor="text1"/>
          <w:shd w:val="clear" w:color="auto" w:fill="FFFFFF"/>
        </w:rPr>
      </w:pPr>
      <w:r w:rsidRPr="007F0469">
        <w:rPr>
          <w:color w:val="000000" w:themeColor="text1"/>
          <w:shd w:val="clear" w:color="auto" w:fill="FFFFFF"/>
        </w:rPr>
        <w:t xml:space="preserve">Nemeth, D., </w:t>
      </w:r>
      <w:proofErr w:type="spellStart"/>
      <w:r w:rsidRPr="007F0469">
        <w:rPr>
          <w:color w:val="000000" w:themeColor="text1"/>
          <w:shd w:val="clear" w:color="auto" w:fill="FFFFFF"/>
        </w:rPr>
        <w:t>Hallgató</w:t>
      </w:r>
      <w:proofErr w:type="spellEnd"/>
      <w:r w:rsidRPr="007F0469">
        <w:rPr>
          <w:color w:val="000000" w:themeColor="text1"/>
          <w:shd w:val="clear" w:color="auto" w:fill="FFFFFF"/>
        </w:rPr>
        <w:t xml:space="preserve">, E., </w:t>
      </w:r>
      <w:proofErr w:type="spellStart"/>
      <w:r w:rsidRPr="007F0469">
        <w:rPr>
          <w:color w:val="000000" w:themeColor="text1"/>
          <w:shd w:val="clear" w:color="auto" w:fill="FFFFFF"/>
        </w:rPr>
        <w:t>Janacsek</w:t>
      </w:r>
      <w:proofErr w:type="spellEnd"/>
      <w:r w:rsidRPr="007F0469">
        <w:rPr>
          <w:color w:val="000000" w:themeColor="text1"/>
          <w:shd w:val="clear" w:color="auto" w:fill="FFFFFF"/>
        </w:rPr>
        <w:t xml:space="preserve">, K., </w:t>
      </w:r>
      <w:proofErr w:type="spellStart"/>
      <w:r w:rsidRPr="007F0469">
        <w:rPr>
          <w:color w:val="000000" w:themeColor="text1"/>
          <w:shd w:val="clear" w:color="auto" w:fill="FFFFFF"/>
        </w:rPr>
        <w:t>Sándor</w:t>
      </w:r>
      <w:proofErr w:type="spellEnd"/>
      <w:r w:rsidRPr="007F0469">
        <w:rPr>
          <w:color w:val="000000" w:themeColor="text1"/>
          <w:shd w:val="clear" w:color="auto" w:fill="FFFFFF"/>
        </w:rPr>
        <w:t xml:space="preserve">, T., &amp; </w:t>
      </w:r>
      <w:proofErr w:type="spellStart"/>
      <w:r w:rsidRPr="007F0469">
        <w:rPr>
          <w:color w:val="000000" w:themeColor="text1"/>
          <w:shd w:val="clear" w:color="auto" w:fill="FFFFFF"/>
        </w:rPr>
        <w:t>Londe</w:t>
      </w:r>
      <w:proofErr w:type="spellEnd"/>
      <w:r w:rsidRPr="007F0469">
        <w:rPr>
          <w:color w:val="000000" w:themeColor="text1"/>
          <w:shd w:val="clear" w:color="auto" w:fill="FFFFFF"/>
        </w:rPr>
        <w:t xml:space="preserve">, Z. (2009). Perceptual and motor </w:t>
      </w:r>
    </w:p>
    <w:p w14:paraId="4A342D20" w14:textId="7D5A10A6" w:rsidR="007F0469" w:rsidRDefault="007F0469" w:rsidP="007F0469">
      <w:pPr>
        <w:spacing w:line="480" w:lineRule="auto"/>
        <w:ind w:left="720"/>
        <w:rPr>
          <w:color w:val="000000" w:themeColor="text1"/>
          <w:shd w:val="clear" w:color="auto" w:fill="FFFFFF"/>
        </w:rPr>
      </w:pPr>
      <w:r w:rsidRPr="007F0469">
        <w:rPr>
          <w:color w:val="000000" w:themeColor="text1"/>
          <w:shd w:val="clear" w:color="auto" w:fill="FFFFFF"/>
        </w:rPr>
        <w:lastRenderedPageBreak/>
        <w:t xml:space="preserve">factors of implicit skill learning. </w:t>
      </w:r>
      <w:proofErr w:type="spellStart"/>
      <w:r w:rsidRPr="007F0469">
        <w:rPr>
          <w:i/>
          <w:color w:val="000000" w:themeColor="text1"/>
          <w:shd w:val="clear" w:color="auto" w:fill="FFFFFF"/>
        </w:rPr>
        <w:t>Neuroreport</w:t>
      </w:r>
      <w:proofErr w:type="spellEnd"/>
      <w:r w:rsidRPr="007F0469">
        <w:rPr>
          <w:i/>
          <w:color w:val="000000" w:themeColor="text1"/>
          <w:shd w:val="clear" w:color="auto" w:fill="FFFFFF"/>
        </w:rPr>
        <w:t>, 20</w:t>
      </w:r>
      <w:r w:rsidRPr="007F0469">
        <w:rPr>
          <w:color w:val="000000" w:themeColor="text1"/>
          <w:shd w:val="clear" w:color="auto" w:fill="FFFFFF"/>
        </w:rPr>
        <w:t>(18), 1654-1658.</w:t>
      </w:r>
      <w:r>
        <w:rPr>
          <w:color w:val="000000" w:themeColor="text1"/>
          <w:shd w:val="clear" w:color="auto" w:fill="FFFFFF"/>
        </w:rPr>
        <w:t xml:space="preserve"> </w:t>
      </w:r>
      <w:proofErr w:type="spellStart"/>
      <w:r w:rsidRPr="007F0469">
        <w:rPr>
          <w:color w:val="000000" w:themeColor="text1"/>
          <w:shd w:val="clear" w:color="auto" w:fill="FFFFFF"/>
        </w:rPr>
        <w:t>doi</w:t>
      </w:r>
      <w:proofErr w:type="spellEnd"/>
      <w:r w:rsidRPr="007F0469">
        <w:rPr>
          <w:color w:val="000000" w:themeColor="text1"/>
          <w:shd w:val="clear" w:color="auto" w:fill="FFFFFF"/>
        </w:rPr>
        <w:t xml:space="preserve">: </w:t>
      </w:r>
      <w:r w:rsidRPr="0051585F">
        <w:rPr>
          <w:color w:val="000000" w:themeColor="text1"/>
        </w:rPr>
        <w:t>https://doi.org/</w:t>
      </w:r>
      <w:r w:rsidRPr="007F0469">
        <w:rPr>
          <w:color w:val="000000" w:themeColor="text1"/>
          <w:shd w:val="clear" w:color="auto" w:fill="FFFFFF"/>
        </w:rPr>
        <w:t>10.1097/WNR.0b013e328333ba08</w:t>
      </w:r>
    </w:p>
    <w:p w14:paraId="12D29A75" w14:textId="6258752E" w:rsidR="00580311"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O'Callaghan, C., </w:t>
      </w:r>
      <w:proofErr w:type="spellStart"/>
      <w:r w:rsidRPr="0051585F">
        <w:rPr>
          <w:color w:val="000000" w:themeColor="text1"/>
          <w:shd w:val="clear" w:color="auto" w:fill="FFFFFF"/>
        </w:rPr>
        <w:t>Walpola</w:t>
      </w:r>
      <w:proofErr w:type="spellEnd"/>
      <w:r w:rsidRPr="0051585F">
        <w:rPr>
          <w:color w:val="000000" w:themeColor="text1"/>
          <w:shd w:val="clear" w:color="auto" w:fill="FFFFFF"/>
        </w:rPr>
        <w:t>, I. C., &amp; Shine, J. M. (202</w:t>
      </w:r>
      <w:r w:rsidR="006D2756">
        <w:rPr>
          <w:color w:val="000000" w:themeColor="text1"/>
          <w:shd w:val="clear" w:color="auto" w:fill="FFFFFF"/>
        </w:rPr>
        <w:t>0</w:t>
      </w:r>
      <w:r w:rsidRPr="0051585F">
        <w:rPr>
          <w:color w:val="000000" w:themeColor="text1"/>
          <w:shd w:val="clear" w:color="auto" w:fill="FFFFFF"/>
        </w:rPr>
        <w:t xml:space="preserve">). Neuromodulation of the mind-wandering </w:t>
      </w:r>
    </w:p>
    <w:p w14:paraId="24334091" w14:textId="2A3D7588" w:rsidR="002C70C5" w:rsidRPr="0051585F" w:rsidRDefault="002C70C5" w:rsidP="00580311">
      <w:pPr>
        <w:spacing w:line="480" w:lineRule="auto"/>
        <w:ind w:left="720"/>
        <w:rPr>
          <w:color w:val="000000" w:themeColor="text1"/>
          <w:shd w:val="clear" w:color="auto" w:fill="FFFFFF"/>
        </w:rPr>
      </w:pPr>
      <w:r w:rsidRPr="0051585F">
        <w:rPr>
          <w:color w:val="000000" w:themeColor="text1"/>
          <w:shd w:val="clear" w:color="auto" w:fill="FFFFFF"/>
        </w:rPr>
        <w:t xml:space="preserve">brain state: the interaction between </w:t>
      </w:r>
      <w:proofErr w:type="spellStart"/>
      <w:r w:rsidRPr="0051585F">
        <w:rPr>
          <w:color w:val="000000" w:themeColor="text1"/>
          <w:shd w:val="clear" w:color="auto" w:fill="FFFFFF"/>
        </w:rPr>
        <w:t>neuromodulatory</w:t>
      </w:r>
      <w:proofErr w:type="spellEnd"/>
      <w:r w:rsidRPr="0051585F">
        <w:rPr>
          <w:color w:val="000000" w:themeColor="text1"/>
          <w:shd w:val="clear" w:color="auto" w:fill="FFFFFF"/>
        </w:rPr>
        <w:t xml:space="preserve"> tone, sharp wave-ripples and spontaneous thought. </w:t>
      </w:r>
      <w:r w:rsidRPr="00251DEE">
        <w:rPr>
          <w:i/>
          <w:color w:val="000000" w:themeColor="text1"/>
          <w:shd w:val="clear" w:color="auto" w:fill="FFFFFF"/>
        </w:rPr>
        <w:t>Philosophical Transactions of the Royal Society B</w:t>
      </w:r>
      <w:r w:rsidRPr="0051585F">
        <w:rPr>
          <w:color w:val="000000" w:themeColor="text1"/>
          <w:shd w:val="clear" w:color="auto" w:fill="FFFFFF"/>
        </w:rPr>
        <w:t>, 376(1817), 20190699. https://doi.org/10.1098/rstb.2019.0699</w:t>
      </w:r>
    </w:p>
    <w:p w14:paraId="51D2B136" w14:textId="77777777" w:rsidR="00B01F02" w:rsidRDefault="00B01F02" w:rsidP="0017602B">
      <w:pPr>
        <w:spacing w:line="480" w:lineRule="auto"/>
        <w:rPr>
          <w:color w:val="000000" w:themeColor="text1"/>
          <w:shd w:val="clear" w:color="auto" w:fill="FFFFFF"/>
        </w:rPr>
      </w:pPr>
      <w:proofErr w:type="spellStart"/>
      <w:r w:rsidRPr="00B01F02">
        <w:rPr>
          <w:color w:val="000000" w:themeColor="text1"/>
          <w:shd w:val="clear" w:color="auto" w:fill="FFFFFF"/>
        </w:rPr>
        <w:t>Pasquali</w:t>
      </w:r>
      <w:proofErr w:type="spellEnd"/>
      <w:r w:rsidRPr="00B01F02">
        <w:rPr>
          <w:color w:val="000000" w:themeColor="text1"/>
          <w:shd w:val="clear" w:color="auto" w:fill="FFFFFF"/>
        </w:rPr>
        <w:t xml:space="preserve">, A., </w:t>
      </w:r>
      <w:proofErr w:type="spellStart"/>
      <w:r w:rsidRPr="00B01F02">
        <w:rPr>
          <w:color w:val="000000" w:themeColor="text1"/>
          <w:shd w:val="clear" w:color="auto" w:fill="FFFFFF"/>
        </w:rPr>
        <w:t>Cleeremans</w:t>
      </w:r>
      <w:proofErr w:type="spellEnd"/>
      <w:r w:rsidRPr="00B01F02">
        <w:rPr>
          <w:color w:val="000000" w:themeColor="text1"/>
          <w:shd w:val="clear" w:color="auto" w:fill="FFFFFF"/>
        </w:rPr>
        <w:t xml:space="preserve">, A., &amp; Gaillard, V. (2019). Reversible second-order conditional </w:t>
      </w:r>
    </w:p>
    <w:p w14:paraId="6B87F2E9" w14:textId="77777777" w:rsidR="00B01F02" w:rsidRPr="00B01F02" w:rsidRDefault="00B01F02" w:rsidP="00B01F02">
      <w:pPr>
        <w:spacing w:line="480" w:lineRule="auto"/>
        <w:ind w:firstLine="720"/>
        <w:rPr>
          <w:i/>
          <w:color w:val="000000" w:themeColor="text1"/>
          <w:shd w:val="clear" w:color="auto" w:fill="FFFFFF"/>
        </w:rPr>
      </w:pPr>
      <w:r w:rsidRPr="00B01F02">
        <w:rPr>
          <w:color w:val="000000" w:themeColor="text1"/>
          <w:shd w:val="clear" w:color="auto" w:fill="FFFFFF"/>
        </w:rPr>
        <w:t xml:space="preserve">sequences in incidental sequence learning tasks. </w:t>
      </w:r>
      <w:r w:rsidRPr="00B01F02">
        <w:rPr>
          <w:i/>
          <w:color w:val="000000" w:themeColor="text1"/>
          <w:shd w:val="clear" w:color="auto" w:fill="FFFFFF"/>
        </w:rPr>
        <w:t xml:space="preserve">Quarterly Journal of Experimental </w:t>
      </w:r>
    </w:p>
    <w:p w14:paraId="43BC0507" w14:textId="62A6B23C" w:rsidR="00B01F02" w:rsidRDefault="00B01F02" w:rsidP="00B01F02">
      <w:pPr>
        <w:spacing w:line="480" w:lineRule="auto"/>
        <w:ind w:firstLine="720"/>
        <w:rPr>
          <w:color w:val="000000" w:themeColor="text1"/>
          <w:shd w:val="clear" w:color="auto" w:fill="FFFFFF"/>
        </w:rPr>
      </w:pPr>
      <w:r w:rsidRPr="00B01F02">
        <w:rPr>
          <w:i/>
          <w:color w:val="000000" w:themeColor="text1"/>
          <w:shd w:val="clear" w:color="auto" w:fill="FFFFFF"/>
        </w:rPr>
        <w:t>Psychology, 72</w:t>
      </w:r>
      <w:r w:rsidRPr="00B01F02">
        <w:rPr>
          <w:color w:val="000000" w:themeColor="text1"/>
          <w:shd w:val="clear" w:color="auto" w:fill="FFFFFF"/>
        </w:rPr>
        <w:t>(5), 1164-1175.</w:t>
      </w:r>
      <w:r>
        <w:rPr>
          <w:color w:val="000000" w:themeColor="text1"/>
          <w:shd w:val="clear" w:color="auto" w:fill="FFFFFF"/>
        </w:rPr>
        <w:t xml:space="preserve"> </w:t>
      </w:r>
      <w:r w:rsidRPr="00B01F02">
        <w:rPr>
          <w:color w:val="000000" w:themeColor="text1"/>
          <w:shd w:val="clear" w:color="auto" w:fill="FFFFFF"/>
        </w:rPr>
        <w:t>https://doi.org/10.1177%2F1747021818780690</w:t>
      </w:r>
    </w:p>
    <w:p w14:paraId="5D40BDF6" w14:textId="2BD92061" w:rsidR="002C70C5" w:rsidRPr="0051585F"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Peirce, J. W., Gray, J. R., Simpson, S., MacAskill, M. R., </w:t>
      </w:r>
      <w:proofErr w:type="spellStart"/>
      <w:r w:rsidRPr="0051585F">
        <w:rPr>
          <w:color w:val="000000" w:themeColor="text1"/>
          <w:shd w:val="clear" w:color="auto" w:fill="FFFFFF"/>
        </w:rPr>
        <w:t>Höchenberger</w:t>
      </w:r>
      <w:proofErr w:type="spellEnd"/>
      <w:r w:rsidRPr="0051585F">
        <w:rPr>
          <w:color w:val="000000" w:themeColor="text1"/>
          <w:shd w:val="clear" w:color="auto" w:fill="FFFFFF"/>
        </w:rPr>
        <w:t xml:space="preserve">, R., Sogo, H., </w:t>
      </w:r>
      <w:proofErr w:type="spellStart"/>
      <w:r w:rsidRPr="0051585F">
        <w:rPr>
          <w:color w:val="000000" w:themeColor="text1"/>
          <w:shd w:val="clear" w:color="auto" w:fill="FFFFFF"/>
        </w:rPr>
        <w:t>Kastman</w:t>
      </w:r>
      <w:proofErr w:type="spellEnd"/>
      <w:r w:rsidRPr="0051585F">
        <w:rPr>
          <w:color w:val="000000" w:themeColor="text1"/>
          <w:shd w:val="clear" w:color="auto" w:fill="FFFFFF"/>
        </w:rPr>
        <w:t xml:space="preserve">, </w:t>
      </w:r>
    </w:p>
    <w:p w14:paraId="17C4648E" w14:textId="77777777" w:rsidR="002C70C5" w:rsidRPr="0051585F" w:rsidRDefault="002C70C5" w:rsidP="0017602B">
      <w:pPr>
        <w:spacing w:line="480" w:lineRule="auto"/>
        <w:ind w:left="720"/>
        <w:rPr>
          <w:color w:val="000000" w:themeColor="text1"/>
          <w:shd w:val="clear" w:color="auto" w:fill="FFFFFF"/>
        </w:rPr>
      </w:pPr>
      <w:r w:rsidRPr="0051585F">
        <w:rPr>
          <w:color w:val="000000" w:themeColor="text1"/>
          <w:shd w:val="clear" w:color="auto" w:fill="FFFFFF"/>
        </w:rPr>
        <w:t xml:space="preserve">E., </w:t>
      </w:r>
      <w:proofErr w:type="spellStart"/>
      <w:r w:rsidRPr="0051585F">
        <w:rPr>
          <w:color w:val="000000" w:themeColor="text1"/>
          <w:shd w:val="clear" w:color="auto" w:fill="FFFFFF"/>
        </w:rPr>
        <w:t>Lindeløv</w:t>
      </w:r>
      <w:proofErr w:type="spellEnd"/>
      <w:r w:rsidRPr="0051585F">
        <w:rPr>
          <w:color w:val="000000" w:themeColor="text1"/>
          <w:shd w:val="clear" w:color="auto" w:fill="FFFFFF"/>
        </w:rPr>
        <w:t xml:space="preserve">, J. (2019). PsychoPy2: experiments in behavior made easy. </w:t>
      </w:r>
      <w:r w:rsidRPr="0051585F">
        <w:rPr>
          <w:i/>
          <w:color w:val="000000" w:themeColor="text1"/>
          <w:shd w:val="clear" w:color="auto" w:fill="FFFFFF"/>
        </w:rPr>
        <w:t xml:space="preserve">Behavior Research Methods. </w:t>
      </w:r>
      <w:r w:rsidRPr="0051585F">
        <w:rPr>
          <w:color w:val="000000" w:themeColor="text1"/>
        </w:rPr>
        <w:t>https://doi.org/10</w:t>
      </w:r>
      <w:r w:rsidRPr="0051585F">
        <w:rPr>
          <w:color w:val="000000" w:themeColor="text1"/>
          <w:shd w:val="clear" w:color="auto" w:fill="FFFFFF"/>
        </w:rPr>
        <w:t>10.3758/s13428-018-01193-y</w:t>
      </w:r>
    </w:p>
    <w:p w14:paraId="543EA883" w14:textId="02D390C5" w:rsidR="00613BDE" w:rsidRDefault="00613BDE" w:rsidP="00613BDE">
      <w:pPr>
        <w:spacing w:line="480" w:lineRule="auto"/>
        <w:rPr>
          <w:i/>
          <w:iCs/>
          <w:color w:val="000000" w:themeColor="text1"/>
          <w:shd w:val="clear" w:color="auto" w:fill="FFFFFF"/>
        </w:rPr>
      </w:pPr>
      <w:r w:rsidRPr="00613BDE">
        <w:rPr>
          <w:color w:val="000000" w:themeColor="text1"/>
          <w:shd w:val="clear" w:color="auto" w:fill="FFFFFF"/>
        </w:rPr>
        <w:t xml:space="preserve">Pinheiro J, Bates D, </w:t>
      </w:r>
      <w:proofErr w:type="spellStart"/>
      <w:r w:rsidRPr="00613BDE">
        <w:rPr>
          <w:color w:val="000000" w:themeColor="text1"/>
          <w:shd w:val="clear" w:color="auto" w:fill="FFFFFF"/>
        </w:rPr>
        <w:t>DebRoy</w:t>
      </w:r>
      <w:proofErr w:type="spellEnd"/>
      <w:r w:rsidRPr="00613BDE">
        <w:rPr>
          <w:color w:val="000000" w:themeColor="text1"/>
          <w:shd w:val="clear" w:color="auto" w:fill="FFFFFF"/>
        </w:rPr>
        <w:t xml:space="preserve"> S, Sarkar D, R Core Team (2021). </w:t>
      </w:r>
      <w:proofErr w:type="spellStart"/>
      <w:r w:rsidRPr="00613BDE">
        <w:rPr>
          <w:i/>
          <w:iCs/>
          <w:color w:val="000000" w:themeColor="text1"/>
          <w:shd w:val="clear" w:color="auto" w:fill="FFFFFF"/>
        </w:rPr>
        <w:t>nlme</w:t>
      </w:r>
      <w:proofErr w:type="spellEnd"/>
      <w:r w:rsidRPr="00613BDE">
        <w:rPr>
          <w:i/>
          <w:iCs/>
          <w:color w:val="000000" w:themeColor="text1"/>
          <w:shd w:val="clear" w:color="auto" w:fill="FFFFFF"/>
        </w:rPr>
        <w:t xml:space="preserve">: Linear and Nonlinear </w:t>
      </w:r>
    </w:p>
    <w:p w14:paraId="1CEBB982" w14:textId="77777777" w:rsidR="00613BDE" w:rsidRDefault="00613BDE" w:rsidP="00613BDE">
      <w:pPr>
        <w:spacing w:line="480" w:lineRule="auto"/>
        <w:ind w:firstLine="720"/>
        <w:rPr>
          <w:color w:val="000000" w:themeColor="text1"/>
          <w:shd w:val="clear" w:color="auto" w:fill="FFFFFF"/>
        </w:rPr>
      </w:pPr>
      <w:r w:rsidRPr="00613BDE">
        <w:rPr>
          <w:i/>
          <w:iCs/>
          <w:color w:val="000000" w:themeColor="text1"/>
          <w:shd w:val="clear" w:color="auto" w:fill="FFFFFF"/>
        </w:rPr>
        <w:t>Mixed Effects Models</w:t>
      </w:r>
      <w:r w:rsidRPr="00613BDE">
        <w:rPr>
          <w:color w:val="000000" w:themeColor="text1"/>
          <w:shd w:val="clear" w:color="auto" w:fill="FFFFFF"/>
        </w:rPr>
        <w:t>. R package version 3.1-152, https://CRAN.R-</w:t>
      </w:r>
    </w:p>
    <w:p w14:paraId="30C439C2" w14:textId="1A387A69" w:rsidR="00613BDE" w:rsidRDefault="00613BDE" w:rsidP="00613BDE">
      <w:pPr>
        <w:spacing w:line="480" w:lineRule="auto"/>
        <w:ind w:firstLine="720"/>
        <w:rPr>
          <w:color w:val="000000" w:themeColor="text1"/>
          <w:shd w:val="clear" w:color="auto" w:fill="FFFFFF"/>
        </w:rPr>
      </w:pPr>
      <w:r w:rsidRPr="00613BDE">
        <w:rPr>
          <w:color w:val="000000" w:themeColor="text1"/>
          <w:shd w:val="clear" w:color="auto" w:fill="FFFFFF"/>
        </w:rPr>
        <w:t>project.org/package=</w:t>
      </w:r>
      <w:proofErr w:type="spellStart"/>
      <w:r w:rsidRPr="00613BDE">
        <w:rPr>
          <w:color w:val="000000" w:themeColor="text1"/>
          <w:shd w:val="clear" w:color="auto" w:fill="FFFFFF"/>
        </w:rPr>
        <w:t>nlme</w:t>
      </w:r>
      <w:proofErr w:type="spellEnd"/>
      <w:r w:rsidRPr="00613BDE">
        <w:rPr>
          <w:color w:val="000000" w:themeColor="text1"/>
          <w:shd w:val="clear" w:color="auto" w:fill="FFFFFF"/>
        </w:rPr>
        <w:t>.</w:t>
      </w:r>
    </w:p>
    <w:p w14:paraId="64525B6C" w14:textId="20532522" w:rsidR="002C70C5" w:rsidRPr="0051585F"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R Core Team (2020). R: A language and environment for statistical computing. R Foundation for </w:t>
      </w:r>
    </w:p>
    <w:p w14:paraId="468A3525" w14:textId="77777777" w:rsidR="002C70C5" w:rsidRPr="0051585F" w:rsidRDefault="002C70C5" w:rsidP="0017602B">
      <w:pPr>
        <w:spacing w:line="480" w:lineRule="auto"/>
        <w:ind w:firstLine="720"/>
        <w:rPr>
          <w:color w:val="000000" w:themeColor="text1"/>
          <w:shd w:val="clear" w:color="auto" w:fill="FFFFFF"/>
        </w:rPr>
      </w:pPr>
      <w:r w:rsidRPr="0051585F">
        <w:rPr>
          <w:color w:val="000000" w:themeColor="text1"/>
          <w:shd w:val="clear" w:color="auto" w:fill="FFFFFF"/>
        </w:rPr>
        <w:t>Statistical Computing, Vienna, Austria. URL https://www.R-project.org/.</w:t>
      </w:r>
    </w:p>
    <w:p w14:paraId="3F25B065" w14:textId="77777777" w:rsidR="002C70C5" w:rsidRPr="0051585F"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Ruby, F. J., Smallwood, J., Engen, H., &amp; Singer, T. (2013). How self-generated thought shapes </w:t>
      </w:r>
    </w:p>
    <w:p w14:paraId="23ECF85F" w14:textId="2B68BCF7" w:rsidR="002C70C5" w:rsidRPr="0051585F" w:rsidRDefault="002C70C5" w:rsidP="0017602B">
      <w:pPr>
        <w:spacing w:line="480" w:lineRule="auto"/>
        <w:ind w:left="720"/>
        <w:rPr>
          <w:color w:val="000000" w:themeColor="text1"/>
        </w:rPr>
      </w:pPr>
      <w:r w:rsidRPr="0051585F">
        <w:rPr>
          <w:color w:val="000000" w:themeColor="text1"/>
          <w:shd w:val="clear" w:color="auto" w:fill="FFFFFF"/>
        </w:rPr>
        <w:t>mood—the relation between mind-wandering and mood depends on the socio-temporal content of thoughts. </w:t>
      </w:r>
      <w:proofErr w:type="spellStart"/>
      <w:r w:rsidRPr="0051585F">
        <w:rPr>
          <w:i/>
          <w:iCs/>
          <w:color w:val="000000" w:themeColor="text1"/>
        </w:rPr>
        <w:t>PloS</w:t>
      </w:r>
      <w:proofErr w:type="spellEnd"/>
      <w:r w:rsidRPr="0051585F">
        <w:rPr>
          <w:i/>
          <w:iCs/>
          <w:color w:val="000000" w:themeColor="text1"/>
        </w:rPr>
        <w:t xml:space="preserve"> one</w:t>
      </w:r>
      <w:r w:rsidRPr="0051585F">
        <w:rPr>
          <w:i/>
          <w:color w:val="000000" w:themeColor="text1"/>
          <w:shd w:val="clear" w:color="auto" w:fill="FFFFFF"/>
        </w:rPr>
        <w:t>, </w:t>
      </w:r>
      <w:r w:rsidRPr="0051585F">
        <w:rPr>
          <w:i/>
          <w:iCs/>
          <w:color w:val="000000" w:themeColor="text1"/>
        </w:rPr>
        <w:t>8</w:t>
      </w:r>
      <w:r w:rsidRPr="0051585F">
        <w:rPr>
          <w:color w:val="000000" w:themeColor="text1"/>
          <w:shd w:val="clear" w:color="auto" w:fill="FFFFFF"/>
        </w:rPr>
        <w:t>(10), e77554. https://doi.org/10.1371/journal.pone.0077554</w:t>
      </w:r>
    </w:p>
    <w:p w14:paraId="55011AA5" w14:textId="77777777" w:rsidR="002C70C5" w:rsidRPr="0051585F" w:rsidRDefault="002C70C5" w:rsidP="0017602B">
      <w:pPr>
        <w:spacing w:line="480" w:lineRule="auto"/>
        <w:rPr>
          <w:color w:val="000000" w:themeColor="text1"/>
        </w:rPr>
      </w:pPr>
      <w:proofErr w:type="spellStart"/>
      <w:r w:rsidRPr="0051585F">
        <w:rPr>
          <w:color w:val="000000" w:themeColor="text1"/>
        </w:rPr>
        <w:t>Seli</w:t>
      </w:r>
      <w:proofErr w:type="spellEnd"/>
      <w:r w:rsidRPr="0051585F">
        <w:rPr>
          <w:color w:val="000000" w:themeColor="text1"/>
        </w:rPr>
        <w:t xml:space="preserve">, P., Cheyne, J. A., Xu, M., Purdon, C., &amp; </w:t>
      </w:r>
      <w:proofErr w:type="spellStart"/>
      <w:r w:rsidRPr="0051585F">
        <w:rPr>
          <w:color w:val="000000" w:themeColor="text1"/>
        </w:rPr>
        <w:t>Smilek</w:t>
      </w:r>
      <w:proofErr w:type="spellEnd"/>
      <w:r w:rsidRPr="0051585F">
        <w:rPr>
          <w:color w:val="000000" w:themeColor="text1"/>
        </w:rPr>
        <w:t xml:space="preserve">, D. (2015). Motivation, intentionality, and </w:t>
      </w:r>
    </w:p>
    <w:p w14:paraId="26680662" w14:textId="2EA9426D" w:rsidR="002C70C5" w:rsidRDefault="00A31098" w:rsidP="0017602B">
      <w:pPr>
        <w:spacing w:line="480" w:lineRule="auto"/>
        <w:ind w:left="708"/>
        <w:rPr>
          <w:color w:val="000000" w:themeColor="text1"/>
        </w:rPr>
      </w:pPr>
      <w:r>
        <w:rPr>
          <w:color w:val="000000" w:themeColor="text1"/>
        </w:rPr>
        <w:lastRenderedPageBreak/>
        <w:t>mindwandering</w:t>
      </w:r>
      <w:r w:rsidR="002C70C5" w:rsidRPr="0051585F">
        <w:rPr>
          <w:color w:val="000000" w:themeColor="text1"/>
        </w:rPr>
        <w:t xml:space="preserve">: Implications for assessments of task-unrelated thought. Journal of Experimental Psychology: </w:t>
      </w:r>
      <w:r w:rsidR="002C70C5" w:rsidRPr="0051585F">
        <w:rPr>
          <w:i/>
          <w:color w:val="000000" w:themeColor="text1"/>
        </w:rPr>
        <w:t>Learning, Memory, and Cognition, 41</w:t>
      </w:r>
      <w:r w:rsidR="002C70C5" w:rsidRPr="0051585F">
        <w:rPr>
          <w:color w:val="000000" w:themeColor="text1"/>
        </w:rPr>
        <w:t>(5), 1417. https://doi.org/10.1037/xlm0000116</w:t>
      </w:r>
    </w:p>
    <w:p w14:paraId="468B7993" w14:textId="77777777" w:rsidR="00567531" w:rsidRDefault="00567531" w:rsidP="00567531">
      <w:pPr>
        <w:spacing w:line="480" w:lineRule="auto"/>
        <w:rPr>
          <w:color w:val="000000" w:themeColor="text1"/>
        </w:rPr>
      </w:pPr>
      <w:proofErr w:type="spellStart"/>
      <w:r w:rsidRPr="00567531">
        <w:rPr>
          <w:color w:val="000000" w:themeColor="text1"/>
        </w:rPr>
        <w:t>Seli</w:t>
      </w:r>
      <w:proofErr w:type="spellEnd"/>
      <w:r w:rsidRPr="00567531">
        <w:rPr>
          <w:color w:val="000000" w:themeColor="text1"/>
        </w:rPr>
        <w:t xml:space="preserve">, P., Kane, M. J., Smallwood, J., Schacter, D. L., </w:t>
      </w:r>
      <w:proofErr w:type="spellStart"/>
      <w:r w:rsidRPr="00567531">
        <w:rPr>
          <w:color w:val="000000" w:themeColor="text1"/>
        </w:rPr>
        <w:t>Maillet</w:t>
      </w:r>
      <w:proofErr w:type="spellEnd"/>
      <w:r w:rsidRPr="00567531">
        <w:rPr>
          <w:color w:val="000000" w:themeColor="text1"/>
        </w:rPr>
        <w:t xml:space="preserve">, D., Schooler, J. W., &amp; </w:t>
      </w:r>
      <w:proofErr w:type="spellStart"/>
      <w:r w:rsidRPr="00567531">
        <w:rPr>
          <w:color w:val="000000" w:themeColor="text1"/>
        </w:rPr>
        <w:t>Smilek</w:t>
      </w:r>
      <w:proofErr w:type="spellEnd"/>
      <w:r w:rsidRPr="00567531">
        <w:rPr>
          <w:color w:val="000000" w:themeColor="text1"/>
        </w:rPr>
        <w:t xml:space="preserve">, D. </w:t>
      </w:r>
    </w:p>
    <w:p w14:paraId="5BA10964" w14:textId="27AB2840" w:rsidR="00567531" w:rsidRPr="0051585F" w:rsidRDefault="00567531" w:rsidP="00567531">
      <w:pPr>
        <w:spacing w:line="480" w:lineRule="auto"/>
        <w:ind w:left="720"/>
        <w:rPr>
          <w:color w:val="000000" w:themeColor="text1"/>
        </w:rPr>
      </w:pPr>
      <w:r w:rsidRPr="00567531">
        <w:rPr>
          <w:color w:val="000000" w:themeColor="text1"/>
        </w:rPr>
        <w:t xml:space="preserve">(2018). Mind-wandering as a natural kind: A family-resemblances view. </w:t>
      </w:r>
      <w:r w:rsidRPr="00251DEE">
        <w:rPr>
          <w:i/>
          <w:color w:val="000000" w:themeColor="text1"/>
        </w:rPr>
        <w:t xml:space="preserve">Trends in </w:t>
      </w:r>
      <w:r w:rsidR="00251DEE" w:rsidRPr="00251DEE">
        <w:rPr>
          <w:i/>
          <w:color w:val="000000" w:themeColor="text1"/>
        </w:rPr>
        <w:t>C</w:t>
      </w:r>
      <w:r w:rsidRPr="00251DEE">
        <w:rPr>
          <w:i/>
          <w:color w:val="000000" w:themeColor="text1"/>
        </w:rPr>
        <w:t xml:space="preserve">ognitive </w:t>
      </w:r>
      <w:r w:rsidR="00251DEE" w:rsidRPr="00251DEE">
        <w:rPr>
          <w:i/>
          <w:color w:val="000000" w:themeColor="text1"/>
        </w:rPr>
        <w:t>S</w:t>
      </w:r>
      <w:r w:rsidRPr="00251DEE">
        <w:rPr>
          <w:i/>
          <w:color w:val="000000" w:themeColor="text1"/>
        </w:rPr>
        <w:t>ciences, 22</w:t>
      </w:r>
      <w:r w:rsidRPr="00567531">
        <w:rPr>
          <w:color w:val="000000" w:themeColor="text1"/>
        </w:rPr>
        <w:t>(6), 479-490.</w:t>
      </w:r>
      <w:r>
        <w:rPr>
          <w:color w:val="000000" w:themeColor="text1"/>
        </w:rPr>
        <w:t xml:space="preserve"> </w:t>
      </w:r>
      <w:r w:rsidRPr="00567531">
        <w:rPr>
          <w:color w:val="000000" w:themeColor="text1"/>
        </w:rPr>
        <w:t>https://doi.org/10.1016/j.tics.2018.03.010</w:t>
      </w:r>
    </w:p>
    <w:p w14:paraId="7FC99A4A" w14:textId="77777777" w:rsidR="002C70C5" w:rsidRPr="0051585F" w:rsidRDefault="002C70C5" w:rsidP="0017602B">
      <w:pPr>
        <w:spacing w:line="480" w:lineRule="auto"/>
        <w:rPr>
          <w:color w:val="000000" w:themeColor="text1"/>
        </w:rPr>
      </w:pPr>
      <w:proofErr w:type="spellStart"/>
      <w:r w:rsidRPr="0051585F">
        <w:rPr>
          <w:color w:val="000000" w:themeColor="text1"/>
        </w:rPr>
        <w:t>Seli</w:t>
      </w:r>
      <w:proofErr w:type="spellEnd"/>
      <w:r w:rsidRPr="0051585F">
        <w:rPr>
          <w:color w:val="000000" w:themeColor="text1"/>
        </w:rPr>
        <w:t xml:space="preserve">, P., </w:t>
      </w:r>
      <w:proofErr w:type="spellStart"/>
      <w:r w:rsidRPr="0051585F">
        <w:rPr>
          <w:color w:val="000000" w:themeColor="text1"/>
        </w:rPr>
        <w:t>Risko</w:t>
      </w:r>
      <w:proofErr w:type="spellEnd"/>
      <w:r w:rsidRPr="0051585F">
        <w:rPr>
          <w:color w:val="000000" w:themeColor="text1"/>
        </w:rPr>
        <w:t xml:space="preserve">, E. F., </w:t>
      </w:r>
      <w:proofErr w:type="spellStart"/>
      <w:r w:rsidRPr="0051585F">
        <w:rPr>
          <w:color w:val="000000" w:themeColor="text1"/>
        </w:rPr>
        <w:t>Smilek</w:t>
      </w:r>
      <w:proofErr w:type="spellEnd"/>
      <w:r w:rsidRPr="0051585F">
        <w:rPr>
          <w:color w:val="000000" w:themeColor="text1"/>
        </w:rPr>
        <w:t xml:space="preserve">, D., &amp; Schacter, D. L. (2016). Mind-wandering with and without </w:t>
      </w:r>
    </w:p>
    <w:p w14:paraId="74310E07" w14:textId="77777777" w:rsidR="002C70C5" w:rsidRPr="0051585F" w:rsidRDefault="002C70C5" w:rsidP="0017602B">
      <w:pPr>
        <w:spacing w:line="480" w:lineRule="auto"/>
        <w:ind w:left="720"/>
        <w:rPr>
          <w:color w:val="000000" w:themeColor="text1"/>
        </w:rPr>
      </w:pPr>
      <w:r w:rsidRPr="0051585F">
        <w:rPr>
          <w:color w:val="000000" w:themeColor="text1"/>
        </w:rPr>
        <w:t xml:space="preserve">intention. </w:t>
      </w:r>
      <w:r w:rsidRPr="0051585F">
        <w:rPr>
          <w:i/>
          <w:color w:val="000000" w:themeColor="text1"/>
        </w:rPr>
        <w:t>Trends in Cognitive Sciences, 20</w:t>
      </w:r>
      <w:r w:rsidRPr="0051585F">
        <w:rPr>
          <w:color w:val="000000" w:themeColor="text1"/>
        </w:rPr>
        <w:t>(8), 605-617. https://doi.org/10.1016/j.tics.2016.05.010</w:t>
      </w:r>
    </w:p>
    <w:p w14:paraId="18F41A35" w14:textId="77777777" w:rsidR="002C70C5" w:rsidRPr="0051585F" w:rsidRDefault="002C70C5" w:rsidP="0017602B">
      <w:pPr>
        <w:spacing w:line="480" w:lineRule="auto"/>
        <w:rPr>
          <w:color w:val="000000" w:themeColor="text1"/>
          <w:shd w:val="clear" w:color="auto" w:fill="FFFFFF"/>
        </w:rPr>
      </w:pPr>
      <w:r w:rsidRPr="0051585F">
        <w:rPr>
          <w:color w:val="000000" w:themeColor="text1"/>
          <w:shd w:val="clear" w:color="auto" w:fill="FFFFFF"/>
        </w:rPr>
        <w:t xml:space="preserve">Schooler, J. W., Smallwood, J., Christoff, K., Handy, T. C., </w:t>
      </w:r>
      <w:proofErr w:type="spellStart"/>
      <w:r w:rsidRPr="0051585F">
        <w:rPr>
          <w:color w:val="000000" w:themeColor="text1"/>
          <w:shd w:val="clear" w:color="auto" w:fill="FFFFFF"/>
        </w:rPr>
        <w:t>Reichle</w:t>
      </w:r>
      <w:proofErr w:type="spellEnd"/>
      <w:r w:rsidRPr="0051585F">
        <w:rPr>
          <w:color w:val="000000" w:themeColor="text1"/>
          <w:shd w:val="clear" w:color="auto" w:fill="FFFFFF"/>
        </w:rPr>
        <w:t xml:space="preserve">, E. D., &amp; </w:t>
      </w:r>
      <w:proofErr w:type="spellStart"/>
      <w:r w:rsidRPr="0051585F">
        <w:rPr>
          <w:color w:val="000000" w:themeColor="text1"/>
          <w:shd w:val="clear" w:color="auto" w:fill="FFFFFF"/>
        </w:rPr>
        <w:t>Sayette</w:t>
      </w:r>
      <w:proofErr w:type="spellEnd"/>
      <w:r w:rsidRPr="0051585F">
        <w:rPr>
          <w:color w:val="000000" w:themeColor="text1"/>
          <w:shd w:val="clear" w:color="auto" w:fill="FFFFFF"/>
        </w:rPr>
        <w:t xml:space="preserve">, M. A. </w:t>
      </w:r>
    </w:p>
    <w:p w14:paraId="679E19E0" w14:textId="77777777" w:rsidR="002C70C5" w:rsidRPr="0051585F" w:rsidRDefault="002C70C5" w:rsidP="0017602B">
      <w:pPr>
        <w:spacing w:line="480" w:lineRule="auto"/>
        <w:ind w:left="720"/>
        <w:rPr>
          <w:color w:val="000000" w:themeColor="text1"/>
        </w:rPr>
      </w:pPr>
      <w:r w:rsidRPr="0051585F">
        <w:rPr>
          <w:color w:val="000000" w:themeColor="text1"/>
          <w:shd w:val="clear" w:color="auto" w:fill="FFFFFF"/>
        </w:rPr>
        <w:t>(2011). Meta-awareness, perceptual decoupling and the wandering mind. </w:t>
      </w:r>
      <w:r w:rsidRPr="0051585F">
        <w:rPr>
          <w:i/>
          <w:iCs/>
          <w:color w:val="000000" w:themeColor="text1"/>
        </w:rPr>
        <w:t>Trends in Cognitive Sciences</w:t>
      </w:r>
      <w:r w:rsidRPr="0051585F">
        <w:rPr>
          <w:i/>
          <w:color w:val="000000" w:themeColor="text1"/>
          <w:shd w:val="clear" w:color="auto" w:fill="FFFFFF"/>
        </w:rPr>
        <w:t>, </w:t>
      </w:r>
      <w:r w:rsidRPr="0051585F">
        <w:rPr>
          <w:i/>
          <w:iCs/>
          <w:color w:val="000000" w:themeColor="text1"/>
        </w:rPr>
        <w:t>15</w:t>
      </w:r>
      <w:r w:rsidRPr="0051585F">
        <w:rPr>
          <w:color w:val="000000" w:themeColor="text1"/>
          <w:shd w:val="clear" w:color="auto" w:fill="FFFFFF"/>
        </w:rPr>
        <w:t>(7), 319-326. https://doi.org/10.1016/j.tics.2011.05.006</w:t>
      </w:r>
    </w:p>
    <w:p w14:paraId="7330D6E9" w14:textId="77777777" w:rsidR="00B56022" w:rsidRDefault="00B56022" w:rsidP="0017602B">
      <w:pPr>
        <w:spacing w:line="480" w:lineRule="auto"/>
        <w:rPr>
          <w:color w:val="000000" w:themeColor="text1"/>
          <w:shd w:val="clear" w:color="auto" w:fill="FFFFFF"/>
        </w:rPr>
      </w:pPr>
      <w:proofErr w:type="spellStart"/>
      <w:r w:rsidRPr="00B56022">
        <w:rPr>
          <w:color w:val="000000" w:themeColor="text1"/>
          <w:shd w:val="clear" w:color="auto" w:fill="FFFFFF"/>
        </w:rPr>
        <w:t>Schwarb</w:t>
      </w:r>
      <w:proofErr w:type="spellEnd"/>
      <w:r w:rsidRPr="00B56022">
        <w:rPr>
          <w:color w:val="000000" w:themeColor="text1"/>
          <w:shd w:val="clear" w:color="auto" w:fill="FFFFFF"/>
        </w:rPr>
        <w:t xml:space="preserve">, H., &amp; Schumacher, E. H. (2012). Generalized lessons about sequence learning from the </w:t>
      </w:r>
    </w:p>
    <w:p w14:paraId="2A6BD991" w14:textId="23A6B632" w:rsidR="00B56022" w:rsidRDefault="00B56022" w:rsidP="00B56022">
      <w:pPr>
        <w:spacing w:line="480" w:lineRule="auto"/>
        <w:ind w:firstLine="720"/>
        <w:rPr>
          <w:color w:val="000000" w:themeColor="text1"/>
          <w:shd w:val="clear" w:color="auto" w:fill="FFFFFF"/>
        </w:rPr>
      </w:pPr>
      <w:r w:rsidRPr="00B56022">
        <w:rPr>
          <w:color w:val="000000" w:themeColor="text1"/>
          <w:shd w:val="clear" w:color="auto" w:fill="FFFFFF"/>
        </w:rPr>
        <w:t xml:space="preserve">study of the serial reaction time task. </w:t>
      </w:r>
      <w:r w:rsidRPr="00B56022">
        <w:rPr>
          <w:i/>
          <w:color w:val="000000" w:themeColor="text1"/>
          <w:shd w:val="clear" w:color="auto" w:fill="FFFFFF"/>
        </w:rPr>
        <w:t>Advances in Cognitive Psychology, 8</w:t>
      </w:r>
      <w:r w:rsidRPr="00B56022">
        <w:rPr>
          <w:color w:val="000000" w:themeColor="text1"/>
          <w:shd w:val="clear" w:color="auto" w:fill="FFFFFF"/>
        </w:rPr>
        <w:t>(2), 165.</w:t>
      </w:r>
    </w:p>
    <w:p w14:paraId="4DA8599B" w14:textId="001C9257" w:rsidR="00B56022" w:rsidRDefault="00B56022" w:rsidP="00B56022">
      <w:pPr>
        <w:spacing w:line="480" w:lineRule="auto"/>
        <w:ind w:firstLine="720"/>
        <w:rPr>
          <w:color w:val="000000" w:themeColor="text1"/>
          <w:shd w:val="clear" w:color="auto" w:fill="FFFFFF"/>
        </w:rPr>
      </w:pPr>
      <w:r w:rsidRPr="0051585F">
        <w:rPr>
          <w:color w:val="000000" w:themeColor="text1"/>
          <w:shd w:val="clear" w:color="auto" w:fill="FFFFFF"/>
        </w:rPr>
        <w:t>https://doi.org/</w:t>
      </w:r>
      <w:r w:rsidRPr="00B56022">
        <w:rPr>
          <w:color w:val="000000" w:themeColor="text1"/>
          <w:shd w:val="clear" w:color="auto" w:fill="FFFFFF"/>
        </w:rPr>
        <w:t>10.2478/v10053-008-0113-1</w:t>
      </w:r>
    </w:p>
    <w:p w14:paraId="3753902D" w14:textId="65A29CF2" w:rsidR="002C70C5" w:rsidRPr="0051585F" w:rsidRDefault="002C70C5" w:rsidP="0017602B">
      <w:pPr>
        <w:spacing w:line="480" w:lineRule="auto"/>
        <w:rPr>
          <w:color w:val="000000" w:themeColor="text1"/>
          <w:shd w:val="clear" w:color="auto" w:fill="FFFFFF"/>
        </w:rPr>
      </w:pPr>
      <w:proofErr w:type="spellStart"/>
      <w:r w:rsidRPr="00014499">
        <w:rPr>
          <w:color w:val="000000" w:themeColor="text1"/>
          <w:shd w:val="clear" w:color="auto" w:fill="FFFFFF"/>
          <w:lang w:val="nl-NL"/>
        </w:rPr>
        <w:t>Shmuelof</w:t>
      </w:r>
      <w:proofErr w:type="spellEnd"/>
      <w:r w:rsidRPr="00014499">
        <w:rPr>
          <w:color w:val="000000" w:themeColor="text1"/>
          <w:shd w:val="clear" w:color="auto" w:fill="FFFFFF"/>
          <w:lang w:val="nl-NL"/>
        </w:rPr>
        <w:t xml:space="preserve">, L., &amp; Krakauer, J. W. (2014). </w:t>
      </w:r>
      <w:r w:rsidRPr="0051585F">
        <w:rPr>
          <w:color w:val="000000" w:themeColor="text1"/>
          <w:shd w:val="clear" w:color="auto" w:fill="FFFFFF"/>
        </w:rPr>
        <w:t xml:space="preserve">Recent insights into perceptual and motor skill </w:t>
      </w:r>
    </w:p>
    <w:p w14:paraId="238F7035" w14:textId="77777777" w:rsidR="002C70C5" w:rsidRPr="0051585F" w:rsidRDefault="002C70C5" w:rsidP="0017602B">
      <w:pPr>
        <w:spacing w:line="480" w:lineRule="auto"/>
        <w:ind w:firstLine="720"/>
        <w:rPr>
          <w:color w:val="000000" w:themeColor="text1"/>
          <w:shd w:val="clear" w:color="auto" w:fill="FFFFFF"/>
        </w:rPr>
      </w:pPr>
      <w:r w:rsidRPr="0051585F">
        <w:rPr>
          <w:color w:val="000000" w:themeColor="text1"/>
          <w:shd w:val="clear" w:color="auto" w:fill="FFFFFF"/>
        </w:rPr>
        <w:t>learning. </w:t>
      </w:r>
      <w:r w:rsidRPr="0051585F">
        <w:rPr>
          <w:i/>
          <w:iCs/>
          <w:color w:val="000000" w:themeColor="text1"/>
          <w:shd w:val="clear" w:color="auto" w:fill="FFFFFF"/>
        </w:rPr>
        <w:t>Frontiers in Human Neuroscience</w:t>
      </w:r>
      <w:r w:rsidRPr="0051585F">
        <w:rPr>
          <w:color w:val="000000" w:themeColor="text1"/>
          <w:shd w:val="clear" w:color="auto" w:fill="FFFFFF"/>
        </w:rPr>
        <w:t>, </w:t>
      </w:r>
      <w:r w:rsidRPr="0051585F">
        <w:rPr>
          <w:i/>
          <w:iCs/>
          <w:color w:val="000000" w:themeColor="text1"/>
          <w:shd w:val="clear" w:color="auto" w:fill="FFFFFF"/>
        </w:rPr>
        <w:t>8</w:t>
      </w:r>
      <w:r w:rsidRPr="0051585F">
        <w:rPr>
          <w:color w:val="000000" w:themeColor="text1"/>
          <w:shd w:val="clear" w:color="auto" w:fill="FFFFFF"/>
        </w:rPr>
        <w:t xml:space="preserve">, 683. </w:t>
      </w:r>
    </w:p>
    <w:p w14:paraId="1BCED41C" w14:textId="781A49D5" w:rsidR="002C70C5" w:rsidRPr="0051585F" w:rsidRDefault="002C70C5" w:rsidP="0017602B">
      <w:pPr>
        <w:spacing w:line="480" w:lineRule="auto"/>
        <w:ind w:firstLine="720"/>
        <w:rPr>
          <w:color w:val="000000" w:themeColor="text1"/>
          <w:shd w:val="clear" w:color="auto" w:fill="FFFFFF"/>
        </w:rPr>
      </w:pPr>
      <w:r w:rsidRPr="0051585F">
        <w:rPr>
          <w:color w:val="000000" w:themeColor="text1"/>
          <w:shd w:val="clear" w:color="auto" w:fill="FFFFFF"/>
        </w:rPr>
        <w:t>https://doi.org/10.3389/fnhum.2014.00683</w:t>
      </w:r>
    </w:p>
    <w:p w14:paraId="68ABEDC4" w14:textId="77777777" w:rsidR="002C70C5" w:rsidRPr="0051585F" w:rsidRDefault="002C70C5" w:rsidP="0017602B">
      <w:pPr>
        <w:spacing w:line="480" w:lineRule="auto"/>
        <w:rPr>
          <w:color w:val="000000" w:themeColor="text1"/>
          <w:shd w:val="clear" w:color="auto" w:fill="FFFFFF"/>
        </w:rPr>
      </w:pPr>
      <w:r w:rsidRPr="0051585F">
        <w:rPr>
          <w:color w:val="000000" w:themeColor="text1"/>
          <w:shd w:val="clear" w:color="auto" w:fill="FFFFFF"/>
        </w:rPr>
        <w:t>Smallwood, J. (2011). Mind</w:t>
      </w:r>
      <w:r w:rsidRPr="0051585F">
        <w:rPr>
          <w:rFonts w:ascii="Cambria Math" w:hAnsi="Cambria Math" w:cs="Cambria Math"/>
          <w:color w:val="000000" w:themeColor="text1"/>
          <w:shd w:val="clear" w:color="auto" w:fill="FFFFFF"/>
        </w:rPr>
        <w:t>‐</w:t>
      </w:r>
      <w:r w:rsidRPr="0051585F">
        <w:rPr>
          <w:color w:val="000000" w:themeColor="text1"/>
          <w:shd w:val="clear" w:color="auto" w:fill="FFFFFF"/>
        </w:rPr>
        <w:t xml:space="preserve">wandering while reading: Attentional decoupling, mindless reading </w:t>
      </w:r>
    </w:p>
    <w:p w14:paraId="26CD6FDE" w14:textId="77777777" w:rsidR="002C70C5" w:rsidRPr="0051585F" w:rsidRDefault="002C70C5" w:rsidP="0017602B">
      <w:pPr>
        <w:spacing w:line="480" w:lineRule="auto"/>
        <w:ind w:left="720"/>
        <w:rPr>
          <w:color w:val="000000" w:themeColor="text1"/>
        </w:rPr>
      </w:pPr>
      <w:r w:rsidRPr="0051585F">
        <w:rPr>
          <w:color w:val="000000" w:themeColor="text1"/>
          <w:shd w:val="clear" w:color="auto" w:fill="FFFFFF"/>
        </w:rPr>
        <w:t>and the cascade model of inattention. </w:t>
      </w:r>
      <w:r w:rsidRPr="0051585F">
        <w:rPr>
          <w:i/>
          <w:iCs/>
          <w:color w:val="000000" w:themeColor="text1"/>
        </w:rPr>
        <w:t>Language and Linguistics Compass</w:t>
      </w:r>
      <w:r w:rsidRPr="0051585F">
        <w:rPr>
          <w:i/>
          <w:color w:val="000000" w:themeColor="text1"/>
          <w:shd w:val="clear" w:color="auto" w:fill="FFFFFF"/>
        </w:rPr>
        <w:t>, </w:t>
      </w:r>
      <w:r w:rsidRPr="0051585F">
        <w:rPr>
          <w:i/>
          <w:iCs/>
          <w:color w:val="000000" w:themeColor="text1"/>
        </w:rPr>
        <w:t>5</w:t>
      </w:r>
      <w:r w:rsidRPr="0051585F">
        <w:rPr>
          <w:i/>
          <w:color w:val="000000" w:themeColor="text1"/>
          <w:shd w:val="clear" w:color="auto" w:fill="FFFFFF"/>
        </w:rPr>
        <w:t>(</w:t>
      </w:r>
      <w:r w:rsidRPr="0051585F">
        <w:rPr>
          <w:color w:val="000000" w:themeColor="text1"/>
          <w:shd w:val="clear" w:color="auto" w:fill="FFFFFF"/>
        </w:rPr>
        <w:t>2), 63-77. https://doi.org/10.1111/j.1749-818X.2010.00263.x</w:t>
      </w:r>
    </w:p>
    <w:p w14:paraId="32494E33" w14:textId="73A1E7BA" w:rsidR="002C70C5" w:rsidRPr="0051585F" w:rsidRDefault="002C70C5" w:rsidP="0017602B">
      <w:pPr>
        <w:autoSpaceDE w:val="0"/>
        <w:autoSpaceDN w:val="0"/>
        <w:adjustRightInd w:val="0"/>
        <w:spacing w:line="480" w:lineRule="auto"/>
        <w:rPr>
          <w:color w:val="000000" w:themeColor="text1"/>
        </w:rPr>
      </w:pPr>
      <w:r w:rsidRPr="0051585F">
        <w:rPr>
          <w:color w:val="000000" w:themeColor="text1"/>
        </w:rPr>
        <w:t xml:space="preserve">Smallwood, J. (2013). Distinguishing how from why the </w:t>
      </w:r>
      <w:r w:rsidR="00A31098">
        <w:rPr>
          <w:color w:val="000000" w:themeColor="text1"/>
        </w:rPr>
        <w:t>mind</w:t>
      </w:r>
      <w:r w:rsidR="00B97E9C">
        <w:rPr>
          <w:color w:val="000000" w:themeColor="text1"/>
        </w:rPr>
        <w:t xml:space="preserve"> </w:t>
      </w:r>
      <w:r w:rsidR="00A31098">
        <w:rPr>
          <w:color w:val="000000" w:themeColor="text1"/>
        </w:rPr>
        <w:t>wander</w:t>
      </w:r>
      <w:r w:rsidRPr="0051585F">
        <w:rPr>
          <w:color w:val="000000" w:themeColor="text1"/>
        </w:rPr>
        <w:t xml:space="preserve">s: a process–occurrence </w:t>
      </w:r>
    </w:p>
    <w:p w14:paraId="4149B6FF" w14:textId="0ED7AE2E" w:rsidR="002C70C5" w:rsidRDefault="002C70C5" w:rsidP="0017602B">
      <w:pPr>
        <w:autoSpaceDE w:val="0"/>
        <w:autoSpaceDN w:val="0"/>
        <w:adjustRightInd w:val="0"/>
        <w:spacing w:line="480" w:lineRule="auto"/>
        <w:ind w:left="720"/>
        <w:rPr>
          <w:color w:val="000000" w:themeColor="text1"/>
        </w:rPr>
      </w:pPr>
      <w:r w:rsidRPr="0051585F">
        <w:rPr>
          <w:color w:val="000000" w:themeColor="text1"/>
        </w:rPr>
        <w:lastRenderedPageBreak/>
        <w:t xml:space="preserve">framework for self-generated mental activity. </w:t>
      </w:r>
      <w:r w:rsidRPr="0051585F">
        <w:rPr>
          <w:i/>
          <w:color w:val="000000" w:themeColor="text1"/>
        </w:rPr>
        <w:t>Psychological Bulletin, 139</w:t>
      </w:r>
      <w:r w:rsidRPr="0051585F">
        <w:rPr>
          <w:color w:val="000000" w:themeColor="text1"/>
        </w:rPr>
        <w:t>(3), 519. https://psycnet.apa.org/doi/10.1037/a0030010</w:t>
      </w:r>
    </w:p>
    <w:p w14:paraId="3AFA6BDF" w14:textId="77777777" w:rsidR="00B56022" w:rsidRDefault="00B56022" w:rsidP="00B56022">
      <w:pPr>
        <w:autoSpaceDE w:val="0"/>
        <w:autoSpaceDN w:val="0"/>
        <w:adjustRightInd w:val="0"/>
        <w:spacing w:line="480" w:lineRule="auto"/>
        <w:rPr>
          <w:color w:val="000000" w:themeColor="text1"/>
        </w:rPr>
      </w:pPr>
      <w:r w:rsidRPr="00B56022">
        <w:rPr>
          <w:color w:val="000000" w:themeColor="text1"/>
        </w:rPr>
        <w:t xml:space="preserve">Smallwood, J., &amp; Andrews-Hanna, J. (2013). Not all minds that wander are lost: the importance </w:t>
      </w:r>
    </w:p>
    <w:p w14:paraId="0341D862" w14:textId="340916D0" w:rsidR="00B56022" w:rsidRPr="00014499" w:rsidRDefault="00B56022" w:rsidP="00B56022">
      <w:pPr>
        <w:autoSpaceDE w:val="0"/>
        <w:autoSpaceDN w:val="0"/>
        <w:adjustRightInd w:val="0"/>
        <w:spacing w:line="480" w:lineRule="auto"/>
        <w:ind w:firstLine="720"/>
        <w:rPr>
          <w:color w:val="000000" w:themeColor="text1"/>
        </w:rPr>
      </w:pPr>
      <w:r w:rsidRPr="00B56022">
        <w:rPr>
          <w:color w:val="000000" w:themeColor="text1"/>
        </w:rPr>
        <w:t xml:space="preserve">of a balanced perspective on the mind-wandering state. </w:t>
      </w:r>
      <w:r w:rsidRPr="00014499">
        <w:rPr>
          <w:i/>
          <w:color w:val="000000" w:themeColor="text1"/>
        </w:rPr>
        <w:t>Frontiers in Psychology, 4,</w:t>
      </w:r>
      <w:r w:rsidRPr="00014499">
        <w:rPr>
          <w:color w:val="000000" w:themeColor="text1"/>
        </w:rPr>
        <w:t xml:space="preserve"> 441.</w:t>
      </w:r>
    </w:p>
    <w:p w14:paraId="5BBD0A5E" w14:textId="052CBB95" w:rsidR="00B56022" w:rsidRPr="00014499" w:rsidRDefault="00B56022" w:rsidP="00B56022">
      <w:pPr>
        <w:autoSpaceDE w:val="0"/>
        <w:autoSpaceDN w:val="0"/>
        <w:adjustRightInd w:val="0"/>
        <w:spacing w:line="480" w:lineRule="auto"/>
        <w:ind w:firstLine="720"/>
        <w:rPr>
          <w:color w:val="000000" w:themeColor="text1"/>
        </w:rPr>
      </w:pPr>
      <w:r w:rsidRPr="00014499">
        <w:rPr>
          <w:color w:val="000000" w:themeColor="text1"/>
        </w:rPr>
        <w:t>https://doi.org/10.3389/fpsyg.2013.00441</w:t>
      </w:r>
    </w:p>
    <w:p w14:paraId="43FE1E84" w14:textId="1EBA121E" w:rsidR="002C70C5" w:rsidRPr="0051585F" w:rsidRDefault="002C70C5" w:rsidP="0017602B">
      <w:pPr>
        <w:spacing w:line="480" w:lineRule="auto"/>
        <w:rPr>
          <w:color w:val="000000" w:themeColor="text1"/>
        </w:rPr>
      </w:pPr>
      <w:r w:rsidRPr="0051585F">
        <w:rPr>
          <w:color w:val="000000" w:themeColor="text1"/>
        </w:rPr>
        <w:t>Smallwood, J., &amp; Schooler, J. W. (2006). The restless mind. </w:t>
      </w:r>
      <w:r w:rsidRPr="0051585F">
        <w:rPr>
          <w:i/>
          <w:iCs/>
          <w:color w:val="000000" w:themeColor="text1"/>
        </w:rPr>
        <w:t xml:space="preserve">Psychological </w:t>
      </w:r>
      <w:r w:rsidR="00251DEE">
        <w:rPr>
          <w:i/>
          <w:iCs/>
          <w:color w:val="000000" w:themeColor="text1"/>
        </w:rPr>
        <w:t>B</w:t>
      </w:r>
      <w:r w:rsidRPr="0051585F">
        <w:rPr>
          <w:i/>
          <w:iCs/>
          <w:color w:val="000000" w:themeColor="text1"/>
        </w:rPr>
        <w:t>ulletin</w:t>
      </w:r>
      <w:r w:rsidRPr="0051585F">
        <w:rPr>
          <w:color w:val="000000" w:themeColor="text1"/>
        </w:rPr>
        <w:t>, </w:t>
      </w:r>
      <w:r w:rsidRPr="0051585F">
        <w:rPr>
          <w:i/>
          <w:iCs/>
          <w:color w:val="000000" w:themeColor="text1"/>
        </w:rPr>
        <w:t>132</w:t>
      </w:r>
      <w:r w:rsidRPr="0051585F">
        <w:rPr>
          <w:color w:val="000000" w:themeColor="text1"/>
        </w:rPr>
        <w:t xml:space="preserve">(6), 946. </w:t>
      </w:r>
    </w:p>
    <w:p w14:paraId="06E58B8B" w14:textId="77777777" w:rsidR="002C70C5" w:rsidRPr="0051585F" w:rsidRDefault="002C70C5" w:rsidP="0017602B">
      <w:pPr>
        <w:spacing w:line="480" w:lineRule="auto"/>
        <w:ind w:firstLine="720"/>
        <w:rPr>
          <w:color w:val="000000" w:themeColor="text1"/>
        </w:rPr>
      </w:pPr>
      <w:r w:rsidRPr="0051585F">
        <w:rPr>
          <w:color w:val="000000" w:themeColor="text1"/>
        </w:rPr>
        <w:t>https://psycnet.apa.org/doi/10.1037/0033-2909.132.6.946</w:t>
      </w:r>
    </w:p>
    <w:p w14:paraId="2F2701F4" w14:textId="3910084F" w:rsidR="002C70C5" w:rsidRPr="0051585F" w:rsidRDefault="002C70C5" w:rsidP="0017602B">
      <w:pPr>
        <w:spacing w:line="480" w:lineRule="auto"/>
        <w:rPr>
          <w:color w:val="000000" w:themeColor="text1"/>
        </w:rPr>
      </w:pPr>
      <w:r w:rsidRPr="0051585F">
        <w:rPr>
          <w:color w:val="000000" w:themeColor="text1"/>
        </w:rPr>
        <w:t xml:space="preserve">Smallwood, J., &amp; Schooler, J. W. (2015). The science of </w:t>
      </w:r>
      <w:r w:rsidR="00A31098">
        <w:rPr>
          <w:color w:val="000000" w:themeColor="text1"/>
        </w:rPr>
        <w:t>mindwandering</w:t>
      </w:r>
      <w:r w:rsidRPr="0051585F">
        <w:rPr>
          <w:color w:val="000000" w:themeColor="text1"/>
        </w:rPr>
        <w:t xml:space="preserve">: empirically navigating </w:t>
      </w:r>
    </w:p>
    <w:p w14:paraId="0682B8CC" w14:textId="77777777" w:rsidR="002C70C5" w:rsidRPr="0051585F" w:rsidRDefault="002C70C5" w:rsidP="0017602B">
      <w:pPr>
        <w:spacing w:line="480" w:lineRule="auto"/>
        <w:ind w:left="720"/>
        <w:rPr>
          <w:color w:val="000000" w:themeColor="text1"/>
        </w:rPr>
      </w:pPr>
      <w:r w:rsidRPr="0051585F">
        <w:rPr>
          <w:color w:val="000000" w:themeColor="text1"/>
        </w:rPr>
        <w:t xml:space="preserve">the stream of consciousness. </w:t>
      </w:r>
      <w:r w:rsidRPr="0051585F">
        <w:rPr>
          <w:i/>
          <w:color w:val="000000" w:themeColor="text1"/>
        </w:rPr>
        <w:t>Annual Review of Psychology, 66</w:t>
      </w:r>
      <w:r w:rsidRPr="0051585F">
        <w:rPr>
          <w:color w:val="000000" w:themeColor="text1"/>
        </w:rPr>
        <w:t>, 487-518. https://doi.org/10.1146/annurev-psych-010814-015331</w:t>
      </w:r>
    </w:p>
    <w:p w14:paraId="606BA71F" w14:textId="77777777" w:rsidR="007F0469" w:rsidRDefault="007F0469" w:rsidP="0017602B">
      <w:pPr>
        <w:spacing w:line="480" w:lineRule="auto"/>
        <w:rPr>
          <w:color w:val="000000" w:themeColor="text1"/>
        </w:rPr>
      </w:pPr>
      <w:r w:rsidRPr="007F0469">
        <w:rPr>
          <w:color w:val="000000" w:themeColor="text1"/>
        </w:rPr>
        <w:t xml:space="preserve">Song, S., Howard, J. H., &amp; Howard, D. V. (2008). Perceptual sequence learning in a serial </w:t>
      </w:r>
    </w:p>
    <w:p w14:paraId="2257D209" w14:textId="77777777" w:rsidR="007F0469" w:rsidRDefault="007F0469" w:rsidP="007F0469">
      <w:pPr>
        <w:spacing w:line="480" w:lineRule="auto"/>
        <w:ind w:firstLine="720"/>
        <w:rPr>
          <w:color w:val="000000" w:themeColor="text1"/>
        </w:rPr>
      </w:pPr>
      <w:r w:rsidRPr="007F0469">
        <w:rPr>
          <w:color w:val="000000" w:themeColor="text1"/>
        </w:rPr>
        <w:t xml:space="preserve">reaction time task. </w:t>
      </w:r>
      <w:r w:rsidRPr="007F0469">
        <w:rPr>
          <w:i/>
          <w:color w:val="000000" w:themeColor="text1"/>
        </w:rPr>
        <w:t>Experimental Brain Research, 189</w:t>
      </w:r>
      <w:r w:rsidRPr="007F0469">
        <w:rPr>
          <w:color w:val="000000" w:themeColor="text1"/>
        </w:rPr>
        <w:t>(2), 145-158.</w:t>
      </w:r>
      <w:r>
        <w:rPr>
          <w:color w:val="000000" w:themeColor="text1"/>
        </w:rPr>
        <w:t xml:space="preserve"> </w:t>
      </w:r>
    </w:p>
    <w:p w14:paraId="5267E48C" w14:textId="155CC0A9" w:rsidR="007F0469" w:rsidRDefault="007F0469" w:rsidP="007F0469">
      <w:pPr>
        <w:spacing w:line="480" w:lineRule="auto"/>
        <w:ind w:firstLine="720"/>
        <w:rPr>
          <w:color w:val="000000" w:themeColor="text1"/>
        </w:rPr>
      </w:pPr>
      <w:r w:rsidRPr="0051585F">
        <w:rPr>
          <w:color w:val="000000" w:themeColor="text1"/>
        </w:rPr>
        <w:t>https://doi.org/</w:t>
      </w:r>
      <w:r w:rsidRPr="007F0469">
        <w:rPr>
          <w:color w:val="000000" w:themeColor="text1"/>
        </w:rPr>
        <w:t>10.1007/s00221-008-1411-z</w:t>
      </w:r>
    </w:p>
    <w:p w14:paraId="7747E9CA" w14:textId="35A9E94C" w:rsidR="00AE1965" w:rsidRDefault="00AE1965" w:rsidP="0017602B">
      <w:pPr>
        <w:spacing w:line="480" w:lineRule="auto"/>
        <w:rPr>
          <w:color w:val="000000" w:themeColor="text1"/>
        </w:rPr>
      </w:pPr>
      <w:proofErr w:type="spellStart"/>
      <w:r w:rsidRPr="00AE1965">
        <w:rPr>
          <w:color w:val="000000" w:themeColor="text1"/>
        </w:rPr>
        <w:t>Sosnik</w:t>
      </w:r>
      <w:proofErr w:type="spellEnd"/>
      <w:r w:rsidRPr="00AE1965">
        <w:rPr>
          <w:color w:val="000000" w:themeColor="text1"/>
        </w:rPr>
        <w:t xml:space="preserve">, R. (2009). Motor sequences. </w:t>
      </w:r>
      <w:r w:rsidRPr="00AE1965">
        <w:rPr>
          <w:i/>
          <w:color w:val="000000" w:themeColor="text1"/>
        </w:rPr>
        <w:t>Cognitive Psychology, 19,</w:t>
      </w:r>
      <w:r w:rsidRPr="00AE1965">
        <w:rPr>
          <w:color w:val="000000" w:themeColor="text1"/>
        </w:rPr>
        <w:t xml:space="preserve"> 1-32.</w:t>
      </w:r>
    </w:p>
    <w:p w14:paraId="17D7BDE6" w14:textId="77777777" w:rsidR="007F0469" w:rsidRDefault="007F0469" w:rsidP="0017602B">
      <w:pPr>
        <w:spacing w:line="480" w:lineRule="auto"/>
        <w:rPr>
          <w:color w:val="000000" w:themeColor="text1"/>
        </w:rPr>
      </w:pPr>
      <w:proofErr w:type="spellStart"/>
      <w:r w:rsidRPr="007F0469">
        <w:rPr>
          <w:color w:val="000000" w:themeColor="text1"/>
        </w:rPr>
        <w:t>Szpiro</w:t>
      </w:r>
      <w:proofErr w:type="spellEnd"/>
      <w:r w:rsidRPr="007F0469">
        <w:rPr>
          <w:color w:val="000000" w:themeColor="text1"/>
        </w:rPr>
        <w:t xml:space="preserve">, S. F., &amp; Carrasco, M. (2015). Exogenous attention enables perceptual learning. </w:t>
      </w:r>
    </w:p>
    <w:p w14:paraId="09FEBDBE" w14:textId="25064E91" w:rsidR="007F0469" w:rsidRDefault="007F0469" w:rsidP="007F0469">
      <w:pPr>
        <w:spacing w:line="480" w:lineRule="auto"/>
        <w:ind w:left="720"/>
        <w:rPr>
          <w:color w:val="000000" w:themeColor="text1"/>
        </w:rPr>
      </w:pPr>
      <w:r w:rsidRPr="007F0469">
        <w:rPr>
          <w:i/>
          <w:color w:val="000000" w:themeColor="text1"/>
        </w:rPr>
        <w:t>Psychological Science, 26</w:t>
      </w:r>
      <w:r w:rsidRPr="007F0469">
        <w:rPr>
          <w:color w:val="000000" w:themeColor="text1"/>
        </w:rPr>
        <w:t>(12), 1854-1862.</w:t>
      </w:r>
      <w:r>
        <w:rPr>
          <w:color w:val="000000" w:themeColor="text1"/>
        </w:rPr>
        <w:t xml:space="preserve"> </w:t>
      </w:r>
      <w:r w:rsidRPr="007F0469">
        <w:rPr>
          <w:color w:val="000000" w:themeColor="text1"/>
        </w:rPr>
        <w:t>https://doi.org/10.1177%2F0956797615598976</w:t>
      </w:r>
    </w:p>
    <w:p w14:paraId="43116595" w14:textId="77777777" w:rsidR="0003741D" w:rsidRDefault="0003741D" w:rsidP="0017602B">
      <w:pPr>
        <w:spacing w:line="480" w:lineRule="auto"/>
        <w:rPr>
          <w:color w:val="000000" w:themeColor="text1"/>
        </w:rPr>
      </w:pPr>
      <w:r w:rsidRPr="00014499">
        <w:rPr>
          <w:color w:val="000000" w:themeColor="text1"/>
        </w:rPr>
        <w:t xml:space="preserve">Thomson, D. R., </w:t>
      </w:r>
      <w:proofErr w:type="spellStart"/>
      <w:r w:rsidRPr="00014499">
        <w:rPr>
          <w:color w:val="000000" w:themeColor="text1"/>
        </w:rPr>
        <w:t>Seli</w:t>
      </w:r>
      <w:proofErr w:type="spellEnd"/>
      <w:r w:rsidRPr="00014499">
        <w:rPr>
          <w:color w:val="000000" w:themeColor="text1"/>
        </w:rPr>
        <w:t xml:space="preserve">, P., </w:t>
      </w:r>
      <w:proofErr w:type="spellStart"/>
      <w:r w:rsidRPr="00014499">
        <w:rPr>
          <w:color w:val="000000" w:themeColor="text1"/>
        </w:rPr>
        <w:t>Besner</w:t>
      </w:r>
      <w:proofErr w:type="spellEnd"/>
      <w:r w:rsidRPr="00014499">
        <w:rPr>
          <w:color w:val="000000" w:themeColor="text1"/>
        </w:rPr>
        <w:t xml:space="preserve">, D., &amp; </w:t>
      </w:r>
      <w:proofErr w:type="spellStart"/>
      <w:r w:rsidRPr="00014499">
        <w:rPr>
          <w:color w:val="000000" w:themeColor="text1"/>
        </w:rPr>
        <w:t>Smilek</w:t>
      </w:r>
      <w:proofErr w:type="spellEnd"/>
      <w:r w:rsidRPr="00014499">
        <w:rPr>
          <w:color w:val="000000" w:themeColor="text1"/>
        </w:rPr>
        <w:t xml:space="preserve">, D. (2014). </w:t>
      </w:r>
      <w:r w:rsidRPr="0003741D">
        <w:rPr>
          <w:color w:val="000000" w:themeColor="text1"/>
        </w:rPr>
        <w:t xml:space="preserve">On the link between mind wandering </w:t>
      </w:r>
    </w:p>
    <w:p w14:paraId="5E2FEEFB" w14:textId="7E88D55D" w:rsidR="0003741D" w:rsidRDefault="0003741D" w:rsidP="002C410E">
      <w:pPr>
        <w:spacing w:line="480" w:lineRule="auto"/>
        <w:ind w:left="720"/>
        <w:rPr>
          <w:color w:val="000000" w:themeColor="text1"/>
        </w:rPr>
      </w:pPr>
      <w:r w:rsidRPr="0003741D">
        <w:rPr>
          <w:color w:val="000000" w:themeColor="text1"/>
        </w:rPr>
        <w:t xml:space="preserve">and task performance over time. </w:t>
      </w:r>
      <w:r w:rsidRPr="0003741D">
        <w:rPr>
          <w:i/>
          <w:color w:val="000000" w:themeColor="text1"/>
        </w:rPr>
        <w:t>Consciousness and Cognition, 27</w:t>
      </w:r>
      <w:r w:rsidRPr="0003741D">
        <w:rPr>
          <w:color w:val="000000" w:themeColor="text1"/>
        </w:rPr>
        <w:t>, 14-26.</w:t>
      </w:r>
      <w:r w:rsidR="002C410E">
        <w:rPr>
          <w:color w:val="000000" w:themeColor="text1"/>
        </w:rPr>
        <w:t xml:space="preserve"> </w:t>
      </w:r>
      <w:r w:rsidR="002C410E" w:rsidRPr="002C410E">
        <w:rPr>
          <w:color w:val="000000" w:themeColor="text1"/>
        </w:rPr>
        <w:t>https://doi.org/10.1016/j.concog.2014.04.001</w:t>
      </w:r>
    </w:p>
    <w:p w14:paraId="2B705363" w14:textId="623D2136" w:rsidR="00AE1965" w:rsidRDefault="00AE1965" w:rsidP="0017602B">
      <w:pPr>
        <w:spacing w:line="480" w:lineRule="auto"/>
        <w:rPr>
          <w:color w:val="000000" w:themeColor="text1"/>
        </w:rPr>
      </w:pPr>
      <w:r w:rsidRPr="00AE1965">
        <w:rPr>
          <w:color w:val="000000" w:themeColor="text1"/>
        </w:rPr>
        <w:t xml:space="preserve">Turk-Browne, N. B., </w:t>
      </w:r>
      <w:proofErr w:type="spellStart"/>
      <w:r w:rsidRPr="00AE1965">
        <w:rPr>
          <w:color w:val="000000" w:themeColor="text1"/>
        </w:rPr>
        <w:t>Jungé</w:t>
      </w:r>
      <w:proofErr w:type="spellEnd"/>
      <w:r w:rsidRPr="00AE1965">
        <w:rPr>
          <w:color w:val="000000" w:themeColor="text1"/>
        </w:rPr>
        <w:t xml:space="preserve">, J. A., &amp; Scholl, B. J. (2005). The automaticity of visual statistical </w:t>
      </w:r>
    </w:p>
    <w:p w14:paraId="0885EA6D" w14:textId="77777777" w:rsidR="00AE1965" w:rsidRDefault="00AE1965" w:rsidP="00AE1965">
      <w:pPr>
        <w:spacing w:line="480" w:lineRule="auto"/>
        <w:ind w:firstLine="720"/>
        <w:rPr>
          <w:color w:val="000000" w:themeColor="text1"/>
        </w:rPr>
      </w:pPr>
      <w:r w:rsidRPr="00AE1965">
        <w:rPr>
          <w:color w:val="000000" w:themeColor="text1"/>
        </w:rPr>
        <w:t xml:space="preserve">learning. </w:t>
      </w:r>
      <w:r w:rsidRPr="00AE1965">
        <w:rPr>
          <w:i/>
          <w:color w:val="000000" w:themeColor="text1"/>
        </w:rPr>
        <w:t>Journal of Experimental Psychology: General, 134</w:t>
      </w:r>
      <w:r w:rsidRPr="00AE1965">
        <w:rPr>
          <w:color w:val="000000" w:themeColor="text1"/>
        </w:rPr>
        <w:t>(4), 552.</w:t>
      </w:r>
      <w:r>
        <w:rPr>
          <w:color w:val="000000" w:themeColor="text1"/>
        </w:rPr>
        <w:t xml:space="preserve"> </w:t>
      </w:r>
    </w:p>
    <w:p w14:paraId="58B72040" w14:textId="03E5233F" w:rsidR="00AE1965" w:rsidRDefault="00AE1965" w:rsidP="00AE1965">
      <w:pPr>
        <w:spacing w:line="480" w:lineRule="auto"/>
        <w:ind w:firstLine="720"/>
        <w:rPr>
          <w:color w:val="000000" w:themeColor="text1"/>
        </w:rPr>
      </w:pPr>
      <w:r w:rsidRPr="00AE1965">
        <w:rPr>
          <w:color w:val="000000" w:themeColor="text1"/>
        </w:rPr>
        <w:t>https://psycnet.apa.org/doi/10.1037/0096-3445.134.4.552</w:t>
      </w:r>
    </w:p>
    <w:p w14:paraId="5AE88027" w14:textId="77777777" w:rsidR="00AE1965" w:rsidRDefault="00AE1965" w:rsidP="0017602B">
      <w:pPr>
        <w:spacing w:line="480" w:lineRule="auto"/>
        <w:rPr>
          <w:color w:val="000000" w:themeColor="text1"/>
        </w:rPr>
      </w:pPr>
      <w:r w:rsidRPr="00AE1965">
        <w:rPr>
          <w:color w:val="000000" w:themeColor="text1"/>
        </w:rPr>
        <w:lastRenderedPageBreak/>
        <w:t xml:space="preserve">Unsworth, N., &amp; Engle, R. W. (2005). Individual differences in working memory capacity and </w:t>
      </w:r>
    </w:p>
    <w:p w14:paraId="4294AE42" w14:textId="2F4ACF20" w:rsidR="00AE1965" w:rsidRDefault="00AE1965" w:rsidP="00AE1965">
      <w:pPr>
        <w:spacing w:line="480" w:lineRule="auto"/>
        <w:ind w:firstLine="720"/>
        <w:rPr>
          <w:color w:val="000000" w:themeColor="text1"/>
        </w:rPr>
      </w:pPr>
      <w:r w:rsidRPr="00AE1965">
        <w:rPr>
          <w:color w:val="000000" w:themeColor="text1"/>
        </w:rPr>
        <w:t xml:space="preserve">learning: Evidence from the serial reaction time task. </w:t>
      </w:r>
      <w:r w:rsidRPr="00AE1965">
        <w:rPr>
          <w:i/>
          <w:color w:val="000000" w:themeColor="text1"/>
        </w:rPr>
        <w:t>Memory &amp; Cognition, 33</w:t>
      </w:r>
      <w:r w:rsidRPr="00AE1965">
        <w:rPr>
          <w:color w:val="000000" w:themeColor="text1"/>
        </w:rPr>
        <w:t>(2), 213-</w:t>
      </w:r>
    </w:p>
    <w:p w14:paraId="47725779" w14:textId="3B0508DA" w:rsidR="00AE1965" w:rsidRDefault="00AE1965" w:rsidP="00AE1965">
      <w:pPr>
        <w:spacing w:line="480" w:lineRule="auto"/>
        <w:ind w:firstLine="720"/>
        <w:rPr>
          <w:color w:val="000000" w:themeColor="text1"/>
        </w:rPr>
      </w:pPr>
      <w:r w:rsidRPr="00AE1965">
        <w:rPr>
          <w:color w:val="000000" w:themeColor="text1"/>
        </w:rPr>
        <w:t>220.</w:t>
      </w:r>
      <w:r w:rsidR="002C410E">
        <w:rPr>
          <w:color w:val="000000" w:themeColor="text1"/>
        </w:rPr>
        <w:t xml:space="preserve"> </w:t>
      </w:r>
      <w:r w:rsidR="002C410E" w:rsidRPr="002C410E">
        <w:rPr>
          <w:color w:val="000000" w:themeColor="text1"/>
        </w:rPr>
        <w:t>https://doi.org/10.3758/BF03195310</w:t>
      </w:r>
    </w:p>
    <w:p w14:paraId="5FF824B4" w14:textId="2673E704" w:rsidR="002C70C5" w:rsidRPr="0051585F" w:rsidRDefault="002C70C5" w:rsidP="0017602B">
      <w:pPr>
        <w:spacing w:line="480" w:lineRule="auto"/>
        <w:rPr>
          <w:color w:val="000000" w:themeColor="text1"/>
        </w:rPr>
      </w:pPr>
      <w:r w:rsidRPr="0051585F">
        <w:rPr>
          <w:color w:val="000000" w:themeColor="text1"/>
        </w:rPr>
        <w:t xml:space="preserve">Van </w:t>
      </w:r>
      <w:proofErr w:type="spellStart"/>
      <w:r w:rsidRPr="0051585F">
        <w:rPr>
          <w:color w:val="000000" w:themeColor="text1"/>
        </w:rPr>
        <w:t>Selst</w:t>
      </w:r>
      <w:proofErr w:type="spellEnd"/>
      <w:r w:rsidRPr="0051585F">
        <w:rPr>
          <w:color w:val="000000" w:themeColor="text1"/>
        </w:rPr>
        <w:t xml:space="preserve">, M., &amp; </w:t>
      </w:r>
      <w:proofErr w:type="spellStart"/>
      <w:r w:rsidRPr="0051585F">
        <w:rPr>
          <w:color w:val="000000" w:themeColor="text1"/>
        </w:rPr>
        <w:t>Jolicoeur</w:t>
      </w:r>
      <w:proofErr w:type="spellEnd"/>
      <w:r w:rsidRPr="0051585F">
        <w:rPr>
          <w:color w:val="000000" w:themeColor="text1"/>
        </w:rPr>
        <w:t xml:space="preserve">, P. (1994). A solution to the effect of sample size on outlier </w:t>
      </w:r>
    </w:p>
    <w:p w14:paraId="4DA4E8E1" w14:textId="77777777" w:rsidR="002C70C5" w:rsidRPr="0051585F" w:rsidRDefault="002C70C5" w:rsidP="0017602B">
      <w:pPr>
        <w:spacing w:line="480" w:lineRule="auto"/>
        <w:ind w:left="720"/>
        <w:rPr>
          <w:color w:val="000000" w:themeColor="text1"/>
        </w:rPr>
      </w:pPr>
      <w:r w:rsidRPr="0051585F">
        <w:rPr>
          <w:color w:val="000000" w:themeColor="text1"/>
        </w:rPr>
        <w:t xml:space="preserve">elimination. </w:t>
      </w:r>
      <w:r w:rsidRPr="0051585F">
        <w:rPr>
          <w:i/>
          <w:color w:val="000000" w:themeColor="text1"/>
        </w:rPr>
        <w:t>The Quarterly Journal of Experimental Psychology Section A, 47</w:t>
      </w:r>
      <w:r w:rsidRPr="0051585F">
        <w:rPr>
          <w:color w:val="000000" w:themeColor="text1"/>
        </w:rPr>
        <w:t>(3), 631-650. https://doi.org/10.1080%2F14640749408401131</w:t>
      </w:r>
    </w:p>
    <w:p w14:paraId="4A86D143" w14:textId="77777777" w:rsidR="002C70C5" w:rsidRPr="0051585F" w:rsidRDefault="002C70C5" w:rsidP="0017602B">
      <w:pPr>
        <w:spacing w:line="480" w:lineRule="auto"/>
        <w:rPr>
          <w:color w:val="000000" w:themeColor="text1"/>
        </w:rPr>
      </w:pPr>
      <w:r w:rsidRPr="0051585F">
        <w:rPr>
          <w:color w:val="000000" w:themeColor="text1"/>
        </w:rPr>
        <w:t xml:space="preserve">Walker, M. P., &amp; </w:t>
      </w:r>
      <w:proofErr w:type="spellStart"/>
      <w:r w:rsidRPr="0051585F">
        <w:rPr>
          <w:color w:val="000000" w:themeColor="text1"/>
        </w:rPr>
        <w:t>Stickgold</w:t>
      </w:r>
      <w:proofErr w:type="spellEnd"/>
      <w:r w:rsidRPr="0051585F">
        <w:rPr>
          <w:color w:val="000000" w:themeColor="text1"/>
        </w:rPr>
        <w:t xml:space="preserve">, R. (2004). Sleep-dependent learning and memory consolidation. </w:t>
      </w:r>
    </w:p>
    <w:p w14:paraId="3116C2CB" w14:textId="77777777" w:rsidR="002C70C5" w:rsidRPr="00F17275" w:rsidRDefault="002C70C5" w:rsidP="0017602B">
      <w:pPr>
        <w:spacing w:line="480" w:lineRule="auto"/>
        <w:ind w:firstLine="720"/>
        <w:rPr>
          <w:color w:val="000000" w:themeColor="text1"/>
          <w:lang w:val="fr-BE"/>
        </w:rPr>
      </w:pPr>
      <w:proofErr w:type="spellStart"/>
      <w:r w:rsidRPr="00F17275">
        <w:rPr>
          <w:i/>
          <w:color w:val="000000" w:themeColor="text1"/>
          <w:lang w:val="fr-BE"/>
        </w:rPr>
        <w:t>Neuron</w:t>
      </w:r>
      <w:proofErr w:type="spellEnd"/>
      <w:r w:rsidRPr="00F17275">
        <w:rPr>
          <w:i/>
          <w:color w:val="000000" w:themeColor="text1"/>
          <w:lang w:val="fr-BE"/>
        </w:rPr>
        <w:t>, 44</w:t>
      </w:r>
      <w:r w:rsidRPr="00F17275">
        <w:rPr>
          <w:color w:val="000000" w:themeColor="text1"/>
          <w:lang w:val="fr-BE"/>
        </w:rPr>
        <w:t>(1), 121-133. https://doi.org/10.1016/j.neuron.2004.08.031</w:t>
      </w:r>
    </w:p>
    <w:p w14:paraId="54EC9EC2" w14:textId="0493539E" w:rsidR="00613BDE" w:rsidRDefault="00613BDE" w:rsidP="00613BDE">
      <w:pPr>
        <w:rPr>
          <w:color w:val="000000" w:themeColor="text1"/>
        </w:rPr>
      </w:pPr>
      <w:r w:rsidRPr="00613BDE">
        <w:rPr>
          <w:color w:val="000000" w:themeColor="text1"/>
        </w:rPr>
        <w:t>Wickham</w:t>
      </w:r>
      <w:r>
        <w:rPr>
          <w:color w:val="000000" w:themeColor="text1"/>
        </w:rPr>
        <w:t>,</w:t>
      </w:r>
      <w:r w:rsidRPr="00613BDE">
        <w:rPr>
          <w:color w:val="000000" w:themeColor="text1"/>
        </w:rPr>
        <w:t xml:space="preserve"> H</w:t>
      </w:r>
      <w:r>
        <w:rPr>
          <w:color w:val="000000" w:themeColor="text1"/>
        </w:rPr>
        <w:t>.,</w:t>
      </w:r>
      <w:r w:rsidRPr="00613BDE">
        <w:rPr>
          <w:color w:val="000000" w:themeColor="text1"/>
        </w:rPr>
        <w:t xml:space="preserve"> (2016). </w:t>
      </w:r>
      <w:r w:rsidRPr="00613BDE">
        <w:rPr>
          <w:i/>
          <w:color w:val="000000" w:themeColor="text1"/>
        </w:rPr>
        <w:t>ggplot2: Elegant Graphics for Data Analysis.</w:t>
      </w:r>
      <w:r w:rsidRPr="00613BDE">
        <w:rPr>
          <w:color w:val="000000" w:themeColor="text1"/>
        </w:rPr>
        <w:t xml:space="preserve"> Springer-Verlag New York. </w:t>
      </w:r>
    </w:p>
    <w:p w14:paraId="75DA7BCA" w14:textId="77777777" w:rsidR="00613BDE" w:rsidRDefault="00613BDE" w:rsidP="00613BDE">
      <w:pPr>
        <w:ind w:firstLine="720"/>
        <w:rPr>
          <w:color w:val="000000" w:themeColor="text1"/>
        </w:rPr>
      </w:pPr>
    </w:p>
    <w:p w14:paraId="55167CF1" w14:textId="71FAE6D5" w:rsidR="00613BDE" w:rsidRDefault="00613BDE" w:rsidP="00613BDE">
      <w:pPr>
        <w:ind w:firstLine="720"/>
        <w:rPr>
          <w:color w:val="000000" w:themeColor="text1"/>
        </w:rPr>
      </w:pPr>
      <w:r w:rsidRPr="00613BDE">
        <w:rPr>
          <w:color w:val="000000" w:themeColor="text1"/>
        </w:rPr>
        <w:t>ISBN 978-3-319-24277-4, https://ggplot2.tidyverse.org.</w:t>
      </w:r>
    </w:p>
    <w:p w14:paraId="1D925D5D" w14:textId="77777777" w:rsidR="00613BDE" w:rsidRDefault="00613BDE" w:rsidP="00613BDE">
      <w:pPr>
        <w:rPr>
          <w:color w:val="000000" w:themeColor="text1"/>
        </w:rPr>
      </w:pPr>
    </w:p>
    <w:p w14:paraId="4F2F4AC6" w14:textId="77777777" w:rsidR="00C05D8C" w:rsidRDefault="00613BDE" w:rsidP="00613BDE">
      <w:pPr>
        <w:rPr>
          <w:i/>
          <w:color w:val="000000" w:themeColor="text1"/>
        </w:rPr>
      </w:pPr>
      <w:r w:rsidRPr="00613BDE">
        <w:rPr>
          <w:color w:val="000000" w:themeColor="text1"/>
        </w:rPr>
        <w:t>Wickham</w:t>
      </w:r>
      <w:r>
        <w:rPr>
          <w:color w:val="000000" w:themeColor="text1"/>
        </w:rPr>
        <w:t>, H</w:t>
      </w:r>
      <w:r w:rsidR="00C05D8C">
        <w:rPr>
          <w:color w:val="000000" w:themeColor="text1"/>
        </w:rPr>
        <w:t>.</w:t>
      </w:r>
      <w:r w:rsidRPr="00613BDE">
        <w:rPr>
          <w:color w:val="000000" w:themeColor="text1"/>
        </w:rPr>
        <w:t>, François</w:t>
      </w:r>
      <w:r w:rsidR="00C05D8C">
        <w:rPr>
          <w:color w:val="000000" w:themeColor="text1"/>
        </w:rPr>
        <w:t>, R.</w:t>
      </w:r>
      <w:r w:rsidRPr="00613BDE">
        <w:rPr>
          <w:color w:val="000000" w:themeColor="text1"/>
        </w:rPr>
        <w:t>, Henry</w:t>
      </w:r>
      <w:r w:rsidR="00C05D8C">
        <w:rPr>
          <w:color w:val="000000" w:themeColor="text1"/>
        </w:rPr>
        <w:t>, L.,</w:t>
      </w:r>
      <w:r w:rsidRPr="00613BDE">
        <w:rPr>
          <w:color w:val="000000" w:themeColor="text1"/>
        </w:rPr>
        <w:t xml:space="preserve"> and Müller</w:t>
      </w:r>
      <w:r w:rsidR="00C05D8C">
        <w:rPr>
          <w:color w:val="000000" w:themeColor="text1"/>
        </w:rPr>
        <w:t>, K.,</w:t>
      </w:r>
      <w:r w:rsidRPr="00613BDE">
        <w:rPr>
          <w:color w:val="000000" w:themeColor="text1"/>
        </w:rPr>
        <w:t xml:space="preserve"> (2021). </w:t>
      </w:r>
      <w:proofErr w:type="spellStart"/>
      <w:r w:rsidRPr="00613BDE">
        <w:rPr>
          <w:i/>
          <w:color w:val="000000" w:themeColor="text1"/>
        </w:rPr>
        <w:t>dplyr</w:t>
      </w:r>
      <w:proofErr w:type="spellEnd"/>
      <w:r w:rsidRPr="00613BDE">
        <w:rPr>
          <w:i/>
          <w:color w:val="000000" w:themeColor="text1"/>
        </w:rPr>
        <w:t xml:space="preserve">: A Grammar of Data </w:t>
      </w:r>
    </w:p>
    <w:p w14:paraId="14F863EC" w14:textId="77777777" w:rsidR="00C05D8C" w:rsidRDefault="00C05D8C" w:rsidP="00613BDE">
      <w:pPr>
        <w:rPr>
          <w:i/>
          <w:color w:val="000000" w:themeColor="text1"/>
        </w:rPr>
      </w:pPr>
    </w:p>
    <w:p w14:paraId="41767589" w14:textId="181E16F9" w:rsidR="00613BDE" w:rsidRPr="00F17275" w:rsidRDefault="00613BDE" w:rsidP="00C05D8C">
      <w:pPr>
        <w:ind w:firstLine="720"/>
        <w:rPr>
          <w:color w:val="000000" w:themeColor="text1"/>
          <w:lang w:val="fr-BE"/>
        </w:rPr>
      </w:pPr>
      <w:r w:rsidRPr="00F17275">
        <w:rPr>
          <w:i/>
          <w:color w:val="000000" w:themeColor="text1"/>
          <w:lang w:val="fr-BE"/>
        </w:rPr>
        <w:t>Manipulation</w:t>
      </w:r>
      <w:r w:rsidRPr="00F17275">
        <w:rPr>
          <w:color w:val="000000" w:themeColor="text1"/>
          <w:lang w:val="fr-BE"/>
        </w:rPr>
        <w:t>. R package version 1.0.6. https://CRAN.R-project.org/package=dplyr</w:t>
      </w:r>
    </w:p>
    <w:p w14:paraId="4EE4854E" w14:textId="77777777" w:rsidR="00613BDE" w:rsidRPr="00F17275" w:rsidRDefault="00613BDE" w:rsidP="00613BDE">
      <w:pPr>
        <w:ind w:firstLine="720"/>
        <w:rPr>
          <w:color w:val="000000" w:themeColor="text1"/>
          <w:lang w:val="fr-BE"/>
        </w:rPr>
      </w:pPr>
    </w:p>
    <w:p w14:paraId="584D7E7C" w14:textId="5E754CF7" w:rsidR="00B56022" w:rsidRDefault="00B56022" w:rsidP="00B56022">
      <w:pPr>
        <w:spacing w:line="480" w:lineRule="auto"/>
        <w:rPr>
          <w:color w:val="000000" w:themeColor="text1"/>
        </w:rPr>
      </w:pPr>
      <w:r w:rsidRPr="00B56022">
        <w:rPr>
          <w:color w:val="000000" w:themeColor="text1"/>
        </w:rPr>
        <w:t xml:space="preserve">Wilkinson, L., &amp; Shanks, D. R. (2004). Intentional control and implicit sequence learning. </w:t>
      </w:r>
    </w:p>
    <w:p w14:paraId="3352ABD6" w14:textId="2FFA3A6F" w:rsidR="008F1CF8" w:rsidRDefault="00B56022" w:rsidP="00B56022">
      <w:pPr>
        <w:spacing w:line="480" w:lineRule="auto"/>
        <w:ind w:firstLine="720"/>
        <w:rPr>
          <w:color w:val="000000" w:themeColor="text1"/>
        </w:rPr>
      </w:pPr>
      <w:r w:rsidRPr="00B56022">
        <w:rPr>
          <w:i/>
          <w:color w:val="000000" w:themeColor="text1"/>
        </w:rPr>
        <w:t>Journal of Experimental Psychology: Learning, Memory, and Cognition, 30</w:t>
      </w:r>
      <w:r w:rsidRPr="00B56022">
        <w:rPr>
          <w:color w:val="000000" w:themeColor="text1"/>
        </w:rPr>
        <w:t>(2), 354.</w:t>
      </w:r>
    </w:p>
    <w:p w14:paraId="1EC338D7" w14:textId="1E4BD389" w:rsidR="008F1CF8" w:rsidRDefault="00B56022" w:rsidP="007F0469">
      <w:pPr>
        <w:spacing w:line="480" w:lineRule="auto"/>
        <w:ind w:firstLine="720"/>
        <w:rPr>
          <w:color w:val="000000" w:themeColor="text1"/>
        </w:rPr>
      </w:pPr>
      <w:r w:rsidRPr="00B56022">
        <w:rPr>
          <w:color w:val="000000" w:themeColor="text1"/>
        </w:rPr>
        <w:t>https://doi.org/10.1037/0278-7393.30.2.354</w:t>
      </w:r>
    </w:p>
    <w:p w14:paraId="11D1325A" w14:textId="77777777" w:rsidR="007F0469" w:rsidRDefault="007F0469" w:rsidP="007F0469">
      <w:pPr>
        <w:spacing w:line="480" w:lineRule="auto"/>
        <w:rPr>
          <w:color w:val="000000" w:themeColor="text1"/>
        </w:rPr>
      </w:pPr>
      <w:proofErr w:type="spellStart"/>
      <w:r w:rsidRPr="007F0469">
        <w:rPr>
          <w:color w:val="000000" w:themeColor="text1"/>
        </w:rPr>
        <w:t>Yotsumoto</w:t>
      </w:r>
      <w:proofErr w:type="spellEnd"/>
      <w:r w:rsidRPr="007F0469">
        <w:rPr>
          <w:color w:val="000000" w:themeColor="text1"/>
        </w:rPr>
        <w:t xml:space="preserve">, Y., &amp; Watanabe, T. (2008). Defining a link between perceptual learning and </w:t>
      </w:r>
    </w:p>
    <w:p w14:paraId="5DFEF3DA" w14:textId="381B0C1F" w:rsidR="007F0469" w:rsidRPr="0051585F" w:rsidRDefault="007F0469" w:rsidP="007F0469">
      <w:pPr>
        <w:spacing w:line="480" w:lineRule="auto"/>
        <w:ind w:firstLine="720"/>
        <w:rPr>
          <w:color w:val="000000" w:themeColor="text1"/>
        </w:rPr>
      </w:pPr>
      <w:r w:rsidRPr="007F0469">
        <w:rPr>
          <w:color w:val="000000" w:themeColor="text1"/>
        </w:rPr>
        <w:t xml:space="preserve">attention. </w:t>
      </w:r>
      <w:proofErr w:type="spellStart"/>
      <w:r w:rsidRPr="007F0469">
        <w:rPr>
          <w:i/>
          <w:color w:val="000000" w:themeColor="text1"/>
        </w:rPr>
        <w:t>PLoS</w:t>
      </w:r>
      <w:proofErr w:type="spellEnd"/>
      <w:r w:rsidRPr="007F0469">
        <w:rPr>
          <w:i/>
          <w:color w:val="000000" w:themeColor="text1"/>
        </w:rPr>
        <w:t xml:space="preserve"> </w:t>
      </w:r>
      <w:proofErr w:type="spellStart"/>
      <w:r w:rsidRPr="007F0469">
        <w:rPr>
          <w:i/>
          <w:color w:val="000000" w:themeColor="text1"/>
        </w:rPr>
        <w:t>Biol</w:t>
      </w:r>
      <w:proofErr w:type="spellEnd"/>
      <w:r w:rsidRPr="007F0469">
        <w:rPr>
          <w:i/>
          <w:color w:val="000000" w:themeColor="text1"/>
        </w:rPr>
        <w:t>, 6</w:t>
      </w:r>
      <w:r w:rsidRPr="007F0469">
        <w:rPr>
          <w:color w:val="000000" w:themeColor="text1"/>
        </w:rPr>
        <w:t>(8), e221.</w:t>
      </w:r>
      <w:r>
        <w:rPr>
          <w:color w:val="000000" w:themeColor="text1"/>
        </w:rPr>
        <w:t xml:space="preserve"> </w:t>
      </w:r>
      <w:r w:rsidRPr="007F0469">
        <w:rPr>
          <w:color w:val="000000" w:themeColor="text1"/>
        </w:rPr>
        <w:t>https://doi.org/10.1371/journal.pbio.0060221</w:t>
      </w:r>
    </w:p>
    <w:p w14:paraId="37CF9BF4" w14:textId="329EAE17" w:rsidR="008F1CF8" w:rsidRPr="0051585F" w:rsidRDefault="008F1CF8" w:rsidP="0017602B">
      <w:pPr>
        <w:jc w:val="center"/>
        <w:rPr>
          <w:color w:val="000000" w:themeColor="text1"/>
        </w:rPr>
      </w:pPr>
    </w:p>
    <w:p w14:paraId="0C898904" w14:textId="135A1E12" w:rsidR="008F1CF8" w:rsidRPr="0051585F" w:rsidRDefault="008F1CF8" w:rsidP="0017602B">
      <w:pPr>
        <w:jc w:val="center"/>
        <w:rPr>
          <w:color w:val="000000" w:themeColor="text1"/>
        </w:rPr>
      </w:pPr>
    </w:p>
    <w:p w14:paraId="03405430" w14:textId="55EA5907" w:rsidR="008F1CF8" w:rsidRPr="0051585F" w:rsidRDefault="008F1CF8" w:rsidP="0017602B">
      <w:pPr>
        <w:jc w:val="center"/>
        <w:rPr>
          <w:color w:val="000000" w:themeColor="text1"/>
        </w:rPr>
      </w:pPr>
    </w:p>
    <w:p w14:paraId="1A66461A" w14:textId="609C14C8" w:rsidR="008F1CF8" w:rsidRPr="0051585F" w:rsidRDefault="008F1CF8" w:rsidP="0017602B">
      <w:pPr>
        <w:jc w:val="center"/>
        <w:rPr>
          <w:color w:val="000000" w:themeColor="text1"/>
        </w:rPr>
      </w:pPr>
    </w:p>
    <w:p w14:paraId="5ED6257B" w14:textId="5868BDF1" w:rsidR="008F1CF8" w:rsidRPr="0051585F" w:rsidRDefault="008F1CF8" w:rsidP="0017602B">
      <w:pPr>
        <w:jc w:val="center"/>
        <w:rPr>
          <w:color w:val="000000" w:themeColor="text1"/>
        </w:rPr>
      </w:pPr>
    </w:p>
    <w:p w14:paraId="454BB3B9" w14:textId="400E675C" w:rsidR="008F1CF8" w:rsidRPr="0051585F" w:rsidRDefault="008F1CF8" w:rsidP="0017602B">
      <w:pPr>
        <w:jc w:val="center"/>
        <w:rPr>
          <w:color w:val="000000" w:themeColor="text1"/>
        </w:rPr>
      </w:pPr>
    </w:p>
    <w:p w14:paraId="039FFDA1" w14:textId="70A1828D" w:rsidR="00F26BDF" w:rsidRDefault="00F26BDF" w:rsidP="0017602B">
      <w:pPr>
        <w:jc w:val="center"/>
        <w:rPr>
          <w:color w:val="000000" w:themeColor="text1"/>
        </w:rPr>
      </w:pPr>
    </w:p>
    <w:p w14:paraId="7F1A5979" w14:textId="30E779B5" w:rsidR="00511314" w:rsidRDefault="00511314" w:rsidP="0017602B">
      <w:pPr>
        <w:jc w:val="center"/>
        <w:rPr>
          <w:color w:val="000000" w:themeColor="text1"/>
        </w:rPr>
      </w:pPr>
    </w:p>
    <w:p w14:paraId="3B34ED3F" w14:textId="787E5137" w:rsidR="00511314" w:rsidRDefault="00511314" w:rsidP="0017602B">
      <w:pPr>
        <w:jc w:val="center"/>
        <w:rPr>
          <w:color w:val="000000" w:themeColor="text1"/>
        </w:rPr>
      </w:pPr>
    </w:p>
    <w:p w14:paraId="20FEA830" w14:textId="648700FE" w:rsidR="00511314" w:rsidRDefault="00511314" w:rsidP="0017602B">
      <w:pPr>
        <w:jc w:val="center"/>
        <w:rPr>
          <w:color w:val="000000" w:themeColor="text1"/>
        </w:rPr>
      </w:pPr>
    </w:p>
    <w:p w14:paraId="2A3DFC06" w14:textId="26FA2D4D" w:rsidR="00511314" w:rsidRDefault="00511314" w:rsidP="0017602B">
      <w:pPr>
        <w:jc w:val="center"/>
        <w:rPr>
          <w:color w:val="000000" w:themeColor="text1"/>
        </w:rPr>
      </w:pPr>
    </w:p>
    <w:p w14:paraId="66A8A283" w14:textId="6E6F56A0" w:rsidR="00511314" w:rsidRDefault="00511314" w:rsidP="0017602B">
      <w:pPr>
        <w:jc w:val="center"/>
        <w:rPr>
          <w:color w:val="000000" w:themeColor="text1"/>
        </w:rPr>
      </w:pPr>
    </w:p>
    <w:p w14:paraId="2FE83532" w14:textId="63B6B697" w:rsidR="008F1CF8" w:rsidRPr="0051585F" w:rsidRDefault="002C70C5" w:rsidP="0017602B">
      <w:pPr>
        <w:jc w:val="center"/>
        <w:rPr>
          <w:b/>
          <w:color w:val="000000" w:themeColor="text1"/>
        </w:rPr>
      </w:pPr>
      <w:r w:rsidRPr="0051585F">
        <w:rPr>
          <w:b/>
          <w:color w:val="000000" w:themeColor="text1"/>
        </w:rPr>
        <w:lastRenderedPageBreak/>
        <w:t>Appendix A</w:t>
      </w:r>
    </w:p>
    <w:p w14:paraId="47E378C9" w14:textId="46E28AAB" w:rsidR="00F26BDF" w:rsidRPr="0051585F" w:rsidRDefault="00F26BDF" w:rsidP="0017602B">
      <w:pPr>
        <w:rPr>
          <w:b/>
          <w:color w:val="000000" w:themeColor="text1"/>
        </w:rPr>
      </w:pPr>
      <w:r w:rsidRPr="0051585F">
        <w:rPr>
          <w:b/>
          <w:color w:val="000000" w:themeColor="text1"/>
        </w:rPr>
        <w:t xml:space="preserve">Form A1 </w:t>
      </w:r>
    </w:p>
    <w:p w14:paraId="61E29DB3" w14:textId="57ADF6D7" w:rsidR="002C70C5" w:rsidRPr="0051585F" w:rsidRDefault="002C70C5" w:rsidP="0017602B">
      <w:pPr>
        <w:rPr>
          <w:i/>
          <w:color w:val="000000" w:themeColor="text1"/>
        </w:rPr>
      </w:pPr>
      <w:r w:rsidRPr="0051585F">
        <w:rPr>
          <w:i/>
          <w:color w:val="000000" w:themeColor="text1"/>
        </w:rPr>
        <w:t xml:space="preserve">Consent Form </w:t>
      </w:r>
    </w:p>
    <w:p w14:paraId="0E999EBF" w14:textId="77777777" w:rsidR="00F26BDF" w:rsidRPr="0051585F" w:rsidRDefault="00F26BDF" w:rsidP="0017602B">
      <w:pPr>
        <w:pStyle w:val="Default"/>
        <w:contextualSpacing/>
        <w:jc w:val="both"/>
        <w:rPr>
          <w:color w:val="000000" w:themeColor="text1"/>
          <w:lang w:val="en-CA"/>
        </w:rPr>
      </w:pPr>
    </w:p>
    <w:p w14:paraId="4DC8CC58" w14:textId="7BEEAE17"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In this letter, we refer to the information letter describing the research in which you participate. By pressing ‘c’ to continue with the experiment, you declare that you understand the nature and methods of this study as described in the information letter. </w:t>
      </w:r>
    </w:p>
    <w:p w14:paraId="2B543086" w14:textId="77777777" w:rsidR="002C70C5" w:rsidRPr="0051585F" w:rsidRDefault="002C70C5" w:rsidP="0017602B">
      <w:pPr>
        <w:pStyle w:val="Default"/>
        <w:contextualSpacing/>
        <w:jc w:val="both"/>
        <w:rPr>
          <w:color w:val="000000" w:themeColor="text1"/>
          <w:lang w:val="en-CA"/>
        </w:rPr>
      </w:pPr>
    </w:p>
    <w:p w14:paraId="57D65560" w14:textId="77777777" w:rsidR="002C70C5" w:rsidRPr="00F17275" w:rsidRDefault="002C70C5" w:rsidP="0017602B">
      <w:pPr>
        <w:pStyle w:val="Default"/>
        <w:contextualSpacing/>
        <w:jc w:val="both"/>
        <w:rPr>
          <w:color w:val="000000" w:themeColor="text1"/>
          <w:lang w:val="nl-NL"/>
        </w:rPr>
      </w:pPr>
      <w:r w:rsidRPr="0051585F">
        <w:rPr>
          <w:color w:val="000000" w:themeColor="text1"/>
          <w:lang w:val="en-CA"/>
        </w:rPr>
        <w:t xml:space="preserve">Should you have questions about this study at any given moment, please contact the responsible researcher; dr. Filip van </w:t>
      </w:r>
      <w:proofErr w:type="spellStart"/>
      <w:r w:rsidRPr="0051585F">
        <w:rPr>
          <w:color w:val="000000" w:themeColor="text1"/>
          <w:lang w:val="en-CA"/>
        </w:rPr>
        <w:t>Opstal</w:t>
      </w:r>
      <w:proofErr w:type="spellEnd"/>
      <w:r w:rsidRPr="0051585F">
        <w:rPr>
          <w:color w:val="000000" w:themeColor="text1"/>
          <w:lang w:val="en-CA"/>
        </w:rPr>
        <w:t xml:space="preserve">. Formal complaints about this study can be addressed to the Ethics Review Board; dr. </w:t>
      </w:r>
      <w:r w:rsidRPr="00F17275">
        <w:rPr>
          <w:color w:val="000000" w:themeColor="text1"/>
          <w:lang w:val="nl-NL"/>
        </w:rPr>
        <w:t>G.H. Valk, G.H.Valk@uva.nl, 0205256850, Nieuwe Achtergracht 129, 1018 WS Amsterdam.</w:t>
      </w:r>
    </w:p>
    <w:p w14:paraId="549635C4" w14:textId="77777777" w:rsidR="002C70C5" w:rsidRPr="00F17275" w:rsidRDefault="002C70C5" w:rsidP="0017602B">
      <w:pPr>
        <w:pStyle w:val="Default"/>
        <w:contextualSpacing/>
        <w:jc w:val="both"/>
        <w:rPr>
          <w:color w:val="000000" w:themeColor="text1"/>
          <w:lang w:val="nl-NL"/>
        </w:rPr>
      </w:pPr>
    </w:p>
    <w:p w14:paraId="21997DA4"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By continuing with the experiment, you confirm that: </w:t>
      </w:r>
    </w:p>
    <w:p w14:paraId="1875C377" w14:textId="77777777" w:rsidR="002C70C5" w:rsidRPr="0051585F" w:rsidRDefault="002C70C5" w:rsidP="0017602B">
      <w:pPr>
        <w:pStyle w:val="Default"/>
        <w:contextualSpacing/>
        <w:jc w:val="both"/>
        <w:rPr>
          <w:color w:val="000000" w:themeColor="text1"/>
          <w:lang w:val="en-CA"/>
        </w:rPr>
      </w:pPr>
    </w:p>
    <w:p w14:paraId="78D85942" w14:textId="77777777" w:rsidR="002C70C5" w:rsidRPr="0051585F" w:rsidRDefault="002C70C5" w:rsidP="0017602B">
      <w:pPr>
        <w:pStyle w:val="Default"/>
        <w:widowControl/>
        <w:numPr>
          <w:ilvl w:val="0"/>
          <w:numId w:val="11"/>
        </w:numPr>
        <w:contextualSpacing/>
        <w:jc w:val="both"/>
        <w:rPr>
          <w:i/>
          <w:color w:val="000000" w:themeColor="text1"/>
          <w:lang w:val="en-CA"/>
        </w:rPr>
      </w:pPr>
      <w:r w:rsidRPr="0051585F">
        <w:rPr>
          <w:i/>
          <w:color w:val="000000" w:themeColor="text1"/>
          <w:lang w:val="en-CA"/>
        </w:rPr>
        <w:t>You are 16 or older;</w:t>
      </w:r>
    </w:p>
    <w:p w14:paraId="1EE53F8D" w14:textId="77777777" w:rsidR="002C70C5" w:rsidRPr="0051585F" w:rsidRDefault="002C70C5" w:rsidP="0017602B">
      <w:pPr>
        <w:pStyle w:val="Default"/>
        <w:widowControl/>
        <w:numPr>
          <w:ilvl w:val="0"/>
          <w:numId w:val="11"/>
        </w:numPr>
        <w:contextualSpacing/>
        <w:jc w:val="both"/>
        <w:rPr>
          <w:i/>
          <w:color w:val="000000" w:themeColor="text1"/>
          <w:lang w:val="en-CA"/>
        </w:rPr>
      </w:pPr>
      <w:r w:rsidRPr="0051585F">
        <w:rPr>
          <w:i/>
          <w:color w:val="000000" w:themeColor="text1"/>
          <w:lang w:val="en-CA"/>
        </w:rPr>
        <w:t>You have read and understood the information letter;</w:t>
      </w:r>
    </w:p>
    <w:p w14:paraId="5BC3C064" w14:textId="77777777" w:rsidR="002C70C5" w:rsidRPr="0051585F" w:rsidRDefault="002C70C5" w:rsidP="0017602B">
      <w:pPr>
        <w:pStyle w:val="Default"/>
        <w:widowControl/>
        <w:numPr>
          <w:ilvl w:val="0"/>
          <w:numId w:val="11"/>
        </w:numPr>
        <w:contextualSpacing/>
        <w:jc w:val="both"/>
        <w:rPr>
          <w:i/>
          <w:color w:val="000000" w:themeColor="text1"/>
          <w:lang w:val="en-CA"/>
        </w:rPr>
      </w:pPr>
      <w:r w:rsidRPr="0051585F">
        <w:rPr>
          <w:i/>
          <w:color w:val="000000" w:themeColor="text1"/>
          <w:lang w:val="en-CA"/>
        </w:rPr>
        <w:t>You agree to participate in this study and agree with the use of the data that are collected;</w:t>
      </w:r>
    </w:p>
    <w:p w14:paraId="7FB890B2" w14:textId="77777777" w:rsidR="002C70C5" w:rsidRPr="0051585F" w:rsidRDefault="002C70C5" w:rsidP="0017602B">
      <w:pPr>
        <w:pStyle w:val="Default"/>
        <w:widowControl/>
        <w:numPr>
          <w:ilvl w:val="0"/>
          <w:numId w:val="11"/>
        </w:numPr>
        <w:contextualSpacing/>
        <w:jc w:val="both"/>
        <w:rPr>
          <w:i/>
          <w:color w:val="000000" w:themeColor="text1"/>
          <w:lang w:val="en-CA"/>
        </w:rPr>
      </w:pPr>
      <w:r w:rsidRPr="0051585F">
        <w:rPr>
          <w:i/>
          <w:color w:val="000000" w:themeColor="text1"/>
          <w:lang w:val="en-CA"/>
        </w:rPr>
        <w:t xml:space="preserve">You reserve the right to withdraw your participation from the study at any moment without providing any reason. </w:t>
      </w:r>
    </w:p>
    <w:p w14:paraId="6693EABB" w14:textId="77777777" w:rsidR="002C70C5" w:rsidRPr="0051585F" w:rsidRDefault="002C70C5" w:rsidP="0017602B">
      <w:pPr>
        <w:pStyle w:val="Default"/>
        <w:contextualSpacing/>
        <w:jc w:val="both"/>
        <w:rPr>
          <w:color w:val="000000" w:themeColor="text1"/>
          <w:lang w:val="en-CA"/>
        </w:rPr>
      </w:pPr>
    </w:p>
    <w:p w14:paraId="53A101B1" w14:textId="6FEB49B6"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Press ‘c’ to continue, or ‘esc’ to leave the </w:t>
      </w:r>
      <w:r w:rsidR="00251DEE" w:rsidRPr="0051585F">
        <w:rPr>
          <w:color w:val="000000" w:themeColor="text1"/>
          <w:lang w:val="en-CA"/>
        </w:rPr>
        <w:t>experiment</w:t>
      </w:r>
      <w:r w:rsidRPr="0051585F">
        <w:rPr>
          <w:color w:val="000000" w:themeColor="text1"/>
          <w:lang w:val="en-CA"/>
        </w:rPr>
        <w:t xml:space="preserve">. </w:t>
      </w:r>
    </w:p>
    <w:p w14:paraId="62CAC382" w14:textId="77777777" w:rsidR="002C70C5" w:rsidRPr="0051585F" w:rsidRDefault="002C70C5" w:rsidP="0017602B">
      <w:pPr>
        <w:rPr>
          <w:color w:val="000000" w:themeColor="text1"/>
        </w:rPr>
      </w:pPr>
    </w:p>
    <w:p w14:paraId="17BB34C3" w14:textId="77777777" w:rsidR="002C70C5" w:rsidRPr="0051585F" w:rsidRDefault="002C70C5" w:rsidP="0017602B">
      <w:pPr>
        <w:rPr>
          <w:b/>
          <w:color w:val="000000" w:themeColor="text1"/>
        </w:rPr>
      </w:pPr>
    </w:p>
    <w:p w14:paraId="03E3CADA" w14:textId="77777777" w:rsidR="002C70C5" w:rsidRPr="0051585F" w:rsidRDefault="002C70C5" w:rsidP="0017602B">
      <w:pPr>
        <w:rPr>
          <w:b/>
          <w:color w:val="000000" w:themeColor="text1"/>
        </w:rPr>
      </w:pPr>
    </w:p>
    <w:p w14:paraId="54E9AE8A" w14:textId="77777777" w:rsidR="002C70C5" w:rsidRPr="0051585F" w:rsidRDefault="002C70C5" w:rsidP="0017602B">
      <w:pPr>
        <w:rPr>
          <w:b/>
          <w:color w:val="000000" w:themeColor="text1"/>
        </w:rPr>
      </w:pPr>
    </w:p>
    <w:p w14:paraId="23D9B775" w14:textId="77777777" w:rsidR="002C70C5" w:rsidRPr="0051585F" w:rsidRDefault="002C70C5" w:rsidP="0017602B">
      <w:pPr>
        <w:rPr>
          <w:b/>
          <w:color w:val="000000" w:themeColor="text1"/>
        </w:rPr>
      </w:pPr>
    </w:p>
    <w:p w14:paraId="725FB661" w14:textId="77777777" w:rsidR="002C70C5" w:rsidRPr="0051585F" w:rsidRDefault="002C70C5" w:rsidP="0017602B">
      <w:pPr>
        <w:rPr>
          <w:b/>
          <w:color w:val="000000" w:themeColor="text1"/>
        </w:rPr>
      </w:pPr>
    </w:p>
    <w:p w14:paraId="5CE48DE3" w14:textId="77777777" w:rsidR="002C70C5" w:rsidRPr="0051585F" w:rsidRDefault="002C70C5" w:rsidP="0017602B">
      <w:pPr>
        <w:rPr>
          <w:b/>
          <w:color w:val="000000" w:themeColor="text1"/>
        </w:rPr>
      </w:pPr>
    </w:p>
    <w:p w14:paraId="472437F9" w14:textId="77777777" w:rsidR="002C70C5" w:rsidRPr="0051585F" w:rsidRDefault="002C70C5" w:rsidP="0017602B">
      <w:pPr>
        <w:rPr>
          <w:b/>
          <w:color w:val="000000" w:themeColor="text1"/>
        </w:rPr>
      </w:pPr>
    </w:p>
    <w:p w14:paraId="5384249F" w14:textId="77777777" w:rsidR="002C70C5" w:rsidRPr="0051585F" w:rsidRDefault="002C70C5" w:rsidP="0017602B">
      <w:pPr>
        <w:rPr>
          <w:b/>
          <w:color w:val="000000" w:themeColor="text1"/>
        </w:rPr>
      </w:pPr>
    </w:p>
    <w:p w14:paraId="0F7DC773" w14:textId="366BB890" w:rsidR="002C70C5" w:rsidRPr="0051585F" w:rsidRDefault="002C70C5" w:rsidP="0017602B">
      <w:pPr>
        <w:rPr>
          <w:b/>
          <w:color w:val="000000" w:themeColor="text1"/>
        </w:rPr>
      </w:pPr>
    </w:p>
    <w:p w14:paraId="5D944879" w14:textId="1CAD33D5" w:rsidR="00F26BDF" w:rsidRPr="0051585F" w:rsidRDefault="00F26BDF" w:rsidP="0017602B">
      <w:pPr>
        <w:rPr>
          <w:b/>
          <w:color w:val="000000" w:themeColor="text1"/>
        </w:rPr>
      </w:pPr>
    </w:p>
    <w:p w14:paraId="3BAA3F1B" w14:textId="0D43C8A7" w:rsidR="00F26BDF" w:rsidRPr="0051585F" w:rsidRDefault="00F26BDF" w:rsidP="0017602B">
      <w:pPr>
        <w:rPr>
          <w:b/>
          <w:color w:val="000000" w:themeColor="text1"/>
        </w:rPr>
      </w:pPr>
    </w:p>
    <w:p w14:paraId="7C7559F9" w14:textId="3D09A536" w:rsidR="00F26BDF" w:rsidRPr="0051585F" w:rsidRDefault="00F26BDF" w:rsidP="0017602B">
      <w:pPr>
        <w:rPr>
          <w:b/>
          <w:color w:val="000000" w:themeColor="text1"/>
        </w:rPr>
      </w:pPr>
    </w:p>
    <w:p w14:paraId="3613D6EB" w14:textId="3228C818" w:rsidR="00F26BDF" w:rsidRPr="0051585F" w:rsidRDefault="00F26BDF" w:rsidP="0017602B">
      <w:pPr>
        <w:rPr>
          <w:b/>
          <w:color w:val="000000" w:themeColor="text1"/>
        </w:rPr>
      </w:pPr>
    </w:p>
    <w:p w14:paraId="61910893" w14:textId="1402D0AA" w:rsidR="00F26BDF" w:rsidRPr="0051585F" w:rsidRDefault="00F26BDF" w:rsidP="0017602B">
      <w:pPr>
        <w:rPr>
          <w:b/>
          <w:color w:val="000000" w:themeColor="text1"/>
        </w:rPr>
      </w:pPr>
    </w:p>
    <w:p w14:paraId="4B0BB464" w14:textId="1B1447BB" w:rsidR="00F26BDF" w:rsidRPr="0051585F" w:rsidRDefault="00F26BDF" w:rsidP="0017602B">
      <w:pPr>
        <w:rPr>
          <w:b/>
          <w:color w:val="000000" w:themeColor="text1"/>
        </w:rPr>
      </w:pPr>
    </w:p>
    <w:p w14:paraId="74109DE2" w14:textId="3C85D5D9" w:rsidR="00F26BDF" w:rsidRPr="0051585F" w:rsidRDefault="00F26BDF" w:rsidP="0017602B">
      <w:pPr>
        <w:rPr>
          <w:b/>
          <w:color w:val="000000" w:themeColor="text1"/>
        </w:rPr>
      </w:pPr>
    </w:p>
    <w:p w14:paraId="7569AB4A" w14:textId="71DD1E55" w:rsidR="00F26BDF" w:rsidRPr="0051585F" w:rsidRDefault="00F26BDF" w:rsidP="0017602B">
      <w:pPr>
        <w:rPr>
          <w:b/>
          <w:color w:val="000000" w:themeColor="text1"/>
        </w:rPr>
      </w:pPr>
    </w:p>
    <w:p w14:paraId="4AE184CF" w14:textId="48B0E2A0" w:rsidR="00F26BDF" w:rsidRPr="0051585F" w:rsidRDefault="00F26BDF" w:rsidP="0017602B">
      <w:pPr>
        <w:rPr>
          <w:b/>
          <w:color w:val="000000" w:themeColor="text1"/>
        </w:rPr>
      </w:pPr>
    </w:p>
    <w:p w14:paraId="44F2DD68" w14:textId="3424AAFC" w:rsidR="00F26BDF" w:rsidRPr="0051585F" w:rsidRDefault="00F26BDF" w:rsidP="0017602B">
      <w:pPr>
        <w:rPr>
          <w:b/>
          <w:color w:val="000000" w:themeColor="text1"/>
        </w:rPr>
      </w:pPr>
    </w:p>
    <w:p w14:paraId="7DC054F8" w14:textId="56889C9D" w:rsidR="00F26BDF" w:rsidRPr="0051585F" w:rsidRDefault="00F26BDF" w:rsidP="0017602B">
      <w:pPr>
        <w:rPr>
          <w:b/>
          <w:color w:val="000000" w:themeColor="text1"/>
        </w:rPr>
      </w:pPr>
    </w:p>
    <w:p w14:paraId="51ED09E0" w14:textId="0DA0C439" w:rsidR="00F26BDF" w:rsidRPr="0051585F" w:rsidRDefault="00F26BDF" w:rsidP="0017602B">
      <w:pPr>
        <w:rPr>
          <w:b/>
          <w:color w:val="000000" w:themeColor="text1"/>
        </w:rPr>
      </w:pPr>
    </w:p>
    <w:p w14:paraId="6B947D1F" w14:textId="77777777" w:rsidR="00F26BDF" w:rsidRPr="0051585F" w:rsidRDefault="00F26BDF" w:rsidP="0017602B">
      <w:pPr>
        <w:rPr>
          <w:b/>
          <w:color w:val="000000" w:themeColor="text1"/>
        </w:rPr>
      </w:pPr>
    </w:p>
    <w:p w14:paraId="67593887" w14:textId="77777777" w:rsidR="002C70C5" w:rsidRPr="0051585F" w:rsidRDefault="002C70C5" w:rsidP="0017602B">
      <w:pPr>
        <w:rPr>
          <w:b/>
          <w:color w:val="000000" w:themeColor="text1"/>
        </w:rPr>
      </w:pPr>
    </w:p>
    <w:p w14:paraId="64DA8442" w14:textId="69CAAB08" w:rsidR="002C70C5" w:rsidRPr="0051585F" w:rsidRDefault="00F26BDF" w:rsidP="0017602B">
      <w:pPr>
        <w:rPr>
          <w:b/>
          <w:color w:val="000000" w:themeColor="text1"/>
        </w:rPr>
      </w:pPr>
      <w:r w:rsidRPr="0051585F">
        <w:rPr>
          <w:b/>
          <w:color w:val="000000" w:themeColor="text1"/>
        </w:rPr>
        <w:lastRenderedPageBreak/>
        <w:t>Form A2</w:t>
      </w:r>
    </w:p>
    <w:p w14:paraId="2E10C36D" w14:textId="77777777" w:rsidR="002C70C5" w:rsidRPr="0051585F" w:rsidRDefault="002C70C5" w:rsidP="0017602B">
      <w:pPr>
        <w:rPr>
          <w:i/>
          <w:color w:val="000000" w:themeColor="text1"/>
        </w:rPr>
      </w:pPr>
      <w:r w:rsidRPr="0051585F">
        <w:rPr>
          <w:i/>
          <w:color w:val="000000" w:themeColor="text1"/>
        </w:rPr>
        <w:t>Information Letter</w:t>
      </w:r>
    </w:p>
    <w:p w14:paraId="4F059B09" w14:textId="77777777" w:rsidR="00F26BDF" w:rsidRPr="0051585F" w:rsidRDefault="00F26BDF" w:rsidP="0017602B">
      <w:pPr>
        <w:pStyle w:val="Default"/>
        <w:contextualSpacing/>
        <w:jc w:val="both"/>
        <w:rPr>
          <w:color w:val="000000" w:themeColor="text1"/>
          <w:lang w:val="en-CA"/>
        </w:rPr>
      </w:pPr>
    </w:p>
    <w:p w14:paraId="5425F235" w14:textId="1F104A78" w:rsidR="002C70C5" w:rsidRPr="0051585F" w:rsidRDefault="002C70C5" w:rsidP="0017602B">
      <w:pPr>
        <w:pStyle w:val="Default"/>
        <w:contextualSpacing/>
        <w:jc w:val="both"/>
        <w:rPr>
          <w:color w:val="000000" w:themeColor="text1"/>
          <w:lang w:val="en-CA"/>
        </w:rPr>
      </w:pPr>
      <w:r w:rsidRPr="0051585F">
        <w:rPr>
          <w:color w:val="000000" w:themeColor="text1"/>
          <w:lang w:val="en-CA"/>
        </w:rPr>
        <w:t>Dear participant,</w:t>
      </w:r>
    </w:p>
    <w:p w14:paraId="4EC9AB47" w14:textId="77777777" w:rsidR="002C70C5" w:rsidRPr="0051585F" w:rsidRDefault="002C70C5" w:rsidP="0017602B">
      <w:pPr>
        <w:pStyle w:val="Default"/>
        <w:contextualSpacing/>
        <w:jc w:val="both"/>
        <w:rPr>
          <w:color w:val="000000" w:themeColor="text1"/>
          <w:lang w:val="en-CA"/>
        </w:rPr>
      </w:pPr>
    </w:p>
    <w:p w14:paraId="29BC9C55"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First, thank you for your interest in our study! Before the experiment starts, it is important that you are informed about the procedures. Therefore, we would like you to read this information letter carefully. </w:t>
      </w:r>
    </w:p>
    <w:p w14:paraId="43C6450A" w14:textId="77777777" w:rsidR="002C70C5" w:rsidRPr="0051585F" w:rsidRDefault="002C70C5" w:rsidP="0017602B">
      <w:pPr>
        <w:pStyle w:val="Default"/>
        <w:contextualSpacing/>
        <w:jc w:val="both"/>
        <w:rPr>
          <w:color w:val="000000" w:themeColor="text1"/>
          <w:lang w:val="en-CA"/>
        </w:rPr>
      </w:pPr>
    </w:p>
    <w:p w14:paraId="28537A82"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Goal of the study</w:t>
      </w:r>
    </w:p>
    <w:p w14:paraId="258F99F4" w14:textId="383C1D5E"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The goal of this study is to investigate </w:t>
      </w:r>
      <w:r w:rsidR="00A31098">
        <w:rPr>
          <w:color w:val="000000" w:themeColor="text1"/>
          <w:lang w:val="en-CA"/>
        </w:rPr>
        <w:t>mindwandering</w:t>
      </w:r>
      <w:r w:rsidRPr="0051585F">
        <w:rPr>
          <w:color w:val="000000" w:themeColor="text1"/>
          <w:lang w:val="en-CA"/>
        </w:rPr>
        <w:t xml:space="preserve"> through different stages of attention. </w:t>
      </w:r>
    </w:p>
    <w:p w14:paraId="1111FF7C" w14:textId="77777777" w:rsidR="002C70C5" w:rsidRPr="0051585F" w:rsidRDefault="002C70C5" w:rsidP="0017602B">
      <w:pPr>
        <w:pStyle w:val="Default"/>
        <w:contextualSpacing/>
        <w:jc w:val="both"/>
        <w:rPr>
          <w:color w:val="000000" w:themeColor="text1"/>
          <w:lang w:val="en-CA"/>
        </w:rPr>
      </w:pPr>
    </w:p>
    <w:p w14:paraId="7A82E35A"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Procedure</w:t>
      </w:r>
    </w:p>
    <w:p w14:paraId="0A58F374" w14:textId="5DB45FEA" w:rsidR="002C70C5" w:rsidRPr="0051585F" w:rsidRDefault="002C70C5" w:rsidP="0017602B">
      <w:pPr>
        <w:pStyle w:val="Default"/>
        <w:contextualSpacing/>
        <w:jc w:val="both"/>
        <w:rPr>
          <w:color w:val="000000" w:themeColor="text1"/>
          <w:lang w:val="en-CA"/>
        </w:rPr>
      </w:pPr>
      <w:r w:rsidRPr="0051585F">
        <w:rPr>
          <w:color w:val="000000" w:themeColor="text1"/>
          <w:lang w:val="en-CA"/>
        </w:rPr>
        <w:t xml:space="preserve">In this study, you will first see three colored squares on the screen for 6 seconds. Then, one large colored square will appear on the screen. Your job is to remember the previous three squares and indicate how many were the same color as the large colored square. For example, if you are presented with the following three colored squares: blue, yellow, blue. Then, you are presented with a large yellow square, the correct answer would be 1. Use the 0, 1, 2, 3 keys on your keyboard to indicate if none of the squares match (0), one of the squares </w:t>
      </w:r>
      <w:r w:rsidR="00251DEE" w:rsidRPr="0051585F">
        <w:rPr>
          <w:color w:val="000000" w:themeColor="text1"/>
          <w:lang w:val="en-CA"/>
        </w:rPr>
        <w:t>matches</w:t>
      </w:r>
      <w:r w:rsidRPr="0051585F">
        <w:rPr>
          <w:color w:val="000000" w:themeColor="text1"/>
          <w:lang w:val="en-CA"/>
        </w:rPr>
        <w:t xml:space="preserve"> (1), two of the squares </w:t>
      </w:r>
      <w:r w:rsidR="00251DEE" w:rsidRPr="0051585F">
        <w:rPr>
          <w:color w:val="000000" w:themeColor="text1"/>
          <w:lang w:val="en-CA"/>
        </w:rPr>
        <w:t>matches</w:t>
      </w:r>
      <w:r w:rsidRPr="0051585F">
        <w:rPr>
          <w:color w:val="000000" w:themeColor="text1"/>
          <w:lang w:val="en-CA"/>
        </w:rPr>
        <w:t xml:space="preserve"> (2), or all of the squares matched (3). You should try to respond as fast and correct as possible! You will complete 15 blocks, each containing 80 trials. </w:t>
      </w:r>
    </w:p>
    <w:p w14:paraId="11805115" w14:textId="77777777" w:rsidR="002C70C5" w:rsidRPr="0051585F" w:rsidRDefault="002C70C5" w:rsidP="0017602B">
      <w:pPr>
        <w:pStyle w:val="Default"/>
        <w:contextualSpacing/>
        <w:jc w:val="both"/>
        <w:rPr>
          <w:color w:val="000000" w:themeColor="text1"/>
          <w:lang w:val="en-CA"/>
        </w:rPr>
      </w:pPr>
    </w:p>
    <w:p w14:paraId="02B33EFE"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Voluntary participation</w:t>
      </w:r>
    </w:p>
    <w:p w14:paraId="318437C5"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There are no consequences if you decide now not to participate in this study. During the experiment, press ‘esc’ to stop participating at any moment. Within seven days after participation, you are allowed to withdraw your data from this research and your data will be deleted permanently.</w:t>
      </w:r>
    </w:p>
    <w:p w14:paraId="385C3B77" w14:textId="77777777" w:rsidR="002C70C5" w:rsidRPr="0051585F" w:rsidRDefault="002C70C5" w:rsidP="0017602B">
      <w:pPr>
        <w:pStyle w:val="Default"/>
        <w:contextualSpacing/>
        <w:jc w:val="both"/>
        <w:rPr>
          <w:color w:val="000000" w:themeColor="text1"/>
          <w:lang w:val="en-CA"/>
        </w:rPr>
      </w:pPr>
    </w:p>
    <w:p w14:paraId="456205DE"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Discomfort, risks and insurance</w:t>
      </w:r>
    </w:p>
    <w:p w14:paraId="5C87F3FB"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As with any research at the University of Amsterdam, a standard liability insurance applies. Press esc at any point to exit the experiment.</w:t>
      </w:r>
    </w:p>
    <w:p w14:paraId="66A7D852" w14:textId="77777777" w:rsidR="002C70C5" w:rsidRPr="0051585F" w:rsidRDefault="002C70C5" w:rsidP="0017602B">
      <w:pPr>
        <w:pStyle w:val="Default"/>
        <w:contextualSpacing/>
        <w:jc w:val="both"/>
        <w:rPr>
          <w:color w:val="000000" w:themeColor="text1"/>
          <w:lang w:val="en-CA"/>
        </w:rPr>
      </w:pPr>
    </w:p>
    <w:p w14:paraId="5022B075"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Your privacy is guaranteed</w:t>
      </w:r>
    </w:p>
    <w:p w14:paraId="5DD85D35" w14:textId="77777777" w:rsidR="002C70C5" w:rsidRPr="0051585F" w:rsidRDefault="002C70C5" w:rsidP="0017602B">
      <w:pPr>
        <w:pStyle w:val="Default"/>
        <w:spacing w:after="60"/>
        <w:jc w:val="both"/>
        <w:rPr>
          <w:color w:val="000000" w:themeColor="text1"/>
          <w:lang w:val="en-CA"/>
        </w:rPr>
      </w:pPr>
      <w:r w:rsidRPr="0051585F">
        <w:rPr>
          <w:color w:val="000000" w:themeColor="text1"/>
          <w:lang w:val="en-CA"/>
        </w:rPr>
        <w:t>Your personal information (about who you are) remains confidential and will not be shared without your explicit consent. Your research data will be analyzed by the researchers that collected the information. Research data published in scientific journals will be anonymous and cannot be traced back to you as an individual. Completely anonymized data can be shared with other researchers.</w:t>
      </w:r>
    </w:p>
    <w:p w14:paraId="507C98E3" w14:textId="77777777" w:rsidR="002C70C5" w:rsidRPr="0051585F" w:rsidRDefault="002C70C5" w:rsidP="0017602B">
      <w:pPr>
        <w:pStyle w:val="Default"/>
        <w:spacing w:after="60"/>
        <w:jc w:val="both"/>
        <w:rPr>
          <w:color w:val="000000" w:themeColor="text1"/>
          <w:lang w:val="en-CA"/>
        </w:rPr>
      </w:pPr>
    </w:p>
    <w:p w14:paraId="5702261D"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Compensation</w:t>
      </w:r>
    </w:p>
    <w:p w14:paraId="087D04B9" w14:textId="77777777" w:rsidR="002C70C5" w:rsidRPr="0051585F" w:rsidRDefault="002C70C5" w:rsidP="0017602B">
      <w:pPr>
        <w:pStyle w:val="Default"/>
        <w:contextualSpacing/>
        <w:jc w:val="both"/>
        <w:rPr>
          <w:color w:val="000000" w:themeColor="text1"/>
          <w:lang w:val="en-CA"/>
        </w:rPr>
      </w:pPr>
      <w:r w:rsidRPr="0051585F">
        <w:rPr>
          <w:color w:val="000000" w:themeColor="text1"/>
          <w:lang w:val="en-CA"/>
        </w:rPr>
        <w:t>As compensation for your participation, you receive 1 research credit for participating in this experiment that takes about 60 minutes.</w:t>
      </w:r>
    </w:p>
    <w:p w14:paraId="5E50C177" w14:textId="77777777" w:rsidR="00F26BDF" w:rsidRPr="0051585F" w:rsidRDefault="00F26BDF" w:rsidP="0017602B">
      <w:pPr>
        <w:rPr>
          <w:b/>
          <w:color w:val="000000" w:themeColor="text1"/>
        </w:rPr>
      </w:pPr>
    </w:p>
    <w:p w14:paraId="2E0DE079" w14:textId="77777777" w:rsidR="00F26BDF" w:rsidRPr="0051585F" w:rsidRDefault="00F26BDF" w:rsidP="0017602B">
      <w:pPr>
        <w:rPr>
          <w:b/>
          <w:color w:val="000000" w:themeColor="text1"/>
        </w:rPr>
      </w:pPr>
    </w:p>
    <w:p w14:paraId="115EA78D" w14:textId="77777777" w:rsidR="00F26BDF" w:rsidRPr="0051585F" w:rsidRDefault="00F26BDF" w:rsidP="0017602B">
      <w:pPr>
        <w:rPr>
          <w:b/>
          <w:color w:val="000000" w:themeColor="text1"/>
        </w:rPr>
      </w:pPr>
    </w:p>
    <w:p w14:paraId="187793DC" w14:textId="77777777" w:rsidR="00F26BDF" w:rsidRPr="0051585F" w:rsidRDefault="00F26BDF" w:rsidP="0017602B">
      <w:pPr>
        <w:rPr>
          <w:b/>
          <w:color w:val="000000" w:themeColor="text1"/>
        </w:rPr>
      </w:pPr>
    </w:p>
    <w:p w14:paraId="6CFD1F09" w14:textId="77777777" w:rsidR="00F26BDF" w:rsidRPr="0051585F" w:rsidRDefault="00F26BDF" w:rsidP="0017602B">
      <w:pPr>
        <w:rPr>
          <w:b/>
          <w:color w:val="000000" w:themeColor="text1"/>
        </w:rPr>
      </w:pPr>
    </w:p>
    <w:p w14:paraId="2F557866" w14:textId="4246AF8C" w:rsidR="00F26BDF" w:rsidRPr="0051585F" w:rsidRDefault="00F26BDF" w:rsidP="0017602B">
      <w:pPr>
        <w:rPr>
          <w:b/>
          <w:color w:val="000000" w:themeColor="text1"/>
        </w:rPr>
      </w:pPr>
      <w:r w:rsidRPr="0051585F">
        <w:rPr>
          <w:b/>
          <w:color w:val="000000" w:themeColor="text1"/>
        </w:rPr>
        <w:lastRenderedPageBreak/>
        <w:t>Form A</w:t>
      </w:r>
      <w:r w:rsidR="00EB0B1B">
        <w:rPr>
          <w:b/>
          <w:color w:val="000000" w:themeColor="text1"/>
        </w:rPr>
        <w:t>3</w:t>
      </w:r>
    </w:p>
    <w:p w14:paraId="15F908A1" w14:textId="7BD4D753" w:rsidR="002C70C5" w:rsidRPr="0051585F" w:rsidRDefault="002C70C5" w:rsidP="0017602B">
      <w:pPr>
        <w:rPr>
          <w:i/>
          <w:color w:val="000000" w:themeColor="text1"/>
        </w:rPr>
      </w:pPr>
      <w:r w:rsidRPr="0051585F">
        <w:rPr>
          <w:i/>
          <w:color w:val="000000" w:themeColor="text1"/>
        </w:rPr>
        <w:t>Within Experiment Instructions</w:t>
      </w:r>
    </w:p>
    <w:p w14:paraId="164C52E4" w14:textId="77777777" w:rsidR="00F26BDF" w:rsidRPr="0051585F" w:rsidRDefault="00F26BDF" w:rsidP="0017602B">
      <w:pPr>
        <w:rPr>
          <w:color w:val="000000" w:themeColor="text1"/>
        </w:rPr>
      </w:pPr>
    </w:p>
    <w:p w14:paraId="0DCCB633" w14:textId="0914A7A2" w:rsidR="002C70C5" w:rsidRPr="0051585F" w:rsidRDefault="002C70C5" w:rsidP="0017602B">
      <w:pPr>
        <w:rPr>
          <w:color w:val="000000" w:themeColor="text1"/>
        </w:rPr>
      </w:pPr>
      <w:r w:rsidRPr="0051585F">
        <w:rPr>
          <w:color w:val="000000" w:themeColor="text1"/>
        </w:rPr>
        <w:t>Dear participant,</w:t>
      </w:r>
    </w:p>
    <w:p w14:paraId="786FAB2B" w14:textId="77777777" w:rsidR="00F26BDF" w:rsidRPr="0051585F" w:rsidRDefault="00F26BDF" w:rsidP="0017602B">
      <w:pPr>
        <w:rPr>
          <w:color w:val="000000" w:themeColor="text1"/>
        </w:rPr>
      </w:pPr>
    </w:p>
    <w:p w14:paraId="01766E5D" w14:textId="77777777" w:rsidR="002C70C5" w:rsidRPr="0051585F" w:rsidRDefault="002C70C5" w:rsidP="0017602B">
      <w:pPr>
        <w:rPr>
          <w:color w:val="000000" w:themeColor="text1"/>
        </w:rPr>
      </w:pPr>
      <w:r w:rsidRPr="0051585F">
        <w:rPr>
          <w:color w:val="000000" w:themeColor="text1"/>
        </w:rPr>
        <w:t xml:space="preserve">First, thank you for your interest in our study! Before the experiment starts, it is important that you are informed about the procedures. Therefore, we would like you to read this information letter carefully. </w:t>
      </w:r>
    </w:p>
    <w:p w14:paraId="3774A33A" w14:textId="77777777" w:rsidR="002C70C5" w:rsidRPr="0051585F" w:rsidRDefault="002C70C5" w:rsidP="0017602B">
      <w:pPr>
        <w:rPr>
          <w:color w:val="000000" w:themeColor="text1"/>
        </w:rPr>
      </w:pPr>
      <w:r w:rsidRPr="0051585F">
        <w:rPr>
          <w:color w:val="000000" w:themeColor="text1"/>
        </w:rPr>
        <w:t>Press ’c’ to continue.</w:t>
      </w:r>
    </w:p>
    <w:p w14:paraId="10A6BFD1" w14:textId="77777777" w:rsidR="002C70C5" w:rsidRPr="0051585F" w:rsidRDefault="002C70C5" w:rsidP="0017602B">
      <w:pPr>
        <w:rPr>
          <w:color w:val="000000" w:themeColor="text1"/>
        </w:rPr>
      </w:pPr>
    </w:p>
    <w:p w14:paraId="68196866" w14:textId="1CCF8D94" w:rsidR="002C70C5" w:rsidRPr="0051585F" w:rsidRDefault="002C70C5" w:rsidP="0017602B">
      <w:pPr>
        <w:rPr>
          <w:color w:val="000000" w:themeColor="text1"/>
        </w:rPr>
      </w:pPr>
      <w:r w:rsidRPr="0051585F">
        <w:rPr>
          <w:color w:val="000000" w:themeColor="text1"/>
        </w:rPr>
        <w:t xml:space="preserve">The goal of this study is to investigate </w:t>
      </w:r>
      <w:r w:rsidR="00A31098">
        <w:rPr>
          <w:color w:val="000000" w:themeColor="text1"/>
        </w:rPr>
        <w:t>mindwandering</w:t>
      </w:r>
      <w:r w:rsidRPr="0051585F">
        <w:rPr>
          <w:color w:val="000000" w:themeColor="text1"/>
        </w:rPr>
        <w:t xml:space="preserve"> through different stages of attention. </w:t>
      </w:r>
    </w:p>
    <w:p w14:paraId="31C70917" w14:textId="77777777" w:rsidR="002C70C5" w:rsidRPr="0051585F" w:rsidRDefault="002C70C5" w:rsidP="0017602B">
      <w:pPr>
        <w:rPr>
          <w:color w:val="000000" w:themeColor="text1"/>
        </w:rPr>
      </w:pPr>
      <w:r w:rsidRPr="0051585F">
        <w:rPr>
          <w:color w:val="000000" w:themeColor="text1"/>
        </w:rPr>
        <w:t>Press ‘c’ to continue.</w:t>
      </w:r>
    </w:p>
    <w:p w14:paraId="3BB490BF" w14:textId="77777777" w:rsidR="002C70C5" w:rsidRPr="0051585F" w:rsidRDefault="002C70C5" w:rsidP="0017602B">
      <w:pPr>
        <w:rPr>
          <w:color w:val="000000" w:themeColor="text1"/>
        </w:rPr>
      </w:pPr>
    </w:p>
    <w:p w14:paraId="1921BD9D" w14:textId="34589D1C" w:rsidR="002C70C5" w:rsidRPr="0051585F" w:rsidRDefault="002C70C5" w:rsidP="0017602B">
      <w:pPr>
        <w:rPr>
          <w:color w:val="000000" w:themeColor="text1"/>
        </w:rPr>
      </w:pPr>
      <w:r w:rsidRPr="0051585F">
        <w:rPr>
          <w:color w:val="000000" w:themeColor="text1"/>
        </w:rPr>
        <w:t xml:space="preserve">In this study, you will first see three colored squares on the screen for 6 seconds. Then, one large colored square will appear on the screen. Your job is to remember the previous three squares and indicate how many were the same color as the large colored square. For example, if you are presented with the following three colored squares: blue, yellow, blue. Then, you are presented with a large yellow square, the correct answer would be 1. Use the 0, 1, 2, 3 keys on your keyboard to indicate if none of the squares match (0), one of the squares matches (1), two of the squares </w:t>
      </w:r>
      <w:r w:rsidR="00251DEE" w:rsidRPr="0051585F">
        <w:rPr>
          <w:color w:val="000000" w:themeColor="text1"/>
        </w:rPr>
        <w:t>matches</w:t>
      </w:r>
      <w:r w:rsidRPr="0051585F">
        <w:rPr>
          <w:color w:val="000000" w:themeColor="text1"/>
        </w:rPr>
        <w:t xml:space="preserve"> (2), or all of the squares matched (3). You will complete 15 blocks, each containing 80 trials. </w:t>
      </w:r>
    </w:p>
    <w:p w14:paraId="3E73FBCA" w14:textId="77777777" w:rsidR="002C70C5" w:rsidRPr="0051585F" w:rsidRDefault="002C70C5" w:rsidP="0017602B">
      <w:pPr>
        <w:rPr>
          <w:color w:val="000000" w:themeColor="text1"/>
        </w:rPr>
      </w:pPr>
      <w:r w:rsidRPr="0051585F">
        <w:rPr>
          <w:color w:val="000000" w:themeColor="text1"/>
        </w:rPr>
        <w:t>Press ‘c’ to continue.</w:t>
      </w:r>
    </w:p>
    <w:p w14:paraId="028F405D" w14:textId="77777777" w:rsidR="002C70C5" w:rsidRPr="0051585F" w:rsidRDefault="002C70C5" w:rsidP="0017602B">
      <w:pPr>
        <w:rPr>
          <w:color w:val="000000" w:themeColor="text1"/>
        </w:rPr>
      </w:pPr>
    </w:p>
    <w:p w14:paraId="4CA4EA4E" w14:textId="0DA6620F" w:rsidR="002C70C5" w:rsidRPr="0051585F" w:rsidRDefault="002C70C5" w:rsidP="0017602B">
      <w:pPr>
        <w:rPr>
          <w:color w:val="000000" w:themeColor="text1"/>
        </w:rPr>
      </w:pPr>
      <w:r w:rsidRPr="0051585F">
        <w:rPr>
          <w:color w:val="000000" w:themeColor="text1"/>
        </w:rPr>
        <w:t>While you are completing this task, you may find yourself thinking about things other than the task. These thoughts are referred to as “task unrelated thoughts” or “</w:t>
      </w:r>
      <w:r w:rsidR="00A31098">
        <w:rPr>
          <w:color w:val="000000" w:themeColor="text1"/>
        </w:rPr>
        <w:t>mindwandering</w:t>
      </w:r>
      <w:r w:rsidRPr="0051585F">
        <w:rPr>
          <w:color w:val="000000" w:themeColor="text1"/>
        </w:rPr>
        <w:t>”. Having task-unrelated thoughts is perfectly normal, especially when one must do the same thing for a long period of time. We would like to determine how frequently you were thinking about the task versus how frequently you are thinking about something unrelated to the task (</w:t>
      </w:r>
      <w:r w:rsidR="00A31098">
        <w:rPr>
          <w:color w:val="000000" w:themeColor="text1"/>
        </w:rPr>
        <w:t>mindwandering</w:t>
      </w:r>
      <w:r w:rsidRPr="0051585F">
        <w:rPr>
          <w:color w:val="000000" w:themeColor="text1"/>
        </w:rPr>
        <w:t xml:space="preserve">). To do this, every once in a while, the task will temporarily stop and you will be presented with a thought sampling screen that will ask you to indicate to what extent you have been focused on the task (not at all </w:t>
      </w:r>
      <w:r w:rsidR="00A31098">
        <w:rPr>
          <w:color w:val="000000" w:themeColor="text1"/>
        </w:rPr>
        <w:t>mindwandering</w:t>
      </w:r>
      <w:r w:rsidRPr="0051585F">
        <w:rPr>
          <w:color w:val="000000" w:themeColor="text1"/>
        </w:rPr>
        <w:t xml:space="preserve">) or focused on task unrelated thoughts (fully </w:t>
      </w:r>
      <w:r w:rsidR="00A31098">
        <w:rPr>
          <w:color w:val="000000" w:themeColor="text1"/>
        </w:rPr>
        <w:t>mindwandering</w:t>
      </w:r>
      <w:r w:rsidRPr="0051585F">
        <w:rPr>
          <w:color w:val="000000" w:themeColor="text1"/>
        </w:rPr>
        <w:t>).</w:t>
      </w:r>
    </w:p>
    <w:p w14:paraId="6DBD86DB" w14:textId="77777777" w:rsidR="002C70C5" w:rsidRPr="0051585F" w:rsidRDefault="002C70C5" w:rsidP="0017602B">
      <w:pPr>
        <w:rPr>
          <w:color w:val="000000" w:themeColor="text1"/>
        </w:rPr>
      </w:pPr>
      <w:r w:rsidRPr="0051585F">
        <w:rPr>
          <w:color w:val="000000" w:themeColor="text1"/>
        </w:rPr>
        <w:t>Press ‘c’ to continue.</w:t>
      </w:r>
    </w:p>
    <w:p w14:paraId="1AEB6C35" w14:textId="77777777" w:rsidR="002C70C5" w:rsidRPr="0051585F" w:rsidRDefault="002C70C5" w:rsidP="0017602B">
      <w:pPr>
        <w:rPr>
          <w:color w:val="000000" w:themeColor="text1"/>
        </w:rPr>
      </w:pPr>
    </w:p>
    <w:p w14:paraId="54A2EF6A" w14:textId="56F3EA53" w:rsidR="002C70C5" w:rsidRPr="0051585F" w:rsidRDefault="002C70C5" w:rsidP="0017602B">
      <w:pPr>
        <w:rPr>
          <w:color w:val="000000" w:themeColor="text1"/>
        </w:rPr>
      </w:pPr>
      <w:r w:rsidRPr="0051585F">
        <w:rPr>
          <w:color w:val="000000" w:themeColor="text1"/>
        </w:rPr>
        <w:t xml:space="preserve">Being focused on the task means that you were focused on some aspect of the task at hand. For example, if you have been thinking about your performance on the task, or about when you should make a button press, these thoughts would count as being on-task. On the other hand, experiencing task-unrelated thoughts means that you were thinking about something completely unrelated to the task. For example, thinking about what to eat for dinner, about an upcoming event, or about something that happened to you earlier in the day. Any thoughts that you have that are not related to the task you are completing count as task unrelated. When the thought-sampling screen is presented, we will ask you to indicate the extent to which you have been mindwandering. You will indicate the extent you have been mindwandering on a scale from 0 to 100 (0 being not at all </w:t>
      </w:r>
      <w:r w:rsidR="00A31098">
        <w:rPr>
          <w:color w:val="000000" w:themeColor="text1"/>
        </w:rPr>
        <w:t>mindwandering</w:t>
      </w:r>
      <w:r w:rsidRPr="0051585F">
        <w:rPr>
          <w:color w:val="000000" w:themeColor="text1"/>
        </w:rPr>
        <w:t>, 100 being fully mindwandering).</w:t>
      </w:r>
    </w:p>
    <w:p w14:paraId="09C79E43" w14:textId="77777777" w:rsidR="002C70C5" w:rsidRPr="0051585F" w:rsidRDefault="002C70C5" w:rsidP="0017602B">
      <w:pPr>
        <w:rPr>
          <w:color w:val="000000" w:themeColor="text1"/>
        </w:rPr>
      </w:pPr>
      <w:r w:rsidRPr="0051585F">
        <w:rPr>
          <w:color w:val="000000" w:themeColor="text1"/>
        </w:rPr>
        <w:t>Press ‘c’ to continue.</w:t>
      </w:r>
    </w:p>
    <w:p w14:paraId="4A0F2145" w14:textId="77777777" w:rsidR="002C70C5" w:rsidRPr="0051585F" w:rsidRDefault="002C70C5" w:rsidP="0017602B">
      <w:pPr>
        <w:rPr>
          <w:color w:val="000000" w:themeColor="text1"/>
        </w:rPr>
      </w:pPr>
    </w:p>
    <w:p w14:paraId="417C1EFF" w14:textId="77777777" w:rsidR="002C70C5" w:rsidRPr="0051585F" w:rsidRDefault="002C70C5" w:rsidP="0017602B">
      <w:pPr>
        <w:rPr>
          <w:color w:val="000000" w:themeColor="text1"/>
        </w:rPr>
      </w:pPr>
      <w:r w:rsidRPr="0051585F">
        <w:rPr>
          <w:color w:val="000000" w:themeColor="text1"/>
        </w:rPr>
        <w:lastRenderedPageBreak/>
        <w:t>There are no consequences if you decide now not to participate in this study. During the experiment, press ‘esc’ to stop participating at any moment. Within seven days after participation, you are allowed to withdraw your data from this research and your data will be deleted permanently. As with any research at the University of Amsterdam, a standard liability insurance applies. Your personal information (about who you are) remains confidential and will not be shared without your explicit consent. Your research data will be analyzed by the researchers that collected the information. Research data published in scientific journals will be anonymous and cannot be traced back to you as an individual. Completely anonymized data can be shared with other researchers.</w:t>
      </w:r>
    </w:p>
    <w:p w14:paraId="51BDE8B0" w14:textId="77777777" w:rsidR="002C70C5" w:rsidRPr="0051585F" w:rsidRDefault="002C70C5" w:rsidP="0017602B">
      <w:pPr>
        <w:rPr>
          <w:color w:val="000000" w:themeColor="text1"/>
        </w:rPr>
      </w:pPr>
      <w:r w:rsidRPr="0051585F">
        <w:rPr>
          <w:color w:val="000000" w:themeColor="text1"/>
        </w:rPr>
        <w:t>Press ‘c’ to continue.</w:t>
      </w:r>
    </w:p>
    <w:p w14:paraId="7D948FC9" w14:textId="77777777" w:rsidR="002C70C5" w:rsidRPr="0051585F" w:rsidRDefault="002C70C5" w:rsidP="0017602B">
      <w:pPr>
        <w:rPr>
          <w:color w:val="000000" w:themeColor="text1"/>
        </w:rPr>
      </w:pPr>
    </w:p>
    <w:p w14:paraId="475D08C8" w14:textId="77777777" w:rsidR="002C70C5" w:rsidRPr="0051585F" w:rsidRDefault="002C70C5" w:rsidP="0017602B">
      <w:pPr>
        <w:rPr>
          <w:color w:val="000000" w:themeColor="text1"/>
        </w:rPr>
      </w:pPr>
      <w:r w:rsidRPr="0051585F">
        <w:rPr>
          <w:color w:val="000000" w:themeColor="text1"/>
        </w:rPr>
        <w:t>As compensation for your participation, you receive 1 research credit for participating in this experiment that takes about 1 hour.</w:t>
      </w:r>
    </w:p>
    <w:p w14:paraId="5726B6BF" w14:textId="77777777" w:rsidR="002C70C5" w:rsidRPr="0051585F" w:rsidRDefault="002C70C5" w:rsidP="0017602B">
      <w:pPr>
        <w:rPr>
          <w:color w:val="000000" w:themeColor="text1"/>
        </w:rPr>
      </w:pPr>
      <w:r w:rsidRPr="0051585F">
        <w:rPr>
          <w:color w:val="000000" w:themeColor="text1"/>
        </w:rPr>
        <w:t>Press ‘c’ to continue.</w:t>
      </w:r>
    </w:p>
    <w:p w14:paraId="033DB247" w14:textId="77777777" w:rsidR="002C70C5" w:rsidRPr="00F17275" w:rsidRDefault="002C70C5" w:rsidP="0017602B">
      <w:pPr>
        <w:rPr>
          <w:color w:val="000000" w:themeColor="text1"/>
          <w:lang w:val="nl-NL"/>
        </w:rPr>
      </w:pPr>
      <w:r w:rsidRPr="0051585F">
        <w:rPr>
          <w:color w:val="000000" w:themeColor="text1"/>
        </w:rPr>
        <w:t xml:space="preserve">Should you have questions about this study at any given moment, please contact the responsible researcher; dr. Filip Van </w:t>
      </w:r>
      <w:proofErr w:type="spellStart"/>
      <w:r w:rsidRPr="0051585F">
        <w:rPr>
          <w:color w:val="000000" w:themeColor="text1"/>
        </w:rPr>
        <w:t>Opstal</w:t>
      </w:r>
      <w:proofErr w:type="spellEnd"/>
      <w:r w:rsidRPr="0051585F">
        <w:rPr>
          <w:color w:val="000000" w:themeColor="text1"/>
        </w:rPr>
        <w:t xml:space="preserve">, tel. 0615460568, email F.vanOpstal@uva.nl. Formal complaints about this study can be addressed to the Ethics Review Board; dr. </w:t>
      </w:r>
      <w:r w:rsidRPr="00F17275">
        <w:rPr>
          <w:color w:val="000000" w:themeColor="text1"/>
          <w:lang w:val="nl-NL"/>
        </w:rPr>
        <w:t>G.H. Valk, G.H.Valk@uva.nl, 0205256850, Nieuwe Achtergracht 129, 1018 WS Amsterdam.</w:t>
      </w:r>
    </w:p>
    <w:p w14:paraId="70ED0F0E" w14:textId="77777777" w:rsidR="002C70C5" w:rsidRPr="0051585F" w:rsidRDefault="002C70C5" w:rsidP="0017602B">
      <w:pPr>
        <w:rPr>
          <w:color w:val="000000" w:themeColor="text1"/>
        </w:rPr>
      </w:pPr>
      <w:r w:rsidRPr="0051585F">
        <w:rPr>
          <w:color w:val="000000" w:themeColor="text1"/>
        </w:rPr>
        <w:t>Press ‘c’ to continue.</w:t>
      </w:r>
    </w:p>
    <w:p w14:paraId="51676DF2" w14:textId="77777777" w:rsidR="002C70C5" w:rsidRPr="0051585F" w:rsidRDefault="002C70C5" w:rsidP="0017602B">
      <w:pPr>
        <w:rPr>
          <w:color w:val="000000" w:themeColor="text1"/>
        </w:rPr>
      </w:pPr>
    </w:p>
    <w:p w14:paraId="07F1B003" w14:textId="77777777" w:rsidR="002C70C5" w:rsidRPr="0051585F" w:rsidRDefault="002C70C5" w:rsidP="0017602B">
      <w:pPr>
        <w:rPr>
          <w:color w:val="000000" w:themeColor="text1"/>
        </w:rPr>
      </w:pPr>
      <w:r w:rsidRPr="0051585F">
        <w:rPr>
          <w:color w:val="000000" w:themeColor="text1"/>
        </w:rPr>
        <w:t>By continuing, you agree that:</w:t>
      </w:r>
    </w:p>
    <w:p w14:paraId="5DFA276C" w14:textId="77777777" w:rsidR="002C70C5" w:rsidRPr="0051585F" w:rsidRDefault="002C70C5" w:rsidP="0017602B">
      <w:pPr>
        <w:rPr>
          <w:color w:val="000000" w:themeColor="text1"/>
        </w:rPr>
      </w:pPr>
      <w:r w:rsidRPr="0051585F">
        <w:rPr>
          <w:color w:val="000000" w:themeColor="text1"/>
        </w:rPr>
        <w:t>You are 16 or older.</w:t>
      </w:r>
    </w:p>
    <w:p w14:paraId="60C74D3F" w14:textId="77777777" w:rsidR="002C70C5" w:rsidRPr="0051585F" w:rsidRDefault="002C70C5" w:rsidP="0017602B">
      <w:pPr>
        <w:rPr>
          <w:color w:val="000000" w:themeColor="text1"/>
        </w:rPr>
      </w:pPr>
      <w:r w:rsidRPr="0051585F">
        <w:rPr>
          <w:color w:val="000000" w:themeColor="text1"/>
        </w:rPr>
        <w:t>You have read and understood the information presented.</w:t>
      </w:r>
    </w:p>
    <w:p w14:paraId="58EB631F" w14:textId="77777777" w:rsidR="002C70C5" w:rsidRPr="0051585F" w:rsidRDefault="002C70C5" w:rsidP="0017602B">
      <w:pPr>
        <w:rPr>
          <w:color w:val="000000" w:themeColor="text1"/>
        </w:rPr>
      </w:pPr>
      <w:r w:rsidRPr="0051585F">
        <w:rPr>
          <w:color w:val="000000" w:themeColor="text1"/>
        </w:rPr>
        <w:t>You agree to participate in this study and you agree with the use of the data collected.</w:t>
      </w:r>
    </w:p>
    <w:p w14:paraId="5946720E" w14:textId="77777777" w:rsidR="002C70C5" w:rsidRPr="0051585F" w:rsidRDefault="002C70C5" w:rsidP="0017602B">
      <w:pPr>
        <w:rPr>
          <w:color w:val="000000" w:themeColor="text1"/>
        </w:rPr>
      </w:pPr>
      <w:r w:rsidRPr="0051585F">
        <w:rPr>
          <w:color w:val="000000" w:themeColor="text1"/>
        </w:rPr>
        <w:t>You reserve the right to withdraw your participation from the study at any moment without providing any reason.</w:t>
      </w:r>
    </w:p>
    <w:p w14:paraId="7E925C19" w14:textId="77777777" w:rsidR="002C70C5" w:rsidRPr="0051585F" w:rsidRDefault="002C70C5" w:rsidP="0017602B">
      <w:pPr>
        <w:rPr>
          <w:color w:val="000000" w:themeColor="text1"/>
        </w:rPr>
      </w:pPr>
      <w:r w:rsidRPr="0051585F">
        <w:rPr>
          <w:color w:val="000000" w:themeColor="text1"/>
        </w:rPr>
        <w:t>Press ‘c’ to continue with the experiment, or the escape key to leave the experiment.</w:t>
      </w:r>
    </w:p>
    <w:p w14:paraId="4FE42331" w14:textId="77777777" w:rsidR="002C70C5" w:rsidRPr="0051585F" w:rsidRDefault="002C70C5" w:rsidP="0017602B">
      <w:pPr>
        <w:rPr>
          <w:color w:val="000000" w:themeColor="text1"/>
        </w:rPr>
      </w:pPr>
    </w:p>
    <w:p w14:paraId="7E26EF3B" w14:textId="77777777" w:rsidR="002C70C5" w:rsidRPr="0051585F" w:rsidRDefault="002C70C5" w:rsidP="0017602B">
      <w:pPr>
        <w:rPr>
          <w:color w:val="000000" w:themeColor="text1"/>
        </w:rPr>
      </w:pPr>
      <w:r w:rsidRPr="0051585F">
        <w:rPr>
          <w:color w:val="000000" w:themeColor="text1"/>
        </w:rPr>
        <w:t xml:space="preserve">Would you like to receive a copy of this consent form? If so, enter your email below. </w:t>
      </w:r>
    </w:p>
    <w:p w14:paraId="36B4A1DF" w14:textId="77777777" w:rsidR="002C70C5" w:rsidRPr="0051585F" w:rsidRDefault="002C70C5" w:rsidP="0017602B">
      <w:pPr>
        <w:rPr>
          <w:color w:val="000000" w:themeColor="text1"/>
        </w:rPr>
      </w:pPr>
      <w:r w:rsidRPr="0051585F">
        <w:rPr>
          <w:color w:val="000000" w:themeColor="text1"/>
        </w:rPr>
        <w:t>Press the spacebar when you are ready to continue.</w:t>
      </w:r>
    </w:p>
    <w:p w14:paraId="4AB2B02B" w14:textId="77777777" w:rsidR="002C70C5" w:rsidRPr="0051585F" w:rsidRDefault="002C70C5" w:rsidP="0017602B">
      <w:pPr>
        <w:rPr>
          <w:color w:val="000000" w:themeColor="text1"/>
        </w:rPr>
      </w:pPr>
    </w:p>
    <w:p w14:paraId="441D3863" w14:textId="7E3364DF" w:rsidR="002C70C5" w:rsidRPr="0051585F" w:rsidRDefault="002C70C5" w:rsidP="0017602B">
      <w:pPr>
        <w:rPr>
          <w:color w:val="000000" w:themeColor="text1"/>
        </w:rPr>
      </w:pPr>
      <w:r w:rsidRPr="0051585F">
        <w:rPr>
          <w:color w:val="000000" w:themeColor="text1"/>
        </w:rPr>
        <w:t>[After the participant completes the</w:t>
      </w:r>
      <w:r w:rsidR="000F3DC4">
        <w:rPr>
          <w:color w:val="000000" w:themeColor="text1"/>
        </w:rPr>
        <w:t xml:space="preserve"> perceptual</w:t>
      </w:r>
      <w:r w:rsidRPr="0051585F">
        <w:rPr>
          <w:color w:val="000000" w:themeColor="text1"/>
        </w:rPr>
        <w:t xml:space="preserve"> </w:t>
      </w:r>
      <w:r w:rsidR="00B92190">
        <w:rPr>
          <w:color w:val="000000" w:themeColor="text1"/>
        </w:rPr>
        <w:t>training</w:t>
      </w:r>
      <w:r w:rsidRPr="0051585F">
        <w:rPr>
          <w:color w:val="000000" w:themeColor="text1"/>
        </w:rPr>
        <w:t xml:space="preserve"> </w:t>
      </w:r>
      <w:r w:rsidR="00B92190">
        <w:rPr>
          <w:color w:val="000000" w:themeColor="text1"/>
        </w:rPr>
        <w:t xml:space="preserve">sequence </w:t>
      </w:r>
      <w:r w:rsidRPr="0051585F">
        <w:rPr>
          <w:color w:val="000000" w:themeColor="text1"/>
        </w:rPr>
        <w:t>trials]</w:t>
      </w:r>
    </w:p>
    <w:p w14:paraId="300914D8" w14:textId="77777777" w:rsidR="002C70C5" w:rsidRPr="0051585F" w:rsidRDefault="002C70C5" w:rsidP="0017602B">
      <w:pPr>
        <w:rPr>
          <w:color w:val="000000" w:themeColor="text1"/>
        </w:rPr>
      </w:pPr>
    </w:p>
    <w:p w14:paraId="67716501" w14:textId="77777777" w:rsidR="002C70C5" w:rsidRPr="0051585F" w:rsidRDefault="002C70C5" w:rsidP="0017602B">
      <w:pPr>
        <w:rPr>
          <w:color w:val="000000" w:themeColor="text1"/>
        </w:rPr>
      </w:pPr>
      <w:r w:rsidRPr="0051585F">
        <w:rPr>
          <w:color w:val="000000" w:themeColor="text1"/>
        </w:rPr>
        <w:t xml:space="preserve">Now the real experiment will begin. </w:t>
      </w:r>
    </w:p>
    <w:p w14:paraId="043CBC98" w14:textId="77777777" w:rsidR="002C70C5" w:rsidRPr="0051585F" w:rsidRDefault="002C70C5" w:rsidP="0017602B">
      <w:pPr>
        <w:rPr>
          <w:color w:val="000000" w:themeColor="text1"/>
        </w:rPr>
      </w:pPr>
      <w:r w:rsidRPr="0051585F">
        <w:rPr>
          <w:i/>
          <w:color w:val="000000" w:themeColor="text1"/>
        </w:rPr>
        <w:t>Only for the implicit condition:</w:t>
      </w:r>
      <w:r w:rsidRPr="0051585F">
        <w:rPr>
          <w:color w:val="000000" w:themeColor="text1"/>
        </w:rPr>
        <w:t xml:space="preserve"> Please respond to the large square as quickly and accurately as possible!</w:t>
      </w:r>
    </w:p>
    <w:p w14:paraId="291BD5E8" w14:textId="77777777" w:rsidR="002C70C5" w:rsidRPr="0051585F" w:rsidRDefault="002C70C5" w:rsidP="0017602B">
      <w:pPr>
        <w:rPr>
          <w:color w:val="000000" w:themeColor="text1"/>
        </w:rPr>
      </w:pPr>
      <w:r w:rsidRPr="0051585F">
        <w:rPr>
          <w:i/>
          <w:color w:val="000000" w:themeColor="text1"/>
        </w:rPr>
        <w:t>Only for the explicit condition:</w:t>
      </w:r>
      <w:r w:rsidRPr="0051585F">
        <w:rPr>
          <w:color w:val="000000" w:themeColor="text1"/>
        </w:rPr>
        <w:t xml:space="preserve"> Important: The color of the large square will repeat throughout the trials, and it is your job to uncover the pattern so that you can respond as quickly as possible. </w:t>
      </w:r>
    </w:p>
    <w:p w14:paraId="2BE9F216" w14:textId="77777777" w:rsidR="002C70C5" w:rsidRPr="0051585F" w:rsidRDefault="002C70C5" w:rsidP="0017602B">
      <w:pPr>
        <w:rPr>
          <w:color w:val="000000" w:themeColor="text1"/>
        </w:rPr>
      </w:pPr>
      <w:r w:rsidRPr="0051585F">
        <w:rPr>
          <w:color w:val="000000" w:themeColor="text1"/>
        </w:rPr>
        <w:t>Press ‘c’ to begin the experiment.</w:t>
      </w:r>
    </w:p>
    <w:p w14:paraId="7387A787" w14:textId="77777777" w:rsidR="002C70C5" w:rsidRPr="0051585F" w:rsidRDefault="002C70C5" w:rsidP="0017602B">
      <w:pPr>
        <w:jc w:val="center"/>
        <w:rPr>
          <w:color w:val="000000" w:themeColor="text1"/>
        </w:rPr>
      </w:pPr>
    </w:p>
    <w:p w14:paraId="0BA087CF" w14:textId="77777777" w:rsidR="008F1CF8" w:rsidRPr="0051585F" w:rsidRDefault="008F1CF8" w:rsidP="0017602B">
      <w:pPr>
        <w:jc w:val="center"/>
        <w:rPr>
          <w:color w:val="000000" w:themeColor="text1"/>
        </w:rPr>
      </w:pPr>
    </w:p>
    <w:p w14:paraId="16602CE3" w14:textId="6F068F19" w:rsidR="007F5C84" w:rsidRPr="0051585F" w:rsidRDefault="007F5C84" w:rsidP="0017602B">
      <w:pPr>
        <w:jc w:val="center"/>
        <w:rPr>
          <w:color w:val="000000" w:themeColor="text1"/>
        </w:rPr>
      </w:pPr>
    </w:p>
    <w:p w14:paraId="69ACA34C" w14:textId="1F018622" w:rsidR="00F26BDF" w:rsidRPr="0051585F" w:rsidRDefault="00F26BDF" w:rsidP="0017602B">
      <w:pPr>
        <w:jc w:val="center"/>
        <w:rPr>
          <w:color w:val="000000" w:themeColor="text1"/>
        </w:rPr>
      </w:pPr>
    </w:p>
    <w:p w14:paraId="188392EE" w14:textId="0AA8805E" w:rsidR="00F26BDF" w:rsidRPr="0051585F" w:rsidRDefault="00F26BDF" w:rsidP="0017602B">
      <w:pPr>
        <w:jc w:val="center"/>
        <w:rPr>
          <w:color w:val="000000" w:themeColor="text1"/>
        </w:rPr>
      </w:pPr>
    </w:p>
    <w:p w14:paraId="7D5149B2" w14:textId="328530AB" w:rsidR="00F26BDF" w:rsidRPr="0051585F" w:rsidRDefault="00F26BDF" w:rsidP="0017602B">
      <w:pPr>
        <w:jc w:val="center"/>
        <w:rPr>
          <w:color w:val="000000" w:themeColor="text1"/>
        </w:rPr>
      </w:pPr>
    </w:p>
    <w:p w14:paraId="3AA8E577" w14:textId="77777777" w:rsidR="00F26BDF" w:rsidRPr="0051585F" w:rsidRDefault="00F26BDF" w:rsidP="0017602B">
      <w:pPr>
        <w:jc w:val="center"/>
        <w:rPr>
          <w:color w:val="000000" w:themeColor="text1"/>
        </w:rPr>
      </w:pPr>
    </w:p>
    <w:p w14:paraId="7264DDFF" w14:textId="1D380B96" w:rsidR="00D14C03" w:rsidRPr="0051585F" w:rsidRDefault="006573A2" w:rsidP="0017602B">
      <w:pPr>
        <w:jc w:val="center"/>
        <w:rPr>
          <w:b/>
          <w:color w:val="000000" w:themeColor="text1"/>
        </w:rPr>
      </w:pPr>
      <w:r w:rsidRPr="0051585F">
        <w:rPr>
          <w:b/>
          <w:color w:val="000000" w:themeColor="text1"/>
        </w:rPr>
        <w:lastRenderedPageBreak/>
        <w:t xml:space="preserve">Appendix </w:t>
      </w:r>
      <w:r w:rsidR="00F26BDF" w:rsidRPr="0051585F">
        <w:rPr>
          <w:b/>
          <w:color w:val="000000" w:themeColor="text1"/>
        </w:rPr>
        <w:t>B</w:t>
      </w:r>
    </w:p>
    <w:p w14:paraId="5543847B" w14:textId="3B207000" w:rsidR="006573A2" w:rsidRPr="0051585F" w:rsidRDefault="006573A2" w:rsidP="0017602B">
      <w:pPr>
        <w:rPr>
          <w:b/>
          <w:color w:val="000000" w:themeColor="text1"/>
        </w:rPr>
      </w:pPr>
      <w:r w:rsidRPr="0051585F">
        <w:rPr>
          <w:b/>
          <w:color w:val="000000" w:themeColor="text1"/>
        </w:rPr>
        <w:t xml:space="preserve">Table </w:t>
      </w:r>
      <w:r w:rsidR="00F26BDF" w:rsidRPr="0051585F">
        <w:rPr>
          <w:b/>
          <w:color w:val="000000" w:themeColor="text1"/>
        </w:rPr>
        <w:t>B</w:t>
      </w:r>
      <w:r w:rsidRPr="0051585F">
        <w:rPr>
          <w:b/>
          <w:color w:val="000000" w:themeColor="text1"/>
        </w:rPr>
        <w:t xml:space="preserve">1 </w:t>
      </w:r>
    </w:p>
    <w:p w14:paraId="576E977B" w14:textId="69526FB6" w:rsidR="007F0465" w:rsidRPr="0051585F" w:rsidRDefault="007F0465" w:rsidP="0017602B">
      <w:pPr>
        <w:rPr>
          <w:i/>
          <w:color w:val="000000" w:themeColor="text1"/>
        </w:rPr>
      </w:pPr>
      <w:r w:rsidRPr="0051585F">
        <w:rPr>
          <w:i/>
          <w:color w:val="000000" w:themeColor="text1"/>
        </w:rPr>
        <w:t xml:space="preserve">Questions and answers </w:t>
      </w:r>
      <w:r w:rsidR="00CE5618" w:rsidRPr="0051585F">
        <w:rPr>
          <w:i/>
          <w:color w:val="000000" w:themeColor="text1"/>
        </w:rPr>
        <w:t>for the subjective</w:t>
      </w:r>
      <w:r w:rsidRPr="0051585F">
        <w:rPr>
          <w:i/>
          <w:color w:val="000000" w:themeColor="text1"/>
        </w:rPr>
        <w:t xml:space="preserve"> awareness check. Percentages represent the percent of participants that responded “yes” to </w:t>
      </w:r>
      <w:r w:rsidR="00CE5618" w:rsidRPr="0051585F">
        <w:rPr>
          <w:i/>
          <w:color w:val="000000" w:themeColor="text1"/>
        </w:rPr>
        <w:t>that</w:t>
      </w:r>
      <w:r w:rsidRPr="0051585F">
        <w:rPr>
          <w:i/>
          <w:color w:val="000000" w:themeColor="text1"/>
        </w:rPr>
        <w:t xml:space="preserve"> question. </w:t>
      </w:r>
    </w:p>
    <w:p w14:paraId="7C1FC1F1" w14:textId="77777777" w:rsidR="007F0465" w:rsidRPr="0051585F" w:rsidRDefault="007F0465" w:rsidP="0017602B">
      <w:pPr>
        <w:rPr>
          <w:i/>
          <w:color w:val="000000" w:themeColor="text1"/>
        </w:rPr>
      </w:pPr>
    </w:p>
    <w:tbl>
      <w:tblPr>
        <w:tblStyle w:val="TableGrid"/>
        <w:tblW w:w="0" w:type="auto"/>
        <w:tblLook w:val="04A0" w:firstRow="1" w:lastRow="0" w:firstColumn="1" w:lastColumn="0" w:noHBand="0" w:noVBand="1"/>
      </w:tblPr>
      <w:tblGrid>
        <w:gridCol w:w="4962"/>
        <w:gridCol w:w="2126"/>
        <w:gridCol w:w="2262"/>
      </w:tblGrid>
      <w:tr w:rsidR="007F0465" w:rsidRPr="0051585F" w14:paraId="32C45ED2" w14:textId="77777777" w:rsidTr="007F5C84">
        <w:tc>
          <w:tcPr>
            <w:tcW w:w="4962" w:type="dxa"/>
            <w:tcBorders>
              <w:top w:val="single" w:sz="4" w:space="0" w:color="auto"/>
              <w:left w:val="nil"/>
              <w:bottom w:val="single" w:sz="4" w:space="0" w:color="auto"/>
              <w:right w:val="nil"/>
            </w:tcBorders>
          </w:tcPr>
          <w:p w14:paraId="48B61E34" w14:textId="77777777" w:rsidR="007F0465" w:rsidRPr="0051585F" w:rsidRDefault="007F0465" w:rsidP="0017602B">
            <w:pPr>
              <w:rPr>
                <w:color w:val="000000" w:themeColor="text1"/>
              </w:rPr>
            </w:pPr>
            <w:r w:rsidRPr="0051585F">
              <w:rPr>
                <w:color w:val="000000" w:themeColor="text1"/>
              </w:rPr>
              <w:t>Question</w:t>
            </w:r>
          </w:p>
        </w:tc>
        <w:tc>
          <w:tcPr>
            <w:tcW w:w="2126" w:type="dxa"/>
            <w:tcBorders>
              <w:top w:val="single" w:sz="4" w:space="0" w:color="auto"/>
              <w:left w:val="nil"/>
              <w:bottom w:val="single" w:sz="4" w:space="0" w:color="auto"/>
              <w:right w:val="nil"/>
            </w:tcBorders>
          </w:tcPr>
          <w:p w14:paraId="0DB18689" w14:textId="4365FF5C" w:rsidR="007F0465" w:rsidRPr="0051585F" w:rsidRDefault="007F0465" w:rsidP="0017602B">
            <w:pPr>
              <w:jc w:val="center"/>
              <w:rPr>
                <w:color w:val="000000" w:themeColor="text1"/>
              </w:rPr>
            </w:pPr>
            <w:r w:rsidRPr="0051585F">
              <w:rPr>
                <w:color w:val="000000" w:themeColor="text1"/>
              </w:rPr>
              <w:t>Implicit Condition</w:t>
            </w:r>
          </w:p>
        </w:tc>
        <w:tc>
          <w:tcPr>
            <w:tcW w:w="2262" w:type="dxa"/>
            <w:tcBorders>
              <w:top w:val="single" w:sz="4" w:space="0" w:color="auto"/>
              <w:left w:val="nil"/>
              <w:bottom w:val="single" w:sz="4" w:space="0" w:color="auto"/>
              <w:right w:val="nil"/>
            </w:tcBorders>
          </w:tcPr>
          <w:p w14:paraId="6E8300D8" w14:textId="1D586A8F" w:rsidR="007F0465" w:rsidRPr="0051585F" w:rsidRDefault="007F0465" w:rsidP="0017602B">
            <w:pPr>
              <w:jc w:val="center"/>
              <w:rPr>
                <w:color w:val="000000" w:themeColor="text1"/>
              </w:rPr>
            </w:pPr>
            <w:r w:rsidRPr="0051585F">
              <w:rPr>
                <w:color w:val="000000" w:themeColor="text1"/>
              </w:rPr>
              <w:t>Explicit Condition</w:t>
            </w:r>
          </w:p>
        </w:tc>
      </w:tr>
      <w:tr w:rsidR="007F0465" w:rsidRPr="0051585F" w14:paraId="70CACC0F" w14:textId="77777777" w:rsidTr="007F5C84">
        <w:tc>
          <w:tcPr>
            <w:tcW w:w="4962" w:type="dxa"/>
            <w:tcBorders>
              <w:top w:val="single" w:sz="4" w:space="0" w:color="auto"/>
              <w:left w:val="nil"/>
              <w:bottom w:val="nil"/>
              <w:right w:val="nil"/>
            </w:tcBorders>
          </w:tcPr>
          <w:p w14:paraId="32767DF9" w14:textId="77777777" w:rsidR="007F0465" w:rsidRPr="0051585F" w:rsidRDefault="007F0465" w:rsidP="0017602B">
            <w:pPr>
              <w:rPr>
                <w:color w:val="000000" w:themeColor="text1"/>
              </w:rPr>
            </w:pPr>
            <w:r w:rsidRPr="0051585F">
              <w:rPr>
                <w:color w:val="000000" w:themeColor="text1"/>
              </w:rPr>
              <w:t>Was the sequence of the large square colors random?</w:t>
            </w:r>
          </w:p>
        </w:tc>
        <w:tc>
          <w:tcPr>
            <w:tcW w:w="2126" w:type="dxa"/>
            <w:tcBorders>
              <w:top w:val="single" w:sz="4" w:space="0" w:color="auto"/>
              <w:left w:val="nil"/>
              <w:bottom w:val="nil"/>
              <w:right w:val="nil"/>
            </w:tcBorders>
          </w:tcPr>
          <w:p w14:paraId="06CB9194" w14:textId="63FCA260" w:rsidR="007F0465" w:rsidRPr="0051585F" w:rsidRDefault="007F0465" w:rsidP="0017602B">
            <w:pPr>
              <w:jc w:val="center"/>
              <w:rPr>
                <w:color w:val="000000" w:themeColor="text1"/>
              </w:rPr>
            </w:pPr>
            <w:r w:rsidRPr="0051585F">
              <w:rPr>
                <w:color w:val="000000" w:themeColor="text1"/>
              </w:rPr>
              <w:t>73%</w:t>
            </w:r>
          </w:p>
        </w:tc>
        <w:tc>
          <w:tcPr>
            <w:tcW w:w="2262" w:type="dxa"/>
            <w:tcBorders>
              <w:top w:val="single" w:sz="4" w:space="0" w:color="auto"/>
              <w:left w:val="nil"/>
              <w:bottom w:val="nil"/>
              <w:right w:val="nil"/>
            </w:tcBorders>
          </w:tcPr>
          <w:p w14:paraId="4A9C7F41" w14:textId="6DEE2B94" w:rsidR="007F0465" w:rsidRPr="0051585F" w:rsidRDefault="007F0465" w:rsidP="0017602B">
            <w:pPr>
              <w:jc w:val="center"/>
              <w:rPr>
                <w:color w:val="000000" w:themeColor="text1"/>
              </w:rPr>
            </w:pPr>
            <w:r w:rsidRPr="0051585F">
              <w:rPr>
                <w:color w:val="000000" w:themeColor="text1"/>
              </w:rPr>
              <w:t>57%</w:t>
            </w:r>
          </w:p>
        </w:tc>
      </w:tr>
      <w:tr w:rsidR="007F0465" w:rsidRPr="0051585F" w14:paraId="33475102" w14:textId="77777777" w:rsidTr="007F5C84">
        <w:tc>
          <w:tcPr>
            <w:tcW w:w="4962" w:type="dxa"/>
            <w:tcBorders>
              <w:top w:val="nil"/>
              <w:left w:val="nil"/>
              <w:bottom w:val="nil"/>
              <w:right w:val="nil"/>
            </w:tcBorders>
          </w:tcPr>
          <w:p w14:paraId="2F03476C" w14:textId="77777777" w:rsidR="007F0465" w:rsidRPr="0051585F" w:rsidRDefault="007F0465" w:rsidP="0017602B">
            <w:pPr>
              <w:rPr>
                <w:color w:val="000000" w:themeColor="text1"/>
              </w:rPr>
            </w:pPr>
            <w:r w:rsidRPr="0051585F">
              <w:rPr>
                <w:color w:val="000000" w:themeColor="text1"/>
              </w:rPr>
              <w:t>For the large squares, did some colors occur more than others?</w:t>
            </w:r>
          </w:p>
        </w:tc>
        <w:tc>
          <w:tcPr>
            <w:tcW w:w="2126" w:type="dxa"/>
            <w:tcBorders>
              <w:top w:val="nil"/>
              <w:left w:val="nil"/>
              <w:bottom w:val="nil"/>
              <w:right w:val="nil"/>
            </w:tcBorders>
          </w:tcPr>
          <w:p w14:paraId="2BD7CA56" w14:textId="77777777" w:rsidR="007F0465" w:rsidRPr="0051585F" w:rsidRDefault="007F0465" w:rsidP="0017602B">
            <w:pPr>
              <w:jc w:val="center"/>
              <w:rPr>
                <w:color w:val="000000" w:themeColor="text1"/>
              </w:rPr>
            </w:pPr>
            <w:r w:rsidRPr="0051585F">
              <w:rPr>
                <w:color w:val="000000" w:themeColor="text1"/>
              </w:rPr>
              <w:t>33%</w:t>
            </w:r>
          </w:p>
        </w:tc>
        <w:tc>
          <w:tcPr>
            <w:tcW w:w="2262" w:type="dxa"/>
            <w:tcBorders>
              <w:top w:val="nil"/>
              <w:left w:val="nil"/>
              <w:bottom w:val="nil"/>
              <w:right w:val="nil"/>
            </w:tcBorders>
          </w:tcPr>
          <w:p w14:paraId="1079FF64" w14:textId="77777777" w:rsidR="007F0465" w:rsidRPr="0051585F" w:rsidRDefault="007F0465" w:rsidP="0017602B">
            <w:pPr>
              <w:jc w:val="center"/>
              <w:rPr>
                <w:color w:val="000000" w:themeColor="text1"/>
              </w:rPr>
            </w:pPr>
            <w:r w:rsidRPr="0051585F">
              <w:rPr>
                <w:color w:val="000000" w:themeColor="text1"/>
              </w:rPr>
              <w:t>28%</w:t>
            </w:r>
          </w:p>
        </w:tc>
      </w:tr>
      <w:tr w:rsidR="007F0465" w:rsidRPr="0051585F" w14:paraId="218B9A06" w14:textId="77777777" w:rsidTr="007F5C84">
        <w:tc>
          <w:tcPr>
            <w:tcW w:w="4962" w:type="dxa"/>
            <w:tcBorders>
              <w:top w:val="nil"/>
              <w:left w:val="nil"/>
              <w:bottom w:val="nil"/>
              <w:right w:val="nil"/>
            </w:tcBorders>
          </w:tcPr>
          <w:p w14:paraId="51FB7D9C" w14:textId="77777777" w:rsidR="007F0465" w:rsidRPr="0051585F" w:rsidRDefault="007F0465" w:rsidP="0017602B">
            <w:pPr>
              <w:rPr>
                <w:color w:val="000000" w:themeColor="text1"/>
              </w:rPr>
            </w:pPr>
            <w:r w:rsidRPr="0051585F">
              <w:rPr>
                <w:color w:val="000000" w:themeColor="text1"/>
              </w:rPr>
              <w:t>For the large squares, was the succession of colors often predictable?</w:t>
            </w:r>
          </w:p>
        </w:tc>
        <w:tc>
          <w:tcPr>
            <w:tcW w:w="2126" w:type="dxa"/>
            <w:tcBorders>
              <w:top w:val="nil"/>
              <w:left w:val="nil"/>
              <w:bottom w:val="nil"/>
              <w:right w:val="nil"/>
            </w:tcBorders>
          </w:tcPr>
          <w:p w14:paraId="380EB93E" w14:textId="77777777" w:rsidR="007F0465" w:rsidRPr="0051585F" w:rsidRDefault="007F0465" w:rsidP="0017602B">
            <w:pPr>
              <w:jc w:val="center"/>
              <w:rPr>
                <w:color w:val="000000" w:themeColor="text1"/>
              </w:rPr>
            </w:pPr>
            <w:r w:rsidRPr="0051585F">
              <w:rPr>
                <w:color w:val="000000" w:themeColor="text1"/>
              </w:rPr>
              <w:t>38%</w:t>
            </w:r>
          </w:p>
        </w:tc>
        <w:tc>
          <w:tcPr>
            <w:tcW w:w="2262" w:type="dxa"/>
            <w:tcBorders>
              <w:top w:val="nil"/>
              <w:left w:val="nil"/>
              <w:bottom w:val="nil"/>
              <w:right w:val="nil"/>
            </w:tcBorders>
          </w:tcPr>
          <w:p w14:paraId="27E544C2" w14:textId="77777777" w:rsidR="007F0465" w:rsidRPr="0051585F" w:rsidRDefault="007F0465" w:rsidP="0017602B">
            <w:pPr>
              <w:jc w:val="center"/>
              <w:rPr>
                <w:color w:val="000000" w:themeColor="text1"/>
              </w:rPr>
            </w:pPr>
            <w:r w:rsidRPr="0051585F">
              <w:rPr>
                <w:color w:val="000000" w:themeColor="text1"/>
              </w:rPr>
              <w:t>28%</w:t>
            </w:r>
          </w:p>
        </w:tc>
      </w:tr>
      <w:tr w:rsidR="007F0465" w:rsidRPr="0051585F" w14:paraId="4EAC1CD5" w14:textId="77777777" w:rsidTr="007F5C84">
        <w:tc>
          <w:tcPr>
            <w:tcW w:w="4962" w:type="dxa"/>
            <w:tcBorders>
              <w:top w:val="nil"/>
              <w:left w:val="nil"/>
              <w:bottom w:val="nil"/>
              <w:right w:val="nil"/>
            </w:tcBorders>
          </w:tcPr>
          <w:p w14:paraId="03A09FF7" w14:textId="77777777" w:rsidR="007F0465" w:rsidRPr="0051585F" w:rsidRDefault="007F0465" w:rsidP="0017602B">
            <w:pPr>
              <w:rPr>
                <w:color w:val="000000" w:themeColor="text1"/>
              </w:rPr>
            </w:pPr>
            <w:r w:rsidRPr="0051585F">
              <w:rPr>
                <w:color w:val="000000" w:themeColor="text1"/>
              </w:rPr>
              <w:t xml:space="preserve">For the large squares, did one sequence of colors often occur? </w:t>
            </w:r>
          </w:p>
        </w:tc>
        <w:tc>
          <w:tcPr>
            <w:tcW w:w="2126" w:type="dxa"/>
            <w:tcBorders>
              <w:top w:val="nil"/>
              <w:left w:val="nil"/>
              <w:bottom w:val="nil"/>
              <w:right w:val="nil"/>
            </w:tcBorders>
          </w:tcPr>
          <w:p w14:paraId="44257AA8" w14:textId="77777777" w:rsidR="007F0465" w:rsidRPr="0051585F" w:rsidRDefault="007F0465" w:rsidP="0017602B">
            <w:pPr>
              <w:jc w:val="center"/>
              <w:rPr>
                <w:color w:val="000000" w:themeColor="text1"/>
              </w:rPr>
            </w:pPr>
            <w:r w:rsidRPr="0051585F">
              <w:rPr>
                <w:color w:val="000000" w:themeColor="text1"/>
              </w:rPr>
              <w:t>10%</w:t>
            </w:r>
          </w:p>
        </w:tc>
        <w:tc>
          <w:tcPr>
            <w:tcW w:w="2262" w:type="dxa"/>
            <w:tcBorders>
              <w:top w:val="nil"/>
              <w:left w:val="nil"/>
              <w:bottom w:val="nil"/>
              <w:right w:val="nil"/>
            </w:tcBorders>
          </w:tcPr>
          <w:p w14:paraId="6CDF5426" w14:textId="77777777" w:rsidR="007F0465" w:rsidRPr="0051585F" w:rsidRDefault="007F0465" w:rsidP="0017602B">
            <w:pPr>
              <w:jc w:val="center"/>
              <w:rPr>
                <w:color w:val="000000" w:themeColor="text1"/>
              </w:rPr>
            </w:pPr>
            <w:r w:rsidRPr="0051585F">
              <w:rPr>
                <w:color w:val="000000" w:themeColor="text1"/>
              </w:rPr>
              <w:t>32%</w:t>
            </w:r>
          </w:p>
        </w:tc>
      </w:tr>
      <w:tr w:rsidR="007F0465" w:rsidRPr="0051585F" w14:paraId="6618D88D" w14:textId="77777777" w:rsidTr="007F5C84">
        <w:tc>
          <w:tcPr>
            <w:tcW w:w="4962" w:type="dxa"/>
            <w:tcBorders>
              <w:top w:val="nil"/>
              <w:left w:val="nil"/>
              <w:bottom w:val="single" w:sz="4" w:space="0" w:color="auto"/>
              <w:right w:val="nil"/>
            </w:tcBorders>
          </w:tcPr>
          <w:p w14:paraId="3BDAE7ED" w14:textId="77777777" w:rsidR="007F0465" w:rsidRPr="0051585F" w:rsidRDefault="007F0465" w:rsidP="0017602B">
            <w:pPr>
              <w:rPr>
                <w:color w:val="000000" w:themeColor="text1"/>
              </w:rPr>
            </w:pPr>
            <w:r w:rsidRPr="0051585F">
              <w:rPr>
                <w:color w:val="000000" w:themeColor="text1"/>
              </w:rPr>
              <w:t>For the large squares, did one sequence repeat throughout the experiment?</w:t>
            </w:r>
          </w:p>
        </w:tc>
        <w:tc>
          <w:tcPr>
            <w:tcW w:w="2126" w:type="dxa"/>
            <w:tcBorders>
              <w:top w:val="nil"/>
              <w:left w:val="nil"/>
              <w:bottom w:val="single" w:sz="4" w:space="0" w:color="auto"/>
              <w:right w:val="nil"/>
            </w:tcBorders>
          </w:tcPr>
          <w:p w14:paraId="5800530D" w14:textId="77777777" w:rsidR="007F0465" w:rsidRPr="0051585F" w:rsidRDefault="007F0465" w:rsidP="0017602B">
            <w:pPr>
              <w:jc w:val="center"/>
              <w:rPr>
                <w:color w:val="000000" w:themeColor="text1"/>
              </w:rPr>
            </w:pPr>
            <w:r w:rsidRPr="0051585F">
              <w:rPr>
                <w:color w:val="000000" w:themeColor="text1"/>
              </w:rPr>
              <w:t>20%</w:t>
            </w:r>
          </w:p>
        </w:tc>
        <w:tc>
          <w:tcPr>
            <w:tcW w:w="2262" w:type="dxa"/>
            <w:tcBorders>
              <w:top w:val="nil"/>
              <w:left w:val="nil"/>
              <w:bottom w:val="single" w:sz="4" w:space="0" w:color="auto"/>
              <w:right w:val="nil"/>
            </w:tcBorders>
          </w:tcPr>
          <w:p w14:paraId="1F7EFF67" w14:textId="77777777" w:rsidR="007F0465" w:rsidRPr="0051585F" w:rsidRDefault="007F0465" w:rsidP="0017602B">
            <w:pPr>
              <w:jc w:val="center"/>
              <w:rPr>
                <w:color w:val="000000" w:themeColor="text1"/>
              </w:rPr>
            </w:pPr>
            <w:r w:rsidRPr="0051585F">
              <w:rPr>
                <w:color w:val="000000" w:themeColor="text1"/>
              </w:rPr>
              <w:t>32%</w:t>
            </w:r>
          </w:p>
        </w:tc>
      </w:tr>
    </w:tbl>
    <w:p w14:paraId="623873A9" w14:textId="77777777" w:rsidR="007F0465" w:rsidRPr="0051585F" w:rsidRDefault="007F0465" w:rsidP="0017602B">
      <w:pPr>
        <w:rPr>
          <w:i/>
          <w:color w:val="000000" w:themeColor="text1"/>
        </w:rPr>
      </w:pPr>
    </w:p>
    <w:p w14:paraId="3B9ED56D" w14:textId="78060B02" w:rsidR="007F0465" w:rsidRPr="0051585F" w:rsidRDefault="007F0465" w:rsidP="0017602B">
      <w:pPr>
        <w:rPr>
          <w:i/>
          <w:color w:val="000000" w:themeColor="text1"/>
        </w:rPr>
      </w:pPr>
    </w:p>
    <w:p w14:paraId="1AE15213" w14:textId="5116709A" w:rsidR="00CE5618" w:rsidRPr="0051585F" w:rsidRDefault="00CE5618" w:rsidP="0017602B">
      <w:pPr>
        <w:rPr>
          <w:i/>
          <w:color w:val="000000" w:themeColor="text1"/>
        </w:rPr>
      </w:pPr>
    </w:p>
    <w:p w14:paraId="64EAABA5" w14:textId="19C7C1C5" w:rsidR="00CE5618" w:rsidRPr="0051585F" w:rsidRDefault="00CE5618" w:rsidP="0017602B">
      <w:pPr>
        <w:rPr>
          <w:i/>
          <w:color w:val="000000" w:themeColor="text1"/>
        </w:rPr>
      </w:pPr>
    </w:p>
    <w:p w14:paraId="1F615A77" w14:textId="74D84E09" w:rsidR="00CE5618" w:rsidRPr="0051585F" w:rsidRDefault="00CE5618" w:rsidP="0017602B">
      <w:pPr>
        <w:rPr>
          <w:i/>
          <w:color w:val="000000" w:themeColor="text1"/>
        </w:rPr>
      </w:pPr>
    </w:p>
    <w:p w14:paraId="2936A210" w14:textId="2FF3FDC8" w:rsidR="00CE5618" w:rsidRPr="0051585F" w:rsidRDefault="00CE5618" w:rsidP="0017602B">
      <w:pPr>
        <w:rPr>
          <w:i/>
          <w:color w:val="000000" w:themeColor="text1"/>
        </w:rPr>
      </w:pPr>
    </w:p>
    <w:p w14:paraId="3E5B9D73" w14:textId="5BB41CAB" w:rsidR="00CE5618" w:rsidRPr="0051585F" w:rsidRDefault="00CE5618" w:rsidP="0017602B">
      <w:pPr>
        <w:rPr>
          <w:i/>
          <w:color w:val="000000" w:themeColor="text1"/>
        </w:rPr>
      </w:pPr>
    </w:p>
    <w:p w14:paraId="27BCA86F" w14:textId="0B967BC6" w:rsidR="00CE5618" w:rsidRPr="0051585F" w:rsidRDefault="00CE5618" w:rsidP="0017602B">
      <w:pPr>
        <w:rPr>
          <w:i/>
          <w:color w:val="000000" w:themeColor="text1"/>
        </w:rPr>
      </w:pPr>
    </w:p>
    <w:p w14:paraId="27171F6A" w14:textId="3D1D0019" w:rsidR="00CE5618" w:rsidRPr="0051585F" w:rsidRDefault="00CE5618" w:rsidP="0017602B">
      <w:pPr>
        <w:rPr>
          <w:i/>
          <w:color w:val="000000" w:themeColor="text1"/>
        </w:rPr>
      </w:pPr>
    </w:p>
    <w:p w14:paraId="1C9989B7" w14:textId="4944E1A9" w:rsidR="00CE5618" w:rsidRPr="0051585F" w:rsidRDefault="00CE5618" w:rsidP="0017602B">
      <w:pPr>
        <w:rPr>
          <w:i/>
          <w:color w:val="000000" w:themeColor="text1"/>
        </w:rPr>
      </w:pPr>
    </w:p>
    <w:p w14:paraId="7291E25D" w14:textId="61A5FF0C" w:rsidR="00CE5618" w:rsidRPr="0051585F" w:rsidRDefault="00CE5618" w:rsidP="0017602B">
      <w:pPr>
        <w:rPr>
          <w:i/>
          <w:color w:val="000000" w:themeColor="text1"/>
        </w:rPr>
      </w:pPr>
    </w:p>
    <w:p w14:paraId="3836538A" w14:textId="172FA95B" w:rsidR="00CE5618" w:rsidRPr="0051585F" w:rsidRDefault="00CE5618" w:rsidP="0017602B">
      <w:pPr>
        <w:rPr>
          <w:i/>
          <w:color w:val="000000" w:themeColor="text1"/>
        </w:rPr>
      </w:pPr>
    </w:p>
    <w:p w14:paraId="1A80C1D5" w14:textId="5898BD94" w:rsidR="00CE5618" w:rsidRPr="0051585F" w:rsidRDefault="00CE5618" w:rsidP="0017602B">
      <w:pPr>
        <w:rPr>
          <w:i/>
          <w:color w:val="000000" w:themeColor="text1"/>
        </w:rPr>
      </w:pPr>
    </w:p>
    <w:p w14:paraId="76ADAF41" w14:textId="00293E50" w:rsidR="00CE5618" w:rsidRPr="0051585F" w:rsidRDefault="00CE5618" w:rsidP="0017602B">
      <w:pPr>
        <w:rPr>
          <w:i/>
          <w:color w:val="000000" w:themeColor="text1"/>
        </w:rPr>
      </w:pPr>
    </w:p>
    <w:p w14:paraId="4948338A" w14:textId="71EE22FA" w:rsidR="00CE5618" w:rsidRPr="0051585F" w:rsidRDefault="00CE5618" w:rsidP="0017602B">
      <w:pPr>
        <w:rPr>
          <w:i/>
          <w:color w:val="000000" w:themeColor="text1"/>
        </w:rPr>
      </w:pPr>
    </w:p>
    <w:p w14:paraId="57C0C3FC" w14:textId="192B7B6F" w:rsidR="00CE5618" w:rsidRPr="0051585F" w:rsidRDefault="00CE5618" w:rsidP="0017602B">
      <w:pPr>
        <w:rPr>
          <w:i/>
          <w:color w:val="000000" w:themeColor="text1"/>
        </w:rPr>
      </w:pPr>
    </w:p>
    <w:p w14:paraId="342AFF7B" w14:textId="7097E753" w:rsidR="00CE5618" w:rsidRPr="0051585F" w:rsidRDefault="00CE5618" w:rsidP="0017602B">
      <w:pPr>
        <w:rPr>
          <w:i/>
          <w:color w:val="000000" w:themeColor="text1"/>
        </w:rPr>
      </w:pPr>
    </w:p>
    <w:p w14:paraId="0E924C99" w14:textId="1D913D5C" w:rsidR="00CE5618" w:rsidRPr="0051585F" w:rsidRDefault="00CE5618" w:rsidP="0017602B">
      <w:pPr>
        <w:rPr>
          <w:i/>
          <w:color w:val="000000" w:themeColor="text1"/>
        </w:rPr>
      </w:pPr>
    </w:p>
    <w:p w14:paraId="67EBB99A" w14:textId="593C3836" w:rsidR="00CE5618" w:rsidRPr="0051585F" w:rsidRDefault="00CE5618" w:rsidP="0017602B">
      <w:pPr>
        <w:rPr>
          <w:i/>
          <w:color w:val="000000" w:themeColor="text1"/>
        </w:rPr>
      </w:pPr>
    </w:p>
    <w:p w14:paraId="764565B4" w14:textId="5F5B8E6B" w:rsidR="00CE5618" w:rsidRPr="0051585F" w:rsidRDefault="00CE5618" w:rsidP="0017602B">
      <w:pPr>
        <w:rPr>
          <w:i/>
          <w:color w:val="000000" w:themeColor="text1"/>
        </w:rPr>
      </w:pPr>
    </w:p>
    <w:p w14:paraId="56738B97" w14:textId="0A213151" w:rsidR="00CE5618" w:rsidRPr="0051585F" w:rsidRDefault="00CE5618" w:rsidP="0017602B">
      <w:pPr>
        <w:rPr>
          <w:i/>
          <w:color w:val="000000" w:themeColor="text1"/>
        </w:rPr>
      </w:pPr>
    </w:p>
    <w:p w14:paraId="366DB044" w14:textId="290FF141" w:rsidR="00F26BDF" w:rsidRPr="0051585F" w:rsidRDefault="00F26BDF" w:rsidP="0017602B">
      <w:pPr>
        <w:rPr>
          <w:i/>
          <w:color w:val="000000" w:themeColor="text1"/>
        </w:rPr>
      </w:pPr>
    </w:p>
    <w:p w14:paraId="63A70834" w14:textId="19F29892" w:rsidR="00F26BDF" w:rsidRPr="0051585F" w:rsidRDefault="00F26BDF" w:rsidP="0017602B">
      <w:pPr>
        <w:rPr>
          <w:i/>
          <w:color w:val="000000" w:themeColor="text1"/>
        </w:rPr>
      </w:pPr>
    </w:p>
    <w:p w14:paraId="0AD3DF2D" w14:textId="7D25756B" w:rsidR="00F26BDF" w:rsidRPr="0051585F" w:rsidRDefault="00F26BDF" w:rsidP="0017602B">
      <w:pPr>
        <w:rPr>
          <w:i/>
          <w:color w:val="000000" w:themeColor="text1"/>
        </w:rPr>
      </w:pPr>
    </w:p>
    <w:p w14:paraId="2116934B" w14:textId="7A1D5CD0" w:rsidR="00F26BDF" w:rsidRPr="0051585F" w:rsidRDefault="00F26BDF" w:rsidP="0017602B">
      <w:pPr>
        <w:rPr>
          <w:i/>
          <w:color w:val="000000" w:themeColor="text1"/>
        </w:rPr>
      </w:pPr>
    </w:p>
    <w:p w14:paraId="537E9D15" w14:textId="3B5D22D8" w:rsidR="00F26BDF" w:rsidRPr="0051585F" w:rsidRDefault="00F26BDF" w:rsidP="0017602B">
      <w:pPr>
        <w:rPr>
          <w:i/>
          <w:color w:val="000000" w:themeColor="text1"/>
        </w:rPr>
      </w:pPr>
    </w:p>
    <w:p w14:paraId="7F0E87BD" w14:textId="77777777" w:rsidR="00F26BDF" w:rsidRPr="0051585F" w:rsidRDefault="00F26BDF" w:rsidP="0017602B">
      <w:pPr>
        <w:rPr>
          <w:i/>
          <w:color w:val="000000" w:themeColor="text1"/>
        </w:rPr>
      </w:pPr>
    </w:p>
    <w:p w14:paraId="21B6EE39" w14:textId="01DDBA42" w:rsidR="00CE5618" w:rsidRPr="0051585F" w:rsidRDefault="00CE5618" w:rsidP="0017602B">
      <w:pPr>
        <w:rPr>
          <w:i/>
          <w:color w:val="000000" w:themeColor="text1"/>
        </w:rPr>
      </w:pPr>
    </w:p>
    <w:p w14:paraId="323F1646" w14:textId="394639EC" w:rsidR="00CE5618" w:rsidRPr="0051585F" w:rsidRDefault="00CE5618" w:rsidP="0017602B">
      <w:pPr>
        <w:rPr>
          <w:i/>
          <w:color w:val="000000" w:themeColor="text1"/>
        </w:rPr>
      </w:pPr>
    </w:p>
    <w:p w14:paraId="5628EFF2" w14:textId="77777777" w:rsidR="00CE5618" w:rsidRPr="0051585F" w:rsidRDefault="00CE5618" w:rsidP="0017602B">
      <w:pPr>
        <w:rPr>
          <w:i/>
          <w:color w:val="000000" w:themeColor="text1"/>
        </w:rPr>
      </w:pPr>
    </w:p>
    <w:p w14:paraId="1158B5DE" w14:textId="51726D64" w:rsidR="00CE5618" w:rsidRPr="0051585F" w:rsidRDefault="007F0465" w:rsidP="0017602B">
      <w:pPr>
        <w:jc w:val="center"/>
        <w:rPr>
          <w:b/>
          <w:color w:val="000000" w:themeColor="text1"/>
        </w:rPr>
      </w:pPr>
      <w:r w:rsidRPr="0051585F">
        <w:rPr>
          <w:b/>
          <w:color w:val="000000" w:themeColor="text1"/>
        </w:rPr>
        <w:lastRenderedPageBreak/>
        <w:t xml:space="preserve">Appendix </w:t>
      </w:r>
      <w:r w:rsidR="00F26BDF" w:rsidRPr="0051585F">
        <w:rPr>
          <w:b/>
          <w:color w:val="000000" w:themeColor="text1"/>
        </w:rPr>
        <w:t>C</w:t>
      </w:r>
    </w:p>
    <w:p w14:paraId="759C69A1" w14:textId="592A34ED" w:rsidR="00CE5618" w:rsidRPr="0051585F" w:rsidRDefault="00CE5618" w:rsidP="0017602B">
      <w:pPr>
        <w:rPr>
          <w:b/>
          <w:color w:val="000000" w:themeColor="text1"/>
        </w:rPr>
      </w:pPr>
      <w:r w:rsidRPr="0051585F">
        <w:rPr>
          <w:b/>
          <w:color w:val="000000" w:themeColor="text1"/>
        </w:rPr>
        <w:t xml:space="preserve">Table </w:t>
      </w:r>
      <w:r w:rsidR="00F26BDF" w:rsidRPr="0051585F">
        <w:rPr>
          <w:b/>
          <w:color w:val="000000" w:themeColor="text1"/>
        </w:rPr>
        <w:t>C</w:t>
      </w:r>
      <w:r w:rsidRPr="0051585F">
        <w:rPr>
          <w:b/>
          <w:color w:val="000000" w:themeColor="text1"/>
        </w:rPr>
        <w:t xml:space="preserve">1 </w:t>
      </w:r>
    </w:p>
    <w:p w14:paraId="049FBD95" w14:textId="77C128FA" w:rsidR="00CE5618" w:rsidRPr="0051585F" w:rsidRDefault="00CE5618" w:rsidP="0017602B">
      <w:pPr>
        <w:rPr>
          <w:i/>
          <w:color w:val="000000" w:themeColor="text1"/>
        </w:rPr>
      </w:pPr>
      <w:r w:rsidRPr="0051585F">
        <w:rPr>
          <w:i/>
          <w:color w:val="000000" w:themeColor="text1"/>
        </w:rPr>
        <w:t xml:space="preserve">Mean and stand errors for median reaction times (RT), correct responses (%), and depth of mindwandering as a function of the experiment’s blocks and conditions. </w:t>
      </w:r>
    </w:p>
    <w:p w14:paraId="484DFA3A" w14:textId="77777777" w:rsidR="00CE5618" w:rsidRPr="0051585F" w:rsidRDefault="00CE5618" w:rsidP="0017602B">
      <w:pPr>
        <w:rPr>
          <w:i/>
          <w:color w:val="000000" w:themeColor="text1"/>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11A63" w:rsidRPr="0051585F" w14:paraId="0714FDB7" w14:textId="77777777" w:rsidTr="009A5373">
        <w:tc>
          <w:tcPr>
            <w:tcW w:w="1335" w:type="dxa"/>
            <w:tcBorders>
              <w:top w:val="single" w:sz="4" w:space="0" w:color="auto"/>
              <w:left w:val="nil"/>
              <w:bottom w:val="nil"/>
              <w:right w:val="nil"/>
            </w:tcBorders>
          </w:tcPr>
          <w:p w14:paraId="764DDF1E" w14:textId="77777777" w:rsidR="00111A63" w:rsidRPr="0051585F" w:rsidRDefault="00111A63" w:rsidP="0017602B">
            <w:pPr>
              <w:rPr>
                <w:color w:val="000000" w:themeColor="text1"/>
              </w:rPr>
            </w:pPr>
          </w:p>
        </w:tc>
        <w:tc>
          <w:tcPr>
            <w:tcW w:w="4007" w:type="dxa"/>
            <w:gridSpan w:val="3"/>
            <w:tcBorders>
              <w:top w:val="single" w:sz="4" w:space="0" w:color="auto"/>
              <w:left w:val="nil"/>
              <w:bottom w:val="single" w:sz="4" w:space="0" w:color="auto"/>
              <w:right w:val="nil"/>
            </w:tcBorders>
          </w:tcPr>
          <w:p w14:paraId="060AC537" w14:textId="13C345DB" w:rsidR="00111A63" w:rsidRPr="0051585F" w:rsidRDefault="00ED08D3" w:rsidP="0017602B">
            <w:pPr>
              <w:jc w:val="center"/>
              <w:rPr>
                <w:color w:val="000000" w:themeColor="text1"/>
              </w:rPr>
            </w:pPr>
            <w:r w:rsidRPr="0051585F">
              <w:rPr>
                <w:color w:val="000000" w:themeColor="text1"/>
              </w:rPr>
              <w:t>Implicit</w:t>
            </w:r>
          </w:p>
        </w:tc>
        <w:tc>
          <w:tcPr>
            <w:tcW w:w="4008" w:type="dxa"/>
            <w:gridSpan w:val="3"/>
            <w:tcBorders>
              <w:top w:val="single" w:sz="4" w:space="0" w:color="auto"/>
              <w:left w:val="nil"/>
              <w:bottom w:val="single" w:sz="4" w:space="0" w:color="auto"/>
              <w:right w:val="nil"/>
            </w:tcBorders>
          </w:tcPr>
          <w:p w14:paraId="401BD707" w14:textId="1693373F" w:rsidR="00111A63" w:rsidRPr="0051585F" w:rsidRDefault="00ED08D3" w:rsidP="0017602B">
            <w:pPr>
              <w:jc w:val="center"/>
              <w:rPr>
                <w:color w:val="000000" w:themeColor="text1"/>
              </w:rPr>
            </w:pPr>
            <w:r w:rsidRPr="0051585F">
              <w:rPr>
                <w:color w:val="000000" w:themeColor="text1"/>
              </w:rPr>
              <w:t>Explicit</w:t>
            </w:r>
          </w:p>
        </w:tc>
      </w:tr>
      <w:tr w:rsidR="00111A63" w:rsidRPr="0051585F" w14:paraId="514DF75E" w14:textId="77777777" w:rsidTr="009A5373">
        <w:tc>
          <w:tcPr>
            <w:tcW w:w="1335" w:type="dxa"/>
            <w:tcBorders>
              <w:top w:val="nil"/>
              <w:left w:val="nil"/>
              <w:bottom w:val="single" w:sz="4" w:space="0" w:color="auto"/>
              <w:right w:val="nil"/>
            </w:tcBorders>
          </w:tcPr>
          <w:p w14:paraId="4B56049C" w14:textId="3612E30F" w:rsidR="00111A63" w:rsidRPr="0051585F" w:rsidRDefault="00111A63" w:rsidP="0017602B">
            <w:pPr>
              <w:rPr>
                <w:color w:val="000000" w:themeColor="text1"/>
              </w:rPr>
            </w:pPr>
            <w:r w:rsidRPr="0051585F">
              <w:rPr>
                <w:color w:val="000000" w:themeColor="text1"/>
              </w:rPr>
              <w:t>Block</w:t>
            </w:r>
          </w:p>
        </w:tc>
        <w:tc>
          <w:tcPr>
            <w:tcW w:w="1335" w:type="dxa"/>
            <w:tcBorders>
              <w:top w:val="single" w:sz="4" w:space="0" w:color="auto"/>
              <w:left w:val="nil"/>
              <w:bottom w:val="single" w:sz="4" w:space="0" w:color="auto"/>
              <w:right w:val="nil"/>
            </w:tcBorders>
          </w:tcPr>
          <w:p w14:paraId="3DFBB82D" w14:textId="11610AA3" w:rsidR="00111A63" w:rsidRPr="0051585F" w:rsidRDefault="00111A63" w:rsidP="0017602B">
            <w:pPr>
              <w:jc w:val="center"/>
              <w:rPr>
                <w:color w:val="000000" w:themeColor="text1"/>
              </w:rPr>
            </w:pPr>
            <w:r w:rsidRPr="0051585F">
              <w:rPr>
                <w:color w:val="000000" w:themeColor="text1"/>
              </w:rPr>
              <w:t>RT</w:t>
            </w:r>
            <w:r w:rsidR="00ED08D3" w:rsidRPr="0051585F">
              <w:rPr>
                <w:color w:val="000000" w:themeColor="text1"/>
              </w:rPr>
              <w:t xml:space="preserve"> (</w:t>
            </w:r>
            <w:proofErr w:type="spellStart"/>
            <w:r w:rsidR="00ED08D3" w:rsidRPr="0051585F">
              <w:rPr>
                <w:color w:val="000000" w:themeColor="text1"/>
              </w:rPr>
              <w:t>ms</w:t>
            </w:r>
            <w:proofErr w:type="spellEnd"/>
            <w:r w:rsidR="00ED08D3" w:rsidRPr="0051585F">
              <w:rPr>
                <w:color w:val="000000" w:themeColor="text1"/>
              </w:rPr>
              <w:t>)</w:t>
            </w:r>
          </w:p>
        </w:tc>
        <w:tc>
          <w:tcPr>
            <w:tcW w:w="1336" w:type="dxa"/>
            <w:tcBorders>
              <w:top w:val="single" w:sz="4" w:space="0" w:color="auto"/>
              <w:left w:val="nil"/>
              <w:bottom w:val="single" w:sz="4" w:space="0" w:color="auto"/>
              <w:right w:val="nil"/>
            </w:tcBorders>
          </w:tcPr>
          <w:p w14:paraId="7CD57893" w14:textId="2E9D6A5C" w:rsidR="00111A63" w:rsidRPr="0051585F" w:rsidRDefault="00ED08D3" w:rsidP="0017602B">
            <w:pPr>
              <w:jc w:val="center"/>
              <w:rPr>
                <w:color w:val="000000" w:themeColor="text1"/>
              </w:rPr>
            </w:pPr>
            <w:r w:rsidRPr="0051585F">
              <w:rPr>
                <w:color w:val="000000" w:themeColor="text1"/>
              </w:rPr>
              <w:t>Correct</w:t>
            </w:r>
          </w:p>
        </w:tc>
        <w:tc>
          <w:tcPr>
            <w:tcW w:w="1336" w:type="dxa"/>
            <w:tcBorders>
              <w:top w:val="single" w:sz="4" w:space="0" w:color="auto"/>
              <w:left w:val="nil"/>
              <w:bottom w:val="single" w:sz="4" w:space="0" w:color="auto"/>
              <w:right w:val="nil"/>
            </w:tcBorders>
          </w:tcPr>
          <w:p w14:paraId="247FA4A0" w14:textId="03378754" w:rsidR="00111A63" w:rsidRPr="0051585F" w:rsidRDefault="00111A63" w:rsidP="0017602B">
            <w:pPr>
              <w:jc w:val="center"/>
              <w:rPr>
                <w:color w:val="000000" w:themeColor="text1"/>
              </w:rPr>
            </w:pPr>
            <w:r w:rsidRPr="0051585F">
              <w:rPr>
                <w:color w:val="000000" w:themeColor="text1"/>
              </w:rPr>
              <w:t>MW</w:t>
            </w:r>
          </w:p>
        </w:tc>
        <w:tc>
          <w:tcPr>
            <w:tcW w:w="1336" w:type="dxa"/>
            <w:tcBorders>
              <w:top w:val="single" w:sz="4" w:space="0" w:color="auto"/>
              <w:left w:val="nil"/>
              <w:bottom w:val="single" w:sz="4" w:space="0" w:color="auto"/>
              <w:right w:val="nil"/>
            </w:tcBorders>
          </w:tcPr>
          <w:p w14:paraId="4FDB6677" w14:textId="70519EE8" w:rsidR="00111A63" w:rsidRPr="0051585F" w:rsidRDefault="00111A63" w:rsidP="0017602B">
            <w:pPr>
              <w:jc w:val="center"/>
              <w:rPr>
                <w:color w:val="000000" w:themeColor="text1"/>
              </w:rPr>
            </w:pPr>
            <w:r w:rsidRPr="0051585F">
              <w:rPr>
                <w:color w:val="000000" w:themeColor="text1"/>
              </w:rPr>
              <w:t>RT</w:t>
            </w:r>
          </w:p>
        </w:tc>
        <w:tc>
          <w:tcPr>
            <w:tcW w:w="1336" w:type="dxa"/>
            <w:tcBorders>
              <w:top w:val="single" w:sz="4" w:space="0" w:color="auto"/>
              <w:left w:val="nil"/>
              <w:bottom w:val="single" w:sz="4" w:space="0" w:color="auto"/>
              <w:right w:val="nil"/>
            </w:tcBorders>
          </w:tcPr>
          <w:p w14:paraId="2EF6C2FD" w14:textId="6089B7D7" w:rsidR="00111A63" w:rsidRPr="0051585F" w:rsidRDefault="009A5373" w:rsidP="0017602B">
            <w:pPr>
              <w:jc w:val="center"/>
              <w:rPr>
                <w:color w:val="000000" w:themeColor="text1"/>
              </w:rPr>
            </w:pPr>
            <w:r w:rsidRPr="0051585F">
              <w:rPr>
                <w:color w:val="000000" w:themeColor="text1"/>
              </w:rPr>
              <w:t>Correct</w:t>
            </w:r>
          </w:p>
        </w:tc>
        <w:tc>
          <w:tcPr>
            <w:tcW w:w="1336" w:type="dxa"/>
            <w:tcBorders>
              <w:top w:val="single" w:sz="4" w:space="0" w:color="auto"/>
              <w:left w:val="nil"/>
              <w:bottom w:val="single" w:sz="4" w:space="0" w:color="auto"/>
              <w:right w:val="nil"/>
            </w:tcBorders>
          </w:tcPr>
          <w:p w14:paraId="4BA342FE" w14:textId="1BAA0A7B" w:rsidR="00111A63" w:rsidRPr="0051585F" w:rsidRDefault="00111A63" w:rsidP="0017602B">
            <w:pPr>
              <w:jc w:val="center"/>
              <w:rPr>
                <w:color w:val="000000" w:themeColor="text1"/>
              </w:rPr>
            </w:pPr>
            <w:r w:rsidRPr="0051585F">
              <w:rPr>
                <w:color w:val="000000" w:themeColor="text1"/>
              </w:rPr>
              <w:t>MW</w:t>
            </w:r>
          </w:p>
        </w:tc>
      </w:tr>
      <w:tr w:rsidR="009A5373" w:rsidRPr="0051585F" w14:paraId="0EDD2473" w14:textId="77777777" w:rsidTr="009A5373">
        <w:tc>
          <w:tcPr>
            <w:tcW w:w="1335" w:type="dxa"/>
            <w:tcBorders>
              <w:top w:val="single" w:sz="4" w:space="0" w:color="auto"/>
              <w:left w:val="nil"/>
              <w:bottom w:val="nil"/>
              <w:right w:val="nil"/>
            </w:tcBorders>
          </w:tcPr>
          <w:p w14:paraId="3717BCF9" w14:textId="11ACABEE" w:rsidR="009A5373" w:rsidRPr="0051585F" w:rsidRDefault="009A5373" w:rsidP="0017602B">
            <w:pPr>
              <w:rPr>
                <w:color w:val="000000" w:themeColor="text1"/>
              </w:rPr>
            </w:pPr>
            <w:r w:rsidRPr="0051585F">
              <w:rPr>
                <w:color w:val="000000" w:themeColor="text1"/>
              </w:rPr>
              <w:t>1</w:t>
            </w:r>
          </w:p>
        </w:tc>
        <w:tc>
          <w:tcPr>
            <w:tcW w:w="1335" w:type="dxa"/>
            <w:tcBorders>
              <w:top w:val="single" w:sz="4" w:space="0" w:color="auto"/>
              <w:left w:val="nil"/>
              <w:bottom w:val="nil"/>
              <w:right w:val="nil"/>
            </w:tcBorders>
          </w:tcPr>
          <w:p w14:paraId="24B95E8C" w14:textId="7CDE9649" w:rsidR="009A5373" w:rsidRPr="0051585F" w:rsidRDefault="009A5373" w:rsidP="0017602B">
            <w:pPr>
              <w:jc w:val="center"/>
              <w:rPr>
                <w:color w:val="000000" w:themeColor="text1"/>
              </w:rPr>
            </w:pPr>
            <w:r w:rsidRPr="0051585F">
              <w:rPr>
                <w:color w:val="000000" w:themeColor="text1"/>
              </w:rPr>
              <w:t>890.41</w:t>
            </w:r>
          </w:p>
        </w:tc>
        <w:tc>
          <w:tcPr>
            <w:tcW w:w="1336" w:type="dxa"/>
            <w:tcBorders>
              <w:top w:val="single" w:sz="4" w:space="0" w:color="auto"/>
              <w:left w:val="nil"/>
              <w:bottom w:val="nil"/>
              <w:right w:val="nil"/>
            </w:tcBorders>
          </w:tcPr>
          <w:p w14:paraId="766CDC46" w14:textId="380B3E13" w:rsidR="009A5373" w:rsidRPr="0051585F" w:rsidRDefault="009A5373" w:rsidP="0017602B">
            <w:pPr>
              <w:jc w:val="center"/>
              <w:rPr>
                <w:color w:val="000000" w:themeColor="text1"/>
              </w:rPr>
            </w:pPr>
            <w:r w:rsidRPr="0051585F">
              <w:rPr>
                <w:color w:val="000000" w:themeColor="text1"/>
              </w:rPr>
              <w:t>95.1</w:t>
            </w:r>
            <w:r w:rsidR="007F5C84" w:rsidRPr="0051585F">
              <w:rPr>
                <w:color w:val="000000" w:themeColor="text1"/>
              </w:rPr>
              <w:t>8</w:t>
            </w:r>
          </w:p>
        </w:tc>
        <w:tc>
          <w:tcPr>
            <w:tcW w:w="1336" w:type="dxa"/>
            <w:tcBorders>
              <w:top w:val="single" w:sz="4" w:space="0" w:color="auto"/>
              <w:left w:val="nil"/>
              <w:bottom w:val="nil"/>
              <w:right w:val="nil"/>
            </w:tcBorders>
          </w:tcPr>
          <w:p w14:paraId="494B6B35" w14:textId="76373740" w:rsidR="009A5373" w:rsidRPr="0051585F" w:rsidRDefault="009A5373" w:rsidP="0017602B">
            <w:pPr>
              <w:jc w:val="center"/>
              <w:rPr>
                <w:color w:val="000000" w:themeColor="text1"/>
              </w:rPr>
            </w:pPr>
            <w:r w:rsidRPr="0051585F">
              <w:rPr>
                <w:color w:val="000000" w:themeColor="text1"/>
              </w:rPr>
              <w:t>29.56</w:t>
            </w:r>
          </w:p>
        </w:tc>
        <w:tc>
          <w:tcPr>
            <w:tcW w:w="1336" w:type="dxa"/>
            <w:tcBorders>
              <w:top w:val="single" w:sz="4" w:space="0" w:color="auto"/>
              <w:left w:val="nil"/>
              <w:bottom w:val="nil"/>
              <w:right w:val="nil"/>
            </w:tcBorders>
          </w:tcPr>
          <w:p w14:paraId="6D5C9ACE" w14:textId="2562C759" w:rsidR="009A5373" w:rsidRPr="0051585F" w:rsidRDefault="009A5373" w:rsidP="0017602B">
            <w:pPr>
              <w:jc w:val="center"/>
              <w:rPr>
                <w:color w:val="000000" w:themeColor="text1"/>
              </w:rPr>
            </w:pPr>
            <w:r w:rsidRPr="0051585F">
              <w:rPr>
                <w:color w:val="000000" w:themeColor="text1"/>
              </w:rPr>
              <w:t>963.15</w:t>
            </w:r>
          </w:p>
        </w:tc>
        <w:tc>
          <w:tcPr>
            <w:tcW w:w="1336" w:type="dxa"/>
            <w:tcBorders>
              <w:top w:val="single" w:sz="4" w:space="0" w:color="auto"/>
              <w:left w:val="nil"/>
              <w:bottom w:val="nil"/>
              <w:right w:val="nil"/>
            </w:tcBorders>
          </w:tcPr>
          <w:p w14:paraId="14ABC6C7" w14:textId="29E49CF9" w:rsidR="009A5373" w:rsidRPr="0051585F" w:rsidRDefault="009A5373" w:rsidP="0017602B">
            <w:pPr>
              <w:jc w:val="center"/>
              <w:rPr>
                <w:color w:val="000000" w:themeColor="text1"/>
              </w:rPr>
            </w:pPr>
            <w:r w:rsidRPr="0051585F">
              <w:rPr>
                <w:color w:val="000000" w:themeColor="text1"/>
              </w:rPr>
              <w:t>96.31</w:t>
            </w:r>
          </w:p>
        </w:tc>
        <w:tc>
          <w:tcPr>
            <w:tcW w:w="1336" w:type="dxa"/>
            <w:tcBorders>
              <w:top w:val="single" w:sz="4" w:space="0" w:color="auto"/>
              <w:left w:val="nil"/>
              <w:bottom w:val="nil"/>
              <w:right w:val="nil"/>
            </w:tcBorders>
          </w:tcPr>
          <w:p w14:paraId="1CF5702D" w14:textId="72148D67" w:rsidR="009A5373" w:rsidRPr="0051585F" w:rsidRDefault="009A5373" w:rsidP="0017602B">
            <w:pPr>
              <w:jc w:val="center"/>
              <w:rPr>
                <w:color w:val="000000" w:themeColor="text1"/>
              </w:rPr>
            </w:pPr>
            <w:r w:rsidRPr="0051585F">
              <w:rPr>
                <w:color w:val="000000" w:themeColor="text1"/>
              </w:rPr>
              <w:t>28.94</w:t>
            </w:r>
          </w:p>
        </w:tc>
      </w:tr>
      <w:tr w:rsidR="009A5373" w:rsidRPr="0051585F" w14:paraId="7FB57D0B" w14:textId="77777777" w:rsidTr="00ED08D3">
        <w:tc>
          <w:tcPr>
            <w:tcW w:w="1335" w:type="dxa"/>
            <w:tcBorders>
              <w:top w:val="nil"/>
              <w:left w:val="nil"/>
              <w:bottom w:val="nil"/>
              <w:right w:val="nil"/>
            </w:tcBorders>
          </w:tcPr>
          <w:p w14:paraId="54CC08CC" w14:textId="284C96A4" w:rsidR="009A5373" w:rsidRPr="0051585F" w:rsidRDefault="009A5373" w:rsidP="0017602B">
            <w:pPr>
              <w:rPr>
                <w:color w:val="000000" w:themeColor="text1"/>
              </w:rPr>
            </w:pPr>
            <w:r w:rsidRPr="0051585F">
              <w:rPr>
                <w:color w:val="000000" w:themeColor="text1"/>
              </w:rPr>
              <w:t>2</w:t>
            </w:r>
          </w:p>
        </w:tc>
        <w:tc>
          <w:tcPr>
            <w:tcW w:w="1335" w:type="dxa"/>
            <w:tcBorders>
              <w:top w:val="nil"/>
              <w:left w:val="nil"/>
              <w:bottom w:val="nil"/>
              <w:right w:val="nil"/>
            </w:tcBorders>
          </w:tcPr>
          <w:p w14:paraId="327A5CB7" w14:textId="78D74F39" w:rsidR="009A5373" w:rsidRPr="0051585F" w:rsidRDefault="009A5373" w:rsidP="0017602B">
            <w:pPr>
              <w:jc w:val="center"/>
              <w:rPr>
                <w:color w:val="000000" w:themeColor="text1"/>
              </w:rPr>
            </w:pPr>
            <w:r w:rsidRPr="0051585F">
              <w:rPr>
                <w:color w:val="000000" w:themeColor="text1"/>
              </w:rPr>
              <w:t>844.55</w:t>
            </w:r>
          </w:p>
        </w:tc>
        <w:tc>
          <w:tcPr>
            <w:tcW w:w="1336" w:type="dxa"/>
            <w:tcBorders>
              <w:top w:val="nil"/>
              <w:left w:val="nil"/>
              <w:bottom w:val="nil"/>
              <w:right w:val="nil"/>
            </w:tcBorders>
          </w:tcPr>
          <w:p w14:paraId="1B43B3D2" w14:textId="22593BE4" w:rsidR="009A5373" w:rsidRPr="0051585F" w:rsidRDefault="009A5373" w:rsidP="0017602B">
            <w:pPr>
              <w:jc w:val="center"/>
              <w:rPr>
                <w:color w:val="000000" w:themeColor="text1"/>
              </w:rPr>
            </w:pPr>
            <w:r w:rsidRPr="0051585F">
              <w:rPr>
                <w:color w:val="000000" w:themeColor="text1"/>
              </w:rPr>
              <w:t>94.50</w:t>
            </w:r>
          </w:p>
        </w:tc>
        <w:tc>
          <w:tcPr>
            <w:tcW w:w="1336" w:type="dxa"/>
            <w:tcBorders>
              <w:top w:val="nil"/>
              <w:left w:val="nil"/>
              <w:bottom w:val="nil"/>
              <w:right w:val="nil"/>
            </w:tcBorders>
          </w:tcPr>
          <w:p w14:paraId="0F5642E1" w14:textId="69CB0CC7" w:rsidR="009A5373" w:rsidRPr="0051585F" w:rsidRDefault="009A5373" w:rsidP="0017602B">
            <w:pPr>
              <w:jc w:val="center"/>
              <w:rPr>
                <w:color w:val="000000" w:themeColor="text1"/>
              </w:rPr>
            </w:pPr>
            <w:r w:rsidRPr="0051585F">
              <w:rPr>
                <w:color w:val="000000" w:themeColor="text1"/>
              </w:rPr>
              <w:t>37.31</w:t>
            </w:r>
          </w:p>
        </w:tc>
        <w:tc>
          <w:tcPr>
            <w:tcW w:w="1336" w:type="dxa"/>
            <w:tcBorders>
              <w:top w:val="nil"/>
              <w:left w:val="nil"/>
              <w:bottom w:val="nil"/>
              <w:right w:val="nil"/>
            </w:tcBorders>
          </w:tcPr>
          <w:p w14:paraId="7B505F11" w14:textId="06512292" w:rsidR="009A5373" w:rsidRPr="0051585F" w:rsidRDefault="009A5373" w:rsidP="0017602B">
            <w:pPr>
              <w:jc w:val="center"/>
              <w:rPr>
                <w:color w:val="000000" w:themeColor="text1"/>
              </w:rPr>
            </w:pPr>
            <w:r w:rsidRPr="0051585F">
              <w:rPr>
                <w:color w:val="000000" w:themeColor="text1"/>
              </w:rPr>
              <w:t>950.43</w:t>
            </w:r>
          </w:p>
        </w:tc>
        <w:tc>
          <w:tcPr>
            <w:tcW w:w="1336" w:type="dxa"/>
            <w:tcBorders>
              <w:top w:val="nil"/>
              <w:left w:val="nil"/>
              <w:bottom w:val="nil"/>
              <w:right w:val="nil"/>
            </w:tcBorders>
          </w:tcPr>
          <w:p w14:paraId="555C0B42" w14:textId="4266CE34" w:rsidR="009A5373" w:rsidRPr="0051585F" w:rsidRDefault="009A5373" w:rsidP="0017602B">
            <w:pPr>
              <w:jc w:val="center"/>
              <w:rPr>
                <w:color w:val="000000" w:themeColor="text1"/>
              </w:rPr>
            </w:pPr>
            <w:r w:rsidRPr="0051585F">
              <w:rPr>
                <w:color w:val="000000" w:themeColor="text1"/>
              </w:rPr>
              <w:t>95.04</w:t>
            </w:r>
          </w:p>
        </w:tc>
        <w:tc>
          <w:tcPr>
            <w:tcW w:w="1336" w:type="dxa"/>
            <w:tcBorders>
              <w:top w:val="nil"/>
              <w:left w:val="nil"/>
              <w:bottom w:val="nil"/>
              <w:right w:val="nil"/>
            </w:tcBorders>
          </w:tcPr>
          <w:p w14:paraId="4728B506" w14:textId="4AEC3396" w:rsidR="009A5373" w:rsidRPr="0051585F" w:rsidRDefault="009A5373" w:rsidP="0017602B">
            <w:pPr>
              <w:jc w:val="center"/>
              <w:rPr>
                <w:color w:val="000000" w:themeColor="text1"/>
              </w:rPr>
            </w:pPr>
            <w:r w:rsidRPr="0051585F">
              <w:rPr>
                <w:color w:val="000000" w:themeColor="text1"/>
              </w:rPr>
              <w:t>32.57</w:t>
            </w:r>
          </w:p>
        </w:tc>
      </w:tr>
      <w:tr w:rsidR="009A5373" w:rsidRPr="0051585F" w14:paraId="12099059" w14:textId="77777777" w:rsidTr="00ED08D3">
        <w:tc>
          <w:tcPr>
            <w:tcW w:w="1335" w:type="dxa"/>
            <w:tcBorders>
              <w:top w:val="nil"/>
              <w:left w:val="nil"/>
              <w:bottom w:val="nil"/>
              <w:right w:val="nil"/>
            </w:tcBorders>
          </w:tcPr>
          <w:p w14:paraId="708B1557" w14:textId="1D3BC881" w:rsidR="009A5373" w:rsidRPr="0051585F" w:rsidRDefault="009A5373" w:rsidP="0017602B">
            <w:pPr>
              <w:rPr>
                <w:color w:val="000000" w:themeColor="text1"/>
              </w:rPr>
            </w:pPr>
            <w:r w:rsidRPr="0051585F">
              <w:rPr>
                <w:color w:val="000000" w:themeColor="text1"/>
              </w:rPr>
              <w:t>3</w:t>
            </w:r>
          </w:p>
        </w:tc>
        <w:tc>
          <w:tcPr>
            <w:tcW w:w="1335" w:type="dxa"/>
            <w:tcBorders>
              <w:top w:val="nil"/>
              <w:left w:val="nil"/>
              <w:bottom w:val="nil"/>
              <w:right w:val="nil"/>
            </w:tcBorders>
          </w:tcPr>
          <w:p w14:paraId="22BE9EAC" w14:textId="17BC8C58" w:rsidR="009A5373" w:rsidRPr="0051585F" w:rsidRDefault="009A5373" w:rsidP="0017602B">
            <w:pPr>
              <w:jc w:val="center"/>
              <w:rPr>
                <w:color w:val="000000" w:themeColor="text1"/>
              </w:rPr>
            </w:pPr>
            <w:r w:rsidRPr="0051585F">
              <w:rPr>
                <w:color w:val="000000" w:themeColor="text1"/>
              </w:rPr>
              <w:t>833.88</w:t>
            </w:r>
          </w:p>
        </w:tc>
        <w:tc>
          <w:tcPr>
            <w:tcW w:w="1336" w:type="dxa"/>
            <w:tcBorders>
              <w:top w:val="nil"/>
              <w:left w:val="nil"/>
              <w:bottom w:val="nil"/>
              <w:right w:val="nil"/>
            </w:tcBorders>
          </w:tcPr>
          <w:p w14:paraId="05D9EDE7" w14:textId="545B5D43" w:rsidR="009A5373" w:rsidRPr="0051585F" w:rsidRDefault="009A5373" w:rsidP="0017602B">
            <w:pPr>
              <w:jc w:val="center"/>
              <w:rPr>
                <w:color w:val="000000" w:themeColor="text1"/>
              </w:rPr>
            </w:pPr>
            <w:r w:rsidRPr="0051585F">
              <w:rPr>
                <w:color w:val="000000" w:themeColor="text1"/>
              </w:rPr>
              <w:t>93.18</w:t>
            </w:r>
          </w:p>
        </w:tc>
        <w:tc>
          <w:tcPr>
            <w:tcW w:w="1336" w:type="dxa"/>
            <w:tcBorders>
              <w:top w:val="nil"/>
              <w:left w:val="nil"/>
              <w:bottom w:val="nil"/>
              <w:right w:val="nil"/>
            </w:tcBorders>
          </w:tcPr>
          <w:p w14:paraId="148859FD" w14:textId="688753EC" w:rsidR="009A5373" w:rsidRPr="0051585F" w:rsidRDefault="009A5373" w:rsidP="0017602B">
            <w:pPr>
              <w:jc w:val="center"/>
              <w:rPr>
                <w:color w:val="000000" w:themeColor="text1"/>
              </w:rPr>
            </w:pPr>
            <w:r w:rsidRPr="0051585F">
              <w:rPr>
                <w:color w:val="000000" w:themeColor="text1"/>
              </w:rPr>
              <w:t>40.45</w:t>
            </w:r>
          </w:p>
        </w:tc>
        <w:tc>
          <w:tcPr>
            <w:tcW w:w="1336" w:type="dxa"/>
            <w:tcBorders>
              <w:top w:val="nil"/>
              <w:left w:val="nil"/>
              <w:bottom w:val="nil"/>
              <w:right w:val="nil"/>
            </w:tcBorders>
          </w:tcPr>
          <w:p w14:paraId="4DF0F2AF" w14:textId="6273C2BC" w:rsidR="009A5373" w:rsidRPr="0051585F" w:rsidRDefault="009A5373" w:rsidP="0017602B">
            <w:pPr>
              <w:jc w:val="center"/>
              <w:rPr>
                <w:color w:val="000000" w:themeColor="text1"/>
              </w:rPr>
            </w:pPr>
            <w:r w:rsidRPr="0051585F">
              <w:rPr>
                <w:color w:val="000000" w:themeColor="text1"/>
              </w:rPr>
              <w:t>930.26</w:t>
            </w:r>
          </w:p>
        </w:tc>
        <w:tc>
          <w:tcPr>
            <w:tcW w:w="1336" w:type="dxa"/>
            <w:tcBorders>
              <w:top w:val="nil"/>
              <w:left w:val="nil"/>
              <w:bottom w:val="nil"/>
              <w:right w:val="nil"/>
            </w:tcBorders>
          </w:tcPr>
          <w:p w14:paraId="2F9B111F" w14:textId="7D01813F" w:rsidR="009A5373" w:rsidRPr="0051585F" w:rsidRDefault="009A5373" w:rsidP="0017602B">
            <w:pPr>
              <w:jc w:val="center"/>
              <w:rPr>
                <w:color w:val="000000" w:themeColor="text1"/>
              </w:rPr>
            </w:pPr>
            <w:r w:rsidRPr="0051585F">
              <w:rPr>
                <w:color w:val="000000" w:themeColor="text1"/>
              </w:rPr>
              <w:t>93.02</w:t>
            </w:r>
          </w:p>
        </w:tc>
        <w:tc>
          <w:tcPr>
            <w:tcW w:w="1336" w:type="dxa"/>
            <w:tcBorders>
              <w:top w:val="nil"/>
              <w:left w:val="nil"/>
              <w:bottom w:val="nil"/>
              <w:right w:val="nil"/>
            </w:tcBorders>
          </w:tcPr>
          <w:p w14:paraId="6AEC9B2A" w14:textId="550FDCC6" w:rsidR="009A5373" w:rsidRPr="0051585F" w:rsidRDefault="009A5373" w:rsidP="0017602B">
            <w:pPr>
              <w:jc w:val="center"/>
              <w:rPr>
                <w:color w:val="000000" w:themeColor="text1"/>
              </w:rPr>
            </w:pPr>
            <w:r w:rsidRPr="0051585F">
              <w:rPr>
                <w:color w:val="000000" w:themeColor="text1"/>
              </w:rPr>
              <w:t>37.01</w:t>
            </w:r>
          </w:p>
        </w:tc>
      </w:tr>
      <w:tr w:rsidR="009A5373" w:rsidRPr="0051585F" w14:paraId="0B12214D" w14:textId="77777777" w:rsidTr="00ED08D3">
        <w:tc>
          <w:tcPr>
            <w:tcW w:w="1335" w:type="dxa"/>
            <w:tcBorders>
              <w:top w:val="nil"/>
              <w:left w:val="nil"/>
              <w:bottom w:val="nil"/>
              <w:right w:val="nil"/>
            </w:tcBorders>
          </w:tcPr>
          <w:p w14:paraId="13F36400" w14:textId="1987B5D0" w:rsidR="009A5373" w:rsidRPr="0051585F" w:rsidRDefault="009A5373" w:rsidP="0017602B">
            <w:pPr>
              <w:rPr>
                <w:color w:val="000000" w:themeColor="text1"/>
              </w:rPr>
            </w:pPr>
            <w:r w:rsidRPr="0051585F">
              <w:rPr>
                <w:color w:val="000000" w:themeColor="text1"/>
              </w:rPr>
              <w:t>4</w:t>
            </w:r>
          </w:p>
        </w:tc>
        <w:tc>
          <w:tcPr>
            <w:tcW w:w="1335" w:type="dxa"/>
            <w:tcBorders>
              <w:top w:val="nil"/>
              <w:left w:val="nil"/>
              <w:bottom w:val="nil"/>
              <w:right w:val="nil"/>
            </w:tcBorders>
          </w:tcPr>
          <w:p w14:paraId="7B501A48" w14:textId="4260EF3D" w:rsidR="009A5373" w:rsidRPr="0051585F" w:rsidRDefault="009A5373" w:rsidP="0017602B">
            <w:pPr>
              <w:jc w:val="center"/>
              <w:rPr>
                <w:color w:val="000000" w:themeColor="text1"/>
              </w:rPr>
            </w:pPr>
            <w:r w:rsidRPr="0051585F">
              <w:rPr>
                <w:color w:val="000000" w:themeColor="text1"/>
              </w:rPr>
              <w:t>783.99</w:t>
            </w:r>
          </w:p>
        </w:tc>
        <w:tc>
          <w:tcPr>
            <w:tcW w:w="1336" w:type="dxa"/>
            <w:tcBorders>
              <w:top w:val="nil"/>
              <w:left w:val="nil"/>
              <w:bottom w:val="nil"/>
              <w:right w:val="nil"/>
            </w:tcBorders>
          </w:tcPr>
          <w:p w14:paraId="4B0D2488" w14:textId="5015BF76" w:rsidR="009A5373" w:rsidRPr="0051585F" w:rsidRDefault="009A5373" w:rsidP="0017602B">
            <w:pPr>
              <w:jc w:val="center"/>
              <w:rPr>
                <w:color w:val="000000" w:themeColor="text1"/>
              </w:rPr>
            </w:pPr>
            <w:r w:rsidRPr="0051585F">
              <w:rPr>
                <w:color w:val="000000" w:themeColor="text1"/>
              </w:rPr>
              <w:t>95.94</w:t>
            </w:r>
          </w:p>
        </w:tc>
        <w:tc>
          <w:tcPr>
            <w:tcW w:w="1336" w:type="dxa"/>
            <w:tcBorders>
              <w:top w:val="nil"/>
              <w:left w:val="nil"/>
              <w:bottom w:val="nil"/>
              <w:right w:val="nil"/>
            </w:tcBorders>
          </w:tcPr>
          <w:p w14:paraId="523F504B" w14:textId="262FEEDC" w:rsidR="009A5373" w:rsidRPr="0051585F" w:rsidRDefault="009A5373" w:rsidP="0017602B">
            <w:pPr>
              <w:jc w:val="center"/>
              <w:rPr>
                <w:color w:val="000000" w:themeColor="text1"/>
              </w:rPr>
            </w:pPr>
            <w:r w:rsidRPr="0051585F">
              <w:rPr>
                <w:color w:val="000000" w:themeColor="text1"/>
              </w:rPr>
              <w:t>40.92</w:t>
            </w:r>
          </w:p>
        </w:tc>
        <w:tc>
          <w:tcPr>
            <w:tcW w:w="1336" w:type="dxa"/>
            <w:tcBorders>
              <w:top w:val="nil"/>
              <w:left w:val="nil"/>
              <w:bottom w:val="nil"/>
              <w:right w:val="nil"/>
            </w:tcBorders>
          </w:tcPr>
          <w:p w14:paraId="61F833BF" w14:textId="2F281FAB" w:rsidR="009A5373" w:rsidRPr="0051585F" w:rsidRDefault="009A5373" w:rsidP="0017602B">
            <w:pPr>
              <w:jc w:val="center"/>
              <w:rPr>
                <w:color w:val="000000" w:themeColor="text1"/>
              </w:rPr>
            </w:pPr>
            <w:r w:rsidRPr="0051585F">
              <w:rPr>
                <w:color w:val="000000" w:themeColor="text1"/>
              </w:rPr>
              <w:t>951.32</w:t>
            </w:r>
          </w:p>
        </w:tc>
        <w:tc>
          <w:tcPr>
            <w:tcW w:w="1336" w:type="dxa"/>
            <w:tcBorders>
              <w:top w:val="nil"/>
              <w:left w:val="nil"/>
              <w:bottom w:val="nil"/>
              <w:right w:val="nil"/>
            </w:tcBorders>
          </w:tcPr>
          <w:p w14:paraId="09E612D0" w14:textId="3DC83E5B" w:rsidR="009A5373" w:rsidRPr="0051585F" w:rsidRDefault="009A5373" w:rsidP="0017602B">
            <w:pPr>
              <w:jc w:val="center"/>
              <w:rPr>
                <w:color w:val="000000" w:themeColor="text1"/>
              </w:rPr>
            </w:pPr>
            <w:r w:rsidRPr="0051585F">
              <w:rPr>
                <w:color w:val="000000" w:themeColor="text1"/>
              </w:rPr>
              <w:t>95.13</w:t>
            </w:r>
          </w:p>
        </w:tc>
        <w:tc>
          <w:tcPr>
            <w:tcW w:w="1336" w:type="dxa"/>
            <w:tcBorders>
              <w:top w:val="nil"/>
              <w:left w:val="nil"/>
              <w:bottom w:val="nil"/>
              <w:right w:val="nil"/>
            </w:tcBorders>
          </w:tcPr>
          <w:p w14:paraId="5A6C62AB" w14:textId="7A378334" w:rsidR="009A5373" w:rsidRPr="0051585F" w:rsidRDefault="009A5373" w:rsidP="0017602B">
            <w:pPr>
              <w:jc w:val="center"/>
              <w:rPr>
                <w:color w:val="000000" w:themeColor="text1"/>
              </w:rPr>
            </w:pPr>
            <w:r w:rsidRPr="0051585F">
              <w:rPr>
                <w:color w:val="000000" w:themeColor="text1"/>
              </w:rPr>
              <w:t>41.02</w:t>
            </w:r>
          </w:p>
        </w:tc>
      </w:tr>
      <w:tr w:rsidR="009A5373" w:rsidRPr="0051585F" w14:paraId="53AAFA6D" w14:textId="77777777" w:rsidTr="00ED08D3">
        <w:tc>
          <w:tcPr>
            <w:tcW w:w="1335" w:type="dxa"/>
            <w:tcBorders>
              <w:top w:val="nil"/>
              <w:left w:val="nil"/>
              <w:bottom w:val="nil"/>
              <w:right w:val="nil"/>
            </w:tcBorders>
          </w:tcPr>
          <w:p w14:paraId="51943F05" w14:textId="0656A1D7" w:rsidR="009A5373" w:rsidRPr="0051585F" w:rsidRDefault="009A5373" w:rsidP="0017602B">
            <w:pPr>
              <w:rPr>
                <w:color w:val="000000" w:themeColor="text1"/>
              </w:rPr>
            </w:pPr>
            <w:r w:rsidRPr="0051585F">
              <w:rPr>
                <w:color w:val="000000" w:themeColor="text1"/>
              </w:rPr>
              <w:t>5</w:t>
            </w:r>
          </w:p>
        </w:tc>
        <w:tc>
          <w:tcPr>
            <w:tcW w:w="1335" w:type="dxa"/>
            <w:tcBorders>
              <w:top w:val="nil"/>
              <w:left w:val="nil"/>
              <w:bottom w:val="nil"/>
              <w:right w:val="nil"/>
            </w:tcBorders>
          </w:tcPr>
          <w:p w14:paraId="3F427790" w14:textId="3684EE4B" w:rsidR="009A5373" w:rsidRPr="0051585F" w:rsidRDefault="009A5373" w:rsidP="0017602B">
            <w:pPr>
              <w:jc w:val="center"/>
              <w:rPr>
                <w:color w:val="000000" w:themeColor="text1"/>
              </w:rPr>
            </w:pPr>
            <w:r w:rsidRPr="0051585F">
              <w:rPr>
                <w:color w:val="000000" w:themeColor="text1"/>
              </w:rPr>
              <w:t>756.60</w:t>
            </w:r>
          </w:p>
        </w:tc>
        <w:tc>
          <w:tcPr>
            <w:tcW w:w="1336" w:type="dxa"/>
            <w:tcBorders>
              <w:top w:val="nil"/>
              <w:left w:val="nil"/>
              <w:bottom w:val="nil"/>
              <w:right w:val="nil"/>
            </w:tcBorders>
          </w:tcPr>
          <w:p w14:paraId="73F1937F" w14:textId="6D5EEFD3" w:rsidR="009A5373" w:rsidRPr="0051585F" w:rsidRDefault="009A5373" w:rsidP="0017602B">
            <w:pPr>
              <w:jc w:val="center"/>
              <w:rPr>
                <w:color w:val="000000" w:themeColor="text1"/>
              </w:rPr>
            </w:pPr>
            <w:r w:rsidRPr="0051585F">
              <w:rPr>
                <w:color w:val="000000" w:themeColor="text1"/>
              </w:rPr>
              <w:t>96.13</w:t>
            </w:r>
          </w:p>
        </w:tc>
        <w:tc>
          <w:tcPr>
            <w:tcW w:w="1336" w:type="dxa"/>
            <w:tcBorders>
              <w:top w:val="nil"/>
              <w:left w:val="nil"/>
              <w:bottom w:val="nil"/>
              <w:right w:val="nil"/>
            </w:tcBorders>
          </w:tcPr>
          <w:p w14:paraId="15B45438" w14:textId="271AF6BF" w:rsidR="009A5373" w:rsidRPr="0051585F" w:rsidRDefault="009A5373" w:rsidP="0017602B">
            <w:pPr>
              <w:jc w:val="center"/>
              <w:rPr>
                <w:color w:val="000000" w:themeColor="text1"/>
              </w:rPr>
            </w:pPr>
            <w:r w:rsidRPr="0051585F">
              <w:rPr>
                <w:color w:val="000000" w:themeColor="text1"/>
              </w:rPr>
              <w:t>43.23</w:t>
            </w:r>
          </w:p>
        </w:tc>
        <w:tc>
          <w:tcPr>
            <w:tcW w:w="1336" w:type="dxa"/>
            <w:tcBorders>
              <w:top w:val="nil"/>
              <w:left w:val="nil"/>
              <w:bottom w:val="nil"/>
              <w:right w:val="nil"/>
            </w:tcBorders>
          </w:tcPr>
          <w:p w14:paraId="420F9D2B" w14:textId="1895E25F" w:rsidR="009A5373" w:rsidRPr="0051585F" w:rsidRDefault="009A5373" w:rsidP="0017602B">
            <w:pPr>
              <w:jc w:val="center"/>
              <w:rPr>
                <w:color w:val="000000" w:themeColor="text1"/>
              </w:rPr>
            </w:pPr>
            <w:r w:rsidRPr="0051585F">
              <w:rPr>
                <w:color w:val="000000" w:themeColor="text1"/>
              </w:rPr>
              <w:t>958.33</w:t>
            </w:r>
          </w:p>
        </w:tc>
        <w:tc>
          <w:tcPr>
            <w:tcW w:w="1336" w:type="dxa"/>
            <w:tcBorders>
              <w:top w:val="nil"/>
              <w:left w:val="nil"/>
              <w:bottom w:val="nil"/>
              <w:right w:val="nil"/>
            </w:tcBorders>
          </w:tcPr>
          <w:p w14:paraId="6C0D56A1" w14:textId="460CF543" w:rsidR="009A5373" w:rsidRPr="0051585F" w:rsidRDefault="009A5373" w:rsidP="0017602B">
            <w:pPr>
              <w:jc w:val="center"/>
              <w:rPr>
                <w:color w:val="000000" w:themeColor="text1"/>
              </w:rPr>
            </w:pPr>
            <w:r w:rsidRPr="0051585F">
              <w:rPr>
                <w:color w:val="000000" w:themeColor="text1"/>
              </w:rPr>
              <w:t>95.83</w:t>
            </w:r>
          </w:p>
        </w:tc>
        <w:tc>
          <w:tcPr>
            <w:tcW w:w="1336" w:type="dxa"/>
            <w:tcBorders>
              <w:top w:val="nil"/>
              <w:left w:val="nil"/>
              <w:bottom w:val="nil"/>
              <w:right w:val="nil"/>
            </w:tcBorders>
          </w:tcPr>
          <w:p w14:paraId="56C160CA" w14:textId="7DB3FBF2" w:rsidR="009A5373" w:rsidRPr="0051585F" w:rsidRDefault="009A5373" w:rsidP="0017602B">
            <w:pPr>
              <w:jc w:val="center"/>
              <w:rPr>
                <w:color w:val="000000" w:themeColor="text1"/>
              </w:rPr>
            </w:pPr>
            <w:r w:rsidRPr="0051585F">
              <w:rPr>
                <w:color w:val="000000" w:themeColor="text1"/>
              </w:rPr>
              <w:t>42.16</w:t>
            </w:r>
          </w:p>
        </w:tc>
      </w:tr>
      <w:tr w:rsidR="009A5373" w:rsidRPr="0051585F" w14:paraId="3B11BFFE" w14:textId="77777777" w:rsidTr="00ED08D3">
        <w:tc>
          <w:tcPr>
            <w:tcW w:w="1335" w:type="dxa"/>
            <w:tcBorders>
              <w:top w:val="nil"/>
              <w:left w:val="nil"/>
              <w:bottom w:val="nil"/>
              <w:right w:val="nil"/>
            </w:tcBorders>
          </w:tcPr>
          <w:p w14:paraId="615607A7" w14:textId="448B6E33" w:rsidR="009A5373" w:rsidRPr="0051585F" w:rsidRDefault="009A5373" w:rsidP="0017602B">
            <w:pPr>
              <w:rPr>
                <w:color w:val="000000" w:themeColor="text1"/>
              </w:rPr>
            </w:pPr>
            <w:r w:rsidRPr="0051585F">
              <w:rPr>
                <w:color w:val="000000" w:themeColor="text1"/>
              </w:rPr>
              <w:t>6</w:t>
            </w:r>
          </w:p>
        </w:tc>
        <w:tc>
          <w:tcPr>
            <w:tcW w:w="1335" w:type="dxa"/>
            <w:tcBorders>
              <w:top w:val="nil"/>
              <w:left w:val="nil"/>
              <w:bottom w:val="nil"/>
              <w:right w:val="nil"/>
            </w:tcBorders>
          </w:tcPr>
          <w:p w14:paraId="3C708CA0" w14:textId="6659540A" w:rsidR="009A5373" w:rsidRPr="0051585F" w:rsidRDefault="009A5373" w:rsidP="0017602B">
            <w:pPr>
              <w:jc w:val="center"/>
              <w:rPr>
                <w:color w:val="000000" w:themeColor="text1"/>
              </w:rPr>
            </w:pPr>
            <w:r w:rsidRPr="0051585F">
              <w:rPr>
                <w:color w:val="000000" w:themeColor="text1"/>
              </w:rPr>
              <w:t>719.00</w:t>
            </w:r>
          </w:p>
        </w:tc>
        <w:tc>
          <w:tcPr>
            <w:tcW w:w="1336" w:type="dxa"/>
            <w:tcBorders>
              <w:top w:val="nil"/>
              <w:left w:val="nil"/>
              <w:bottom w:val="nil"/>
              <w:right w:val="nil"/>
            </w:tcBorders>
          </w:tcPr>
          <w:p w14:paraId="44CFB2BD" w14:textId="6E23694F" w:rsidR="009A5373" w:rsidRPr="0051585F" w:rsidRDefault="009A5373" w:rsidP="0017602B">
            <w:pPr>
              <w:jc w:val="center"/>
              <w:rPr>
                <w:color w:val="000000" w:themeColor="text1"/>
              </w:rPr>
            </w:pPr>
            <w:r w:rsidRPr="0051585F">
              <w:rPr>
                <w:color w:val="000000" w:themeColor="text1"/>
              </w:rPr>
              <w:t>92.68</w:t>
            </w:r>
          </w:p>
        </w:tc>
        <w:tc>
          <w:tcPr>
            <w:tcW w:w="1336" w:type="dxa"/>
            <w:tcBorders>
              <w:top w:val="nil"/>
              <w:left w:val="nil"/>
              <w:bottom w:val="nil"/>
              <w:right w:val="nil"/>
            </w:tcBorders>
          </w:tcPr>
          <w:p w14:paraId="6F08C39D" w14:textId="199EC431" w:rsidR="009A5373" w:rsidRPr="0051585F" w:rsidRDefault="009A5373" w:rsidP="0017602B">
            <w:pPr>
              <w:jc w:val="center"/>
              <w:rPr>
                <w:color w:val="000000" w:themeColor="text1"/>
              </w:rPr>
            </w:pPr>
            <w:r w:rsidRPr="0051585F">
              <w:rPr>
                <w:color w:val="000000" w:themeColor="text1"/>
              </w:rPr>
              <w:t>46.43</w:t>
            </w:r>
          </w:p>
        </w:tc>
        <w:tc>
          <w:tcPr>
            <w:tcW w:w="1336" w:type="dxa"/>
            <w:tcBorders>
              <w:top w:val="nil"/>
              <w:left w:val="nil"/>
              <w:bottom w:val="nil"/>
              <w:right w:val="nil"/>
            </w:tcBorders>
          </w:tcPr>
          <w:p w14:paraId="3E455EC3" w14:textId="6D90E8F9" w:rsidR="009A5373" w:rsidRPr="0051585F" w:rsidRDefault="009A5373" w:rsidP="0017602B">
            <w:pPr>
              <w:jc w:val="center"/>
              <w:rPr>
                <w:color w:val="000000" w:themeColor="text1"/>
              </w:rPr>
            </w:pPr>
            <w:r w:rsidRPr="0051585F">
              <w:rPr>
                <w:color w:val="000000" w:themeColor="text1"/>
              </w:rPr>
              <w:t>932.90</w:t>
            </w:r>
          </w:p>
        </w:tc>
        <w:tc>
          <w:tcPr>
            <w:tcW w:w="1336" w:type="dxa"/>
            <w:tcBorders>
              <w:top w:val="nil"/>
              <w:left w:val="nil"/>
              <w:bottom w:val="nil"/>
              <w:right w:val="nil"/>
            </w:tcBorders>
          </w:tcPr>
          <w:p w14:paraId="06513B15" w14:textId="7A29DAC3" w:rsidR="009A5373" w:rsidRPr="0051585F" w:rsidRDefault="009A5373" w:rsidP="0017602B">
            <w:pPr>
              <w:jc w:val="center"/>
              <w:rPr>
                <w:color w:val="000000" w:themeColor="text1"/>
              </w:rPr>
            </w:pPr>
            <w:r w:rsidRPr="0051585F">
              <w:rPr>
                <w:color w:val="000000" w:themeColor="text1"/>
              </w:rPr>
              <w:t>93.29</w:t>
            </w:r>
          </w:p>
        </w:tc>
        <w:tc>
          <w:tcPr>
            <w:tcW w:w="1336" w:type="dxa"/>
            <w:tcBorders>
              <w:top w:val="nil"/>
              <w:left w:val="nil"/>
              <w:bottom w:val="nil"/>
              <w:right w:val="nil"/>
            </w:tcBorders>
          </w:tcPr>
          <w:p w14:paraId="755438BE" w14:textId="5139B420" w:rsidR="009A5373" w:rsidRPr="0051585F" w:rsidRDefault="009A5373" w:rsidP="0017602B">
            <w:pPr>
              <w:jc w:val="center"/>
              <w:rPr>
                <w:color w:val="000000" w:themeColor="text1"/>
              </w:rPr>
            </w:pPr>
            <w:r w:rsidRPr="0051585F">
              <w:rPr>
                <w:color w:val="000000" w:themeColor="text1"/>
              </w:rPr>
              <w:t>45.99</w:t>
            </w:r>
          </w:p>
        </w:tc>
      </w:tr>
      <w:tr w:rsidR="009A5373" w:rsidRPr="0051585F" w14:paraId="478B8153" w14:textId="77777777" w:rsidTr="00ED08D3">
        <w:tc>
          <w:tcPr>
            <w:tcW w:w="1335" w:type="dxa"/>
            <w:tcBorders>
              <w:top w:val="nil"/>
              <w:left w:val="nil"/>
              <w:bottom w:val="nil"/>
              <w:right w:val="nil"/>
            </w:tcBorders>
          </w:tcPr>
          <w:p w14:paraId="32FF4D90" w14:textId="340F841A" w:rsidR="009A5373" w:rsidRPr="0051585F" w:rsidRDefault="009A5373" w:rsidP="0017602B">
            <w:pPr>
              <w:rPr>
                <w:color w:val="000000" w:themeColor="text1"/>
              </w:rPr>
            </w:pPr>
            <w:r w:rsidRPr="0051585F">
              <w:rPr>
                <w:color w:val="000000" w:themeColor="text1"/>
              </w:rPr>
              <w:t>7</w:t>
            </w:r>
          </w:p>
        </w:tc>
        <w:tc>
          <w:tcPr>
            <w:tcW w:w="1335" w:type="dxa"/>
            <w:tcBorders>
              <w:top w:val="nil"/>
              <w:left w:val="nil"/>
              <w:bottom w:val="nil"/>
              <w:right w:val="nil"/>
            </w:tcBorders>
          </w:tcPr>
          <w:p w14:paraId="074F626F" w14:textId="1D6DB42C" w:rsidR="009A5373" w:rsidRPr="0051585F" w:rsidRDefault="009A5373" w:rsidP="0017602B">
            <w:pPr>
              <w:jc w:val="center"/>
              <w:rPr>
                <w:color w:val="000000" w:themeColor="text1"/>
              </w:rPr>
            </w:pPr>
            <w:r w:rsidRPr="0051585F">
              <w:rPr>
                <w:color w:val="000000" w:themeColor="text1"/>
              </w:rPr>
              <w:t>757.59</w:t>
            </w:r>
          </w:p>
        </w:tc>
        <w:tc>
          <w:tcPr>
            <w:tcW w:w="1336" w:type="dxa"/>
            <w:tcBorders>
              <w:top w:val="nil"/>
              <w:left w:val="nil"/>
              <w:bottom w:val="nil"/>
              <w:right w:val="nil"/>
            </w:tcBorders>
          </w:tcPr>
          <w:p w14:paraId="0B7FFCFE" w14:textId="5F8BFF0C" w:rsidR="009A5373" w:rsidRPr="0051585F" w:rsidRDefault="009A5373" w:rsidP="0017602B">
            <w:pPr>
              <w:jc w:val="center"/>
              <w:rPr>
                <w:color w:val="000000" w:themeColor="text1"/>
              </w:rPr>
            </w:pPr>
            <w:r w:rsidRPr="0051585F">
              <w:rPr>
                <w:color w:val="000000" w:themeColor="text1"/>
              </w:rPr>
              <w:t>95.31</w:t>
            </w:r>
          </w:p>
        </w:tc>
        <w:tc>
          <w:tcPr>
            <w:tcW w:w="1336" w:type="dxa"/>
            <w:tcBorders>
              <w:top w:val="nil"/>
              <w:left w:val="nil"/>
              <w:bottom w:val="nil"/>
              <w:right w:val="nil"/>
            </w:tcBorders>
          </w:tcPr>
          <w:p w14:paraId="48194662" w14:textId="09DAAABD" w:rsidR="009A5373" w:rsidRPr="0051585F" w:rsidRDefault="009A5373" w:rsidP="0017602B">
            <w:pPr>
              <w:jc w:val="center"/>
              <w:rPr>
                <w:color w:val="000000" w:themeColor="text1"/>
              </w:rPr>
            </w:pPr>
            <w:r w:rsidRPr="0051585F">
              <w:rPr>
                <w:color w:val="000000" w:themeColor="text1"/>
              </w:rPr>
              <w:t>49.46</w:t>
            </w:r>
          </w:p>
        </w:tc>
        <w:tc>
          <w:tcPr>
            <w:tcW w:w="1336" w:type="dxa"/>
            <w:tcBorders>
              <w:top w:val="nil"/>
              <w:left w:val="nil"/>
              <w:bottom w:val="nil"/>
              <w:right w:val="nil"/>
            </w:tcBorders>
          </w:tcPr>
          <w:p w14:paraId="0CADFA97" w14:textId="38E9361A" w:rsidR="009A5373" w:rsidRPr="0051585F" w:rsidRDefault="009A5373" w:rsidP="0017602B">
            <w:pPr>
              <w:jc w:val="center"/>
              <w:rPr>
                <w:color w:val="000000" w:themeColor="text1"/>
              </w:rPr>
            </w:pPr>
            <w:r w:rsidRPr="0051585F">
              <w:rPr>
                <w:color w:val="000000" w:themeColor="text1"/>
              </w:rPr>
              <w:t>952.19</w:t>
            </w:r>
          </w:p>
        </w:tc>
        <w:tc>
          <w:tcPr>
            <w:tcW w:w="1336" w:type="dxa"/>
            <w:tcBorders>
              <w:top w:val="nil"/>
              <w:left w:val="nil"/>
              <w:bottom w:val="nil"/>
              <w:right w:val="nil"/>
            </w:tcBorders>
          </w:tcPr>
          <w:p w14:paraId="0973364B" w14:textId="32BA595C" w:rsidR="009A5373" w:rsidRPr="0051585F" w:rsidRDefault="009A5373" w:rsidP="0017602B">
            <w:pPr>
              <w:jc w:val="center"/>
              <w:rPr>
                <w:color w:val="000000" w:themeColor="text1"/>
              </w:rPr>
            </w:pPr>
            <w:r w:rsidRPr="0051585F">
              <w:rPr>
                <w:color w:val="000000" w:themeColor="text1"/>
              </w:rPr>
              <w:t>95.59</w:t>
            </w:r>
          </w:p>
        </w:tc>
        <w:tc>
          <w:tcPr>
            <w:tcW w:w="1336" w:type="dxa"/>
            <w:tcBorders>
              <w:top w:val="nil"/>
              <w:left w:val="nil"/>
              <w:bottom w:val="nil"/>
              <w:right w:val="nil"/>
            </w:tcBorders>
          </w:tcPr>
          <w:p w14:paraId="23F6A102" w14:textId="686D76B3" w:rsidR="009A5373" w:rsidRPr="0051585F" w:rsidRDefault="009A5373" w:rsidP="0017602B">
            <w:pPr>
              <w:jc w:val="center"/>
              <w:rPr>
                <w:color w:val="000000" w:themeColor="text1"/>
              </w:rPr>
            </w:pPr>
            <w:r w:rsidRPr="0051585F">
              <w:rPr>
                <w:color w:val="000000" w:themeColor="text1"/>
              </w:rPr>
              <w:t>44.60</w:t>
            </w:r>
          </w:p>
        </w:tc>
      </w:tr>
      <w:tr w:rsidR="009A5373" w:rsidRPr="0051585F" w14:paraId="2D71C116" w14:textId="77777777" w:rsidTr="00ED08D3">
        <w:tc>
          <w:tcPr>
            <w:tcW w:w="1335" w:type="dxa"/>
            <w:tcBorders>
              <w:top w:val="nil"/>
              <w:left w:val="nil"/>
              <w:bottom w:val="nil"/>
              <w:right w:val="nil"/>
            </w:tcBorders>
          </w:tcPr>
          <w:p w14:paraId="4DED1E73" w14:textId="524BB0A9" w:rsidR="009A5373" w:rsidRPr="0051585F" w:rsidRDefault="009A5373" w:rsidP="0017602B">
            <w:pPr>
              <w:rPr>
                <w:color w:val="000000" w:themeColor="text1"/>
              </w:rPr>
            </w:pPr>
            <w:r w:rsidRPr="0051585F">
              <w:rPr>
                <w:color w:val="000000" w:themeColor="text1"/>
              </w:rPr>
              <w:t>8</w:t>
            </w:r>
          </w:p>
        </w:tc>
        <w:tc>
          <w:tcPr>
            <w:tcW w:w="1335" w:type="dxa"/>
            <w:tcBorders>
              <w:top w:val="nil"/>
              <w:left w:val="nil"/>
              <w:bottom w:val="nil"/>
              <w:right w:val="nil"/>
            </w:tcBorders>
          </w:tcPr>
          <w:p w14:paraId="1CB5FEB1" w14:textId="24B76800" w:rsidR="009A5373" w:rsidRPr="0051585F" w:rsidRDefault="009A5373" w:rsidP="0017602B">
            <w:pPr>
              <w:jc w:val="center"/>
              <w:rPr>
                <w:color w:val="000000" w:themeColor="text1"/>
              </w:rPr>
            </w:pPr>
            <w:r w:rsidRPr="0051585F">
              <w:rPr>
                <w:color w:val="000000" w:themeColor="text1"/>
              </w:rPr>
              <w:t>719.00</w:t>
            </w:r>
          </w:p>
        </w:tc>
        <w:tc>
          <w:tcPr>
            <w:tcW w:w="1336" w:type="dxa"/>
            <w:tcBorders>
              <w:top w:val="nil"/>
              <w:left w:val="nil"/>
              <w:bottom w:val="nil"/>
              <w:right w:val="nil"/>
            </w:tcBorders>
          </w:tcPr>
          <w:p w14:paraId="0CF888C5" w14:textId="18C4593C" w:rsidR="009A5373" w:rsidRPr="0051585F" w:rsidRDefault="009A5373" w:rsidP="0017602B">
            <w:pPr>
              <w:jc w:val="center"/>
              <w:rPr>
                <w:color w:val="000000" w:themeColor="text1"/>
              </w:rPr>
            </w:pPr>
            <w:r w:rsidRPr="0051585F">
              <w:rPr>
                <w:color w:val="000000" w:themeColor="text1"/>
              </w:rPr>
              <w:t>94.31</w:t>
            </w:r>
          </w:p>
        </w:tc>
        <w:tc>
          <w:tcPr>
            <w:tcW w:w="1336" w:type="dxa"/>
            <w:tcBorders>
              <w:top w:val="nil"/>
              <w:left w:val="nil"/>
              <w:bottom w:val="nil"/>
              <w:right w:val="nil"/>
            </w:tcBorders>
          </w:tcPr>
          <w:p w14:paraId="35A3B772" w14:textId="46240D2E" w:rsidR="009A5373" w:rsidRPr="0051585F" w:rsidRDefault="009A5373" w:rsidP="0017602B">
            <w:pPr>
              <w:jc w:val="center"/>
              <w:rPr>
                <w:color w:val="000000" w:themeColor="text1"/>
              </w:rPr>
            </w:pPr>
            <w:r w:rsidRPr="0051585F">
              <w:rPr>
                <w:color w:val="000000" w:themeColor="text1"/>
              </w:rPr>
              <w:t>51.07</w:t>
            </w:r>
          </w:p>
        </w:tc>
        <w:tc>
          <w:tcPr>
            <w:tcW w:w="1336" w:type="dxa"/>
            <w:tcBorders>
              <w:top w:val="nil"/>
              <w:left w:val="nil"/>
              <w:bottom w:val="nil"/>
              <w:right w:val="nil"/>
            </w:tcBorders>
          </w:tcPr>
          <w:p w14:paraId="64C16DFF" w14:textId="73AEE8F2" w:rsidR="009A5373" w:rsidRPr="0051585F" w:rsidRDefault="009A5373" w:rsidP="0017602B">
            <w:pPr>
              <w:jc w:val="center"/>
              <w:rPr>
                <w:color w:val="000000" w:themeColor="text1"/>
              </w:rPr>
            </w:pPr>
            <w:r w:rsidRPr="0051585F">
              <w:rPr>
                <w:color w:val="000000" w:themeColor="text1"/>
              </w:rPr>
              <w:t>950.00</w:t>
            </w:r>
          </w:p>
        </w:tc>
        <w:tc>
          <w:tcPr>
            <w:tcW w:w="1336" w:type="dxa"/>
            <w:tcBorders>
              <w:top w:val="nil"/>
              <w:left w:val="nil"/>
              <w:bottom w:val="nil"/>
              <w:right w:val="nil"/>
            </w:tcBorders>
          </w:tcPr>
          <w:p w14:paraId="6BA5CAD1" w14:textId="3202F544" w:rsidR="009A5373" w:rsidRPr="0051585F" w:rsidRDefault="009A5373" w:rsidP="0017602B">
            <w:pPr>
              <w:jc w:val="center"/>
              <w:rPr>
                <w:color w:val="000000" w:themeColor="text1"/>
              </w:rPr>
            </w:pPr>
            <w:r w:rsidRPr="0051585F">
              <w:rPr>
                <w:color w:val="000000" w:themeColor="text1"/>
              </w:rPr>
              <w:t>95.00</w:t>
            </w:r>
          </w:p>
        </w:tc>
        <w:tc>
          <w:tcPr>
            <w:tcW w:w="1336" w:type="dxa"/>
            <w:tcBorders>
              <w:top w:val="nil"/>
              <w:left w:val="nil"/>
              <w:bottom w:val="nil"/>
              <w:right w:val="nil"/>
            </w:tcBorders>
          </w:tcPr>
          <w:p w14:paraId="5262A571" w14:textId="02303C37" w:rsidR="009A5373" w:rsidRPr="0051585F" w:rsidRDefault="009A5373" w:rsidP="0017602B">
            <w:pPr>
              <w:jc w:val="center"/>
              <w:rPr>
                <w:color w:val="000000" w:themeColor="text1"/>
              </w:rPr>
            </w:pPr>
            <w:r w:rsidRPr="0051585F">
              <w:rPr>
                <w:color w:val="000000" w:themeColor="text1"/>
              </w:rPr>
              <w:t>46.96</w:t>
            </w:r>
          </w:p>
        </w:tc>
      </w:tr>
      <w:tr w:rsidR="009A5373" w:rsidRPr="0051585F" w14:paraId="1A1E054E" w14:textId="77777777" w:rsidTr="00ED08D3">
        <w:tc>
          <w:tcPr>
            <w:tcW w:w="1335" w:type="dxa"/>
            <w:tcBorders>
              <w:top w:val="nil"/>
              <w:left w:val="nil"/>
              <w:bottom w:val="nil"/>
              <w:right w:val="nil"/>
            </w:tcBorders>
          </w:tcPr>
          <w:p w14:paraId="00092517" w14:textId="0C21154B" w:rsidR="009A5373" w:rsidRPr="0051585F" w:rsidRDefault="009A5373" w:rsidP="0017602B">
            <w:pPr>
              <w:rPr>
                <w:color w:val="000000" w:themeColor="text1"/>
              </w:rPr>
            </w:pPr>
            <w:r w:rsidRPr="0051585F">
              <w:rPr>
                <w:color w:val="000000" w:themeColor="text1"/>
              </w:rPr>
              <w:t>9</w:t>
            </w:r>
          </w:p>
        </w:tc>
        <w:tc>
          <w:tcPr>
            <w:tcW w:w="1335" w:type="dxa"/>
            <w:tcBorders>
              <w:top w:val="nil"/>
              <w:left w:val="nil"/>
              <w:bottom w:val="nil"/>
              <w:right w:val="nil"/>
            </w:tcBorders>
          </w:tcPr>
          <w:p w14:paraId="79E08A64" w14:textId="79A273E3" w:rsidR="009A5373" w:rsidRPr="0051585F" w:rsidRDefault="009A5373" w:rsidP="0017602B">
            <w:pPr>
              <w:jc w:val="center"/>
              <w:rPr>
                <w:color w:val="000000" w:themeColor="text1"/>
              </w:rPr>
            </w:pPr>
            <w:r w:rsidRPr="0051585F">
              <w:rPr>
                <w:color w:val="000000" w:themeColor="text1"/>
              </w:rPr>
              <w:t>759.83</w:t>
            </w:r>
          </w:p>
        </w:tc>
        <w:tc>
          <w:tcPr>
            <w:tcW w:w="1336" w:type="dxa"/>
            <w:tcBorders>
              <w:top w:val="nil"/>
              <w:left w:val="nil"/>
              <w:bottom w:val="nil"/>
              <w:right w:val="nil"/>
            </w:tcBorders>
          </w:tcPr>
          <w:p w14:paraId="362A1085" w14:textId="3FA01F86" w:rsidR="009A5373" w:rsidRPr="0051585F" w:rsidRDefault="009A5373" w:rsidP="0017602B">
            <w:pPr>
              <w:jc w:val="center"/>
              <w:rPr>
                <w:color w:val="000000" w:themeColor="text1"/>
              </w:rPr>
            </w:pPr>
            <w:r w:rsidRPr="0051585F">
              <w:rPr>
                <w:color w:val="000000" w:themeColor="text1"/>
              </w:rPr>
              <w:t>93.06</w:t>
            </w:r>
          </w:p>
        </w:tc>
        <w:tc>
          <w:tcPr>
            <w:tcW w:w="1336" w:type="dxa"/>
            <w:tcBorders>
              <w:top w:val="nil"/>
              <w:left w:val="nil"/>
              <w:bottom w:val="nil"/>
              <w:right w:val="nil"/>
            </w:tcBorders>
          </w:tcPr>
          <w:p w14:paraId="06C89F0D" w14:textId="318FBE42" w:rsidR="009A5373" w:rsidRPr="0051585F" w:rsidRDefault="009A5373" w:rsidP="0017602B">
            <w:pPr>
              <w:jc w:val="center"/>
              <w:rPr>
                <w:color w:val="000000" w:themeColor="text1"/>
              </w:rPr>
            </w:pPr>
            <w:r w:rsidRPr="0051585F">
              <w:rPr>
                <w:color w:val="000000" w:themeColor="text1"/>
              </w:rPr>
              <w:t>54.46</w:t>
            </w:r>
          </w:p>
        </w:tc>
        <w:tc>
          <w:tcPr>
            <w:tcW w:w="1336" w:type="dxa"/>
            <w:tcBorders>
              <w:top w:val="nil"/>
              <w:left w:val="nil"/>
              <w:bottom w:val="nil"/>
              <w:right w:val="nil"/>
            </w:tcBorders>
          </w:tcPr>
          <w:p w14:paraId="598A7C4E" w14:textId="54056F59" w:rsidR="009A5373" w:rsidRPr="0051585F" w:rsidRDefault="009A5373" w:rsidP="0017602B">
            <w:pPr>
              <w:jc w:val="center"/>
              <w:rPr>
                <w:color w:val="000000" w:themeColor="text1"/>
              </w:rPr>
            </w:pPr>
            <w:r w:rsidRPr="0051585F">
              <w:rPr>
                <w:color w:val="000000" w:themeColor="text1"/>
              </w:rPr>
              <w:t>934.21</w:t>
            </w:r>
          </w:p>
        </w:tc>
        <w:tc>
          <w:tcPr>
            <w:tcW w:w="1336" w:type="dxa"/>
            <w:tcBorders>
              <w:top w:val="nil"/>
              <w:left w:val="nil"/>
              <w:bottom w:val="nil"/>
              <w:right w:val="nil"/>
            </w:tcBorders>
          </w:tcPr>
          <w:p w14:paraId="30CF9A39" w14:textId="3687F930" w:rsidR="009A5373" w:rsidRPr="0051585F" w:rsidRDefault="009A5373" w:rsidP="0017602B">
            <w:pPr>
              <w:jc w:val="center"/>
              <w:rPr>
                <w:color w:val="000000" w:themeColor="text1"/>
              </w:rPr>
            </w:pPr>
            <w:r w:rsidRPr="0051585F">
              <w:rPr>
                <w:color w:val="000000" w:themeColor="text1"/>
              </w:rPr>
              <w:t>93.42</w:t>
            </w:r>
          </w:p>
        </w:tc>
        <w:tc>
          <w:tcPr>
            <w:tcW w:w="1336" w:type="dxa"/>
            <w:tcBorders>
              <w:top w:val="nil"/>
              <w:left w:val="nil"/>
              <w:bottom w:val="nil"/>
              <w:right w:val="nil"/>
            </w:tcBorders>
          </w:tcPr>
          <w:p w14:paraId="275C470A" w14:textId="5E806CF0" w:rsidR="009A5373" w:rsidRPr="0051585F" w:rsidRDefault="009A5373" w:rsidP="0017602B">
            <w:pPr>
              <w:jc w:val="center"/>
              <w:rPr>
                <w:color w:val="000000" w:themeColor="text1"/>
              </w:rPr>
            </w:pPr>
            <w:r w:rsidRPr="0051585F">
              <w:rPr>
                <w:color w:val="000000" w:themeColor="text1"/>
              </w:rPr>
              <w:t>49.80</w:t>
            </w:r>
          </w:p>
        </w:tc>
      </w:tr>
      <w:tr w:rsidR="009A5373" w:rsidRPr="0051585F" w14:paraId="646E3468" w14:textId="77777777" w:rsidTr="00ED08D3">
        <w:tc>
          <w:tcPr>
            <w:tcW w:w="1335" w:type="dxa"/>
            <w:tcBorders>
              <w:top w:val="nil"/>
              <w:left w:val="nil"/>
              <w:bottom w:val="nil"/>
              <w:right w:val="nil"/>
            </w:tcBorders>
          </w:tcPr>
          <w:p w14:paraId="0CBE3D6F" w14:textId="1CC48597" w:rsidR="009A5373" w:rsidRPr="0051585F" w:rsidRDefault="009A5373" w:rsidP="0017602B">
            <w:pPr>
              <w:rPr>
                <w:color w:val="000000" w:themeColor="text1"/>
              </w:rPr>
            </w:pPr>
            <w:r w:rsidRPr="0051585F">
              <w:rPr>
                <w:color w:val="000000" w:themeColor="text1"/>
              </w:rPr>
              <w:t>10</w:t>
            </w:r>
          </w:p>
        </w:tc>
        <w:tc>
          <w:tcPr>
            <w:tcW w:w="1335" w:type="dxa"/>
            <w:tcBorders>
              <w:top w:val="nil"/>
              <w:left w:val="nil"/>
              <w:bottom w:val="nil"/>
              <w:right w:val="nil"/>
            </w:tcBorders>
          </w:tcPr>
          <w:p w14:paraId="7947725C" w14:textId="6DF590E3" w:rsidR="009A5373" w:rsidRPr="0051585F" w:rsidRDefault="009A5373" w:rsidP="0017602B">
            <w:pPr>
              <w:jc w:val="center"/>
              <w:rPr>
                <w:color w:val="000000" w:themeColor="text1"/>
              </w:rPr>
            </w:pPr>
            <w:r w:rsidRPr="0051585F">
              <w:rPr>
                <w:color w:val="000000" w:themeColor="text1"/>
              </w:rPr>
              <w:t>744.98</w:t>
            </w:r>
          </w:p>
        </w:tc>
        <w:tc>
          <w:tcPr>
            <w:tcW w:w="1336" w:type="dxa"/>
            <w:tcBorders>
              <w:top w:val="nil"/>
              <w:left w:val="nil"/>
              <w:bottom w:val="nil"/>
              <w:right w:val="nil"/>
            </w:tcBorders>
          </w:tcPr>
          <w:p w14:paraId="44FB259D" w14:textId="7CE63184" w:rsidR="009A5373" w:rsidRPr="0051585F" w:rsidRDefault="009A5373" w:rsidP="0017602B">
            <w:pPr>
              <w:jc w:val="center"/>
              <w:rPr>
                <w:color w:val="000000" w:themeColor="text1"/>
              </w:rPr>
            </w:pPr>
            <w:r w:rsidRPr="0051585F">
              <w:rPr>
                <w:color w:val="000000" w:themeColor="text1"/>
              </w:rPr>
              <w:t>87.56</w:t>
            </w:r>
          </w:p>
        </w:tc>
        <w:tc>
          <w:tcPr>
            <w:tcW w:w="1336" w:type="dxa"/>
            <w:tcBorders>
              <w:top w:val="nil"/>
              <w:left w:val="nil"/>
              <w:bottom w:val="nil"/>
              <w:right w:val="nil"/>
            </w:tcBorders>
          </w:tcPr>
          <w:p w14:paraId="71DECAFA" w14:textId="188CE121" w:rsidR="009A5373" w:rsidRPr="0051585F" w:rsidRDefault="009A5373" w:rsidP="0017602B">
            <w:pPr>
              <w:jc w:val="center"/>
              <w:rPr>
                <w:color w:val="000000" w:themeColor="text1"/>
              </w:rPr>
            </w:pPr>
            <w:r w:rsidRPr="0051585F">
              <w:rPr>
                <w:color w:val="000000" w:themeColor="text1"/>
              </w:rPr>
              <w:t>56.87</w:t>
            </w:r>
          </w:p>
        </w:tc>
        <w:tc>
          <w:tcPr>
            <w:tcW w:w="1336" w:type="dxa"/>
            <w:tcBorders>
              <w:top w:val="nil"/>
              <w:left w:val="nil"/>
              <w:bottom w:val="nil"/>
              <w:right w:val="nil"/>
            </w:tcBorders>
          </w:tcPr>
          <w:p w14:paraId="0B1DDBF3" w14:textId="6B32F012" w:rsidR="009A5373" w:rsidRPr="0051585F" w:rsidRDefault="009A5373" w:rsidP="0017602B">
            <w:pPr>
              <w:jc w:val="center"/>
              <w:rPr>
                <w:color w:val="000000" w:themeColor="text1"/>
              </w:rPr>
            </w:pPr>
            <w:r w:rsidRPr="0051585F">
              <w:rPr>
                <w:color w:val="000000" w:themeColor="text1"/>
              </w:rPr>
              <w:t>882.46</w:t>
            </w:r>
          </w:p>
        </w:tc>
        <w:tc>
          <w:tcPr>
            <w:tcW w:w="1336" w:type="dxa"/>
            <w:tcBorders>
              <w:top w:val="nil"/>
              <w:left w:val="nil"/>
              <w:bottom w:val="nil"/>
              <w:right w:val="nil"/>
            </w:tcBorders>
          </w:tcPr>
          <w:p w14:paraId="138BA7F6" w14:textId="196F64DB" w:rsidR="009A5373" w:rsidRPr="0051585F" w:rsidRDefault="009A5373" w:rsidP="0017602B">
            <w:pPr>
              <w:jc w:val="center"/>
              <w:rPr>
                <w:color w:val="000000" w:themeColor="text1"/>
              </w:rPr>
            </w:pPr>
            <w:r w:rsidRPr="0051585F">
              <w:rPr>
                <w:color w:val="000000" w:themeColor="text1"/>
              </w:rPr>
              <w:t>88.24</w:t>
            </w:r>
          </w:p>
        </w:tc>
        <w:tc>
          <w:tcPr>
            <w:tcW w:w="1336" w:type="dxa"/>
            <w:tcBorders>
              <w:top w:val="nil"/>
              <w:left w:val="nil"/>
              <w:bottom w:val="nil"/>
              <w:right w:val="nil"/>
            </w:tcBorders>
          </w:tcPr>
          <w:p w14:paraId="6FB7420F" w14:textId="4C2C0CB9" w:rsidR="009A5373" w:rsidRPr="0051585F" w:rsidRDefault="009A5373" w:rsidP="0017602B">
            <w:pPr>
              <w:jc w:val="center"/>
              <w:rPr>
                <w:color w:val="000000" w:themeColor="text1"/>
              </w:rPr>
            </w:pPr>
            <w:r w:rsidRPr="0051585F">
              <w:rPr>
                <w:color w:val="000000" w:themeColor="text1"/>
              </w:rPr>
              <w:t>49.77</w:t>
            </w:r>
          </w:p>
        </w:tc>
      </w:tr>
      <w:tr w:rsidR="009A5373" w:rsidRPr="0051585F" w14:paraId="7DB9C586" w14:textId="77777777" w:rsidTr="00ED08D3">
        <w:tc>
          <w:tcPr>
            <w:tcW w:w="1335" w:type="dxa"/>
            <w:tcBorders>
              <w:top w:val="nil"/>
              <w:left w:val="nil"/>
              <w:bottom w:val="nil"/>
              <w:right w:val="nil"/>
            </w:tcBorders>
          </w:tcPr>
          <w:p w14:paraId="72DD5677" w14:textId="1F0C66B9" w:rsidR="009A5373" w:rsidRPr="0051585F" w:rsidRDefault="009A5373" w:rsidP="0017602B">
            <w:pPr>
              <w:rPr>
                <w:color w:val="000000" w:themeColor="text1"/>
              </w:rPr>
            </w:pPr>
            <w:r w:rsidRPr="0051585F">
              <w:rPr>
                <w:color w:val="000000" w:themeColor="text1"/>
              </w:rPr>
              <w:t>11</w:t>
            </w:r>
          </w:p>
        </w:tc>
        <w:tc>
          <w:tcPr>
            <w:tcW w:w="1335" w:type="dxa"/>
            <w:tcBorders>
              <w:top w:val="nil"/>
              <w:left w:val="nil"/>
              <w:bottom w:val="nil"/>
              <w:right w:val="nil"/>
            </w:tcBorders>
          </w:tcPr>
          <w:p w14:paraId="304B0785" w14:textId="7DF8246E" w:rsidR="009A5373" w:rsidRPr="0051585F" w:rsidRDefault="009A5373" w:rsidP="0017602B">
            <w:pPr>
              <w:jc w:val="center"/>
              <w:rPr>
                <w:color w:val="000000" w:themeColor="text1"/>
              </w:rPr>
            </w:pPr>
            <w:r w:rsidRPr="0051585F">
              <w:rPr>
                <w:color w:val="000000" w:themeColor="text1"/>
              </w:rPr>
              <w:t>733.44</w:t>
            </w:r>
          </w:p>
        </w:tc>
        <w:tc>
          <w:tcPr>
            <w:tcW w:w="1336" w:type="dxa"/>
            <w:tcBorders>
              <w:top w:val="nil"/>
              <w:left w:val="nil"/>
              <w:bottom w:val="nil"/>
              <w:right w:val="nil"/>
            </w:tcBorders>
          </w:tcPr>
          <w:p w14:paraId="496C4F8F" w14:textId="26068CFD" w:rsidR="009A5373" w:rsidRPr="0051585F" w:rsidRDefault="009A5373" w:rsidP="0017602B">
            <w:pPr>
              <w:jc w:val="center"/>
              <w:rPr>
                <w:color w:val="000000" w:themeColor="text1"/>
              </w:rPr>
            </w:pPr>
            <w:r w:rsidRPr="0051585F">
              <w:rPr>
                <w:color w:val="000000" w:themeColor="text1"/>
              </w:rPr>
              <w:t>92.06</w:t>
            </w:r>
          </w:p>
        </w:tc>
        <w:tc>
          <w:tcPr>
            <w:tcW w:w="1336" w:type="dxa"/>
            <w:tcBorders>
              <w:top w:val="nil"/>
              <w:left w:val="nil"/>
              <w:bottom w:val="nil"/>
              <w:right w:val="nil"/>
            </w:tcBorders>
          </w:tcPr>
          <w:p w14:paraId="5B34FD69" w14:textId="448A7B5D" w:rsidR="009A5373" w:rsidRPr="0051585F" w:rsidRDefault="009A5373" w:rsidP="0017602B">
            <w:pPr>
              <w:jc w:val="center"/>
              <w:rPr>
                <w:color w:val="000000" w:themeColor="text1"/>
              </w:rPr>
            </w:pPr>
            <w:r w:rsidRPr="0051585F">
              <w:rPr>
                <w:color w:val="000000" w:themeColor="text1"/>
              </w:rPr>
              <w:t>60.17</w:t>
            </w:r>
          </w:p>
        </w:tc>
        <w:tc>
          <w:tcPr>
            <w:tcW w:w="1336" w:type="dxa"/>
            <w:tcBorders>
              <w:top w:val="nil"/>
              <w:left w:val="nil"/>
              <w:bottom w:val="nil"/>
              <w:right w:val="nil"/>
            </w:tcBorders>
          </w:tcPr>
          <w:p w14:paraId="1AEA8488" w14:textId="77DC5C4D" w:rsidR="009A5373" w:rsidRPr="0051585F" w:rsidRDefault="009A5373" w:rsidP="0017602B">
            <w:pPr>
              <w:jc w:val="center"/>
              <w:rPr>
                <w:color w:val="000000" w:themeColor="text1"/>
              </w:rPr>
            </w:pPr>
            <w:r w:rsidRPr="0051585F">
              <w:rPr>
                <w:color w:val="000000" w:themeColor="text1"/>
              </w:rPr>
              <w:t>919.74</w:t>
            </w:r>
          </w:p>
        </w:tc>
        <w:tc>
          <w:tcPr>
            <w:tcW w:w="1336" w:type="dxa"/>
            <w:tcBorders>
              <w:top w:val="nil"/>
              <w:left w:val="nil"/>
              <w:bottom w:val="nil"/>
              <w:right w:val="nil"/>
            </w:tcBorders>
          </w:tcPr>
          <w:p w14:paraId="31EB11A6" w14:textId="617CE4CC" w:rsidR="009A5373" w:rsidRPr="0051585F" w:rsidRDefault="009A5373" w:rsidP="0017602B">
            <w:pPr>
              <w:jc w:val="center"/>
              <w:rPr>
                <w:color w:val="000000" w:themeColor="text1"/>
              </w:rPr>
            </w:pPr>
            <w:r w:rsidRPr="0051585F">
              <w:rPr>
                <w:color w:val="000000" w:themeColor="text1"/>
              </w:rPr>
              <w:t>91.97</w:t>
            </w:r>
          </w:p>
        </w:tc>
        <w:tc>
          <w:tcPr>
            <w:tcW w:w="1336" w:type="dxa"/>
            <w:tcBorders>
              <w:top w:val="nil"/>
              <w:left w:val="nil"/>
              <w:bottom w:val="nil"/>
              <w:right w:val="nil"/>
            </w:tcBorders>
          </w:tcPr>
          <w:p w14:paraId="2210E8A5" w14:textId="48347854" w:rsidR="009A5373" w:rsidRPr="0051585F" w:rsidRDefault="009A5373" w:rsidP="0017602B">
            <w:pPr>
              <w:jc w:val="center"/>
              <w:rPr>
                <w:color w:val="000000" w:themeColor="text1"/>
              </w:rPr>
            </w:pPr>
            <w:r w:rsidRPr="0051585F">
              <w:rPr>
                <w:color w:val="000000" w:themeColor="text1"/>
              </w:rPr>
              <w:t>55.02</w:t>
            </w:r>
          </w:p>
        </w:tc>
      </w:tr>
      <w:tr w:rsidR="009A5373" w:rsidRPr="0051585F" w14:paraId="2937C347" w14:textId="77777777" w:rsidTr="00ED08D3">
        <w:tc>
          <w:tcPr>
            <w:tcW w:w="1335" w:type="dxa"/>
            <w:tcBorders>
              <w:top w:val="nil"/>
              <w:left w:val="nil"/>
              <w:bottom w:val="nil"/>
              <w:right w:val="nil"/>
            </w:tcBorders>
          </w:tcPr>
          <w:p w14:paraId="5ADB9FBD" w14:textId="1CFF0532" w:rsidR="009A5373" w:rsidRPr="0051585F" w:rsidRDefault="009A5373" w:rsidP="0017602B">
            <w:pPr>
              <w:rPr>
                <w:color w:val="000000" w:themeColor="text1"/>
              </w:rPr>
            </w:pPr>
            <w:r w:rsidRPr="0051585F">
              <w:rPr>
                <w:color w:val="000000" w:themeColor="text1"/>
              </w:rPr>
              <w:t>12</w:t>
            </w:r>
          </w:p>
        </w:tc>
        <w:tc>
          <w:tcPr>
            <w:tcW w:w="1335" w:type="dxa"/>
            <w:tcBorders>
              <w:top w:val="nil"/>
              <w:left w:val="nil"/>
              <w:bottom w:val="nil"/>
              <w:right w:val="nil"/>
            </w:tcBorders>
          </w:tcPr>
          <w:p w14:paraId="368BEB74" w14:textId="5CD7F0BA" w:rsidR="009A5373" w:rsidRPr="0051585F" w:rsidRDefault="009A5373" w:rsidP="0017602B">
            <w:pPr>
              <w:jc w:val="center"/>
              <w:rPr>
                <w:color w:val="000000" w:themeColor="text1"/>
              </w:rPr>
            </w:pPr>
            <w:r w:rsidRPr="0051585F">
              <w:rPr>
                <w:color w:val="000000" w:themeColor="text1"/>
              </w:rPr>
              <w:t>739.39</w:t>
            </w:r>
          </w:p>
        </w:tc>
        <w:tc>
          <w:tcPr>
            <w:tcW w:w="1336" w:type="dxa"/>
            <w:tcBorders>
              <w:top w:val="nil"/>
              <w:left w:val="nil"/>
              <w:bottom w:val="nil"/>
              <w:right w:val="nil"/>
            </w:tcBorders>
          </w:tcPr>
          <w:p w14:paraId="30D49A28" w14:textId="645B9F73" w:rsidR="009A5373" w:rsidRPr="0051585F" w:rsidRDefault="009A5373" w:rsidP="0017602B">
            <w:pPr>
              <w:jc w:val="center"/>
              <w:rPr>
                <w:color w:val="000000" w:themeColor="text1"/>
              </w:rPr>
            </w:pPr>
            <w:r w:rsidRPr="0051585F">
              <w:rPr>
                <w:color w:val="000000" w:themeColor="text1"/>
              </w:rPr>
              <w:t>94.06</w:t>
            </w:r>
          </w:p>
        </w:tc>
        <w:tc>
          <w:tcPr>
            <w:tcW w:w="1336" w:type="dxa"/>
            <w:tcBorders>
              <w:top w:val="nil"/>
              <w:left w:val="nil"/>
              <w:bottom w:val="nil"/>
              <w:right w:val="nil"/>
            </w:tcBorders>
          </w:tcPr>
          <w:p w14:paraId="672AC247" w14:textId="2725211A" w:rsidR="009A5373" w:rsidRPr="0051585F" w:rsidRDefault="009A5373" w:rsidP="0017602B">
            <w:pPr>
              <w:jc w:val="center"/>
              <w:rPr>
                <w:color w:val="000000" w:themeColor="text1"/>
              </w:rPr>
            </w:pPr>
            <w:r w:rsidRPr="0051585F">
              <w:rPr>
                <w:color w:val="000000" w:themeColor="text1"/>
              </w:rPr>
              <w:t>59.73</w:t>
            </w:r>
          </w:p>
        </w:tc>
        <w:tc>
          <w:tcPr>
            <w:tcW w:w="1336" w:type="dxa"/>
            <w:tcBorders>
              <w:top w:val="nil"/>
              <w:left w:val="nil"/>
              <w:bottom w:val="nil"/>
              <w:right w:val="nil"/>
            </w:tcBorders>
          </w:tcPr>
          <w:p w14:paraId="6E6BFE26" w14:textId="12033252" w:rsidR="009A5373" w:rsidRPr="0051585F" w:rsidRDefault="009A5373" w:rsidP="0017602B">
            <w:pPr>
              <w:jc w:val="center"/>
              <w:rPr>
                <w:color w:val="000000" w:themeColor="text1"/>
              </w:rPr>
            </w:pPr>
            <w:r w:rsidRPr="0051585F">
              <w:rPr>
                <w:color w:val="000000" w:themeColor="text1"/>
              </w:rPr>
              <w:t>942.12</w:t>
            </w:r>
          </w:p>
        </w:tc>
        <w:tc>
          <w:tcPr>
            <w:tcW w:w="1336" w:type="dxa"/>
            <w:tcBorders>
              <w:top w:val="nil"/>
              <w:left w:val="nil"/>
              <w:bottom w:val="nil"/>
              <w:right w:val="nil"/>
            </w:tcBorders>
          </w:tcPr>
          <w:p w14:paraId="4001E846" w14:textId="0F624BA4" w:rsidR="009A5373" w:rsidRPr="0051585F" w:rsidRDefault="009A5373" w:rsidP="0017602B">
            <w:pPr>
              <w:jc w:val="center"/>
              <w:rPr>
                <w:color w:val="000000" w:themeColor="text1"/>
              </w:rPr>
            </w:pPr>
            <w:r w:rsidRPr="0051585F">
              <w:rPr>
                <w:color w:val="000000" w:themeColor="text1"/>
              </w:rPr>
              <w:t>94.31</w:t>
            </w:r>
          </w:p>
        </w:tc>
        <w:tc>
          <w:tcPr>
            <w:tcW w:w="1336" w:type="dxa"/>
            <w:tcBorders>
              <w:top w:val="nil"/>
              <w:left w:val="nil"/>
              <w:bottom w:val="nil"/>
              <w:right w:val="nil"/>
            </w:tcBorders>
          </w:tcPr>
          <w:p w14:paraId="243891A2" w14:textId="1FF91A6A" w:rsidR="009A5373" w:rsidRPr="0051585F" w:rsidRDefault="009A5373" w:rsidP="0017602B">
            <w:pPr>
              <w:jc w:val="center"/>
              <w:rPr>
                <w:color w:val="000000" w:themeColor="text1"/>
              </w:rPr>
            </w:pPr>
            <w:r w:rsidRPr="0051585F">
              <w:rPr>
                <w:color w:val="000000" w:themeColor="text1"/>
              </w:rPr>
              <w:t>55.35</w:t>
            </w:r>
          </w:p>
        </w:tc>
      </w:tr>
      <w:tr w:rsidR="009A5373" w:rsidRPr="0051585F" w14:paraId="2D6C6A15" w14:textId="77777777" w:rsidTr="00ED08D3">
        <w:tc>
          <w:tcPr>
            <w:tcW w:w="1335" w:type="dxa"/>
            <w:tcBorders>
              <w:top w:val="nil"/>
              <w:left w:val="nil"/>
              <w:bottom w:val="nil"/>
              <w:right w:val="nil"/>
            </w:tcBorders>
          </w:tcPr>
          <w:p w14:paraId="5B4B42F3" w14:textId="36B89EBC" w:rsidR="009A5373" w:rsidRPr="0051585F" w:rsidRDefault="009A5373" w:rsidP="0017602B">
            <w:pPr>
              <w:rPr>
                <w:color w:val="000000" w:themeColor="text1"/>
              </w:rPr>
            </w:pPr>
            <w:r w:rsidRPr="0051585F">
              <w:rPr>
                <w:color w:val="000000" w:themeColor="text1"/>
              </w:rPr>
              <w:t>13</w:t>
            </w:r>
          </w:p>
        </w:tc>
        <w:tc>
          <w:tcPr>
            <w:tcW w:w="1335" w:type="dxa"/>
            <w:tcBorders>
              <w:top w:val="nil"/>
              <w:left w:val="nil"/>
              <w:bottom w:val="nil"/>
              <w:right w:val="nil"/>
            </w:tcBorders>
          </w:tcPr>
          <w:p w14:paraId="71543B0B" w14:textId="59CFE576" w:rsidR="009A5373" w:rsidRPr="0051585F" w:rsidRDefault="009A5373" w:rsidP="0017602B">
            <w:pPr>
              <w:jc w:val="center"/>
              <w:rPr>
                <w:color w:val="000000" w:themeColor="text1"/>
              </w:rPr>
            </w:pPr>
            <w:r w:rsidRPr="0051585F">
              <w:rPr>
                <w:color w:val="000000" w:themeColor="text1"/>
              </w:rPr>
              <w:t>762.00</w:t>
            </w:r>
          </w:p>
        </w:tc>
        <w:tc>
          <w:tcPr>
            <w:tcW w:w="1336" w:type="dxa"/>
            <w:tcBorders>
              <w:top w:val="nil"/>
              <w:left w:val="nil"/>
              <w:bottom w:val="nil"/>
              <w:right w:val="nil"/>
            </w:tcBorders>
          </w:tcPr>
          <w:p w14:paraId="4769FBDF" w14:textId="2A00DAF1" w:rsidR="009A5373" w:rsidRPr="0051585F" w:rsidRDefault="009A5373" w:rsidP="0017602B">
            <w:pPr>
              <w:jc w:val="center"/>
              <w:rPr>
                <w:color w:val="000000" w:themeColor="text1"/>
              </w:rPr>
            </w:pPr>
            <w:r w:rsidRPr="0051585F">
              <w:rPr>
                <w:color w:val="000000" w:themeColor="text1"/>
              </w:rPr>
              <w:t>94.94</w:t>
            </w:r>
          </w:p>
        </w:tc>
        <w:tc>
          <w:tcPr>
            <w:tcW w:w="1336" w:type="dxa"/>
            <w:tcBorders>
              <w:top w:val="nil"/>
              <w:left w:val="nil"/>
              <w:bottom w:val="nil"/>
              <w:right w:val="nil"/>
            </w:tcBorders>
          </w:tcPr>
          <w:p w14:paraId="47F082FC" w14:textId="6AE042EA" w:rsidR="009A5373" w:rsidRPr="0051585F" w:rsidRDefault="009A5373" w:rsidP="0017602B">
            <w:pPr>
              <w:jc w:val="center"/>
              <w:rPr>
                <w:color w:val="000000" w:themeColor="text1"/>
              </w:rPr>
            </w:pPr>
            <w:r w:rsidRPr="0051585F">
              <w:rPr>
                <w:color w:val="000000" w:themeColor="text1"/>
              </w:rPr>
              <w:t>61.21</w:t>
            </w:r>
          </w:p>
        </w:tc>
        <w:tc>
          <w:tcPr>
            <w:tcW w:w="1336" w:type="dxa"/>
            <w:tcBorders>
              <w:top w:val="nil"/>
              <w:left w:val="nil"/>
              <w:bottom w:val="nil"/>
              <w:right w:val="nil"/>
            </w:tcBorders>
          </w:tcPr>
          <w:p w14:paraId="70DDE9BE" w14:textId="1A1463FC" w:rsidR="009A5373" w:rsidRPr="0051585F" w:rsidRDefault="009A5373" w:rsidP="0017602B">
            <w:pPr>
              <w:jc w:val="center"/>
              <w:rPr>
                <w:color w:val="000000" w:themeColor="text1"/>
              </w:rPr>
            </w:pPr>
            <w:r w:rsidRPr="0051585F">
              <w:rPr>
                <w:color w:val="000000" w:themeColor="text1"/>
              </w:rPr>
              <w:t>948.25</w:t>
            </w:r>
          </w:p>
        </w:tc>
        <w:tc>
          <w:tcPr>
            <w:tcW w:w="1336" w:type="dxa"/>
            <w:tcBorders>
              <w:top w:val="nil"/>
              <w:left w:val="nil"/>
              <w:bottom w:val="nil"/>
              <w:right w:val="nil"/>
            </w:tcBorders>
          </w:tcPr>
          <w:p w14:paraId="0C5D02F5" w14:textId="48FC8AC6" w:rsidR="009A5373" w:rsidRPr="0051585F" w:rsidRDefault="009A5373" w:rsidP="0017602B">
            <w:pPr>
              <w:jc w:val="center"/>
              <w:rPr>
                <w:color w:val="000000" w:themeColor="text1"/>
              </w:rPr>
            </w:pPr>
            <w:r w:rsidRPr="0051585F">
              <w:rPr>
                <w:color w:val="000000" w:themeColor="text1"/>
              </w:rPr>
              <w:t>94.82</w:t>
            </w:r>
          </w:p>
        </w:tc>
        <w:tc>
          <w:tcPr>
            <w:tcW w:w="1336" w:type="dxa"/>
            <w:tcBorders>
              <w:top w:val="nil"/>
              <w:left w:val="nil"/>
              <w:bottom w:val="nil"/>
              <w:right w:val="nil"/>
            </w:tcBorders>
          </w:tcPr>
          <w:p w14:paraId="674717E4" w14:textId="1EB5FAFA" w:rsidR="009A5373" w:rsidRPr="0051585F" w:rsidRDefault="009A5373" w:rsidP="0017602B">
            <w:pPr>
              <w:jc w:val="center"/>
              <w:rPr>
                <w:color w:val="000000" w:themeColor="text1"/>
              </w:rPr>
            </w:pPr>
            <w:r w:rsidRPr="0051585F">
              <w:rPr>
                <w:color w:val="000000" w:themeColor="text1"/>
              </w:rPr>
              <w:t>55.14</w:t>
            </w:r>
          </w:p>
        </w:tc>
      </w:tr>
      <w:tr w:rsidR="009A5373" w:rsidRPr="0051585F" w14:paraId="21CEFCF1" w14:textId="77777777" w:rsidTr="00ED08D3">
        <w:tc>
          <w:tcPr>
            <w:tcW w:w="1335" w:type="dxa"/>
            <w:tcBorders>
              <w:top w:val="nil"/>
              <w:left w:val="nil"/>
              <w:bottom w:val="nil"/>
              <w:right w:val="nil"/>
            </w:tcBorders>
          </w:tcPr>
          <w:p w14:paraId="332E82D1" w14:textId="32F3695B" w:rsidR="009A5373" w:rsidRPr="0051585F" w:rsidRDefault="009A5373" w:rsidP="0017602B">
            <w:pPr>
              <w:rPr>
                <w:color w:val="000000" w:themeColor="text1"/>
              </w:rPr>
            </w:pPr>
            <w:r w:rsidRPr="0051585F">
              <w:rPr>
                <w:color w:val="000000" w:themeColor="text1"/>
              </w:rPr>
              <w:t>14</w:t>
            </w:r>
          </w:p>
        </w:tc>
        <w:tc>
          <w:tcPr>
            <w:tcW w:w="1335" w:type="dxa"/>
            <w:tcBorders>
              <w:top w:val="nil"/>
              <w:left w:val="nil"/>
              <w:bottom w:val="nil"/>
              <w:right w:val="nil"/>
            </w:tcBorders>
          </w:tcPr>
          <w:p w14:paraId="1A5D67F1" w14:textId="65341E04" w:rsidR="009A5373" w:rsidRPr="0051585F" w:rsidRDefault="009A5373" w:rsidP="0017602B">
            <w:pPr>
              <w:jc w:val="center"/>
              <w:rPr>
                <w:color w:val="000000" w:themeColor="text1"/>
              </w:rPr>
            </w:pPr>
            <w:r w:rsidRPr="0051585F">
              <w:rPr>
                <w:color w:val="000000" w:themeColor="text1"/>
              </w:rPr>
              <w:t>733.96</w:t>
            </w:r>
          </w:p>
        </w:tc>
        <w:tc>
          <w:tcPr>
            <w:tcW w:w="1336" w:type="dxa"/>
            <w:tcBorders>
              <w:top w:val="nil"/>
              <w:left w:val="nil"/>
              <w:bottom w:val="nil"/>
              <w:right w:val="nil"/>
            </w:tcBorders>
          </w:tcPr>
          <w:p w14:paraId="0C693E21" w14:textId="7DDC130F" w:rsidR="009A5373" w:rsidRPr="0051585F" w:rsidRDefault="009A5373" w:rsidP="0017602B">
            <w:pPr>
              <w:jc w:val="center"/>
              <w:rPr>
                <w:color w:val="000000" w:themeColor="text1"/>
              </w:rPr>
            </w:pPr>
            <w:r w:rsidRPr="0051585F">
              <w:rPr>
                <w:color w:val="000000" w:themeColor="text1"/>
              </w:rPr>
              <w:t>93.37</w:t>
            </w:r>
          </w:p>
        </w:tc>
        <w:tc>
          <w:tcPr>
            <w:tcW w:w="1336" w:type="dxa"/>
            <w:tcBorders>
              <w:top w:val="nil"/>
              <w:left w:val="nil"/>
              <w:bottom w:val="nil"/>
              <w:right w:val="nil"/>
            </w:tcBorders>
          </w:tcPr>
          <w:p w14:paraId="3C812698" w14:textId="56C44526" w:rsidR="009A5373" w:rsidRPr="0051585F" w:rsidRDefault="009A5373" w:rsidP="0017602B">
            <w:pPr>
              <w:jc w:val="center"/>
              <w:rPr>
                <w:color w:val="000000" w:themeColor="text1"/>
              </w:rPr>
            </w:pPr>
            <w:r w:rsidRPr="0051585F">
              <w:rPr>
                <w:color w:val="000000" w:themeColor="text1"/>
              </w:rPr>
              <w:t>56.11</w:t>
            </w:r>
          </w:p>
        </w:tc>
        <w:tc>
          <w:tcPr>
            <w:tcW w:w="1336" w:type="dxa"/>
            <w:tcBorders>
              <w:top w:val="nil"/>
              <w:left w:val="nil"/>
              <w:bottom w:val="nil"/>
              <w:right w:val="nil"/>
            </w:tcBorders>
          </w:tcPr>
          <w:p w14:paraId="41B26E4F" w14:textId="7A2D060A" w:rsidR="009A5373" w:rsidRPr="0051585F" w:rsidRDefault="009A5373" w:rsidP="0017602B">
            <w:pPr>
              <w:jc w:val="center"/>
              <w:rPr>
                <w:color w:val="000000" w:themeColor="text1"/>
              </w:rPr>
            </w:pPr>
            <w:r w:rsidRPr="0051585F">
              <w:rPr>
                <w:color w:val="000000" w:themeColor="text1"/>
              </w:rPr>
              <w:t>940.79</w:t>
            </w:r>
          </w:p>
        </w:tc>
        <w:tc>
          <w:tcPr>
            <w:tcW w:w="1336" w:type="dxa"/>
            <w:tcBorders>
              <w:top w:val="nil"/>
              <w:left w:val="nil"/>
              <w:bottom w:val="nil"/>
              <w:right w:val="nil"/>
            </w:tcBorders>
          </w:tcPr>
          <w:p w14:paraId="753EA569" w14:textId="1B64B09D" w:rsidR="009A5373" w:rsidRPr="0051585F" w:rsidRDefault="009A5373" w:rsidP="0017602B">
            <w:pPr>
              <w:jc w:val="center"/>
              <w:rPr>
                <w:color w:val="000000" w:themeColor="text1"/>
              </w:rPr>
            </w:pPr>
            <w:r w:rsidRPr="0051585F">
              <w:rPr>
                <w:color w:val="000000" w:themeColor="text1"/>
              </w:rPr>
              <w:t>94.07</w:t>
            </w:r>
          </w:p>
        </w:tc>
        <w:tc>
          <w:tcPr>
            <w:tcW w:w="1336" w:type="dxa"/>
            <w:tcBorders>
              <w:top w:val="nil"/>
              <w:left w:val="nil"/>
              <w:bottom w:val="nil"/>
              <w:right w:val="nil"/>
            </w:tcBorders>
          </w:tcPr>
          <w:p w14:paraId="7F5CAFBE" w14:textId="6B4B7DEB" w:rsidR="009A5373" w:rsidRPr="0051585F" w:rsidRDefault="009A5373" w:rsidP="0017602B">
            <w:pPr>
              <w:jc w:val="center"/>
              <w:rPr>
                <w:color w:val="000000" w:themeColor="text1"/>
              </w:rPr>
            </w:pPr>
            <w:r w:rsidRPr="0051585F">
              <w:rPr>
                <w:color w:val="000000" w:themeColor="text1"/>
              </w:rPr>
              <w:t>52.78</w:t>
            </w:r>
          </w:p>
        </w:tc>
      </w:tr>
      <w:tr w:rsidR="009A5373" w:rsidRPr="0051585F" w14:paraId="0AC4F325" w14:textId="77777777" w:rsidTr="00ED08D3">
        <w:tc>
          <w:tcPr>
            <w:tcW w:w="1335" w:type="dxa"/>
            <w:tcBorders>
              <w:top w:val="nil"/>
              <w:left w:val="nil"/>
              <w:bottom w:val="single" w:sz="4" w:space="0" w:color="auto"/>
              <w:right w:val="nil"/>
            </w:tcBorders>
          </w:tcPr>
          <w:p w14:paraId="1CCA7934" w14:textId="6F2382DD" w:rsidR="009A5373" w:rsidRPr="0051585F" w:rsidRDefault="009A5373" w:rsidP="0017602B">
            <w:pPr>
              <w:rPr>
                <w:color w:val="000000" w:themeColor="text1"/>
              </w:rPr>
            </w:pPr>
            <w:r w:rsidRPr="0051585F">
              <w:rPr>
                <w:color w:val="000000" w:themeColor="text1"/>
              </w:rPr>
              <w:t>15</w:t>
            </w:r>
          </w:p>
        </w:tc>
        <w:tc>
          <w:tcPr>
            <w:tcW w:w="1335" w:type="dxa"/>
            <w:tcBorders>
              <w:top w:val="nil"/>
              <w:left w:val="nil"/>
              <w:bottom w:val="single" w:sz="4" w:space="0" w:color="auto"/>
              <w:right w:val="nil"/>
            </w:tcBorders>
          </w:tcPr>
          <w:p w14:paraId="1E987697" w14:textId="68EA7E12" w:rsidR="009A5373" w:rsidRPr="0051585F" w:rsidRDefault="009A5373" w:rsidP="0017602B">
            <w:pPr>
              <w:jc w:val="center"/>
              <w:rPr>
                <w:color w:val="000000" w:themeColor="text1"/>
              </w:rPr>
            </w:pPr>
            <w:r w:rsidRPr="0051585F">
              <w:rPr>
                <w:color w:val="000000" w:themeColor="text1"/>
              </w:rPr>
              <w:t>734.07</w:t>
            </w:r>
          </w:p>
        </w:tc>
        <w:tc>
          <w:tcPr>
            <w:tcW w:w="1336" w:type="dxa"/>
            <w:tcBorders>
              <w:top w:val="nil"/>
              <w:left w:val="nil"/>
              <w:bottom w:val="single" w:sz="4" w:space="0" w:color="auto"/>
              <w:right w:val="nil"/>
            </w:tcBorders>
          </w:tcPr>
          <w:p w14:paraId="5A0A4942" w14:textId="7ED41989" w:rsidR="009A5373" w:rsidRPr="0051585F" w:rsidRDefault="009A5373" w:rsidP="0017602B">
            <w:pPr>
              <w:jc w:val="center"/>
              <w:rPr>
                <w:color w:val="000000" w:themeColor="text1"/>
              </w:rPr>
            </w:pPr>
            <w:r w:rsidRPr="0051585F">
              <w:rPr>
                <w:color w:val="000000" w:themeColor="text1"/>
              </w:rPr>
              <w:t>93.13</w:t>
            </w:r>
          </w:p>
        </w:tc>
        <w:tc>
          <w:tcPr>
            <w:tcW w:w="1336" w:type="dxa"/>
            <w:tcBorders>
              <w:top w:val="nil"/>
              <w:left w:val="nil"/>
              <w:bottom w:val="single" w:sz="4" w:space="0" w:color="auto"/>
              <w:right w:val="nil"/>
            </w:tcBorders>
          </w:tcPr>
          <w:p w14:paraId="57A950FA" w14:textId="764C9ED7" w:rsidR="009A5373" w:rsidRPr="0051585F" w:rsidRDefault="009A5373" w:rsidP="0017602B">
            <w:pPr>
              <w:jc w:val="center"/>
              <w:rPr>
                <w:color w:val="000000" w:themeColor="text1"/>
              </w:rPr>
            </w:pPr>
            <w:r w:rsidRPr="0051585F">
              <w:rPr>
                <w:color w:val="000000" w:themeColor="text1"/>
              </w:rPr>
              <w:t>62.02</w:t>
            </w:r>
          </w:p>
        </w:tc>
        <w:tc>
          <w:tcPr>
            <w:tcW w:w="1336" w:type="dxa"/>
            <w:tcBorders>
              <w:top w:val="nil"/>
              <w:left w:val="nil"/>
              <w:bottom w:val="single" w:sz="4" w:space="0" w:color="auto"/>
              <w:right w:val="nil"/>
            </w:tcBorders>
          </w:tcPr>
          <w:p w14:paraId="15946528" w14:textId="73138CD2" w:rsidR="009A5373" w:rsidRPr="0051585F" w:rsidRDefault="009A5373" w:rsidP="0017602B">
            <w:pPr>
              <w:jc w:val="center"/>
              <w:rPr>
                <w:color w:val="000000" w:themeColor="text1"/>
              </w:rPr>
            </w:pPr>
            <w:r w:rsidRPr="0051585F">
              <w:rPr>
                <w:color w:val="000000" w:themeColor="text1"/>
              </w:rPr>
              <w:t>940.</w:t>
            </w:r>
            <w:r w:rsidR="007F5C84" w:rsidRPr="0051585F">
              <w:rPr>
                <w:color w:val="000000" w:themeColor="text1"/>
              </w:rPr>
              <w:t>00</w:t>
            </w:r>
          </w:p>
        </w:tc>
        <w:tc>
          <w:tcPr>
            <w:tcW w:w="1336" w:type="dxa"/>
            <w:tcBorders>
              <w:top w:val="nil"/>
              <w:left w:val="nil"/>
              <w:bottom w:val="single" w:sz="4" w:space="0" w:color="auto"/>
              <w:right w:val="nil"/>
            </w:tcBorders>
          </w:tcPr>
          <w:p w14:paraId="78F97D4E" w14:textId="00D832FB" w:rsidR="009A5373" w:rsidRPr="0051585F" w:rsidRDefault="009A5373" w:rsidP="0017602B">
            <w:pPr>
              <w:jc w:val="center"/>
              <w:rPr>
                <w:color w:val="000000" w:themeColor="text1"/>
              </w:rPr>
            </w:pPr>
            <w:r w:rsidRPr="0051585F">
              <w:rPr>
                <w:color w:val="000000" w:themeColor="text1"/>
              </w:rPr>
              <w:t>94.08</w:t>
            </w:r>
          </w:p>
        </w:tc>
        <w:tc>
          <w:tcPr>
            <w:tcW w:w="1336" w:type="dxa"/>
            <w:tcBorders>
              <w:top w:val="nil"/>
              <w:left w:val="nil"/>
              <w:bottom w:val="single" w:sz="4" w:space="0" w:color="auto"/>
              <w:right w:val="nil"/>
            </w:tcBorders>
          </w:tcPr>
          <w:p w14:paraId="16490802" w14:textId="516DF57F" w:rsidR="009A5373" w:rsidRPr="0051585F" w:rsidRDefault="009A5373" w:rsidP="0017602B">
            <w:pPr>
              <w:jc w:val="center"/>
              <w:rPr>
                <w:color w:val="000000" w:themeColor="text1"/>
              </w:rPr>
            </w:pPr>
            <w:r w:rsidRPr="0051585F">
              <w:rPr>
                <w:color w:val="000000" w:themeColor="text1"/>
              </w:rPr>
              <w:t>54.69</w:t>
            </w:r>
          </w:p>
        </w:tc>
      </w:tr>
    </w:tbl>
    <w:p w14:paraId="75AC705E" w14:textId="77777777" w:rsidR="00CE5618" w:rsidRPr="0051585F" w:rsidRDefault="00CE5618" w:rsidP="0017602B">
      <w:pPr>
        <w:jc w:val="center"/>
        <w:rPr>
          <w:b/>
          <w:color w:val="000000" w:themeColor="text1"/>
        </w:rPr>
      </w:pPr>
    </w:p>
    <w:p w14:paraId="3D183322" w14:textId="77777777" w:rsidR="00CE5618" w:rsidRPr="0051585F" w:rsidRDefault="00CE5618" w:rsidP="0017602B">
      <w:pPr>
        <w:jc w:val="center"/>
        <w:rPr>
          <w:b/>
          <w:color w:val="000000" w:themeColor="text1"/>
        </w:rPr>
      </w:pPr>
    </w:p>
    <w:p w14:paraId="79F043B7" w14:textId="77777777" w:rsidR="00CE5618" w:rsidRPr="0051585F" w:rsidRDefault="00CE5618" w:rsidP="0017602B">
      <w:pPr>
        <w:jc w:val="center"/>
        <w:rPr>
          <w:b/>
          <w:color w:val="000000" w:themeColor="text1"/>
        </w:rPr>
      </w:pPr>
    </w:p>
    <w:p w14:paraId="148CA73D" w14:textId="77777777" w:rsidR="00CE5618" w:rsidRPr="0051585F" w:rsidRDefault="00CE5618" w:rsidP="0017602B">
      <w:pPr>
        <w:jc w:val="center"/>
        <w:rPr>
          <w:b/>
          <w:color w:val="000000" w:themeColor="text1"/>
        </w:rPr>
      </w:pPr>
    </w:p>
    <w:p w14:paraId="442B4834" w14:textId="77777777" w:rsidR="00CE5618" w:rsidRPr="0051585F" w:rsidRDefault="00CE5618" w:rsidP="0017602B">
      <w:pPr>
        <w:jc w:val="center"/>
        <w:rPr>
          <w:b/>
          <w:color w:val="000000" w:themeColor="text1"/>
        </w:rPr>
      </w:pPr>
    </w:p>
    <w:p w14:paraId="34E76AD0" w14:textId="77777777" w:rsidR="00CE5618" w:rsidRPr="0051585F" w:rsidRDefault="00CE5618" w:rsidP="0017602B">
      <w:pPr>
        <w:jc w:val="center"/>
        <w:rPr>
          <w:b/>
          <w:color w:val="000000" w:themeColor="text1"/>
        </w:rPr>
      </w:pPr>
    </w:p>
    <w:p w14:paraId="79FAA10A" w14:textId="77777777" w:rsidR="00CE5618" w:rsidRPr="0051585F" w:rsidRDefault="00CE5618" w:rsidP="0017602B">
      <w:pPr>
        <w:jc w:val="center"/>
        <w:rPr>
          <w:b/>
          <w:color w:val="000000" w:themeColor="text1"/>
        </w:rPr>
      </w:pPr>
    </w:p>
    <w:p w14:paraId="006F97D8" w14:textId="77777777" w:rsidR="00CE5618" w:rsidRPr="0051585F" w:rsidRDefault="00CE5618" w:rsidP="0017602B">
      <w:pPr>
        <w:jc w:val="center"/>
        <w:rPr>
          <w:b/>
          <w:color w:val="000000" w:themeColor="text1"/>
        </w:rPr>
      </w:pPr>
    </w:p>
    <w:p w14:paraId="0C600669" w14:textId="77777777" w:rsidR="00CE5618" w:rsidRPr="0051585F" w:rsidRDefault="00CE5618" w:rsidP="0017602B">
      <w:pPr>
        <w:jc w:val="center"/>
        <w:rPr>
          <w:b/>
          <w:color w:val="000000" w:themeColor="text1"/>
        </w:rPr>
      </w:pPr>
    </w:p>
    <w:p w14:paraId="461E47E5" w14:textId="77777777" w:rsidR="00CE5618" w:rsidRPr="0051585F" w:rsidRDefault="00CE5618" w:rsidP="0017602B">
      <w:pPr>
        <w:jc w:val="center"/>
        <w:rPr>
          <w:b/>
          <w:color w:val="000000" w:themeColor="text1"/>
        </w:rPr>
      </w:pPr>
    </w:p>
    <w:p w14:paraId="5CA0E421" w14:textId="77777777" w:rsidR="00CE5618" w:rsidRPr="0051585F" w:rsidRDefault="00CE5618" w:rsidP="0017602B">
      <w:pPr>
        <w:jc w:val="center"/>
        <w:rPr>
          <w:b/>
          <w:color w:val="000000" w:themeColor="text1"/>
        </w:rPr>
      </w:pPr>
    </w:p>
    <w:p w14:paraId="35048753" w14:textId="77777777" w:rsidR="00CE5618" w:rsidRPr="0051585F" w:rsidRDefault="00CE5618" w:rsidP="0017602B">
      <w:pPr>
        <w:jc w:val="center"/>
        <w:rPr>
          <w:b/>
          <w:color w:val="000000" w:themeColor="text1"/>
        </w:rPr>
      </w:pPr>
    </w:p>
    <w:p w14:paraId="63EA7788" w14:textId="77777777" w:rsidR="00CE5618" w:rsidRPr="0051585F" w:rsidRDefault="00CE5618" w:rsidP="0017602B">
      <w:pPr>
        <w:jc w:val="center"/>
        <w:rPr>
          <w:b/>
          <w:color w:val="000000" w:themeColor="text1"/>
        </w:rPr>
      </w:pPr>
    </w:p>
    <w:p w14:paraId="3E4CB8FC" w14:textId="77777777" w:rsidR="00CE5618" w:rsidRPr="0051585F" w:rsidRDefault="00CE5618" w:rsidP="0017602B">
      <w:pPr>
        <w:jc w:val="center"/>
        <w:rPr>
          <w:b/>
          <w:color w:val="000000" w:themeColor="text1"/>
        </w:rPr>
      </w:pPr>
    </w:p>
    <w:p w14:paraId="568DA0E0" w14:textId="433D4C6D" w:rsidR="00CE5618" w:rsidRPr="0051585F" w:rsidRDefault="00CE5618" w:rsidP="0017602B">
      <w:pPr>
        <w:jc w:val="center"/>
        <w:rPr>
          <w:b/>
          <w:color w:val="000000" w:themeColor="text1"/>
        </w:rPr>
      </w:pPr>
    </w:p>
    <w:p w14:paraId="21A9D3C2" w14:textId="0B2D6B02" w:rsidR="00F26BDF" w:rsidRPr="0051585F" w:rsidRDefault="00F26BDF" w:rsidP="0017602B">
      <w:pPr>
        <w:jc w:val="center"/>
        <w:rPr>
          <w:b/>
          <w:color w:val="000000" w:themeColor="text1"/>
        </w:rPr>
      </w:pPr>
    </w:p>
    <w:p w14:paraId="686EE1AC" w14:textId="00D47B4D" w:rsidR="00F26BDF" w:rsidRPr="0051585F" w:rsidRDefault="00F26BDF" w:rsidP="0017602B">
      <w:pPr>
        <w:jc w:val="center"/>
        <w:rPr>
          <w:b/>
          <w:color w:val="000000" w:themeColor="text1"/>
        </w:rPr>
      </w:pPr>
    </w:p>
    <w:p w14:paraId="728AD717" w14:textId="536A8E4F" w:rsidR="00F26BDF" w:rsidRPr="0051585F" w:rsidRDefault="00F26BDF" w:rsidP="0017602B">
      <w:pPr>
        <w:jc w:val="center"/>
        <w:rPr>
          <w:b/>
          <w:color w:val="000000" w:themeColor="text1"/>
        </w:rPr>
      </w:pPr>
    </w:p>
    <w:p w14:paraId="39E242F1" w14:textId="382EF403" w:rsidR="00F26BDF" w:rsidRPr="0051585F" w:rsidRDefault="00F26BDF" w:rsidP="0017602B">
      <w:pPr>
        <w:jc w:val="center"/>
        <w:rPr>
          <w:b/>
          <w:color w:val="000000" w:themeColor="text1"/>
        </w:rPr>
      </w:pPr>
    </w:p>
    <w:p w14:paraId="7C53F678" w14:textId="3C236290" w:rsidR="00F26BDF" w:rsidRPr="0051585F" w:rsidRDefault="00F26BDF" w:rsidP="0017602B">
      <w:pPr>
        <w:jc w:val="center"/>
        <w:rPr>
          <w:b/>
          <w:color w:val="000000" w:themeColor="text1"/>
        </w:rPr>
      </w:pPr>
    </w:p>
    <w:p w14:paraId="348909A7" w14:textId="77777777" w:rsidR="00F26BDF" w:rsidRPr="0051585F" w:rsidRDefault="00F26BDF" w:rsidP="0017602B">
      <w:pPr>
        <w:jc w:val="center"/>
        <w:rPr>
          <w:b/>
          <w:color w:val="000000" w:themeColor="text1"/>
        </w:rPr>
      </w:pPr>
    </w:p>
    <w:p w14:paraId="4645AAB3" w14:textId="77777777" w:rsidR="00CE5618" w:rsidRPr="0051585F" w:rsidRDefault="00CE5618" w:rsidP="0017602B">
      <w:pPr>
        <w:jc w:val="center"/>
        <w:rPr>
          <w:b/>
          <w:color w:val="000000" w:themeColor="text1"/>
        </w:rPr>
      </w:pPr>
    </w:p>
    <w:p w14:paraId="4E0C040B" w14:textId="77777777" w:rsidR="00CE5618" w:rsidRPr="0051585F" w:rsidRDefault="00CE5618" w:rsidP="0017602B">
      <w:pPr>
        <w:jc w:val="center"/>
        <w:rPr>
          <w:b/>
          <w:color w:val="000000" w:themeColor="text1"/>
        </w:rPr>
      </w:pPr>
    </w:p>
    <w:p w14:paraId="395AA2A8" w14:textId="77777777" w:rsidR="00CE5618" w:rsidRPr="0051585F" w:rsidRDefault="00CE5618" w:rsidP="0017602B">
      <w:pPr>
        <w:jc w:val="center"/>
        <w:rPr>
          <w:b/>
          <w:color w:val="000000" w:themeColor="text1"/>
        </w:rPr>
      </w:pPr>
    </w:p>
    <w:p w14:paraId="6D0E9062" w14:textId="360A044F" w:rsidR="00CE5618" w:rsidRPr="0051585F" w:rsidRDefault="00CE5618" w:rsidP="0017602B">
      <w:pPr>
        <w:jc w:val="center"/>
        <w:rPr>
          <w:b/>
          <w:color w:val="000000" w:themeColor="text1"/>
        </w:rPr>
      </w:pPr>
      <w:r w:rsidRPr="0051585F">
        <w:rPr>
          <w:b/>
          <w:color w:val="000000" w:themeColor="text1"/>
        </w:rPr>
        <w:lastRenderedPageBreak/>
        <w:t xml:space="preserve">Appendix </w:t>
      </w:r>
      <w:r w:rsidR="00F26BDF" w:rsidRPr="0051585F">
        <w:rPr>
          <w:b/>
          <w:color w:val="000000" w:themeColor="text1"/>
        </w:rPr>
        <w:t>D</w:t>
      </w:r>
    </w:p>
    <w:p w14:paraId="78338F54" w14:textId="6B6C7AEA" w:rsidR="00CE5618" w:rsidRPr="0051585F" w:rsidRDefault="00CE5618" w:rsidP="0017602B">
      <w:pPr>
        <w:rPr>
          <w:b/>
          <w:color w:val="000000" w:themeColor="text1"/>
        </w:rPr>
      </w:pPr>
      <w:r w:rsidRPr="0051585F">
        <w:rPr>
          <w:b/>
          <w:color w:val="000000" w:themeColor="text1"/>
        </w:rPr>
        <w:t xml:space="preserve">Table </w:t>
      </w:r>
      <w:r w:rsidR="00F26BDF" w:rsidRPr="0051585F">
        <w:rPr>
          <w:b/>
          <w:color w:val="000000" w:themeColor="text1"/>
        </w:rPr>
        <w:t>D</w:t>
      </w:r>
      <w:r w:rsidRPr="0051585F">
        <w:rPr>
          <w:b/>
          <w:color w:val="000000" w:themeColor="text1"/>
        </w:rPr>
        <w:t xml:space="preserve">1 </w:t>
      </w:r>
    </w:p>
    <w:p w14:paraId="10C7584E" w14:textId="3E6EF81B" w:rsidR="00CE5618" w:rsidRPr="0051585F" w:rsidRDefault="00E978B2" w:rsidP="0017602B">
      <w:pPr>
        <w:rPr>
          <w:i/>
          <w:color w:val="000000" w:themeColor="text1"/>
        </w:rPr>
      </w:pPr>
      <w:r>
        <w:rPr>
          <w:i/>
          <w:color w:val="000000" w:themeColor="text1"/>
        </w:rPr>
        <w:t xml:space="preserve">Frequentist </w:t>
      </w:r>
      <w:r w:rsidR="00653DE9">
        <w:rPr>
          <w:i/>
          <w:color w:val="000000" w:themeColor="text1"/>
        </w:rPr>
        <w:t>hierarchical linear models, with mindwandering, block, and condition as the fixed effect, participant as the random effect, and median reaction times as the dependent variable.</w:t>
      </w:r>
    </w:p>
    <w:p w14:paraId="6576AA2D" w14:textId="77777777" w:rsidR="00CE5618" w:rsidRPr="0051585F" w:rsidRDefault="00CE5618" w:rsidP="0017602B">
      <w:pPr>
        <w:rPr>
          <w:b/>
          <w:color w:val="000000" w:themeColor="text1"/>
        </w:rPr>
      </w:pPr>
    </w:p>
    <w:tbl>
      <w:tblPr>
        <w:tblStyle w:val="TableGrid"/>
        <w:tblW w:w="0" w:type="auto"/>
        <w:tblLook w:val="04A0" w:firstRow="1" w:lastRow="0" w:firstColumn="1" w:lastColumn="0" w:noHBand="0" w:noVBand="1"/>
      </w:tblPr>
      <w:tblGrid>
        <w:gridCol w:w="3126"/>
        <w:gridCol w:w="1608"/>
        <w:gridCol w:w="1542"/>
        <w:gridCol w:w="1542"/>
        <w:gridCol w:w="1542"/>
      </w:tblGrid>
      <w:tr w:rsidR="00CE5618" w:rsidRPr="0051585F" w14:paraId="05478B79" w14:textId="77777777" w:rsidTr="001E05DB">
        <w:tc>
          <w:tcPr>
            <w:tcW w:w="3126" w:type="dxa"/>
            <w:tcBorders>
              <w:top w:val="single" w:sz="4" w:space="0" w:color="auto"/>
              <w:left w:val="nil"/>
              <w:bottom w:val="nil"/>
              <w:right w:val="nil"/>
            </w:tcBorders>
          </w:tcPr>
          <w:p w14:paraId="00455A06" w14:textId="77777777" w:rsidR="00CE5618" w:rsidRPr="0051585F" w:rsidRDefault="00CE5618" w:rsidP="0017602B">
            <w:pPr>
              <w:rPr>
                <w:color w:val="000000" w:themeColor="text1"/>
              </w:rPr>
            </w:pPr>
          </w:p>
        </w:tc>
        <w:tc>
          <w:tcPr>
            <w:tcW w:w="6234" w:type="dxa"/>
            <w:gridSpan w:val="4"/>
            <w:tcBorders>
              <w:top w:val="single" w:sz="4" w:space="0" w:color="auto"/>
              <w:left w:val="nil"/>
              <w:bottom w:val="single" w:sz="4" w:space="0" w:color="auto"/>
              <w:right w:val="nil"/>
            </w:tcBorders>
          </w:tcPr>
          <w:p w14:paraId="7F9B5637" w14:textId="77777777" w:rsidR="00CE5618" w:rsidRPr="0051585F" w:rsidRDefault="00CE5618" w:rsidP="0017602B">
            <w:pPr>
              <w:jc w:val="center"/>
              <w:rPr>
                <w:color w:val="000000" w:themeColor="text1"/>
              </w:rPr>
            </w:pPr>
            <w:r w:rsidRPr="0051585F">
              <w:rPr>
                <w:color w:val="000000" w:themeColor="text1"/>
              </w:rPr>
              <w:t>Reaction Times (</w:t>
            </w:r>
            <w:proofErr w:type="spellStart"/>
            <w:r w:rsidRPr="0051585F">
              <w:rPr>
                <w:color w:val="000000" w:themeColor="text1"/>
              </w:rPr>
              <w:t>ms</w:t>
            </w:r>
            <w:proofErr w:type="spellEnd"/>
            <w:r w:rsidRPr="0051585F">
              <w:rPr>
                <w:color w:val="000000" w:themeColor="text1"/>
              </w:rPr>
              <w:t>)</w:t>
            </w:r>
          </w:p>
        </w:tc>
      </w:tr>
      <w:tr w:rsidR="00CE5618" w:rsidRPr="0051585F" w14:paraId="66C0E95C" w14:textId="77777777" w:rsidTr="001E05DB">
        <w:tc>
          <w:tcPr>
            <w:tcW w:w="3126" w:type="dxa"/>
            <w:tcBorders>
              <w:top w:val="nil"/>
              <w:left w:val="nil"/>
              <w:bottom w:val="single" w:sz="4" w:space="0" w:color="auto"/>
              <w:right w:val="nil"/>
            </w:tcBorders>
          </w:tcPr>
          <w:p w14:paraId="24BE5CD4" w14:textId="77777777" w:rsidR="00CE5618" w:rsidRPr="0051585F" w:rsidRDefault="00CE5618" w:rsidP="0017602B">
            <w:pPr>
              <w:rPr>
                <w:color w:val="000000" w:themeColor="text1"/>
              </w:rPr>
            </w:pPr>
            <w:r w:rsidRPr="0051585F">
              <w:rPr>
                <w:color w:val="000000" w:themeColor="text1"/>
              </w:rPr>
              <w:t>Predictors</w:t>
            </w:r>
          </w:p>
        </w:tc>
        <w:tc>
          <w:tcPr>
            <w:tcW w:w="1608" w:type="dxa"/>
            <w:tcBorders>
              <w:top w:val="single" w:sz="4" w:space="0" w:color="auto"/>
              <w:left w:val="nil"/>
              <w:bottom w:val="single" w:sz="4" w:space="0" w:color="auto"/>
              <w:right w:val="nil"/>
            </w:tcBorders>
          </w:tcPr>
          <w:p w14:paraId="35FBE983" w14:textId="77777777" w:rsidR="00CE5618" w:rsidRPr="0051585F" w:rsidRDefault="00CE5618" w:rsidP="0017602B">
            <w:pPr>
              <w:jc w:val="center"/>
              <w:rPr>
                <w:color w:val="000000" w:themeColor="text1"/>
              </w:rPr>
            </w:pPr>
            <w:r w:rsidRPr="0051585F">
              <w:rPr>
                <w:color w:val="000000" w:themeColor="text1"/>
              </w:rPr>
              <w:t>Estimates</w:t>
            </w:r>
          </w:p>
        </w:tc>
        <w:tc>
          <w:tcPr>
            <w:tcW w:w="1542" w:type="dxa"/>
            <w:tcBorders>
              <w:top w:val="single" w:sz="4" w:space="0" w:color="auto"/>
              <w:left w:val="nil"/>
              <w:bottom w:val="single" w:sz="4" w:space="0" w:color="auto"/>
              <w:right w:val="nil"/>
            </w:tcBorders>
          </w:tcPr>
          <w:p w14:paraId="1C3A1EC8" w14:textId="77777777" w:rsidR="00CE5618" w:rsidRPr="0051585F" w:rsidRDefault="00CE5618" w:rsidP="0017602B">
            <w:pPr>
              <w:jc w:val="center"/>
              <w:rPr>
                <w:color w:val="000000" w:themeColor="text1"/>
              </w:rPr>
            </w:pPr>
            <w:r w:rsidRPr="0051585F">
              <w:rPr>
                <w:color w:val="000000" w:themeColor="text1"/>
              </w:rPr>
              <w:t>SE</w:t>
            </w:r>
          </w:p>
        </w:tc>
        <w:tc>
          <w:tcPr>
            <w:tcW w:w="1542" w:type="dxa"/>
            <w:tcBorders>
              <w:top w:val="single" w:sz="4" w:space="0" w:color="auto"/>
              <w:left w:val="nil"/>
              <w:bottom w:val="single" w:sz="4" w:space="0" w:color="auto"/>
              <w:right w:val="nil"/>
            </w:tcBorders>
          </w:tcPr>
          <w:p w14:paraId="7CBBB079" w14:textId="3281D352" w:rsidR="00CE5618" w:rsidRPr="0051585F" w:rsidRDefault="00CE5618" w:rsidP="0017602B">
            <w:pPr>
              <w:jc w:val="center"/>
              <w:rPr>
                <w:color w:val="000000" w:themeColor="text1"/>
              </w:rPr>
            </w:pPr>
            <w:r w:rsidRPr="0051585F">
              <w:rPr>
                <w:color w:val="000000" w:themeColor="text1"/>
              </w:rPr>
              <w:t>t</w:t>
            </w:r>
          </w:p>
        </w:tc>
        <w:tc>
          <w:tcPr>
            <w:tcW w:w="1542" w:type="dxa"/>
            <w:tcBorders>
              <w:top w:val="single" w:sz="4" w:space="0" w:color="auto"/>
              <w:left w:val="nil"/>
              <w:bottom w:val="single" w:sz="4" w:space="0" w:color="auto"/>
              <w:right w:val="nil"/>
            </w:tcBorders>
          </w:tcPr>
          <w:p w14:paraId="476E1FA5" w14:textId="795E1F56" w:rsidR="00CE5618" w:rsidRPr="0051585F" w:rsidRDefault="00CE5618" w:rsidP="0017602B">
            <w:pPr>
              <w:jc w:val="center"/>
              <w:rPr>
                <w:color w:val="000000" w:themeColor="text1"/>
              </w:rPr>
            </w:pPr>
            <w:r w:rsidRPr="0051585F">
              <w:rPr>
                <w:color w:val="000000" w:themeColor="text1"/>
              </w:rPr>
              <w:t>p</w:t>
            </w:r>
          </w:p>
        </w:tc>
      </w:tr>
      <w:tr w:rsidR="00CE5618" w:rsidRPr="0051585F" w14:paraId="152CA816" w14:textId="77777777" w:rsidTr="001E05DB">
        <w:tc>
          <w:tcPr>
            <w:tcW w:w="3126" w:type="dxa"/>
            <w:tcBorders>
              <w:top w:val="single" w:sz="4" w:space="0" w:color="auto"/>
              <w:left w:val="nil"/>
              <w:bottom w:val="nil"/>
              <w:right w:val="nil"/>
            </w:tcBorders>
          </w:tcPr>
          <w:p w14:paraId="11C56842" w14:textId="77777777" w:rsidR="00CE5618" w:rsidRPr="0051585F" w:rsidRDefault="00CE5618" w:rsidP="0017602B">
            <w:pPr>
              <w:rPr>
                <w:color w:val="000000" w:themeColor="text1"/>
              </w:rPr>
            </w:pPr>
            <w:r w:rsidRPr="0051585F">
              <w:rPr>
                <w:color w:val="000000" w:themeColor="text1"/>
              </w:rPr>
              <w:t xml:space="preserve">(Intercept) </w:t>
            </w:r>
          </w:p>
        </w:tc>
        <w:tc>
          <w:tcPr>
            <w:tcW w:w="1608" w:type="dxa"/>
            <w:tcBorders>
              <w:top w:val="single" w:sz="4" w:space="0" w:color="auto"/>
              <w:left w:val="nil"/>
              <w:bottom w:val="nil"/>
              <w:right w:val="nil"/>
            </w:tcBorders>
          </w:tcPr>
          <w:p w14:paraId="5D3D6CCA" w14:textId="77777777" w:rsidR="00CE5618" w:rsidRPr="0051585F" w:rsidRDefault="00CE5618" w:rsidP="0017602B">
            <w:pPr>
              <w:jc w:val="center"/>
              <w:rPr>
                <w:color w:val="000000" w:themeColor="text1"/>
              </w:rPr>
            </w:pPr>
            <w:r w:rsidRPr="0051585F">
              <w:rPr>
                <w:color w:val="000000" w:themeColor="text1"/>
              </w:rPr>
              <w:t>876.92</w:t>
            </w:r>
          </w:p>
        </w:tc>
        <w:tc>
          <w:tcPr>
            <w:tcW w:w="1542" w:type="dxa"/>
            <w:tcBorders>
              <w:top w:val="single" w:sz="4" w:space="0" w:color="auto"/>
              <w:left w:val="nil"/>
              <w:bottom w:val="nil"/>
              <w:right w:val="nil"/>
            </w:tcBorders>
          </w:tcPr>
          <w:p w14:paraId="18835FCC" w14:textId="77777777" w:rsidR="00CE5618" w:rsidRPr="0051585F" w:rsidRDefault="00CE5618" w:rsidP="0017602B">
            <w:pPr>
              <w:jc w:val="center"/>
              <w:rPr>
                <w:color w:val="000000" w:themeColor="text1"/>
              </w:rPr>
            </w:pPr>
            <w:r w:rsidRPr="0051585F">
              <w:rPr>
                <w:color w:val="000000" w:themeColor="text1"/>
              </w:rPr>
              <w:t>36.68</w:t>
            </w:r>
          </w:p>
        </w:tc>
        <w:tc>
          <w:tcPr>
            <w:tcW w:w="1542" w:type="dxa"/>
            <w:tcBorders>
              <w:top w:val="single" w:sz="4" w:space="0" w:color="auto"/>
              <w:left w:val="nil"/>
              <w:bottom w:val="nil"/>
              <w:right w:val="nil"/>
            </w:tcBorders>
          </w:tcPr>
          <w:p w14:paraId="02FEC37E" w14:textId="77777777" w:rsidR="00CE5618" w:rsidRPr="0051585F" w:rsidRDefault="00CE5618" w:rsidP="0017602B">
            <w:pPr>
              <w:jc w:val="center"/>
              <w:rPr>
                <w:color w:val="000000" w:themeColor="text1"/>
              </w:rPr>
            </w:pPr>
            <w:r w:rsidRPr="0051585F">
              <w:rPr>
                <w:color w:val="000000" w:themeColor="text1"/>
              </w:rPr>
              <w:t>23.91</w:t>
            </w:r>
          </w:p>
        </w:tc>
        <w:tc>
          <w:tcPr>
            <w:tcW w:w="1542" w:type="dxa"/>
            <w:tcBorders>
              <w:top w:val="single" w:sz="4" w:space="0" w:color="auto"/>
              <w:left w:val="nil"/>
              <w:bottom w:val="nil"/>
              <w:right w:val="nil"/>
            </w:tcBorders>
          </w:tcPr>
          <w:p w14:paraId="029E7CF6" w14:textId="3740738D" w:rsidR="00CE5618" w:rsidRPr="0051585F" w:rsidRDefault="00CE5618" w:rsidP="0017602B">
            <w:pPr>
              <w:jc w:val="center"/>
              <w:rPr>
                <w:color w:val="000000" w:themeColor="text1"/>
              </w:rPr>
            </w:pPr>
            <w:r w:rsidRPr="0051585F">
              <w:rPr>
                <w:color w:val="000000" w:themeColor="text1"/>
              </w:rPr>
              <w:t>0.0</w:t>
            </w:r>
            <w:r w:rsidR="008162A0" w:rsidRPr="0051585F">
              <w:rPr>
                <w:color w:val="000000" w:themeColor="text1"/>
              </w:rPr>
              <w:t>1</w:t>
            </w:r>
          </w:p>
        </w:tc>
      </w:tr>
      <w:tr w:rsidR="008162A0" w:rsidRPr="0051585F" w14:paraId="47FD9237" w14:textId="77777777" w:rsidTr="00834272">
        <w:tc>
          <w:tcPr>
            <w:tcW w:w="3126" w:type="dxa"/>
            <w:tcBorders>
              <w:top w:val="nil"/>
              <w:left w:val="nil"/>
              <w:bottom w:val="nil"/>
              <w:right w:val="nil"/>
            </w:tcBorders>
          </w:tcPr>
          <w:p w14:paraId="6D391FBD" w14:textId="77777777" w:rsidR="008162A0" w:rsidRPr="0051585F" w:rsidRDefault="008162A0" w:rsidP="0017602B">
            <w:pPr>
              <w:rPr>
                <w:color w:val="000000" w:themeColor="text1"/>
              </w:rPr>
            </w:pPr>
            <w:r w:rsidRPr="0051585F">
              <w:rPr>
                <w:color w:val="000000" w:themeColor="text1"/>
              </w:rPr>
              <w:t>MW</w:t>
            </w:r>
          </w:p>
        </w:tc>
        <w:tc>
          <w:tcPr>
            <w:tcW w:w="1608" w:type="dxa"/>
            <w:tcBorders>
              <w:top w:val="nil"/>
              <w:left w:val="nil"/>
              <w:bottom w:val="nil"/>
              <w:right w:val="nil"/>
            </w:tcBorders>
            <w:vAlign w:val="bottom"/>
          </w:tcPr>
          <w:p w14:paraId="43838060" w14:textId="4B6C8F22" w:rsidR="008162A0" w:rsidRPr="0051585F" w:rsidRDefault="008162A0" w:rsidP="0017602B">
            <w:pPr>
              <w:jc w:val="center"/>
              <w:rPr>
                <w:color w:val="000000" w:themeColor="text1"/>
              </w:rPr>
            </w:pPr>
            <w:r w:rsidRPr="0051585F">
              <w:rPr>
                <w:color w:val="000000" w:themeColor="text1"/>
              </w:rPr>
              <w:t>-0.55</w:t>
            </w:r>
          </w:p>
        </w:tc>
        <w:tc>
          <w:tcPr>
            <w:tcW w:w="1542" w:type="dxa"/>
            <w:tcBorders>
              <w:top w:val="nil"/>
              <w:left w:val="nil"/>
              <w:bottom w:val="nil"/>
              <w:right w:val="nil"/>
            </w:tcBorders>
            <w:vAlign w:val="bottom"/>
          </w:tcPr>
          <w:p w14:paraId="26E0CE19" w14:textId="49A27EC3" w:rsidR="008162A0" w:rsidRPr="0051585F" w:rsidRDefault="008162A0" w:rsidP="0017602B">
            <w:pPr>
              <w:jc w:val="center"/>
              <w:rPr>
                <w:color w:val="000000" w:themeColor="text1"/>
              </w:rPr>
            </w:pPr>
            <w:r w:rsidRPr="0051585F">
              <w:rPr>
                <w:color w:val="000000" w:themeColor="text1"/>
              </w:rPr>
              <w:t>0.46</w:t>
            </w:r>
          </w:p>
        </w:tc>
        <w:tc>
          <w:tcPr>
            <w:tcW w:w="1542" w:type="dxa"/>
            <w:tcBorders>
              <w:top w:val="nil"/>
              <w:left w:val="nil"/>
              <w:bottom w:val="nil"/>
              <w:right w:val="nil"/>
            </w:tcBorders>
            <w:vAlign w:val="bottom"/>
          </w:tcPr>
          <w:p w14:paraId="194F6C27" w14:textId="38FF806B" w:rsidR="008162A0" w:rsidRPr="0051585F" w:rsidRDefault="008162A0" w:rsidP="0017602B">
            <w:pPr>
              <w:jc w:val="center"/>
              <w:rPr>
                <w:color w:val="000000" w:themeColor="text1"/>
              </w:rPr>
            </w:pPr>
            <w:r w:rsidRPr="0051585F">
              <w:rPr>
                <w:color w:val="000000" w:themeColor="text1"/>
              </w:rPr>
              <w:t>-1.19</w:t>
            </w:r>
          </w:p>
        </w:tc>
        <w:tc>
          <w:tcPr>
            <w:tcW w:w="1542" w:type="dxa"/>
            <w:tcBorders>
              <w:top w:val="nil"/>
              <w:left w:val="nil"/>
              <w:bottom w:val="nil"/>
              <w:right w:val="nil"/>
            </w:tcBorders>
            <w:vAlign w:val="bottom"/>
          </w:tcPr>
          <w:p w14:paraId="16F4CA32" w14:textId="44C33624" w:rsidR="008162A0" w:rsidRPr="0051585F" w:rsidRDefault="008162A0" w:rsidP="0017602B">
            <w:pPr>
              <w:jc w:val="center"/>
              <w:rPr>
                <w:color w:val="000000" w:themeColor="text1"/>
              </w:rPr>
            </w:pPr>
            <w:r w:rsidRPr="0051585F">
              <w:rPr>
                <w:color w:val="000000" w:themeColor="text1"/>
              </w:rPr>
              <w:t>0.23</w:t>
            </w:r>
          </w:p>
        </w:tc>
      </w:tr>
      <w:tr w:rsidR="008162A0" w:rsidRPr="0051585F" w14:paraId="7D357053" w14:textId="77777777" w:rsidTr="00834272">
        <w:tc>
          <w:tcPr>
            <w:tcW w:w="3126" w:type="dxa"/>
            <w:tcBorders>
              <w:top w:val="nil"/>
              <w:left w:val="nil"/>
              <w:bottom w:val="nil"/>
              <w:right w:val="nil"/>
            </w:tcBorders>
          </w:tcPr>
          <w:p w14:paraId="65DF2EB5" w14:textId="77777777" w:rsidR="008162A0" w:rsidRPr="0051585F" w:rsidRDefault="008162A0" w:rsidP="0017602B">
            <w:pPr>
              <w:rPr>
                <w:color w:val="000000" w:themeColor="text1"/>
              </w:rPr>
            </w:pPr>
            <w:r w:rsidRPr="0051585F">
              <w:rPr>
                <w:color w:val="000000" w:themeColor="text1"/>
              </w:rPr>
              <w:t>Block</w:t>
            </w:r>
          </w:p>
        </w:tc>
        <w:tc>
          <w:tcPr>
            <w:tcW w:w="1608" w:type="dxa"/>
            <w:tcBorders>
              <w:top w:val="nil"/>
              <w:left w:val="nil"/>
              <w:bottom w:val="nil"/>
              <w:right w:val="nil"/>
            </w:tcBorders>
            <w:vAlign w:val="bottom"/>
          </w:tcPr>
          <w:p w14:paraId="3E0FB0B8" w14:textId="6EBEFCCD" w:rsidR="008162A0" w:rsidRPr="0051585F" w:rsidRDefault="008162A0" w:rsidP="0017602B">
            <w:pPr>
              <w:jc w:val="center"/>
              <w:rPr>
                <w:color w:val="000000" w:themeColor="text1"/>
              </w:rPr>
            </w:pPr>
            <w:r w:rsidRPr="0051585F">
              <w:rPr>
                <w:color w:val="000000" w:themeColor="text1"/>
              </w:rPr>
              <w:t>-14.43</w:t>
            </w:r>
          </w:p>
        </w:tc>
        <w:tc>
          <w:tcPr>
            <w:tcW w:w="1542" w:type="dxa"/>
            <w:tcBorders>
              <w:top w:val="nil"/>
              <w:left w:val="nil"/>
              <w:bottom w:val="nil"/>
              <w:right w:val="nil"/>
            </w:tcBorders>
            <w:vAlign w:val="bottom"/>
          </w:tcPr>
          <w:p w14:paraId="7AFB49F3" w14:textId="337E74C4" w:rsidR="008162A0" w:rsidRPr="0051585F" w:rsidRDefault="008162A0" w:rsidP="0017602B">
            <w:pPr>
              <w:jc w:val="center"/>
              <w:rPr>
                <w:color w:val="000000" w:themeColor="text1"/>
              </w:rPr>
            </w:pPr>
            <w:r w:rsidRPr="0051585F">
              <w:rPr>
                <w:color w:val="000000" w:themeColor="text1"/>
              </w:rPr>
              <w:t>2.21</w:t>
            </w:r>
          </w:p>
        </w:tc>
        <w:tc>
          <w:tcPr>
            <w:tcW w:w="1542" w:type="dxa"/>
            <w:tcBorders>
              <w:top w:val="nil"/>
              <w:left w:val="nil"/>
              <w:bottom w:val="nil"/>
              <w:right w:val="nil"/>
            </w:tcBorders>
            <w:vAlign w:val="bottom"/>
          </w:tcPr>
          <w:p w14:paraId="1550D795" w14:textId="491BB3D8" w:rsidR="008162A0" w:rsidRPr="0051585F" w:rsidRDefault="008162A0" w:rsidP="0017602B">
            <w:pPr>
              <w:jc w:val="center"/>
              <w:rPr>
                <w:color w:val="000000" w:themeColor="text1"/>
              </w:rPr>
            </w:pPr>
            <w:r w:rsidRPr="0051585F">
              <w:rPr>
                <w:color w:val="000000" w:themeColor="text1"/>
              </w:rPr>
              <w:t>-6.54</w:t>
            </w:r>
          </w:p>
        </w:tc>
        <w:tc>
          <w:tcPr>
            <w:tcW w:w="1542" w:type="dxa"/>
            <w:tcBorders>
              <w:top w:val="nil"/>
              <w:left w:val="nil"/>
              <w:bottom w:val="nil"/>
              <w:right w:val="nil"/>
            </w:tcBorders>
            <w:vAlign w:val="bottom"/>
          </w:tcPr>
          <w:p w14:paraId="596B1C9C" w14:textId="3A4CF640" w:rsidR="008162A0" w:rsidRPr="0051585F" w:rsidRDefault="008162A0" w:rsidP="0017602B">
            <w:pPr>
              <w:jc w:val="center"/>
              <w:rPr>
                <w:color w:val="000000" w:themeColor="text1"/>
              </w:rPr>
            </w:pPr>
            <w:r w:rsidRPr="0051585F">
              <w:rPr>
                <w:color w:val="000000" w:themeColor="text1"/>
              </w:rPr>
              <w:t>0.00</w:t>
            </w:r>
          </w:p>
        </w:tc>
      </w:tr>
      <w:tr w:rsidR="008162A0" w:rsidRPr="0051585F" w14:paraId="71A2A6A4" w14:textId="77777777" w:rsidTr="00834272">
        <w:tc>
          <w:tcPr>
            <w:tcW w:w="3126" w:type="dxa"/>
            <w:tcBorders>
              <w:top w:val="nil"/>
              <w:left w:val="nil"/>
              <w:bottom w:val="nil"/>
              <w:right w:val="nil"/>
            </w:tcBorders>
          </w:tcPr>
          <w:p w14:paraId="06231053" w14:textId="77777777" w:rsidR="008162A0" w:rsidRPr="0051585F" w:rsidRDefault="008162A0" w:rsidP="0017602B">
            <w:pPr>
              <w:rPr>
                <w:color w:val="000000" w:themeColor="text1"/>
              </w:rPr>
            </w:pPr>
            <w:r w:rsidRPr="0051585F">
              <w:rPr>
                <w:color w:val="000000" w:themeColor="text1"/>
              </w:rPr>
              <w:t>Condition</w:t>
            </w:r>
          </w:p>
        </w:tc>
        <w:tc>
          <w:tcPr>
            <w:tcW w:w="1608" w:type="dxa"/>
            <w:tcBorders>
              <w:top w:val="nil"/>
              <w:left w:val="nil"/>
              <w:bottom w:val="nil"/>
              <w:right w:val="nil"/>
            </w:tcBorders>
            <w:vAlign w:val="bottom"/>
          </w:tcPr>
          <w:p w14:paraId="0A35F07C" w14:textId="4A8FE2FB" w:rsidR="008162A0" w:rsidRPr="0051585F" w:rsidRDefault="008162A0" w:rsidP="0017602B">
            <w:pPr>
              <w:jc w:val="center"/>
              <w:rPr>
                <w:color w:val="000000" w:themeColor="text1"/>
              </w:rPr>
            </w:pPr>
            <w:r w:rsidRPr="0051585F">
              <w:rPr>
                <w:color w:val="000000" w:themeColor="text1"/>
              </w:rPr>
              <w:t>41.95</w:t>
            </w:r>
          </w:p>
        </w:tc>
        <w:tc>
          <w:tcPr>
            <w:tcW w:w="1542" w:type="dxa"/>
            <w:tcBorders>
              <w:top w:val="nil"/>
              <w:left w:val="nil"/>
              <w:bottom w:val="nil"/>
              <w:right w:val="nil"/>
            </w:tcBorders>
            <w:vAlign w:val="bottom"/>
          </w:tcPr>
          <w:p w14:paraId="52577E97" w14:textId="0CDB1585" w:rsidR="008162A0" w:rsidRPr="0051585F" w:rsidRDefault="008162A0" w:rsidP="0017602B">
            <w:pPr>
              <w:jc w:val="center"/>
              <w:rPr>
                <w:color w:val="000000" w:themeColor="text1"/>
              </w:rPr>
            </w:pPr>
            <w:r w:rsidRPr="0051585F">
              <w:rPr>
                <w:color w:val="000000" w:themeColor="text1"/>
              </w:rPr>
              <w:t>54.38</w:t>
            </w:r>
          </w:p>
        </w:tc>
        <w:tc>
          <w:tcPr>
            <w:tcW w:w="1542" w:type="dxa"/>
            <w:tcBorders>
              <w:top w:val="nil"/>
              <w:left w:val="nil"/>
              <w:bottom w:val="nil"/>
              <w:right w:val="nil"/>
            </w:tcBorders>
            <w:vAlign w:val="bottom"/>
          </w:tcPr>
          <w:p w14:paraId="01A053E1" w14:textId="77B0267B" w:rsidR="008162A0" w:rsidRPr="0051585F" w:rsidRDefault="008162A0" w:rsidP="0017602B">
            <w:pPr>
              <w:jc w:val="center"/>
              <w:rPr>
                <w:color w:val="000000" w:themeColor="text1"/>
              </w:rPr>
            </w:pPr>
            <w:r w:rsidRPr="0051585F">
              <w:rPr>
                <w:color w:val="000000" w:themeColor="text1"/>
              </w:rPr>
              <w:t>0.77</w:t>
            </w:r>
          </w:p>
        </w:tc>
        <w:tc>
          <w:tcPr>
            <w:tcW w:w="1542" w:type="dxa"/>
            <w:tcBorders>
              <w:top w:val="nil"/>
              <w:left w:val="nil"/>
              <w:bottom w:val="nil"/>
              <w:right w:val="nil"/>
            </w:tcBorders>
            <w:vAlign w:val="bottom"/>
          </w:tcPr>
          <w:p w14:paraId="7EBE9D3A" w14:textId="2C26779D" w:rsidR="008162A0" w:rsidRPr="0051585F" w:rsidRDefault="008162A0" w:rsidP="0017602B">
            <w:pPr>
              <w:jc w:val="center"/>
              <w:rPr>
                <w:color w:val="000000" w:themeColor="text1"/>
              </w:rPr>
            </w:pPr>
            <w:r w:rsidRPr="0051585F">
              <w:rPr>
                <w:color w:val="000000" w:themeColor="text1"/>
              </w:rPr>
              <w:t>0.44</w:t>
            </w:r>
          </w:p>
        </w:tc>
      </w:tr>
      <w:tr w:rsidR="008162A0" w:rsidRPr="0051585F" w14:paraId="6FBCCA7A" w14:textId="77777777" w:rsidTr="00834272">
        <w:tc>
          <w:tcPr>
            <w:tcW w:w="3126" w:type="dxa"/>
            <w:tcBorders>
              <w:top w:val="nil"/>
              <w:left w:val="nil"/>
              <w:bottom w:val="nil"/>
              <w:right w:val="nil"/>
            </w:tcBorders>
          </w:tcPr>
          <w:p w14:paraId="07DFCE9A" w14:textId="77777777" w:rsidR="008162A0" w:rsidRPr="0051585F" w:rsidRDefault="008162A0" w:rsidP="0017602B">
            <w:pPr>
              <w:rPr>
                <w:color w:val="000000" w:themeColor="text1"/>
              </w:rPr>
            </w:pPr>
            <w:r w:rsidRPr="0051585F">
              <w:rPr>
                <w:color w:val="000000" w:themeColor="text1"/>
              </w:rPr>
              <w:t>MW x Block</w:t>
            </w:r>
          </w:p>
        </w:tc>
        <w:tc>
          <w:tcPr>
            <w:tcW w:w="1608" w:type="dxa"/>
            <w:tcBorders>
              <w:top w:val="nil"/>
              <w:left w:val="nil"/>
              <w:bottom w:val="nil"/>
              <w:right w:val="nil"/>
            </w:tcBorders>
            <w:vAlign w:val="bottom"/>
          </w:tcPr>
          <w:p w14:paraId="3005A883" w14:textId="3192F7DF" w:rsidR="008162A0" w:rsidRPr="0051585F" w:rsidRDefault="008162A0" w:rsidP="0017602B">
            <w:pPr>
              <w:jc w:val="center"/>
              <w:rPr>
                <w:color w:val="000000" w:themeColor="text1"/>
              </w:rPr>
            </w:pPr>
            <w:r w:rsidRPr="0051585F">
              <w:rPr>
                <w:color w:val="000000" w:themeColor="text1"/>
              </w:rPr>
              <w:t>0.19</w:t>
            </w:r>
          </w:p>
        </w:tc>
        <w:tc>
          <w:tcPr>
            <w:tcW w:w="1542" w:type="dxa"/>
            <w:tcBorders>
              <w:top w:val="nil"/>
              <w:left w:val="nil"/>
              <w:bottom w:val="nil"/>
              <w:right w:val="nil"/>
            </w:tcBorders>
            <w:vAlign w:val="bottom"/>
          </w:tcPr>
          <w:p w14:paraId="641E76C4" w14:textId="2B2EE449" w:rsidR="008162A0" w:rsidRPr="0051585F" w:rsidRDefault="008162A0" w:rsidP="0017602B">
            <w:pPr>
              <w:jc w:val="center"/>
              <w:rPr>
                <w:color w:val="000000" w:themeColor="text1"/>
              </w:rPr>
            </w:pPr>
            <w:r w:rsidRPr="0051585F">
              <w:rPr>
                <w:color w:val="000000" w:themeColor="text1"/>
              </w:rPr>
              <w:t>0.04</w:t>
            </w:r>
          </w:p>
        </w:tc>
        <w:tc>
          <w:tcPr>
            <w:tcW w:w="1542" w:type="dxa"/>
            <w:tcBorders>
              <w:top w:val="nil"/>
              <w:left w:val="nil"/>
              <w:bottom w:val="nil"/>
              <w:right w:val="nil"/>
            </w:tcBorders>
            <w:vAlign w:val="bottom"/>
          </w:tcPr>
          <w:p w14:paraId="7FBF1A7C" w14:textId="6EA93151" w:rsidR="008162A0" w:rsidRPr="0051585F" w:rsidRDefault="008162A0" w:rsidP="0017602B">
            <w:pPr>
              <w:jc w:val="center"/>
              <w:rPr>
                <w:color w:val="000000" w:themeColor="text1"/>
              </w:rPr>
            </w:pPr>
            <w:r w:rsidRPr="0051585F">
              <w:rPr>
                <w:color w:val="000000" w:themeColor="text1"/>
              </w:rPr>
              <w:t>4.27</w:t>
            </w:r>
          </w:p>
        </w:tc>
        <w:tc>
          <w:tcPr>
            <w:tcW w:w="1542" w:type="dxa"/>
            <w:tcBorders>
              <w:top w:val="nil"/>
              <w:left w:val="nil"/>
              <w:bottom w:val="nil"/>
              <w:right w:val="nil"/>
            </w:tcBorders>
            <w:vAlign w:val="bottom"/>
          </w:tcPr>
          <w:p w14:paraId="61680CB8" w14:textId="426D3F44" w:rsidR="008162A0" w:rsidRPr="0051585F" w:rsidRDefault="008162A0" w:rsidP="0017602B">
            <w:pPr>
              <w:jc w:val="center"/>
              <w:rPr>
                <w:color w:val="000000" w:themeColor="text1"/>
              </w:rPr>
            </w:pPr>
            <w:r w:rsidRPr="0051585F">
              <w:rPr>
                <w:color w:val="000000" w:themeColor="text1"/>
              </w:rPr>
              <w:t>0.00</w:t>
            </w:r>
          </w:p>
        </w:tc>
      </w:tr>
      <w:tr w:rsidR="008162A0" w:rsidRPr="0051585F" w14:paraId="22FF376F" w14:textId="77777777" w:rsidTr="00834272">
        <w:tc>
          <w:tcPr>
            <w:tcW w:w="3126" w:type="dxa"/>
            <w:tcBorders>
              <w:top w:val="nil"/>
              <w:left w:val="nil"/>
              <w:bottom w:val="nil"/>
              <w:right w:val="nil"/>
            </w:tcBorders>
          </w:tcPr>
          <w:p w14:paraId="38B0B025" w14:textId="77777777" w:rsidR="008162A0" w:rsidRPr="0051585F" w:rsidRDefault="008162A0" w:rsidP="0017602B">
            <w:pPr>
              <w:rPr>
                <w:color w:val="000000" w:themeColor="text1"/>
              </w:rPr>
            </w:pPr>
            <w:r w:rsidRPr="0051585F">
              <w:rPr>
                <w:color w:val="000000" w:themeColor="text1"/>
              </w:rPr>
              <w:t>MW x Condition</w:t>
            </w:r>
          </w:p>
        </w:tc>
        <w:tc>
          <w:tcPr>
            <w:tcW w:w="1608" w:type="dxa"/>
            <w:tcBorders>
              <w:top w:val="nil"/>
              <w:left w:val="nil"/>
              <w:bottom w:val="nil"/>
              <w:right w:val="nil"/>
            </w:tcBorders>
            <w:vAlign w:val="bottom"/>
          </w:tcPr>
          <w:p w14:paraId="6D623ECD" w14:textId="3EA967B9" w:rsidR="008162A0" w:rsidRPr="0051585F" w:rsidRDefault="008162A0" w:rsidP="0017602B">
            <w:pPr>
              <w:jc w:val="center"/>
              <w:rPr>
                <w:color w:val="000000" w:themeColor="text1"/>
              </w:rPr>
            </w:pPr>
            <w:r w:rsidRPr="0051585F">
              <w:rPr>
                <w:color w:val="000000" w:themeColor="text1"/>
              </w:rPr>
              <w:t>0.27</w:t>
            </w:r>
          </w:p>
        </w:tc>
        <w:tc>
          <w:tcPr>
            <w:tcW w:w="1542" w:type="dxa"/>
            <w:tcBorders>
              <w:top w:val="nil"/>
              <w:left w:val="nil"/>
              <w:bottom w:val="nil"/>
              <w:right w:val="nil"/>
            </w:tcBorders>
            <w:vAlign w:val="bottom"/>
          </w:tcPr>
          <w:p w14:paraId="6D1023A0" w14:textId="45E3C470" w:rsidR="008162A0" w:rsidRPr="0051585F" w:rsidRDefault="008162A0" w:rsidP="0017602B">
            <w:pPr>
              <w:jc w:val="center"/>
              <w:rPr>
                <w:color w:val="000000" w:themeColor="text1"/>
              </w:rPr>
            </w:pPr>
            <w:r w:rsidRPr="0051585F">
              <w:rPr>
                <w:color w:val="000000" w:themeColor="text1"/>
              </w:rPr>
              <w:t>0.67</w:t>
            </w:r>
          </w:p>
        </w:tc>
        <w:tc>
          <w:tcPr>
            <w:tcW w:w="1542" w:type="dxa"/>
            <w:tcBorders>
              <w:top w:val="nil"/>
              <w:left w:val="nil"/>
              <w:bottom w:val="nil"/>
              <w:right w:val="nil"/>
            </w:tcBorders>
            <w:vAlign w:val="bottom"/>
          </w:tcPr>
          <w:p w14:paraId="1F33935C" w14:textId="124B460E" w:rsidR="008162A0" w:rsidRPr="0051585F" w:rsidRDefault="008162A0" w:rsidP="0017602B">
            <w:pPr>
              <w:jc w:val="center"/>
              <w:rPr>
                <w:color w:val="000000" w:themeColor="text1"/>
              </w:rPr>
            </w:pPr>
            <w:r w:rsidRPr="0051585F">
              <w:rPr>
                <w:color w:val="000000" w:themeColor="text1"/>
              </w:rPr>
              <w:t>0.40</w:t>
            </w:r>
          </w:p>
        </w:tc>
        <w:tc>
          <w:tcPr>
            <w:tcW w:w="1542" w:type="dxa"/>
            <w:tcBorders>
              <w:top w:val="nil"/>
              <w:left w:val="nil"/>
              <w:bottom w:val="nil"/>
              <w:right w:val="nil"/>
            </w:tcBorders>
            <w:vAlign w:val="bottom"/>
          </w:tcPr>
          <w:p w14:paraId="18A8E8FF" w14:textId="32A320DD" w:rsidR="008162A0" w:rsidRPr="0051585F" w:rsidRDefault="008162A0" w:rsidP="0017602B">
            <w:pPr>
              <w:jc w:val="center"/>
              <w:rPr>
                <w:color w:val="000000" w:themeColor="text1"/>
              </w:rPr>
            </w:pPr>
            <w:r w:rsidRPr="0051585F">
              <w:rPr>
                <w:color w:val="000000" w:themeColor="text1"/>
              </w:rPr>
              <w:t>0.69</w:t>
            </w:r>
          </w:p>
        </w:tc>
      </w:tr>
      <w:tr w:rsidR="008162A0" w:rsidRPr="0051585F" w14:paraId="374E87C9" w14:textId="77777777" w:rsidTr="00834272">
        <w:tc>
          <w:tcPr>
            <w:tcW w:w="3126" w:type="dxa"/>
            <w:tcBorders>
              <w:top w:val="nil"/>
              <w:left w:val="nil"/>
              <w:bottom w:val="nil"/>
              <w:right w:val="nil"/>
            </w:tcBorders>
          </w:tcPr>
          <w:p w14:paraId="33FE6B07" w14:textId="77777777" w:rsidR="008162A0" w:rsidRPr="0051585F" w:rsidRDefault="008162A0" w:rsidP="0017602B">
            <w:pPr>
              <w:rPr>
                <w:color w:val="000000" w:themeColor="text1"/>
              </w:rPr>
            </w:pPr>
            <w:r w:rsidRPr="0051585F">
              <w:rPr>
                <w:color w:val="000000" w:themeColor="text1"/>
              </w:rPr>
              <w:t>Block x Condition</w:t>
            </w:r>
          </w:p>
        </w:tc>
        <w:tc>
          <w:tcPr>
            <w:tcW w:w="1608" w:type="dxa"/>
            <w:tcBorders>
              <w:top w:val="nil"/>
              <w:left w:val="nil"/>
              <w:bottom w:val="nil"/>
              <w:right w:val="nil"/>
            </w:tcBorders>
            <w:vAlign w:val="bottom"/>
          </w:tcPr>
          <w:p w14:paraId="425CACE1" w14:textId="6214C753" w:rsidR="008162A0" w:rsidRPr="0051585F" w:rsidRDefault="008162A0" w:rsidP="0017602B">
            <w:pPr>
              <w:jc w:val="center"/>
              <w:rPr>
                <w:color w:val="000000" w:themeColor="text1"/>
              </w:rPr>
            </w:pPr>
            <w:r w:rsidRPr="0051585F">
              <w:rPr>
                <w:color w:val="000000" w:themeColor="text1"/>
              </w:rPr>
              <w:t>4.34</w:t>
            </w:r>
          </w:p>
        </w:tc>
        <w:tc>
          <w:tcPr>
            <w:tcW w:w="1542" w:type="dxa"/>
            <w:tcBorders>
              <w:top w:val="nil"/>
              <w:left w:val="nil"/>
              <w:bottom w:val="nil"/>
              <w:right w:val="nil"/>
            </w:tcBorders>
            <w:vAlign w:val="bottom"/>
          </w:tcPr>
          <w:p w14:paraId="78611C8F" w14:textId="0623E209" w:rsidR="008162A0" w:rsidRPr="0051585F" w:rsidRDefault="008162A0" w:rsidP="0017602B">
            <w:pPr>
              <w:jc w:val="center"/>
              <w:rPr>
                <w:color w:val="000000" w:themeColor="text1"/>
              </w:rPr>
            </w:pPr>
            <w:r w:rsidRPr="0051585F">
              <w:rPr>
                <w:color w:val="000000" w:themeColor="text1"/>
              </w:rPr>
              <w:t>3.42</w:t>
            </w:r>
          </w:p>
        </w:tc>
        <w:tc>
          <w:tcPr>
            <w:tcW w:w="1542" w:type="dxa"/>
            <w:tcBorders>
              <w:top w:val="nil"/>
              <w:left w:val="nil"/>
              <w:bottom w:val="nil"/>
              <w:right w:val="nil"/>
            </w:tcBorders>
            <w:vAlign w:val="bottom"/>
          </w:tcPr>
          <w:p w14:paraId="40919E93" w14:textId="1F3E74C6" w:rsidR="008162A0" w:rsidRPr="0051585F" w:rsidRDefault="008162A0" w:rsidP="0017602B">
            <w:pPr>
              <w:jc w:val="center"/>
              <w:rPr>
                <w:color w:val="000000" w:themeColor="text1"/>
              </w:rPr>
            </w:pPr>
            <w:r w:rsidRPr="0051585F">
              <w:rPr>
                <w:color w:val="000000" w:themeColor="text1"/>
              </w:rPr>
              <w:t>1.27</w:t>
            </w:r>
          </w:p>
        </w:tc>
        <w:tc>
          <w:tcPr>
            <w:tcW w:w="1542" w:type="dxa"/>
            <w:tcBorders>
              <w:top w:val="nil"/>
              <w:left w:val="nil"/>
              <w:bottom w:val="nil"/>
              <w:right w:val="nil"/>
            </w:tcBorders>
            <w:vAlign w:val="bottom"/>
          </w:tcPr>
          <w:p w14:paraId="2D7D345C" w14:textId="7045273F" w:rsidR="008162A0" w:rsidRPr="0051585F" w:rsidRDefault="008162A0" w:rsidP="0017602B">
            <w:pPr>
              <w:jc w:val="center"/>
              <w:rPr>
                <w:color w:val="000000" w:themeColor="text1"/>
              </w:rPr>
            </w:pPr>
            <w:r w:rsidRPr="0051585F">
              <w:rPr>
                <w:color w:val="000000" w:themeColor="text1"/>
              </w:rPr>
              <w:t>0.21</w:t>
            </w:r>
          </w:p>
        </w:tc>
      </w:tr>
      <w:tr w:rsidR="008162A0" w:rsidRPr="0051585F" w14:paraId="560E38A1" w14:textId="77777777" w:rsidTr="00834272">
        <w:tc>
          <w:tcPr>
            <w:tcW w:w="3126" w:type="dxa"/>
            <w:tcBorders>
              <w:top w:val="nil"/>
              <w:left w:val="nil"/>
              <w:bottom w:val="single" w:sz="4" w:space="0" w:color="auto"/>
              <w:right w:val="nil"/>
            </w:tcBorders>
          </w:tcPr>
          <w:p w14:paraId="5ABC061B" w14:textId="77777777" w:rsidR="008162A0" w:rsidRPr="0051585F" w:rsidRDefault="008162A0" w:rsidP="0017602B">
            <w:pPr>
              <w:rPr>
                <w:color w:val="000000" w:themeColor="text1"/>
              </w:rPr>
            </w:pPr>
            <w:r w:rsidRPr="0051585F">
              <w:rPr>
                <w:color w:val="000000" w:themeColor="text1"/>
              </w:rPr>
              <w:t xml:space="preserve">MW x Block x Condition </w:t>
            </w:r>
          </w:p>
        </w:tc>
        <w:tc>
          <w:tcPr>
            <w:tcW w:w="1608" w:type="dxa"/>
            <w:tcBorders>
              <w:top w:val="nil"/>
              <w:left w:val="nil"/>
              <w:bottom w:val="single" w:sz="4" w:space="0" w:color="auto"/>
              <w:right w:val="nil"/>
            </w:tcBorders>
            <w:vAlign w:val="bottom"/>
          </w:tcPr>
          <w:p w14:paraId="7A431CB6" w14:textId="50042AEE" w:rsidR="008162A0" w:rsidRPr="0051585F" w:rsidRDefault="008162A0" w:rsidP="0017602B">
            <w:pPr>
              <w:jc w:val="center"/>
              <w:rPr>
                <w:color w:val="000000" w:themeColor="text1"/>
              </w:rPr>
            </w:pPr>
            <w:r w:rsidRPr="0051585F">
              <w:rPr>
                <w:color w:val="000000" w:themeColor="text1"/>
              </w:rPr>
              <w:t>-0.10</w:t>
            </w:r>
          </w:p>
        </w:tc>
        <w:tc>
          <w:tcPr>
            <w:tcW w:w="1542" w:type="dxa"/>
            <w:tcBorders>
              <w:top w:val="nil"/>
              <w:left w:val="nil"/>
              <w:bottom w:val="single" w:sz="4" w:space="0" w:color="auto"/>
              <w:right w:val="nil"/>
            </w:tcBorders>
            <w:vAlign w:val="bottom"/>
          </w:tcPr>
          <w:p w14:paraId="7BB16953" w14:textId="245A3991" w:rsidR="008162A0" w:rsidRPr="0051585F" w:rsidRDefault="008162A0" w:rsidP="0017602B">
            <w:pPr>
              <w:jc w:val="center"/>
              <w:rPr>
                <w:color w:val="000000" w:themeColor="text1"/>
              </w:rPr>
            </w:pPr>
            <w:r w:rsidRPr="0051585F">
              <w:rPr>
                <w:color w:val="000000" w:themeColor="text1"/>
              </w:rPr>
              <w:t>0.06</w:t>
            </w:r>
          </w:p>
        </w:tc>
        <w:tc>
          <w:tcPr>
            <w:tcW w:w="1542" w:type="dxa"/>
            <w:tcBorders>
              <w:top w:val="nil"/>
              <w:left w:val="nil"/>
              <w:bottom w:val="single" w:sz="4" w:space="0" w:color="auto"/>
              <w:right w:val="nil"/>
            </w:tcBorders>
            <w:vAlign w:val="bottom"/>
          </w:tcPr>
          <w:p w14:paraId="6022950E" w14:textId="499C20D3" w:rsidR="008162A0" w:rsidRPr="0051585F" w:rsidRDefault="008162A0" w:rsidP="0017602B">
            <w:pPr>
              <w:jc w:val="center"/>
              <w:rPr>
                <w:color w:val="000000" w:themeColor="text1"/>
              </w:rPr>
            </w:pPr>
            <w:r w:rsidRPr="0051585F">
              <w:rPr>
                <w:color w:val="000000" w:themeColor="text1"/>
              </w:rPr>
              <w:t>-1.50</w:t>
            </w:r>
          </w:p>
        </w:tc>
        <w:tc>
          <w:tcPr>
            <w:tcW w:w="1542" w:type="dxa"/>
            <w:tcBorders>
              <w:top w:val="nil"/>
              <w:left w:val="nil"/>
              <w:bottom w:val="single" w:sz="4" w:space="0" w:color="auto"/>
              <w:right w:val="nil"/>
            </w:tcBorders>
            <w:vAlign w:val="bottom"/>
          </w:tcPr>
          <w:p w14:paraId="29BD1653" w14:textId="113F90B2" w:rsidR="008162A0" w:rsidRPr="0051585F" w:rsidRDefault="008162A0" w:rsidP="0017602B">
            <w:pPr>
              <w:jc w:val="center"/>
              <w:rPr>
                <w:color w:val="000000" w:themeColor="text1"/>
              </w:rPr>
            </w:pPr>
            <w:r w:rsidRPr="0051585F">
              <w:rPr>
                <w:color w:val="000000" w:themeColor="text1"/>
              </w:rPr>
              <w:t>0.13</w:t>
            </w:r>
          </w:p>
        </w:tc>
      </w:tr>
    </w:tbl>
    <w:p w14:paraId="565B0684" w14:textId="77777777" w:rsidR="008F1CF8" w:rsidRPr="0051585F" w:rsidRDefault="008F1CF8" w:rsidP="0017602B">
      <w:pPr>
        <w:jc w:val="center"/>
        <w:rPr>
          <w:b/>
          <w:color w:val="000000" w:themeColor="text1"/>
        </w:rPr>
      </w:pPr>
    </w:p>
    <w:p w14:paraId="4BD98D80" w14:textId="77777777" w:rsidR="008F1CF8" w:rsidRPr="0051585F" w:rsidRDefault="008F1CF8" w:rsidP="0017602B">
      <w:pPr>
        <w:jc w:val="center"/>
        <w:rPr>
          <w:b/>
          <w:color w:val="000000" w:themeColor="text1"/>
        </w:rPr>
      </w:pPr>
    </w:p>
    <w:p w14:paraId="14BE7951" w14:textId="77777777" w:rsidR="008F1CF8" w:rsidRPr="0051585F" w:rsidRDefault="008F1CF8" w:rsidP="0017602B">
      <w:pPr>
        <w:jc w:val="center"/>
        <w:rPr>
          <w:b/>
          <w:color w:val="000000" w:themeColor="text1"/>
        </w:rPr>
      </w:pPr>
    </w:p>
    <w:p w14:paraId="5200B86B" w14:textId="04C974A5" w:rsidR="008F1CF8" w:rsidRDefault="008F1CF8" w:rsidP="0017602B">
      <w:pPr>
        <w:jc w:val="center"/>
        <w:rPr>
          <w:b/>
          <w:color w:val="000000" w:themeColor="text1"/>
        </w:rPr>
      </w:pPr>
    </w:p>
    <w:p w14:paraId="3F8C99BC" w14:textId="0FF29931" w:rsidR="00511314" w:rsidRDefault="00511314" w:rsidP="0017602B">
      <w:pPr>
        <w:jc w:val="center"/>
        <w:rPr>
          <w:b/>
          <w:color w:val="000000" w:themeColor="text1"/>
        </w:rPr>
      </w:pPr>
    </w:p>
    <w:p w14:paraId="68EBA2BF" w14:textId="32CF7133" w:rsidR="00511314" w:rsidRDefault="00511314" w:rsidP="0017602B">
      <w:pPr>
        <w:jc w:val="center"/>
        <w:rPr>
          <w:b/>
          <w:color w:val="000000" w:themeColor="text1"/>
        </w:rPr>
      </w:pPr>
    </w:p>
    <w:p w14:paraId="5B367603" w14:textId="535A2BAD" w:rsidR="00511314" w:rsidRDefault="00511314" w:rsidP="0017602B">
      <w:pPr>
        <w:jc w:val="center"/>
        <w:rPr>
          <w:b/>
          <w:color w:val="000000" w:themeColor="text1"/>
        </w:rPr>
      </w:pPr>
    </w:p>
    <w:p w14:paraId="454A7CD7" w14:textId="55A41AA6" w:rsidR="00511314" w:rsidRDefault="00511314" w:rsidP="0017602B">
      <w:pPr>
        <w:jc w:val="center"/>
        <w:rPr>
          <w:b/>
          <w:color w:val="000000" w:themeColor="text1"/>
        </w:rPr>
      </w:pPr>
    </w:p>
    <w:p w14:paraId="139F2447" w14:textId="5B3F86B1" w:rsidR="00511314" w:rsidRDefault="00511314" w:rsidP="0017602B">
      <w:pPr>
        <w:jc w:val="center"/>
        <w:rPr>
          <w:b/>
          <w:color w:val="000000" w:themeColor="text1"/>
        </w:rPr>
      </w:pPr>
    </w:p>
    <w:p w14:paraId="2F1F1868" w14:textId="56F81B08" w:rsidR="00511314" w:rsidRDefault="00511314" w:rsidP="0017602B">
      <w:pPr>
        <w:jc w:val="center"/>
        <w:rPr>
          <w:b/>
          <w:color w:val="000000" w:themeColor="text1"/>
        </w:rPr>
      </w:pPr>
    </w:p>
    <w:p w14:paraId="0731E62A" w14:textId="20578E16" w:rsidR="00511314" w:rsidRDefault="00511314" w:rsidP="0017602B">
      <w:pPr>
        <w:jc w:val="center"/>
        <w:rPr>
          <w:b/>
          <w:color w:val="000000" w:themeColor="text1"/>
        </w:rPr>
      </w:pPr>
    </w:p>
    <w:p w14:paraId="59F297A4" w14:textId="4AB04A84" w:rsidR="00511314" w:rsidRDefault="00511314" w:rsidP="0017602B">
      <w:pPr>
        <w:jc w:val="center"/>
        <w:rPr>
          <w:b/>
          <w:color w:val="000000" w:themeColor="text1"/>
        </w:rPr>
      </w:pPr>
    </w:p>
    <w:p w14:paraId="68277EEB" w14:textId="4E3CFCD3" w:rsidR="00511314" w:rsidRDefault="00511314" w:rsidP="0017602B">
      <w:pPr>
        <w:jc w:val="center"/>
        <w:rPr>
          <w:b/>
          <w:color w:val="000000" w:themeColor="text1"/>
        </w:rPr>
      </w:pPr>
    </w:p>
    <w:p w14:paraId="14BC035F" w14:textId="0BDA0964" w:rsidR="00511314" w:rsidRDefault="00511314" w:rsidP="0017602B">
      <w:pPr>
        <w:jc w:val="center"/>
        <w:rPr>
          <w:b/>
          <w:color w:val="000000" w:themeColor="text1"/>
        </w:rPr>
      </w:pPr>
    </w:p>
    <w:p w14:paraId="46A6E572" w14:textId="0BBD0F06" w:rsidR="00511314" w:rsidRDefault="00511314" w:rsidP="0017602B">
      <w:pPr>
        <w:jc w:val="center"/>
        <w:rPr>
          <w:b/>
          <w:color w:val="000000" w:themeColor="text1"/>
        </w:rPr>
      </w:pPr>
    </w:p>
    <w:p w14:paraId="6EF60D07" w14:textId="705EBA0E" w:rsidR="00511314" w:rsidRDefault="00511314" w:rsidP="0017602B">
      <w:pPr>
        <w:jc w:val="center"/>
        <w:rPr>
          <w:b/>
          <w:color w:val="000000" w:themeColor="text1"/>
        </w:rPr>
      </w:pPr>
    </w:p>
    <w:p w14:paraId="7D14964E" w14:textId="19D72BD8" w:rsidR="00511314" w:rsidRDefault="00511314" w:rsidP="0017602B">
      <w:pPr>
        <w:jc w:val="center"/>
        <w:rPr>
          <w:b/>
          <w:color w:val="000000" w:themeColor="text1"/>
        </w:rPr>
      </w:pPr>
    </w:p>
    <w:p w14:paraId="6EB9BA88" w14:textId="6635F508" w:rsidR="00511314" w:rsidRDefault="00511314" w:rsidP="0017602B">
      <w:pPr>
        <w:jc w:val="center"/>
        <w:rPr>
          <w:b/>
          <w:color w:val="000000" w:themeColor="text1"/>
        </w:rPr>
      </w:pPr>
    </w:p>
    <w:p w14:paraId="3F061709" w14:textId="67AE9A05" w:rsidR="00511314" w:rsidRDefault="00511314" w:rsidP="0017602B">
      <w:pPr>
        <w:jc w:val="center"/>
        <w:rPr>
          <w:b/>
          <w:color w:val="000000" w:themeColor="text1"/>
        </w:rPr>
      </w:pPr>
    </w:p>
    <w:p w14:paraId="3057A548" w14:textId="2D6C917A" w:rsidR="00511314" w:rsidRDefault="00511314" w:rsidP="0017602B">
      <w:pPr>
        <w:jc w:val="center"/>
        <w:rPr>
          <w:b/>
          <w:color w:val="000000" w:themeColor="text1"/>
        </w:rPr>
      </w:pPr>
    </w:p>
    <w:p w14:paraId="3915B263" w14:textId="10695B3B" w:rsidR="00511314" w:rsidRDefault="00511314" w:rsidP="0017602B">
      <w:pPr>
        <w:jc w:val="center"/>
        <w:rPr>
          <w:b/>
          <w:color w:val="000000" w:themeColor="text1"/>
        </w:rPr>
      </w:pPr>
    </w:p>
    <w:p w14:paraId="34DDA30D" w14:textId="35C5018A" w:rsidR="00511314" w:rsidRDefault="00511314" w:rsidP="0017602B">
      <w:pPr>
        <w:jc w:val="center"/>
        <w:rPr>
          <w:b/>
          <w:color w:val="000000" w:themeColor="text1"/>
        </w:rPr>
      </w:pPr>
    </w:p>
    <w:p w14:paraId="61D8E079" w14:textId="58287DE3" w:rsidR="00511314" w:rsidRDefault="00511314" w:rsidP="0017602B">
      <w:pPr>
        <w:jc w:val="center"/>
        <w:rPr>
          <w:b/>
          <w:color w:val="000000" w:themeColor="text1"/>
        </w:rPr>
      </w:pPr>
    </w:p>
    <w:p w14:paraId="247257F1" w14:textId="51A4704C" w:rsidR="00511314" w:rsidRDefault="00511314" w:rsidP="0017602B">
      <w:pPr>
        <w:jc w:val="center"/>
        <w:rPr>
          <w:b/>
          <w:color w:val="000000" w:themeColor="text1"/>
        </w:rPr>
      </w:pPr>
    </w:p>
    <w:p w14:paraId="2C74F2D8" w14:textId="1D951D24" w:rsidR="00511314" w:rsidRDefault="00511314" w:rsidP="0017602B">
      <w:pPr>
        <w:jc w:val="center"/>
        <w:rPr>
          <w:b/>
          <w:color w:val="000000" w:themeColor="text1"/>
        </w:rPr>
      </w:pPr>
    </w:p>
    <w:p w14:paraId="7C8BAB4B" w14:textId="15374573" w:rsidR="00511314" w:rsidRDefault="00511314" w:rsidP="0017602B">
      <w:pPr>
        <w:jc w:val="center"/>
        <w:rPr>
          <w:b/>
          <w:color w:val="000000" w:themeColor="text1"/>
        </w:rPr>
      </w:pPr>
    </w:p>
    <w:p w14:paraId="04700128" w14:textId="57E90DBB" w:rsidR="00511314" w:rsidRDefault="00511314" w:rsidP="0017602B">
      <w:pPr>
        <w:jc w:val="center"/>
        <w:rPr>
          <w:b/>
          <w:color w:val="000000" w:themeColor="text1"/>
        </w:rPr>
      </w:pPr>
    </w:p>
    <w:p w14:paraId="22C0B399" w14:textId="77777777" w:rsidR="00511314" w:rsidRPr="0051585F" w:rsidRDefault="00511314" w:rsidP="0017602B">
      <w:pPr>
        <w:jc w:val="center"/>
        <w:rPr>
          <w:b/>
          <w:color w:val="000000" w:themeColor="text1"/>
        </w:rPr>
      </w:pPr>
    </w:p>
    <w:p w14:paraId="717ADFB3" w14:textId="77777777" w:rsidR="008F1CF8" w:rsidRPr="0051585F" w:rsidRDefault="008F1CF8" w:rsidP="0017602B">
      <w:pPr>
        <w:jc w:val="center"/>
        <w:rPr>
          <w:b/>
          <w:color w:val="000000" w:themeColor="text1"/>
        </w:rPr>
      </w:pPr>
    </w:p>
    <w:p w14:paraId="10BC8C96" w14:textId="77777777" w:rsidR="008F1CF8" w:rsidRPr="0051585F" w:rsidRDefault="008F1CF8" w:rsidP="0017602B">
      <w:pPr>
        <w:jc w:val="center"/>
        <w:rPr>
          <w:b/>
          <w:color w:val="000000" w:themeColor="text1"/>
        </w:rPr>
      </w:pPr>
    </w:p>
    <w:p w14:paraId="7EA7F740" w14:textId="77777777" w:rsidR="008F1CF8" w:rsidRPr="0051585F" w:rsidRDefault="008F1CF8" w:rsidP="0017602B">
      <w:pPr>
        <w:jc w:val="center"/>
        <w:rPr>
          <w:b/>
          <w:color w:val="000000" w:themeColor="text1"/>
        </w:rPr>
      </w:pPr>
    </w:p>
    <w:p w14:paraId="0621BEB0" w14:textId="77777777" w:rsidR="008F1CF8" w:rsidRPr="0051585F" w:rsidRDefault="008F1CF8" w:rsidP="0017602B">
      <w:pPr>
        <w:jc w:val="center"/>
        <w:rPr>
          <w:b/>
          <w:color w:val="000000" w:themeColor="text1"/>
        </w:rPr>
      </w:pPr>
    </w:p>
    <w:p w14:paraId="2A3C6F32" w14:textId="34A015D1" w:rsidR="00E978B2" w:rsidRPr="0051585F" w:rsidRDefault="00E978B2" w:rsidP="00E978B2">
      <w:pPr>
        <w:jc w:val="center"/>
        <w:rPr>
          <w:b/>
          <w:color w:val="000000" w:themeColor="text1"/>
        </w:rPr>
      </w:pPr>
      <w:r w:rsidRPr="0051585F">
        <w:rPr>
          <w:b/>
          <w:color w:val="000000" w:themeColor="text1"/>
        </w:rPr>
        <w:t xml:space="preserve">Appendix </w:t>
      </w:r>
      <w:r>
        <w:rPr>
          <w:b/>
          <w:color w:val="000000" w:themeColor="text1"/>
        </w:rPr>
        <w:t>E</w:t>
      </w:r>
    </w:p>
    <w:p w14:paraId="17A009CE" w14:textId="6EB1417C" w:rsidR="008F1CF8" w:rsidRPr="00AA2AEF" w:rsidRDefault="008F1CF8" w:rsidP="00AA2AEF">
      <w:pPr>
        <w:rPr>
          <w:i/>
          <w:color w:val="000000" w:themeColor="text1"/>
        </w:rPr>
      </w:pPr>
    </w:p>
    <w:tbl>
      <w:tblPr>
        <w:tblW w:w="9468" w:type="dxa"/>
        <w:tblCellMar>
          <w:top w:w="15" w:type="dxa"/>
          <w:left w:w="15" w:type="dxa"/>
          <w:bottom w:w="15" w:type="dxa"/>
          <w:right w:w="15" w:type="dxa"/>
        </w:tblCellMar>
        <w:tblLook w:val="04A0" w:firstRow="1" w:lastRow="0" w:firstColumn="1" w:lastColumn="0" w:noHBand="0" w:noVBand="1"/>
      </w:tblPr>
      <w:tblGrid>
        <w:gridCol w:w="1325"/>
        <w:gridCol w:w="59"/>
        <w:gridCol w:w="1098"/>
        <w:gridCol w:w="57"/>
        <w:gridCol w:w="1289"/>
        <w:gridCol w:w="57"/>
        <w:gridCol w:w="1289"/>
        <w:gridCol w:w="57"/>
        <w:gridCol w:w="907"/>
        <w:gridCol w:w="57"/>
        <w:gridCol w:w="1671"/>
        <w:gridCol w:w="65"/>
        <w:gridCol w:w="1480"/>
        <w:gridCol w:w="57"/>
      </w:tblGrid>
      <w:tr w:rsidR="00AA2AEF" w:rsidRPr="00AA2AEF" w14:paraId="6E766FB3" w14:textId="77777777" w:rsidTr="00766ED5">
        <w:trPr>
          <w:trHeight w:val="259"/>
          <w:tblHeader/>
        </w:trPr>
        <w:tc>
          <w:tcPr>
            <w:tcW w:w="0" w:type="auto"/>
            <w:gridSpan w:val="14"/>
            <w:tcBorders>
              <w:top w:val="nil"/>
              <w:left w:val="nil"/>
              <w:bottom w:val="single" w:sz="6" w:space="0" w:color="000000"/>
              <w:right w:val="nil"/>
            </w:tcBorders>
            <w:vAlign w:val="center"/>
            <w:hideMark/>
          </w:tcPr>
          <w:p w14:paraId="4751BC24" w14:textId="51E43ECF" w:rsidR="00AA2AEF" w:rsidRDefault="00AA2AEF" w:rsidP="00AA2AEF">
            <w:pPr>
              <w:rPr>
                <w:b/>
                <w:bCs/>
              </w:rPr>
            </w:pPr>
            <w:r>
              <w:rPr>
                <w:b/>
                <w:bCs/>
              </w:rPr>
              <w:t>Table E1</w:t>
            </w:r>
            <w:r w:rsidRPr="00AA2AEF">
              <w:rPr>
                <w:b/>
                <w:bCs/>
              </w:rPr>
              <w:t xml:space="preserve"> </w:t>
            </w:r>
          </w:p>
          <w:p w14:paraId="6424AFBA" w14:textId="41D3A016" w:rsidR="00AA2AEF" w:rsidRPr="00AA2AEF" w:rsidRDefault="00AA2AEF" w:rsidP="00AA2AEF">
            <w:pPr>
              <w:rPr>
                <w:bCs/>
                <w:i/>
              </w:rPr>
            </w:pPr>
            <w:r w:rsidRPr="00AA2AEF">
              <w:rPr>
                <w:bCs/>
                <w:i/>
              </w:rPr>
              <w:t xml:space="preserve">Bayesian Hierarchical Linear Model: Intercept </w:t>
            </w:r>
          </w:p>
        </w:tc>
      </w:tr>
      <w:tr w:rsidR="00AA2AEF" w:rsidRPr="00AA2AEF" w14:paraId="2179981C" w14:textId="77777777" w:rsidTr="00766ED5">
        <w:trPr>
          <w:trHeight w:val="242"/>
          <w:tblHeader/>
        </w:trPr>
        <w:tc>
          <w:tcPr>
            <w:tcW w:w="0" w:type="auto"/>
            <w:gridSpan w:val="4"/>
            <w:tcBorders>
              <w:top w:val="nil"/>
              <w:left w:val="nil"/>
              <w:bottom w:val="nil"/>
              <w:right w:val="nil"/>
            </w:tcBorders>
            <w:vAlign w:val="center"/>
            <w:hideMark/>
          </w:tcPr>
          <w:p w14:paraId="50A80CE7" w14:textId="77777777" w:rsidR="00AA2AEF" w:rsidRPr="00AA2AEF" w:rsidRDefault="00AA2AEF" w:rsidP="00AA2AEF">
            <w:pPr>
              <w:rPr>
                <w:bCs/>
              </w:rPr>
            </w:pPr>
          </w:p>
        </w:tc>
        <w:tc>
          <w:tcPr>
            <w:tcW w:w="0" w:type="auto"/>
            <w:gridSpan w:val="4"/>
            <w:tcBorders>
              <w:top w:val="nil"/>
              <w:left w:val="nil"/>
              <w:bottom w:val="single" w:sz="6" w:space="0" w:color="000000"/>
              <w:right w:val="nil"/>
            </w:tcBorders>
            <w:vAlign w:val="center"/>
            <w:hideMark/>
          </w:tcPr>
          <w:p w14:paraId="5A03E2E4" w14:textId="77777777" w:rsidR="00AA2AEF" w:rsidRPr="00AA2AEF" w:rsidRDefault="00AA2AEF" w:rsidP="00AA2AEF">
            <w:pPr>
              <w:jc w:val="center"/>
              <w:rPr>
                <w:bCs/>
              </w:rPr>
            </w:pPr>
            <w:r w:rsidRPr="00AA2AEF">
              <w:rPr>
                <w:bCs/>
              </w:rPr>
              <w:t xml:space="preserve">95% CI </w:t>
            </w:r>
          </w:p>
        </w:tc>
        <w:tc>
          <w:tcPr>
            <w:tcW w:w="0" w:type="auto"/>
            <w:gridSpan w:val="6"/>
            <w:tcBorders>
              <w:top w:val="nil"/>
              <w:left w:val="nil"/>
              <w:bottom w:val="nil"/>
              <w:right w:val="nil"/>
            </w:tcBorders>
            <w:vAlign w:val="center"/>
            <w:hideMark/>
          </w:tcPr>
          <w:p w14:paraId="62243106" w14:textId="77777777" w:rsidR="00AA2AEF" w:rsidRPr="00AA2AEF" w:rsidRDefault="00AA2AEF" w:rsidP="00AA2AEF">
            <w:pPr>
              <w:jc w:val="center"/>
              <w:rPr>
                <w:bCs/>
              </w:rPr>
            </w:pPr>
          </w:p>
        </w:tc>
      </w:tr>
      <w:tr w:rsidR="00AA2AEF" w:rsidRPr="00AA2AEF" w14:paraId="41EA86A6" w14:textId="77777777" w:rsidTr="00766ED5">
        <w:trPr>
          <w:trHeight w:val="259"/>
          <w:tblHeader/>
        </w:trPr>
        <w:tc>
          <w:tcPr>
            <w:tcW w:w="0" w:type="auto"/>
            <w:gridSpan w:val="2"/>
            <w:tcBorders>
              <w:top w:val="nil"/>
              <w:left w:val="nil"/>
              <w:bottom w:val="single" w:sz="6" w:space="0" w:color="000000"/>
              <w:right w:val="nil"/>
            </w:tcBorders>
            <w:vAlign w:val="center"/>
            <w:hideMark/>
          </w:tcPr>
          <w:p w14:paraId="50CD3759" w14:textId="1C858E75" w:rsidR="00AA2AEF" w:rsidRPr="00AA2AEF" w:rsidRDefault="00AA2AEF" w:rsidP="00AA2AEF">
            <w:pPr>
              <w:jc w:val="center"/>
              <w:rPr>
                <w:bCs/>
              </w:rPr>
            </w:pPr>
            <w:r w:rsidRPr="00AA2AEF">
              <w:rPr>
                <w:bCs/>
              </w:rPr>
              <w:t>Estimate</w:t>
            </w:r>
          </w:p>
        </w:tc>
        <w:tc>
          <w:tcPr>
            <w:tcW w:w="0" w:type="auto"/>
            <w:gridSpan w:val="2"/>
            <w:tcBorders>
              <w:top w:val="nil"/>
              <w:left w:val="nil"/>
              <w:bottom w:val="single" w:sz="6" w:space="0" w:color="000000"/>
              <w:right w:val="nil"/>
            </w:tcBorders>
            <w:vAlign w:val="center"/>
            <w:hideMark/>
          </w:tcPr>
          <w:p w14:paraId="6BD12E9E" w14:textId="4AB6E65C" w:rsidR="00AA2AEF" w:rsidRPr="00AA2AEF" w:rsidRDefault="00AA2AEF" w:rsidP="00AA2AEF">
            <w:pPr>
              <w:jc w:val="center"/>
              <w:rPr>
                <w:bCs/>
              </w:rPr>
            </w:pPr>
            <w:r w:rsidRPr="00AA2AEF">
              <w:rPr>
                <w:bCs/>
              </w:rPr>
              <w:t>SE</w:t>
            </w:r>
          </w:p>
        </w:tc>
        <w:tc>
          <w:tcPr>
            <w:tcW w:w="0" w:type="auto"/>
            <w:gridSpan w:val="2"/>
            <w:tcBorders>
              <w:top w:val="nil"/>
              <w:left w:val="nil"/>
              <w:bottom w:val="single" w:sz="6" w:space="0" w:color="000000"/>
              <w:right w:val="nil"/>
            </w:tcBorders>
            <w:vAlign w:val="center"/>
            <w:hideMark/>
          </w:tcPr>
          <w:p w14:paraId="52F642B5" w14:textId="65B038AD" w:rsidR="00AA2AEF" w:rsidRPr="00AA2AEF" w:rsidRDefault="00AA2AEF" w:rsidP="00AA2AEF">
            <w:pPr>
              <w:jc w:val="center"/>
              <w:rPr>
                <w:bCs/>
              </w:rPr>
            </w:pPr>
            <w:r w:rsidRPr="00AA2AEF">
              <w:rPr>
                <w:bCs/>
              </w:rPr>
              <w:t>Lower</w:t>
            </w:r>
          </w:p>
        </w:tc>
        <w:tc>
          <w:tcPr>
            <w:tcW w:w="0" w:type="auto"/>
            <w:gridSpan w:val="2"/>
            <w:tcBorders>
              <w:top w:val="nil"/>
              <w:left w:val="nil"/>
              <w:bottom w:val="single" w:sz="6" w:space="0" w:color="000000"/>
              <w:right w:val="nil"/>
            </w:tcBorders>
            <w:vAlign w:val="center"/>
            <w:hideMark/>
          </w:tcPr>
          <w:p w14:paraId="4C69F564" w14:textId="347B3C36" w:rsidR="00AA2AEF" w:rsidRPr="00AA2AEF" w:rsidRDefault="00AA2AEF" w:rsidP="00AA2AEF">
            <w:pPr>
              <w:jc w:val="center"/>
              <w:rPr>
                <w:bCs/>
              </w:rPr>
            </w:pPr>
            <w:r w:rsidRPr="00AA2AEF">
              <w:rPr>
                <w:bCs/>
              </w:rPr>
              <w:t>Upper</w:t>
            </w:r>
          </w:p>
        </w:tc>
        <w:tc>
          <w:tcPr>
            <w:tcW w:w="0" w:type="auto"/>
            <w:gridSpan w:val="2"/>
            <w:tcBorders>
              <w:top w:val="nil"/>
              <w:left w:val="nil"/>
              <w:bottom w:val="single" w:sz="6" w:space="0" w:color="000000"/>
              <w:right w:val="nil"/>
            </w:tcBorders>
            <w:vAlign w:val="center"/>
            <w:hideMark/>
          </w:tcPr>
          <w:p w14:paraId="17F7DCCA" w14:textId="76C1A4A7" w:rsidR="00AA2AEF" w:rsidRPr="00AA2AEF" w:rsidRDefault="00AA2AEF" w:rsidP="00AA2AEF">
            <w:pPr>
              <w:jc w:val="center"/>
              <w:rPr>
                <w:bCs/>
              </w:rPr>
            </w:pPr>
            <w:r w:rsidRPr="00AA2AEF">
              <w:rPr>
                <w:bCs/>
              </w:rPr>
              <w:t>R-hat</w:t>
            </w:r>
          </w:p>
        </w:tc>
        <w:tc>
          <w:tcPr>
            <w:tcW w:w="0" w:type="auto"/>
            <w:gridSpan w:val="2"/>
            <w:tcBorders>
              <w:top w:val="nil"/>
              <w:left w:val="nil"/>
              <w:bottom w:val="single" w:sz="6" w:space="0" w:color="000000"/>
              <w:right w:val="nil"/>
            </w:tcBorders>
            <w:vAlign w:val="center"/>
            <w:hideMark/>
          </w:tcPr>
          <w:p w14:paraId="1ADDF499" w14:textId="7DD68DFB" w:rsidR="00AA2AEF" w:rsidRPr="00AA2AEF" w:rsidRDefault="00AA2AEF" w:rsidP="00AA2AEF">
            <w:pPr>
              <w:jc w:val="center"/>
              <w:rPr>
                <w:bCs/>
              </w:rPr>
            </w:pPr>
            <w:r w:rsidRPr="00AA2AEF">
              <w:rPr>
                <w:bCs/>
              </w:rPr>
              <w:t>ESS (bulk)</w:t>
            </w:r>
          </w:p>
        </w:tc>
        <w:tc>
          <w:tcPr>
            <w:tcW w:w="0" w:type="auto"/>
            <w:gridSpan w:val="2"/>
            <w:tcBorders>
              <w:top w:val="nil"/>
              <w:left w:val="nil"/>
              <w:bottom w:val="single" w:sz="6" w:space="0" w:color="000000"/>
              <w:right w:val="nil"/>
            </w:tcBorders>
            <w:vAlign w:val="center"/>
            <w:hideMark/>
          </w:tcPr>
          <w:p w14:paraId="4FFD426F" w14:textId="2B11C501" w:rsidR="00AA2AEF" w:rsidRPr="00AA2AEF" w:rsidRDefault="00AA2AEF" w:rsidP="00AA2AEF">
            <w:pPr>
              <w:jc w:val="center"/>
              <w:rPr>
                <w:bCs/>
              </w:rPr>
            </w:pPr>
            <w:r w:rsidRPr="00AA2AEF">
              <w:rPr>
                <w:bCs/>
              </w:rPr>
              <w:t>ESS (tail)</w:t>
            </w:r>
          </w:p>
        </w:tc>
      </w:tr>
      <w:tr w:rsidR="00AA2AEF" w:rsidRPr="00AA2AEF" w14:paraId="22B79F1C" w14:textId="77777777" w:rsidTr="00766ED5">
        <w:trPr>
          <w:trHeight w:val="364"/>
        </w:trPr>
        <w:tc>
          <w:tcPr>
            <w:tcW w:w="0" w:type="auto"/>
            <w:tcBorders>
              <w:top w:val="nil"/>
              <w:left w:val="nil"/>
              <w:bottom w:val="nil"/>
              <w:right w:val="nil"/>
            </w:tcBorders>
            <w:vAlign w:val="center"/>
            <w:hideMark/>
          </w:tcPr>
          <w:p w14:paraId="5D3C5E7A" w14:textId="574462F2" w:rsidR="00AA2AEF" w:rsidRPr="00AA2AEF" w:rsidRDefault="00AA2AEF" w:rsidP="00AA2AEF">
            <w:pPr>
              <w:jc w:val="center"/>
            </w:pPr>
            <w:r w:rsidRPr="00AA2AEF">
              <w:t>869.413</w:t>
            </w:r>
          </w:p>
        </w:tc>
        <w:tc>
          <w:tcPr>
            <w:tcW w:w="0" w:type="auto"/>
            <w:tcBorders>
              <w:top w:val="nil"/>
              <w:left w:val="nil"/>
              <w:bottom w:val="nil"/>
              <w:right w:val="nil"/>
            </w:tcBorders>
            <w:vAlign w:val="center"/>
            <w:hideMark/>
          </w:tcPr>
          <w:p w14:paraId="700155CB" w14:textId="77777777" w:rsidR="00AA2AEF" w:rsidRPr="00AA2AEF" w:rsidRDefault="00AA2AEF" w:rsidP="00AA2AEF">
            <w:pPr>
              <w:jc w:val="center"/>
            </w:pPr>
          </w:p>
        </w:tc>
        <w:tc>
          <w:tcPr>
            <w:tcW w:w="0" w:type="auto"/>
            <w:tcBorders>
              <w:top w:val="nil"/>
              <w:left w:val="nil"/>
              <w:bottom w:val="nil"/>
              <w:right w:val="nil"/>
            </w:tcBorders>
            <w:vAlign w:val="center"/>
            <w:hideMark/>
          </w:tcPr>
          <w:p w14:paraId="7E454707" w14:textId="7594C23D" w:rsidR="00AA2AEF" w:rsidRPr="00AA2AEF" w:rsidRDefault="00AA2AEF" w:rsidP="00AA2AEF">
            <w:pPr>
              <w:jc w:val="center"/>
            </w:pPr>
            <w:r w:rsidRPr="00AA2AEF">
              <w:t>27.088</w:t>
            </w:r>
          </w:p>
        </w:tc>
        <w:tc>
          <w:tcPr>
            <w:tcW w:w="0" w:type="auto"/>
            <w:tcBorders>
              <w:top w:val="nil"/>
              <w:left w:val="nil"/>
              <w:bottom w:val="nil"/>
              <w:right w:val="nil"/>
            </w:tcBorders>
            <w:vAlign w:val="center"/>
            <w:hideMark/>
          </w:tcPr>
          <w:p w14:paraId="42C2C22B" w14:textId="77777777" w:rsidR="00AA2AEF" w:rsidRPr="00AA2AEF" w:rsidRDefault="00AA2AEF" w:rsidP="00AA2AEF">
            <w:pPr>
              <w:jc w:val="center"/>
            </w:pPr>
          </w:p>
        </w:tc>
        <w:tc>
          <w:tcPr>
            <w:tcW w:w="0" w:type="auto"/>
            <w:tcBorders>
              <w:top w:val="nil"/>
              <w:left w:val="nil"/>
              <w:bottom w:val="nil"/>
              <w:right w:val="nil"/>
            </w:tcBorders>
            <w:vAlign w:val="center"/>
            <w:hideMark/>
          </w:tcPr>
          <w:p w14:paraId="449FB161" w14:textId="66ECA6AD" w:rsidR="00AA2AEF" w:rsidRPr="00AA2AEF" w:rsidRDefault="00AA2AEF" w:rsidP="00AA2AEF">
            <w:pPr>
              <w:jc w:val="center"/>
            </w:pPr>
            <w:r w:rsidRPr="00AA2AEF">
              <w:t>814.054</w:t>
            </w:r>
          </w:p>
        </w:tc>
        <w:tc>
          <w:tcPr>
            <w:tcW w:w="0" w:type="auto"/>
            <w:tcBorders>
              <w:top w:val="nil"/>
              <w:left w:val="nil"/>
              <w:bottom w:val="nil"/>
              <w:right w:val="nil"/>
            </w:tcBorders>
            <w:vAlign w:val="center"/>
            <w:hideMark/>
          </w:tcPr>
          <w:p w14:paraId="3D64B433" w14:textId="77777777" w:rsidR="00AA2AEF" w:rsidRPr="00AA2AEF" w:rsidRDefault="00AA2AEF" w:rsidP="00AA2AEF">
            <w:pPr>
              <w:jc w:val="center"/>
            </w:pPr>
          </w:p>
        </w:tc>
        <w:tc>
          <w:tcPr>
            <w:tcW w:w="0" w:type="auto"/>
            <w:tcBorders>
              <w:top w:val="nil"/>
              <w:left w:val="nil"/>
              <w:bottom w:val="nil"/>
              <w:right w:val="nil"/>
            </w:tcBorders>
            <w:vAlign w:val="center"/>
            <w:hideMark/>
          </w:tcPr>
          <w:p w14:paraId="5B61D9D3" w14:textId="1FC33941" w:rsidR="00AA2AEF" w:rsidRPr="00AA2AEF" w:rsidRDefault="00AA2AEF" w:rsidP="00AA2AEF">
            <w:pPr>
              <w:jc w:val="center"/>
            </w:pPr>
            <w:r w:rsidRPr="00AA2AEF">
              <w:t>924.628</w:t>
            </w:r>
          </w:p>
        </w:tc>
        <w:tc>
          <w:tcPr>
            <w:tcW w:w="0" w:type="auto"/>
            <w:tcBorders>
              <w:top w:val="nil"/>
              <w:left w:val="nil"/>
              <w:bottom w:val="nil"/>
              <w:right w:val="nil"/>
            </w:tcBorders>
            <w:vAlign w:val="center"/>
            <w:hideMark/>
          </w:tcPr>
          <w:p w14:paraId="53EE5090" w14:textId="77777777" w:rsidR="00AA2AEF" w:rsidRPr="00AA2AEF" w:rsidRDefault="00AA2AEF" w:rsidP="00AA2AEF">
            <w:pPr>
              <w:jc w:val="center"/>
            </w:pPr>
          </w:p>
        </w:tc>
        <w:tc>
          <w:tcPr>
            <w:tcW w:w="0" w:type="auto"/>
            <w:tcBorders>
              <w:top w:val="nil"/>
              <w:left w:val="nil"/>
              <w:bottom w:val="nil"/>
              <w:right w:val="nil"/>
            </w:tcBorders>
            <w:vAlign w:val="center"/>
            <w:hideMark/>
          </w:tcPr>
          <w:p w14:paraId="78958724" w14:textId="1F783680" w:rsidR="00AA2AEF" w:rsidRPr="00AA2AEF" w:rsidRDefault="00AA2AEF" w:rsidP="00AA2AEF">
            <w:pPr>
              <w:jc w:val="center"/>
            </w:pPr>
            <w:r w:rsidRPr="00AA2AEF">
              <w:t>1.001</w:t>
            </w:r>
          </w:p>
        </w:tc>
        <w:tc>
          <w:tcPr>
            <w:tcW w:w="0" w:type="auto"/>
            <w:tcBorders>
              <w:top w:val="nil"/>
              <w:left w:val="nil"/>
              <w:bottom w:val="nil"/>
              <w:right w:val="nil"/>
            </w:tcBorders>
            <w:vAlign w:val="center"/>
            <w:hideMark/>
          </w:tcPr>
          <w:p w14:paraId="1B6E6053" w14:textId="77777777" w:rsidR="00AA2AEF" w:rsidRPr="00AA2AEF" w:rsidRDefault="00AA2AEF" w:rsidP="00AA2AEF">
            <w:pPr>
              <w:jc w:val="center"/>
            </w:pPr>
          </w:p>
        </w:tc>
        <w:tc>
          <w:tcPr>
            <w:tcW w:w="0" w:type="auto"/>
            <w:tcBorders>
              <w:top w:val="nil"/>
              <w:left w:val="nil"/>
              <w:bottom w:val="nil"/>
              <w:right w:val="nil"/>
            </w:tcBorders>
            <w:vAlign w:val="center"/>
            <w:hideMark/>
          </w:tcPr>
          <w:p w14:paraId="74720785" w14:textId="61CF95B4" w:rsidR="00AA2AEF" w:rsidRPr="00AA2AEF" w:rsidRDefault="00AA2AEF" w:rsidP="00AA2AEF">
            <w:pPr>
              <w:jc w:val="center"/>
            </w:pPr>
            <w:r w:rsidRPr="00AA2AEF">
              <w:t>2440.646</w:t>
            </w:r>
          </w:p>
        </w:tc>
        <w:tc>
          <w:tcPr>
            <w:tcW w:w="0" w:type="auto"/>
            <w:tcBorders>
              <w:top w:val="nil"/>
              <w:left w:val="nil"/>
              <w:bottom w:val="nil"/>
              <w:right w:val="nil"/>
            </w:tcBorders>
            <w:vAlign w:val="center"/>
            <w:hideMark/>
          </w:tcPr>
          <w:p w14:paraId="5597826F" w14:textId="77777777" w:rsidR="00AA2AEF" w:rsidRPr="00AA2AEF" w:rsidRDefault="00AA2AEF" w:rsidP="00AA2AEF">
            <w:pPr>
              <w:jc w:val="center"/>
            </w:pPr>
          </w:p>
        </w:tc>
        <w:tc>
          <w:tcPr>
            <w:tcW w:w="0" w:type="auto"/>
            <w:tcBorders>
              <w:top w:val="nil"/>
              <w:left w:val="nil"/>
              <w:bottom w:val="nil"/>
              <w:right w:val="nil"/>
            </w:tcBorders>
            <w:vAlign w:val="center"/>
            <w:hideMark/>
          </w:tcPr>
          <w:p w14:paraId="3073C5C0" w14:textId="73AF05FC" w:rsidR="00AA2AEF" w:rsidRPr="00AA2AEF" w:rsidRDefault="00AA2AEF" w:rsidP="00AA2AEF">
            <w:pPr>
              <w:jc w:val="center"/>
            </w:pPr>
            <w:r w:rsidRPr="00AA2AEF">
              <w:t>3669.695</w:t>
            </w:r>
          </w:p>
        </w:tc>
        <w:tc>
          <w:tcPr>
            <w:tcW w:w="0" w:type="auto"/>
            <w:tcBorders>
              <w:top w:val="nil"/>
              <w:left w:val="nil"/>
              <w:bottom w:val="nil"/>
              <w:right w:val="nil"/>
            </w:tcBorders>
            <w:vAlign w:val="center"/>
            <w:hideMark/>
          </w:tcPr>
          <w:p w14:paraId="64762007" w14:textId="77777777" w:rsidR="00AA2AEF" w:rsidRPr="00AA2AEF" w:rsidRDefault="00AA2AEF" w:rsidP="00AA2AEF">
            <w:pPr>
              <w:jc w:val="center"/>
            </w:pPr>
          </w:p>
        </w:tc>
      </w:tr>
      <w:tr w:rsidR="00AA2AEF" w:rsidRPr="00AA2AEF" w14:paraId="6A05E9BC" w14:textId="77777777" w:rsidTr="00766ED5">
        <w:trPr>
          <w:trHeight w:hRule="exact" w:val="15"/>
        </w:trPr>
        <w:tc>
          <w:tcPr>
            <w:tcW w:w="0" w:type="auto"/>
            <w:gridSpan w:val="14"/>
            <w:tcBorders>
              <w:top w:val="nil"/>
              <w:left w:val="nil"/>
              <w:bottom w:val="single" w:sz="12" w:space="0" w:color="000000"/>
              <w:right w:val="nil"/>
            </w:tcBorders>
            <w:vAlign w:val="center"/>
            <w:hideMark/>
          </w:tcPr>
          <w:p w14:paraId="795FC498" w14:textId="77777777" w:rsidR="00AA2AEF" w:rsidRPr="00AA2AEF" w:rsidRDefault="00AA2AEF" w:rsidP="00AA2AEF">
            <w:pPr>
              <w:rPr>
                <w:sz w:val="20"/>
                <w:szCs w:val="20"/>
              </w:rPr>
            </w:pPr>
          </w:p>
        </w:tc>
      </w:tr>
    </w:tbl>
    <w:p w14:paraId="603D57AF" w14:textId="77777777" w:rsidR="008F1CF8" w:rsidRPr="00AA2AEF" w:rsidRDefault="008F1CF8" w:rsidP="00AA2AEF">
      <w:pPr>
        <w:rPr>
          <w:color w:val="000000" w:themeColor="text1"/>
        </w:rPr>
      </w:pPr>
    </w:p>
    <w:p w14:paraId="4400331E" w14:textId="77777777" w:rsidR="008F1CF8" w:rsidRPr="0051585F" w:rsidRDefault="008F1CF8" w:rsidP="00766ED5">
      <w:pPr>
        <w:rPr>
          <w:b/>
          <w:color w:val="000000" w:themeColor="text1"/>
        </w:rPr>
      </w:pPr>
    </w:p>
    <w:tbl>
      <w:tblPr>
        <w:tblW w:w="9506" w:type="dxa"/>
        <w:tblCellMar>
          <w:top w:w="15" w:type="dxa"/>
          <w:left w:w="15" w:type="dxa"/>
          <w:bottom w:w="15" w:type="dxa"/>
          <w:right w:w="15" w:type="dxa"/>
        </w:tblCellMar>
        <w:tblLook w:val="04A0" w:firstRow="1" w:lastRow="0" w:firstColumn="1" w:lastColumn="0" w:noHBand="0" w:noVBand="1"/>
      </w:tblPr>
      <w:tblGrid>
        <w:gridCol w:w="1099"/>
        <w:gridCol w:w="51"/>
        <w:gridCol w:w="1172"/>
        <w:gridCol w:w="58"/>
        <w:gridCol w:w="975"/>
        <w:gridCol w:w="51"/>
        <w:gridCol w:w="1258"/>
        <w:gridCol w:w="51"/>
        <w:gridCol w:w="975"/>
        <w:gridCol w:w="51"/>
        <w:gridCol w:w="806"/>
        <w:gridCol w:w="51"/>
        <w:gridCol w:w="1484"/>
        <w:gridCol w:w="58"/>
        <w:gridCol w:w="1315"/>
        <w:gridCol w:w="51"/>
      </w:tblGrid>
      <w:tr w:rsidR="00AA2AEF" w14:paraId="2097558B" w14:textId="77777777" w:rsidTr="00766ED5">
        <w:trPr>
          <w:trHeight w:val="453"/>
          <w:tblHeader/>
        </w:trPr>
        <w:tc>
          <w:tcPr>
            <w:tcW w:w="0" w:type="auto"/>
            <w:gridSpan w:val="16"/>
            <w:tcBorders>
              <w:top w:val="nil"/>
              <w:left w:val="nil"/>
              <w:bottom w:val="single" w:sz="6" w:space="0" w:color="000000"/>
              <w:right w:val="nil"/>
            </w:tcBorders>
            <w:vAlign w:val="center"/>
            <w:hideMark/>
          </w:tcPr>
          <w:p w14:paraId="6FCFA035" w14:textId="24D56117" w:rsidR="00AA2AEF" w:rsidRDefault="00AA2AEF" w:rsidP="00AA2AEF">
            <w:pPr>
              <w:rPr>
                <w:b/>
                <w:bCs/>
              </w:rPr>
            </w:pPr>
            <w:r>
              <w:rPr>
                <w:b/>
                <w:bCs/>
              </w:rPr>
              <w:t>Table E2</w:t>
            </w:r>
          </w:p>
          <w:p w14:paraId="28FA7557" w14:textId="44C0C9C4" w:rsidR="00766ED5" w:rsidRPr="00766ED5" w:rsidRDefault="00766ED5" w:rsidP="00AA2AEF">
            <w:pPr>
              <w:rPr>
                <w:bCs/>
                <w:i/>
              </w:rPr>
            </w:pPr>
            <w:r w:rsidRPr="00766ED5">
              <w:rPr>
                <w:bCs/>
                <w:i/>
              </w:rPr>
              <w:t>Bayesian Hierarchical Linear Model: Awareness</w:t>
            </w:r>
          </w:p>
          <w:p w14:paraId="009CF609" w14:textId="228F557F" w:rsidR="00AA2AEF" w:rsidRDefault="00AA2AEF" w:rsidP="00AA2AEF">
            <w:pPr>
              <w:rPr>
                <w:b/>
                <w:bCs/>
              </w:rPr>
            </w:pPr>
          </w:p>
        </w:tc>
      </w:tr>
      <w:tr w:rsidR="00AA2AEF" w14:paraId="12AE467D" w14:textId="77777777" w:rsidTr="00766ED5">
        <w:trPr>
          <w:trHeight w:val="212"/>
          <w:tblHeader/>
        </w:trPr>
        <w:tc>
          <w:tcPr>
            <w:tcW w:w="0" w:type="auto"/>
            <w:gridSpan w:val="6"/>
            <w:tcBorders>
              <w:top w:val="nil"/>
              <w:left w:val="nil"/>
              <w:bottom w:val="nil"/>
              <w:right w:val="nil"/>
            </w:tcBorders>
            <w:vAlign w:val="center"/>
            <w:hideMark/>
          </w:tcPr>
          <w:p w14:paraId="68B977A8" w14:textId="77777777" w:rsidR="00AA2AEF" w:rsidRPr="00766ED5" w:rsidRDefault="00AA2AEF">
            <w:pPr>
              <w:rPr>
                <w:bCs/>
              </w:rPr>
            </w:pPr>
          </w:p>
        </w:tc>
        <w:tc>
          <w:tcPr>
            <w:tcW w:w="0" w:type="auto"/>
            <w:gridSpan w:val="4"/>
            <w:tcBorders>
              <w:top w:val="nil"/>
              <w:left w:val="nil"/>
              <w:bottom w:val="single" w:sz="6" w:space="0" w:color="000000"/>
              <w:right w:val="nil"/>
            </w:tcBorders>
            <w:vAlign w:val="center"/>
            <w:hideMark/>
          </w:tcPr>
          <w:p w14:paraId="2E305C49" w14:textId="77777777" w:rsidR="00AA2AEF" w:rsidRPr="00766ED5" w:rsidRDefault="00AA2AEF">
            <w:pPr>
              <w:jc w:val="center"/>
              <w:rPr>
                <w:bCs/>
              </w:rPr>
            </w:pPr>
            <w:r w:rsidRPr="00766ED5">
              <w:rPr>
                <w:bCs/>
              </w:rPr>
              <w:t xml:space="preserve">95% CI </w:t>
            </w:r>
          </w:p>
        </w:tc>
        <w:tc>
          <w:tcPr>
            <w:tcW w:w="0" w:type="auto"/>
            <w:gridSpan w:val="6"/>
            <w:tcBorders>
              <w:top w:val="nil"/>
              <w:left w:val="nil"/>
              <w:bottom w:val="nil"/>
              <w:right w:val="nil"/>
            </w:tcBorders>
            <w:vAlign w:val="center"/>
            <w:hideMark/>
          </w:tcPr>
          <w:p w14:paraId="10511C10" w14:textId="77777777" w:rsidR="00AA2AEF" w:rsidRPr="00766ED5" w:rsidRDefault="00AA2AEF">
            <w:pPr>
              <w:jc w:val="center"/>
              <w:rPr>
                <w:bCs/>
              </w:rPr>
            </w:pPr>
          </w:p>
        </w:tc>
      </w:tr>
      <w:tr w:rsidR="00AA2AEF" w14:paraId="6FC4E16A" w14:textId="77777777" w:rsidTr="00766ED5">
        <w:trPr>
          <w:trHeight w:val="227"/>
          <w:tblHeader/>
        </w:trPr>
        <w:tc>
          <w:tcPr>
            <w:tcW w:w="0" w:type="auto"/>
            <w:gridSpan w:val="2"/>
            <w:tcBorders>
              <w:top w:val="nil"/>
              <w:left w:val="nil"/>
              <w:bottom w:val="single" w:sz="6" w:space="0" w:color="000000"/>
              <w:right w:val="nil"/>
            </w:tcBorders>
            <w:vAlign w:val="center"/>
            <w:hideMark/>
          </w:tcPr>
          <w:p w14:paraId="42D2F77C" w14:textId="6AF16013" w:rsidR="00AA2AEF" w:rsidRPr="00766ED5" w:rsidRDefault="00AA2AEF" w:rsidP="00766ED5">
            <w:pPr>
              <w:jc w:val="center"/>
              <w:rPr>
                <w:bCs/>
              </w:rPr>
            </w:pPr>
            <w:r w:rsidRPr="00766ED5">
              <w:rPr>
                <w:bCs/>
              </w:rPr>
              <w:t>Level</w:t>
            </w:r>
          </w:p>
        </w:tc>
        <w:tc>
          <w:tcPr>
            <w:tcW w:w="0" w:type="auto"/>
            <w:gridSpan w:val="2"/>
            <w:tcBorders>
              <w:top w:val="nil"/>
              <w:left w:val="nil"/>
              <w:bottom w:val="single" w:sz="6" w:space="0" w:color="000000"/>
              <w:right w:val="nil"/>
            </w:tcBorders>
            <w:vAlign w:val="center"/>
            <w:hideMark/>
          </w:tcPr>
          <w:p w14:paraId="326D343A" w14:textId="48FFAC24"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2279694B" w14:textId="137BC902"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26C91C05" w14:textId="0EDB02BC"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0C44A105" w14:textId="030491D6"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3FE1EEF2" w14:textId="615B604F"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5998813F" w14:textId="098A9EEE"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4AA324BA" w14:textId="25FFCDFB" w:rsidR="00AA2AEF" w:rsidRPr="00766ED5" w:rsidRDefault="00AA2AEF" w:rsidP="00766ED5">
            <w:pPr>
              <w:jc w:val="center"/>
              <w:rPr>
                <w:bCs/>
              </w:rPr>
            </w:pPr>
            <w:r w:rsidRPr="00766ED5">
              <w:rPr>
                <w:bCs/>
              </w:rPr>
              <w:t>ESS (tail)</w:t>
            </w:r>
          </w:p>
        </w:tc>
      </w:tr>
      <w:tr w:rsidR="00766ED5" w14:paraId="021BED3E" w14:textId="77777777" w:rsidTr="00766ED5">
        <w:trPr>
          <w:trHeight w:val="212"/>
        </w:trPr>
        <w:tc>
          <w:tcPr>
            <w:tcW w:w="0" w:type="auto"/>
            <w:tcBorders>
              <w:top w:val="nil"/>
              <w:left w:val="nil"/>
              <w:bottom w:val="nil"/>
              <w:right w:val="nil"/>
            </w:tcBorders>
            <w:vAlign w:val="center"/>
            <w:hideMark/>
          </w:tcPr>
          <w:p w14:paraId="6F088449" w14:textId="618DCE87" w:rsidR="00AA2AEF" w:rsidRPr="00766ED5" w:rsidRDefault="00AA2AEF" w:rsidP="00511314">
            <w:r w:rsidRPr="00766ED5">
              <w:t>explicit</w:t>
            </w:r>
          </w:p>
        </w:tc>
        <w:tc>
          <w:tcPr>
            <w:tcW w:w="0" w:type="auto"/>
            <w:tcBorders>
              <w:top w:val="nil"/>
              <w:left w:val="nil"/>
              <w:bottom w:val="nil"/>
              <w:right w:val="nil"/>
            </w:tcBorders>
            <w:vAlign w:val="center"/>
            <w:hideMark/>
          </w:tcPr>
          <w:p w14:paraId="34C7CA33" w14:textId="77777777" w:rsidR="00AA2AEF" w:rsidRPr="00766ED5" w:rsidRDefault="00AA2AEF" w:rsidP="00766ED5">
            <w:pPr>
              <w:jc w:val="center"/>
            </w:pPr>
          </w:p>
        </w:tc>
        <w:tc>
          <w:tcPr>
            <w:tcW w:w="0" w:type="auto"/>
            <w:tcBorders>
              <w:top w:val="nil"/>
              <w:left w:val="nil"/>
              <w:bottom w:val="nil"/>
              <w:right w:val="nil"/>
            </w:tcBorders>
            <w:vAlign w:val="center"/>
            <w:hideMark/>
          </w:tcPr>
          <w:p w14:paraId="6FA4CCBC" w14:textId="183901AA" w:rsidR="00AA2AEF" w:rsidRPr="00766ED5" w:rsidRDefault="00AA2AEF" w:rsidP="00766ED5">
            <w:pPr>
              <w:jc w:val="center"/>
            </w:pPr>
            <w:r w:rsidRPr="00766ED5">
              <w:t>-58.008</w:t>
            </w:r>
          </w:p>
        </w:tc>
        <w:tc>
          <w:tcPr>
            <w:tcW w:w="0" w:type="auto"/>
            <w:tcBorders>
              <w:top w:val="nil"/>
              <w:left w:val="nil"/>
              <w:bottom w:val="nil"/>
              <w:right w:val="nil"/>
            </w:tcBorders>
            <w:vAlign w:val="center"/>
            <w:hideMark/>
          </w:tcPr>
          <w:p w14:paraId="204F29B5" w14:textId="77777777" w:rsidR="00AA2AEF" w:rsidRPr="00766ED5" w:rsidRDefault="00AA2AEF" w:rsidP="00766ED5">
            <w:pPr>
              <w:jc w:val="center"/>
            </w:pPr>
          </w:p>
        </w:tc>
        <w:tc>
          <w:tcPr>
            <w:tcW w:w="0" w:type="auto"/>
            <w:tcBorders>
              <w:top w:val="nil"/>
              <w:left w:val="nil"/>
              <w:bottom w:val="nil"/>
              <w:right w:val="nil"/>
            </w:tcBorders>
            <w:vAlign w:val="center"/>
            <w:hideMark/>
          </w:tcPr>
          <w:p w14:paraId="17FFBD54" w14:textId="5E018A75" w:rsidR="00AA2AEF" w:rsidRPr="00766ED5" w:rsidRDefault="00AA2AEF" w:rsidP="00766ED5">
            <w:pPr>
              <w:jc w:val="center"/>
            </w:pPr>
            <w:r w:rsidRPr="00766ED5">
              <w:t>34.406</w:t>
            </w:r>
          </w:p>
        </w:tc>
        <w:tc>
          <w:tcPr>
            <w:tcW w:w="0" w:type="auto"/>
            <w:tcBorders>
              <w:top w:val="nil"/>
              <w:left w:val="nil"/>
              <w:bottom w:val="nil"/>
              <w:right w:val="nil"/>
            </w:tcBorders>
            <w:vAlign w:val="center"/>
            <w:hideMark/>
          </w:tcPr>
          <w:p w14:paraId="490EF850" w14:textId="77777777" w:rsidR="00AA2AEF" w:rsidRPr="00766ED5" w:rsidRDefault="00AA2AEF" w:rsidP="00766ED5">
            <w:pPr>
              <w:jc w:val="center"/>
            </w:pPr>
          </w:p>
        </w:tc>
        <w:tc>
          <w:tcPr>
            <w:tcW w:w="0" w:type="auto"/>
            <w:tcBorders>
              <w:top w:val="nil"/>
              <w:left w:val="nil"/>
              <w:bottom w:val="nil"/>
              <w:right w:val="nil"/>
            </w:tcBorders>
            <w:vAlign w:val="center"/>
            <w:hideMark/>
          </w:tcPr>
          <w:p w14:paraId="5E58E2C3" w14:textId="7C299114" w:rsidR="00AA2AEF" w:rsidRPr="00766ED5" w:rsidRDefault="00AA2AEF" w:rsidP="00766ED5">
            <w:pPr>
              <w:jc w:val="center"/>
            </w:pPr>
            <w:r w:rsidRPr="00766ED5">
              <w:t>-124.023</w:t>
            </w:r>
          </w:p>
        </w:tc>
        <w:tc>
          <w:tcPr>
            <w:tcW w:w="0" w:type="auto"/>
            <w:tcBorders>
              <w:top w:val="nil"/>
              <w:left w:val="nil"/>
              <w:bottom w:val="nil"/>
              <w:right w:val="nil"/>
            </w:tcBorders>
            <w:vAlign w:val="center"/>
            <w:hideMark/>
          </w:tcPr>
          <w:p w14:paraId="13003A8B" w14:textId="77777777" w:rsidR="00AA2AEF" w:rsidRPr="00766ED5" w:rsidRDefault="00AA2AEF" w:rsidP="00766ED5">
            <w:pPr>
              <w:jc w:val="center"/>
            </w:pPr>
          </w:p>
        </w:tc>
        <w:tc>
          <w:tcPr>
            <w:tcW w:w="0" w:type="auto"/>
            <w:tcBorders>
              <w:top w:val="nil"/>
              <w:left w:val="nil"/>
              <w:bottom w:val="nil"/>
              <w:right w:val="nil"/>
            </w:tcBorders>
            <w:vAlign w:val="center"/>
            <w:hideMark/>
          </w:tcPr>
          <w:p w14:paraId="0AD2A8F6" w14:textId="61AF9FA7" w:rsidR="00AA2AEF" w:rsidRPr="00766ED5" w:rsidRDefault="00AA2AEF" w:rsidP="00766ED5">
            <w:pPr>
              <w:jc w:val="center"/>
            </w:pPr>
            <w:r w:rsidRPr="00766ED5">
              <w:t>5.497</w:t>
            </w:r>
          </w:p>
        </w:tc>
        <w:tc>
          <w:tcPr>
            <w:tcW w:w="0" w:type="auto"/>
            <w:tcBorders>
              <w:top w:val="nil"/>
              <w:left w:val="nil"/>
              <w:bottom w:val="nil"/>
              <w:right w:val="nil"/>
            </w:tcBorders>
            <w:vAlign w:val="center"/>
            <w:hideMark/>
          </w:tcPr>
          <w:p w14:paraId="4EA89D43" w14:textId="77777777" w:rsidR="00AA2AEF" w:rsidRPr="00766ED5" w:rsidRDefault="00AA2AEF" w:rsidP="00766ED5">
            <w:pPr>
              <w:jc w:val="center"/>
            </w:pPr>
          </w:p>
        </w:tc>
        <w:tc>
          <w:tcPr>
            <w:tcW w:w="0" w:type="auto"/>
            <w:tcBorders>
              <w:top w:val="nil"/>
              <w:left w:val="nil"/>
              <w:bottom w:val="nil"/>
              <w:right w:val="nil"/>
            </w:tcBorders>
            <w:vAlign w:val="center"/>
            <w:hideMark/>
          </w:tcPr>
          <w:p w14:paraId="35A60083" w14:textId="298CBF62" w:rsidR="00AA2AEF" w:rsidRPr="00766ED5" w:rsidRDefault="00AA2AEF" w:rsidP="00766ED5">
            <w:pPr>
              <w:jc w:val="center"/>
            </w:pPr>
            <w:r w:rsidRPr="00766ED5">
              <w:t>1.002</w:t>
            </w:r>
          </w:p>
        </w:tc>
        <w:tc>
          <w:tcPr>
            <w:tcW w:w="0" w:type="auto"/>
            <w:tcBorders>
              <w:top w:val="nil"/>
              <w:left w:val="nil"/>
              <w:bottom w:val="nil"/>
              <w:right w:val="nil"/>
            </w:tcBorders>
            <w:vAlign w:val="center"/>
            <w:hideMark/>
          </w:tcPr>
          <w:p w14:paraId="3C6E6E04" w14:textId="77777777" w:rsidR="00AA2AEF" w:rsidRPr="00766ED5" w:rsidRDefault="00AA2AEF" w:rsidP="00766ED5">
            <w:pPr>
              <w:jc w:val="center"/>
            </w:pPr>
          </w:p>
        </w:tc>
        <w:tc>
          <w:tcPr>
            <w:tcW w:w="0" w:type="auto"/>
            <w:tcBorders>
              <w:top w:val="nil"/>
              <w:left w:val="nil"/>
              <w:bottom w:val="nil"/>
              <w:right w:val="nil"/>
            </w:tcBorders>
            <w:vAlign w:val="center"/>
            <w:hideMark/>
          </w:tcPr>
          <w:p w14:paraId="737F73C7" w14:textId="1796D3CB" w:rsidR="00AA2AEF" w:rsidRPr="00766ED5" w:rsidRDefault="00AA2AEF" w:rsidP="00766ED5">
            <w:pPr>
              <w:jc w:val="center"/>
            </w:pPr>
            <w:r w:rsidRPr="00766ED5">
              <w:t>3063.195</w:t>
            </w:r>
          </w:p>
        </w:tc>
        <w:tc>
          <w:tcPr>
            <w:tcW w:w="0" w:type="auto"/>
            <w:tcBorders>
              <w:top w:val="nil"/>
              <w:left w:val="nil"/>
              <w:bottom w:val="nil"/>
              <w:right w:val="nil"/>
            </w:tcBorders>
            <w:vAlign w:val="center"/>
            <w:hideMark/>
          </w:tcPr>
          <w:p w14:paraId="7B89A1CF" w14:textId="77777777" w:rsidR="00AA2AEF" w:rsidRPr="00766ED5" w:rsidRDefault="00AA2AEF" w:rsidP="00766ED5">
            <w:pPr>
              <w:jc w:val="center"/>
            </w:pPr>
          </w:p>
        </w:tc>
        <w:tc>
          <w:tcPr>
            <w:tcW w:w="0" w:type="auto"/>
            <w:tcBorders>
              <w:top w:val="nil"/>
              <w:left w:val="nil"/>
              <w:bottom w:val="nil"/>
              <w:right w:val="nil"/>
            </w:tcBorders>
            <w:vAlign w:val="center"/>
            <w:hideMark/>
          </w:tcPr>
          <w:p w14:paraId="6A11809A" w14:textId="1047C746" w:rsidR="00AA2AEF" w:rsidRPr="00766ED5" w:rsidRDefault="00AA2AEF" w:rsidP="00766ED5">
            <w:pPr>
              <w:jc w:val="center"/>
            </w:pPr>
            <w:r w:rsidRPr="00766ED5">
              <w:t>3996.972</w:t>
            </w:r>
          </w:p>
        </w:tc>
        <w:tc>
          <w:tcPr>
            <w:tcW w:w="0" w:type="auto"/>
            <w:tcBorders>
              <w:top w:val="nil"/>
              <w:left w:val="nil"/>
              <w:bottom w:val="nil"/>
              <w:right w:val="nil"/>
            </w:tcBorders>
            <w:vAlign w:val="center"/>
            <w:hideMark/>
          </w:tcPr>
          <w:p w14:paraId="3C7F7E45" w14:textId="77777777" w:rsidR="00AA2AEF" w:rsidRDefault="00AA2AEF" w:rsidP="00766ED5">
            <w:pPr>
              <w:jc w:val="center"/>
            </w:pPr>
          </w:p>
        </w:tc>
      </w:tr>
      <w:tr w:rsidR="00766ED5" w14:paraId="1BFC5D65" w14:textId="77777777" w:rsidTr="00766ED5">
        <w:trPr>
          <w:trHeight w:val="227"/>
        </w:trPr>
        <w:tc>
          <w:tcPr>
            <w:tcW w:w="0" w:type="auto"/>
            <w:tcBorders>
              <w:top w:val="nil"/>
              <w:left w:val="nil"/>
              <w:bottom w:val="nil"/>
              <w:right w:val="nil"/>
            </w:tcBorders>
            <w:vAlign w:val="center"/>
            <w:hideMark/>
          </w:tcPr>
          <w:p w14:paraId="046924A4" w14:textId="2CB48892" w:rsidR="00AA2AEF" w:rsidRPr="00766ED5" w:rsidRDefault="00AA2AEF" w:rsidP="00511314">
            <w:r w:rsidRPr="00766ED5">
              <w:t>implicit</w:t>
            </w:r>
          </w:p>
        </w:tc>
        <w:tc>
          <w:tcPr>
            <w:tcW w:w="0" w:type="auto"/>
            <w:tcBorders>
              <w:top w:val="nil"/>
              <w:left w:val="nil"/>
              <w:bottom w:val="nil"/>
              <w:right w:val="nil"/>
            </w:tcBorders>
            <w:vAlign w:val="center"/>
            <w:hideMark/>
          </w:tcPr>
          <w:p w14:paraId="50AF5523" w14:textId="77777777" w:rsidR="00AA2AEF" w:rsidRPr="00766ED5" w:rsidRDefault="00AA2AEF" w:rsidP="00766ED5">
            <w:pPr>
              <w:jc w:val="center"/>
            </w:pPr>
          </w:p>
        </w:tc>
        <w:tc>
          <w:tcPr>
            <w:tcW w:w="0" w:type="auto"/>
            <w:tcBorders>
              <w:top w:val="nil"/>
              <w:left w:val="nil"/>
              <w:bottom w:val="nil"/>
              <w:right w:val="nil"/>
            </w:tcBorders>
            <w:vAlign w:val="center"/>
            <w:hideMark/>
          </w:tcPr>
          <w:p w14:paraId="7161FAF7" w14:textId="24E80F19" w:rsidR="00AA2AEF" w:rsidRPr="00766ED5" w:rsidRDefault="00AA2AEF" w:rsidP="00766ED5">
            <w:pPr>
              <w:jc w:val="center"/>
            </w:pPr>
            <w:r w:rsidRPr="00766ED5">
              <w:t>-9.537</w:t>
            </w:r>
          </w:p>
        </w:tc>
        <w:tc>
          <w:tcPr>
            <w:tcW w:w="0" w:type="auto"/>
            <w:tcBorders>
              <w:top w:val="nil"/>
              <w:left w:val="nil"/>
              <w:bottom w:val="nil"/>
              <w:right w:val="nil"/>
            </w:tcBorders>
            <w:vAlign w:val="center"/>
            <w:hideMark/>
          </w:tcPr>
          <w:p w14:paraId="56E5CFCA" w14:textId="77777777" w:rsidR="00AA2AEF" w:rsidRPr="00766ED5" w:rsidRDefault="00AA2AEF" w:rsidP="00766ED5">
            <w:pPr>
              <w:jc w:val="center"/>
            </w:pPr>
          </w:p>
        </w:tc>
        <w:tc>
          <w:tcPr>
            <w:tcW w:w="0" w:type="auto"/>
            <w:tcBorders>
              <w:top w:val="nil"/>
              <w:left w:val="nil"/>
              <w:bottom w:val="nil"/>
              <w:right w:val="nil"/>
            </w:tcBorders>
            <w:vAlign w:val="center"/>
            <w:hideMark/>
          </w:tcPr>
          <w:p w14:paraId="49614E2D" w14:textId="7598058D" w:rsidR="00AA2AEF" w:rsidRPr="00766ED5" w:rsidRDefault="00AA2AEF" w:rsidP="00766ED5">
            <w:pPr>
              <w:jc w:val="center"/>
            </w:pPr>
            <w:r w:rsidRPr="00766ED5">
              <w:t>35.613</w:t>
            </w:r>
          </w:p>
        </w:tc>
        <w:tc>
          <w:tcPr>
            <w:tcW w:w="0" w:type="auto"/>
            <w:tcBorders>
              <w:top w:val="nil"/>
              <w:left w:val="nil"/>
              <w:bottom w:val="nil"/>
              <w:right w:val="nil"/>
            </w:tcBorders>
            <w:vAlign w:val="center"/>
            <w:hideMark/>
          </w:tcPr>
          <w:p w14:paraId="3500ED5D" w14:textId="77777777" w:rsidR="00AA2AEF" w:rsidRPr="00766ED5" w:rsidRDefault="00AA2AEF" w:rsidP="00766ED5">
            <w:pPr>
              <w:jc w:val="center"/>
            </w:pPr>
          </w:p>
        </w:tc>
        <w:tc>
          <w:tcPr>
            <w:tcW w:w="0" w:type="auto"/>
            <w:tcBorders>
              <w:top w:val="nil"/>
              <w:left w:val="nil"/>
              <w:bottom w:val="nil"/>
              <w:right w:val="nil"/>
            </w:tcBorders>
            <w:vAlign w:val="center"/>
            <w:hideMark/>
          </w:tcPr>
          <w:p w14:paraId="7F9EDA87" w14:textId="6419D966" w:rsidR="00AA2AEF" w:rsidRPr="00766ED5" w:rsidRDefault="00AA2AEF" w:rsidP="00766ED5">
            <w:pPr>
              <w:jc w:val="center"/>
            </w:pPr>
            <w:r w:rsidRPr="00766ED5">
              <w:t>-80.202</w:t>
            </w:r>
          </w:p>
        </w:tc>
        <w:tc>
          <w:tcPr>
            <w:tcW w:w="0" w:type="auto"/>
            <w:tcBorders>
              <w:top w:val="nil"/>
              <w:left w:val="nil"/>
              <w:bottom w:val="nil"/>
              <w:right w:val="nil"/>
            </w:tcBorders>
            <w:vAlign w:val="center"/>
            <w:hideMark/>
          </w:tcPr>
          <w:p w14:paraId="0C3273C4" w14:textId="77777777" w:rsidR="00AA2AEF" w:rsidRPr="00766ED5" w:rsidRDefault="00AA2AEF" w:rsidP="00766ED5">
            <w:pPr>
              <w:jc w:val="center"/>
            </w:pPr>
          </w:p>
        </w:tc>
        <w:tc>
          <w:tcPr>
            <w:tcW w:w="0" w:type="auto"/>
            <w:tcBorders>
              <w:top w:val="nil"/>
              <w:left w:val="nil"/>
              <w:bottom w:val="nil"/>
              <w:right w:val="nil"/>
            </w:tcBorders>
            <w:vAlign w:val="center"/>
            <w:hideMark/>
          </w:tcPr>
          <w:p w14:paraId="068FF076" w14:textId="4EB5FC8A" w:rsidR="00AA2AEF" w:rsidRPr="00766ED5" w:rsidRDefault="00AA2AEF" w:rsidP="00766ED5">
            <w:pPr>
              <w:jc w:val="center"/>
            </w:pPr>
            <w:r w:rsidRPr="00766ED5">
              <w:t>61.037</w:t>
            </w:r>
          </w:p>
        </w:tc>
        <w:tc>
          <w:tcPr>
            <w:tcW w:w="0" w:type="auto"/>
            <w:tcBorders>
              <w:top w:val="nil"/>
              <w:left w:val="nil"/>
              <w:bottom w:val="nil"/>
              <w:right w:val="nil"/>
            </w:tcBorders>
            <w:vAlign w:val="center"/>
            <w:hideMark/>
          </w:tcPr>
          <w:p w14:paraId="5B089291" w14:textId="77777777" w:rsidR="00AA2AEF" w:rsidRPr="00766ED5" w:rsidRDefault="00AA2AEF" w:rsidP="00766ED5">
            <w:pPr>
              <w:jc w:val="center"/>
            </w:pPr>
          </w:p>
        </w:tc>
        <w:tc>
          <w:tcPr>
            <w:tcW w:w="0" w:type="auto"/>
            <w:tcBorders>
              <w:top w:val="nil"/>
              <w:left w:val="nil"/>
              <w:bottom w:val="nil"/>
              <w:right w:val="nil"/>
            </w:tcBorders>
            <w:vAlign w:val="center"/>
            <w:hideMark/>
          </w:tcPr>
          <w:p w14:paraId="72EBAB40" w14:textId="36A615D9"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5615A9A3" w14:textId="77777777" w:rsidR="00AA2AEF" w:rsidRPr="00766ED5" w:rsidRDefault="00AA2AEF" w:rsidP="00766ED5">
            <w:pPr>
              <w:jc w:val="center"/>
            </w:pPr>
          </w:p>
        </w:tc>
        <w:tc>
          <w:tcPr>
            <w:tcW w:w="0" w:type="auto"/>
            <w:tcBorders>
              <w:top w:val="nil"/>
              <w:left w:val="nil"/>
              <w:bottom w:val="nil"/>
              <w:right w:val="nil"/>
            </w:tcBorders>
            <w:vAlign w:val="center"/>
            <w:hideMark/>
          </w:tcPr>
          <w:p w14:paraId="1819C7EE" w14:textId="1CA0E5E6" w:rsidR="00AA2AEF" w:rsidRPr="00766ED5" w:rsidRDefault="00AA2AEF" w:rsidP="00766ED5">
            <w:pPr>
              <w:jc w:val="center"/>
            </w:pPr>
            <w:r w:rsidRPr="00766ED5">
              <w:t>3188.480</w:t>
            </w:r>
          </w:p>
        </w:tc>
        <w:tc>
          <w:tcPr>
            <w:tcW w:w="0" w:type="auto"/>
            <w:tcBorders>
              <w:top w:val="nil"/>
              <w:left w:val="nil"/>
              <w:bottom w:val="nil"/>
              <w:right w:val="nil"/>
            </w:tcBorders>
            <w:vAlign w:val="center"/>
            <w:hideMark/>
          </w:tcPr>
          <w:p w14:paraId="3017B6A6" w14:textId="77777777" w:rsidR="00AA2AEF" w:rsidRPr="00766ED5" w:rsidRDefault="00AA2AEF" w:rsidP="00766ED5">
            <w:pPr>
              <w:jc w:val="center"/>
            </w:pPr>
          </w:p>
        </w:tc>
        <w:tc>
          <w:tcPr>
            <w:tcW w:w="0" w:type="auto"/>
            <w:tcBorders>
              <w:top w:val="nil"/>
              <w:left w:val="nil"/>
              <w:bottom w:val="nil"/>
              <w:right w:val="nil"/>
            </w:tcBorders>
            <w:vAlign w:val="center"/>
            <w:hideMark/>
          </w:tcPr>
          <w:p w14:paraId="18C6D932" w14:textId="63A067A4" w:rsidR="00AA2AEF" w:rsidRPr="00766ED5" w:rsidRDefault="00AA2AEF" w:rsidP="00766ED5">
            <w:pPr>
              <w:jc w:val="center"/>
            </w:pPr>
            <w:r w:rsidRPr="00766ED5">
              <w:t>3890.622</w:t>
            </w:r>
          </w:p>
        </w:tc>
        <w:tc>
          <w:tcPr>
            <w:tcW w:w="0" w:type="auto"/>
            <w:tcBorders>
              <w:top w:val="nil"/>
              <w:left w:val="nil"/>
              <w:bottom w:val="nil"/>
              <w:right w:val="nil"/>
            </w:tcBorders>
            <w:vAlign w:val="center"/>
            <w:hideMark/>
          </w:tcPr>
          <w:p w14:paraId="1F87134E" w14:textId="77777777" w:rsidR="00AA2AEF" w:rsidRDefault="00AA2AEF" w:rsidP="00766ED5">
            <w:pPr>
              <w:jc w:val="center"/>
            </w:pPr>
          </w:p>
        </w:tc>
      </w:tr>
      <w:tr w:rsidR="00AA2AEF" w14:paraId="478D6F12" w14:textId="77777777" w:rsidTr="00766ED5">
        <w:trPr>
          <w:trHeight w:val="74"/>
        </w:trPr>
        <w:tc>
          <w:tcPr>
            <w:tcW w:w="0" w:type="auto"/>
            <w:gridSpan w:val="16"/>
            <w:tcBorders>
              <w:top w:val="nil"/>
              <w:left w:val="nil"/>
              <w:bottom w:val="single" w:sz="12" w:space="0" w:color="000000"/>
              <w:right w:val="nil"/>
            </w:tcBorders>
            <w:vAlign w:val="center"/>
            <w:hideMark/>
          </w:tcPr>
          <w:p w14:paraId="3B97BF2A" w14:textId="77777777" w:rsidR="00AA2AEF" w:rsidRDefault="00AA2AEF">
            <w:pPr>
              <w:rPr>
                <w:sz w:val="20"/>
                <w:szCs w:val="20"/>
              </w:rPr>
            </w:pPr>
          </w:p>
        </w:tc>
      </w:tr>
    </w:tbl>
    <w:p w14:paraId="1838BFA6" w14:textId="2CC96142" w:rsidR="008F1CF8" w:rsidRDefault="008F1CF8" w:rsidP="0017602B">
      <w:pPr>
        <w:jc w:val="center"/>
        <w:rPr>
          <w:b/>
          <w:color w:val="000000" w:themeColor="text1"/>
        </w:rPr>
      </w:pPr>
    </w:p>
    <w:p w14:paraId="5847EFC4" w14:textId="5AC60B71" w:rsidR="00EB0B1B" w:rsidRDefault="00EB0B1B" w:rsidP="00766ED5">
      <w:pPr>
        <w:rPr>
          <w:b/>
          <w:color w:val="000000" w:themeColor="text1"/>
        </w:rPr>
      </w:pPr>
    </w:p>
    <w:tbl>
      <w:tblPr>
        <w:tblW w:w="9417" w:type="dxa"/>
        <w:tblCellMar>
          <w:top w:w="15" w:type="dxa"/>
          <w:left w:w="15" w:type="dxa"/>
          <w:bottom w:w="15" w:type="dxa"/>
          <w:right w:w="15" w:type="dxa"/>
        </w:tblCellMar>
        <w:tblLook w:val="04A0" w:firstRow="1" w:lastRow="0" w:firstColumn="1" w:lastColumn="0" w:noHBand="0" w:noVBand="1"/>
      </w:tblPr>
      <w:tblGrid>
        <w:gridCol w:w="1381"/>
        <w:gridCol w:w="89"/>
        <w:gridCol w:w="1003"/>
        <w:gridCol w:w="64"/>
        <w:gridCol w:w="1144"/>
        <w:gridCol w:w="64"/>
        <w:gridCol w:w="1002"/>
        <w:gridCol w:w="64"/>
        <w:gridCol w:w="1002"/>
        <w:gridCol w:w="64"/>
        <w:gridCol w:w="1772"/>
        <w:gridCol w:w="69"/>
        <w:gridCol w:w="1635"/>
        <w:gridCol w:w="64"/>
      </w:tblGrid>
      <w:tr w:rsidR="00AA2AEF" w:rsidRPr="00AA2AEF" w14:paraId="5124D92C" w14:textId="77777777" w:rsidTr="00766ED5">
        <w:trPr>
          <w:trHeight w:val="517"/>
          <w:tblHeader/>
        </w:trPr>
        <w:tc>
          <w:tcPr>
            <w:tcW w:w="0" w:type="auto"/>
            <w:gridSpan w:val="14"/>
            <w:tcBorders>
              <w:top w:val="nil"/>
              <w:left w:val="nil"/>
              <w:bottom w:val="single" w:sz="6" w:space="0" w:color="000000"/>
              <w:right w:val="nil"/>
            </w:tcBorders>
            <w:vAlign w:val="center"/>
            <w:hideMark/>
          </w:tcPr>
          <w:p w14:paraId="0AF19F97" w14:textId="77777777" w:rsidR="00766ED5" w:rsidRDefault="00766ED5" w:rsidP="00AA2AEF">
            <w:pPr>
              <w:rPr>
                <w:b/>
                <w:bCs/>
              </w:rPr>
            </w:pPr>
            <w:r>
              <w:rPr>
                <w:b/>
                <w:bCs/>
              </w:rPr>
              <w:t>Table E3</w:t>
            </w:r>
          </w:p>
          <w:p w14:paraId="481462F3" w14:textId="66FEFA20" w:rsidR="00AA2AEF" w:rsidRPr="00AA2AEF" w:rsidRDefault="00766ED5" w:rsidP="00AA2AEF">
            <w:pPr>
              <w:rPr>
                <w:b/>
                <w:bCs/>
              </w:rPr>
            </w:pPr>
            <w:r w:rsidRPr="00766ED5">
              <w:rPr>
                <w:bCs/>
                <w:i/>
              </w:rPr>
              <w:t>Bayesian Hierarchical Linear Model: Mindwandering</w:t>
            </w:r>
            <w:r w:rsidR="00AA2AEF" w:rsidRPr="00AA2AEF">
              <w:rPr>
                <w:b/>
                <w:bCs/>
              </w:rPr>
              <w:t xml:space="preserve"> </w:t>
            </w:r>
          </w:p>
        </w:tc>
      </w:tr>
      <w:tr w:rsidR="00AA2AEF" w:rsidRPr="00AA2AEF" w14:paraId="221430D7" w14:textId="77777777" w:rsidTr="00766ED5">
        <w:trPr>
          <w:trHeight w:val="74"/>
          <w:tblHeader/>
        </w:trPr>
        <w:tc>
          <w:tcPr>
            <w:tcW w:w="0" w:type="auto"/>
            <w:gridSpan w:val="4"/>
            <w:tcBorders>
              <w:top w:val="nil"/>
              <w:left w:val="nil"/>
              <w:bottom w:val="nil"/>
              <w:right w:val="nil"/>
            </w:tcBorders>
            <w:vAlign w:val="center"/>
            <w:hideMark/>
          </w:tcPr>
          <w:p w14:paraId="0DAC3F1C" w14:textId="77777777" w:rsidR="00AA2AEF" w:rsidRPr="00766ED5" w:rsidRDefault="00AA2AEF" w:rsidP="00AA2AEF">
            <w:pPr>
              <w:rPr>
                <w:bCs/>
              </w:rPr>
            </w:pPr>
          </w:p>
        </w:tc>
        <w:tc>
          <w:tcPr>
            <w:tcW w:w="0" w:type="auto"/>
            <w:gridSpan w:val="4"/>
            <w:tcBorders>
              <w:top w:val="nil"/>
              <w:left w:val="nil"/>
              <w:bottom w:val="single" w:sz="6" w:space="0" w:color="000000"/>
              <w:right w:val="nil"/>
            </w:tcBorders>
            <w:vAlign w:val="center"/>
            <w:hideMark/>
          </w:tcPr>
          <w:p w14:paraId="23FDCBA6" w14:textId="77777777" w:rsidR="00AA2AEF" w:rsidRPr="00766ED5" w:rsidRDefault="00AA2AEF" w:rsidP="00AA2AEF">
            <w:pPr>
              <w:jc w:val="center"/>
              <w:rPr>
                <w:bCs/>
              </w:rPr>
            </w:pPr>
            <w:r w:rsidRPr="00766ED5">
              <w:rPr>
                <w:bCs/>
              </w:rPr>
              <w:t xml:space="preserve">95% CI </w:t>
            </w:r>
          </w:p>
        </w:tc>
        <w:tc>
          <w:tcPr>
            <w:tcW w:w="0" w:type="auto"/>
            <w:gridSpan w:val="6"/>
            <w:tcBorders>
              <w:top w:val="nil"/>
              <w:left w:val="nil"/>
              <w:bottom w:val="nil"/>
              <w:right w:val="nil"/>
            </w:tcBorders>
            <w:vAlign w:val="center"/>
            <w:hideMark/>
          </w:tcPr>
          <w:p w14:paraId="5A7A54CD" w14:textId="77777777" w:rsidR="00AA2AEF" w:rsidRPr="00766ED5" w:rsidRDefault="00AA2AEF" w:rsidP="00AA2AEF">
            <w:pPr>
              <w:jc w:val="center"/>
              <w:rPr>
                <w:bCs/>
              </w:rPr>
            </w:pPr>
          </w:p>
        </w:tc>
      </w:tr>
      <w:tr w:rsidR="00766ED5" w:rsidRPr="00AA2AEF" w14:paraId="3A2C5413" w14:textId="77777777" w:rsidTr="00766ED5">
        <w:trPr>
          <w:trHeight w:val="74"/>
          <w:tblHeader/>
        </w:trPr>
        <w:tc>
          <w:tcPr>
            <w:tcW w:w="0" w:type="auto"/>
            <w:gridSpan w:val="2"/>
            <w:tcBorders>
              <w:top w:val="nil"/>
              <w:left w:val="nil"/>
              <w:bottom w:val="single" w:sz="6" w:space="0" w:color="000000"/>
              <w:right w:val="nil"/>
            </w:tcBorders>
            <w:vAlign w:val="center"/>
            <w:hideMark/>
          </w:tcPr>
          <w:p w14:paraId="7BA25EF3" w14:textId="5FF04E5F"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1F218EFC" w14:textId="20FB8049"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65771304" w14:textId="6B7527F7"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24216682" w14:textId="088B1875"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30664BD7" w14:textId="5B35FF5E"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5F783CF0" w14:textId="4192A233"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22C6A81E" w14:textId="31654B54" w:rsidR="00AA2AEF" w:rsidRPr="00766ED5" w:rsidRDefault="00AA2AEF" w:rsidP="00766ED5">
            <w:pPr>
              <w:jc w:val="center"/>
              <w:rPr>
                <w:bCs/>
              </w:rPr>
            </w:pPr>
            <w:r w:rsidRPr="00766ED5">
              <w:rPr>
                <w:bCs/>
              </w:rPr>
              <w:t>ESS (tail)</w:t>
            </w:r>
          </w:p>
        </w:tc>
      </w:tr>
      <w:tr w:rsidR="00766ED5" w:rsidRPr="00AA2AEF" w14:paraId="0078374E" w14:textId="77777777" w:rsidTr="00766ED5">
        <w:trPr>
          <w:trHeight w:val="242"/>
        </w:trPr>
        <w:tc>
          <w:tcPr>
            <w:tcW w:w="0" w:type="auto"/>
            <w:tcBorders>
              <w:top w:val="nil"/>
              <w:left w:val="nil"/>
              <w:bottom w:val="nil"/>
              <w:right w:val="nil"/>
            </w:tcBorders>
            <w:vAlign w:val="center"/>
            <w:hideMark/>
          </w:tcPr>
          <w:p w14:paraId="51A23A30" w14:textId="1607B653" w:rsidR="00AA2AEF" w:rsidRPr="00766ED5" w:rsidRDefault="00AA2AEF" w:rsidP="00766ED5">
            <w:pPr>
              <w:jc w:val="center"/>
            </w:pPr>
            <w:r w:rsidRPr="00766ED5">
              <w:t>0.016</w:t>
            </w:r>
          </w:p>
        </w:tc>
        <w:tc>
          <w:tcPr>
            <w:tcW w:w="0" w:type="auto"/>
            <w:tcBorders>
              <w:top w:val="nil"/>
              <w:left w:val="nil"/>
              <w:bottom w:val="nil"/>
              <w:right w:val="nil"/>
            </w:tcBorders>
            <w:vAlign w:val="center"/>
            <w:hideMark/>
          </w:tcPr>
          <w:p w14:paraId="579F22BF" w14:textId="77777777" w:rsidR="00AA2AEF" w:rsidRPr="00766ED5" w:rsidRDefault="00AA2AEF" w:rsidP="00766ED5">
            <w:pPr>
              <w:jc w:val="center"/>
            </w:pPr>
          </w:p>
        </w:tc>
        <w:tc>
          <w:tcPr>
            <w:tcW w:w="0" w:type="auto"/>
            <w:tcBorders>
              <w:top w:val="nil"/>
              <w:left w:val="nil"/>
              <w:bottom w:val="nil"/>
              <w:right w:val="nil"/>
            </w:tcBorders>
            <w:vAlign w:val="center"/>
            <w:hideMark/>
          </w:tcPr>
          <w:p w14:paraId="0F04D507" w14:textId="40EA5BB4" w:rsidR="00AA2AEF" w:rsidRPr="00766ED5" w:rsidRDefault="00AA2AEF" w:rsidP="00766ED5">
            <w:pPr>
              <w:jc w:val="center"/>
            </w:pPr>
            <w:r w:rsidRPr="00766ED5">
              <w:t>0.585</w:t>
            </w:r>
          </w:p>
        </w:tc>
        <w:tc>
          <w:tcPr>
            <w:tcW w:w="0" w:type="auto"/>
            <w:tcBorders>
              <w:top w:val="nil"/>
              <w:left w:val="nil"/>
              <w:bottom w:val="nil"/>
              <w:right w:val="nil"/>
            </w:tcBorders>
            <w:vAlign w:val="center"/>
            <w:hideMark/>
          </w:tcPr>
          <w:p w14:paraId="476D26A3" w14:textId="77777777" w:rsidR="00AA2AEF" w:rsidRPr="00766ED5" w:rsidRDefault="00AA2AEF" w:rsidP="00766ED5">
            <w:pPr>
              <w:jc w:val="center"/>
            </w:pPr>
          </w:p>
        </w:tc>
        <w:tc>
          <w:tcPr>
            <w:tcW w:w="0" w:type="auto"/>
            <w:tcBorders>
              <w:top w:val="nil"/>
              <w:left w:val="nil"/>
              <w:bottom w:val="nil"/>
              <w:right w:val="nil"/>
            </w:tcBorders>
            <w:vAlign w:val="center"/>
            <w:hideMark/>
          </w:tcPr>
          <w:p w14:paraId="417024CA" w14:textId="79CCE227" w:rsidR="00AA2AEF" w:rsidRPr="00766ED5" w:rsidRDefault="00AA2AEF" w:rsidP="00766ED5">
            <w:pPr>
              <w:jc w:val="center"/>
            </w:pPr>
            <w:r w:rsidRPr="00766ED5">
              <w:t>-1.180</w:t>
            </w:r>
          </w:p>
        </w:tc>
        <w:tc>
          <w:tcPr>
            <w:tcW w:w="0" w:type="auto"/>
            <w:tcBorders>
              <w:top w:val="nil"/>
              <w:left w:val="nil"/>
              <w:bottom w:val="nil"/>
              <w:right w:val="nil"/>
            </w:tcBorders>
            <w:vAlign w:val="center"/>
            <w:hideMark/>
          </w:tcPr>
          <w:p w14:paraId="0640309A" w14:textId="77777777" w:rsidR="00AA2AEF" w:rsidRPr="00766ED5" w:rsidRDefault="00AA2AEF" w:rsidP="00766ED5">
            <w:pPr>
              <w:jc w:val="center"/>
            </w:pPr>
          </w:p>
        </w:tc>
        <w:tc>
          <w:tcPr>
            <w:tcW w:w="0" w:type="auto"/>
            <w:tcBorders>
              <w:top w:val="nil"/>
              <w:left w:val="nil"/>
              <w:bottom w:val="nil"/>
              <w:right w:val="nil"/>
            </w:tcBorders>
            <w:vAlign w:val="center"/>
            <w:hideMark/>
          </w:tcPr>
          <w:p w14:paraId="679547E7" w14:textId="440CE33C" w:rsidR="00AA2AEF" w:rsidRPr="00766ED5" w:rsidRDefault="00AA2AEF" w:rsidP="00766ED5">
            <w:pPr>
              <w:jc w:val="center"/>
            </w:pPr>
            <w:r w:rsidRPr="00766ED5">
              <w:t>1.159</w:t>
            </w:r>
          </w:p>
        </w:tc>
        <w:tc>
          <w:tcPr>
            <w:tcW w:w="0" w:type="auto"/>
            <w:tcBorders>
              <w:top w:val="nil"/>
              <w:left w:val="nil"/>
              <w:bottom w:val="nil"/>
              <w:right w:val="nil"/>
            </w:tcBorders>
            <w:vAlign w:val="center"/>
            <w:hideMark/>
          </w:tcPr>
          <w:p w14:paraId="64F45F74" w14:textId="77777777" w:rsidR="00AA2AEF" w:rsidRPr="00766ED5" w:rsidRDefault="00AA2AEF" w:rsidP="00766ED5">
            <w:pPr>
              <w:jc w:val="center"/>
            </w:pPr>
          </w:p>
        </w:tc>
        <w:tc>
          <w:tcPr>
            <w:tcW w:w="0" w:type="auto"/>
            <w:tcBorders>
              <w:top w:val="nil"/>
              <w:left w:val="nil"/>
              <w:bottom w:val="nil"/>
              <w:right w:val="nil"/>
            </w:tcBorders>
            <w:vAlign w:val="center"/>
            <w:hideMark/>
          </w:tcPr>
          <w:p w14:paraId="0DFECC9F" w14:textId="3D765262" w:rsidR="00AA2AEF" w:rsidRPr="00766ED5" w:rsidRDefault="00AA2AEF" w:rsidP="00766ED5">
            <w:pPr>
              <w:jc w:val="center"/>
            </w:pPr>
            <w:r w:rsidRPr="00766ED5">
              <w:t>1.002</w:t>
            </w:r>
          </w:p>
        </w:tc>
        <w:tc>
          <w:tcPr>
            <w:tcW w:w="0" w:type="auto"/>
            <w:tcBorders>
              <w:top w:val="nil"/>
              <w:left w:val="nil"/>
              <w:bottom w:val="nil"/>
              <w:right w:val="nil"/>
            </w:tcBorders>
            <w:vAlign w:val="center"/>
            <w:hideMark/>
          </w:tcPr>
          <w:p w14:paraId="02FC9D52" w14:textId="77777777" w:rsidR="00AA2AEF" w:rsidRPr="00766ED5" w:rsidRDefault="00AA2AEF" w:rsidP="00766ED5">
            <w:pPr>
              <w:jc w:val="center"/>
            </w:pPr>
          </w:p>
        </w:tc>
        <w:tc>
          <w:tcPr>
            <w:tcW w:w="0" w:type="auto"/>
            <w:tcBorders>
              <w:top w:val="nil"/>
              <w:left w:val="nil"/>
              <w:bottom w:val="nil"/>
              <w:right w:val="nil"/>
            </w:tcBorders>
            <w:vAlign w:val="center"/>
            <w:hideMark/>
          </w:tcPr>
          <w:p w14:paraId="302C170D" w14:textId="7F434E6B" w:rsidR="00AA2AEF" w:rsidRPr="00766ED5" w:rsidRDefault="00AA2AEF" w:rsidP="00766ED5">
            <w:pPr>
              <w:jc w:val="center"/>
            </w:pPr>
            <w:r w:rsidRPr="00766ED5">
              <w:t>2895.378</w:t>
            </w:r>
          </w:p>
        </w:tc>
        <w:tc>
          <w:tcPr>
            <w:tcW w:w="0" w:type="auto"/>
            <w:tcBorders>
              <w:top w:val="nil"/>
              <w:left w:val="nil"/>
              <w:bottom w:val="nil"/>
              <w:right w:val="nil"/>
            </w:tcBorders>
            <w:vAlign w:val="center"/>
            <w:hideMark/>
          </w:tcPr>
          <w:p w14:paraId="267D1369" w14:textId="77777777" w:rsidR="00AA2AEF" w:rsidRPr="00766ED5" w:rsidRDefault="00AA2AEF" w:rsidP="00766ED5">
            <w:pPr>
              <w:jc w:val="center"/>
            </w:pPr>
          </w:p>
        </w:tc>
        <w:tc>
          <w:tcPr>
            <w:tcW w:w="0" w:type="auto"/>
            <w:tcBorders>
              <w:top w:val="nil"/>
              <w:left w:val="nil"/>
              <w:bottom w:val="nil"/>
              <w:right w:val="nil"/>
            </w:tcBorders>
            <w:vAlign w:val="center"/>
            <w:hideMark/>
          </w:tcPr>
          <w:p w14:paraId="275E6AC7" w14:textId="54245063" w:rsidR="00AA2AEF" w:rsidRPr="00766ED5" w:rsidRDefault="00AA2AEF" w:rsidP="00766ED5">
            <w:pPr>
              <w:jc w:val="center"/>
            </w:pPr>
            <w:r w:rsidRPr="00766ED5">
              <w:t>3641.716</w:t>
            </w:r>
          </w:p>
        </w:tc>
        <w:tc>
          <w:tcPr>
            <w:tcW w:w="0" w:type="auto"/>
            <w:tcBorders>
              <w:top w:val="nil"/>
              <w:left w:val="nil"/>
              <w:bottom w:val="nil"/>
              <w:right w:val="nil"/>
            </w:tcBorders>
            <w:vAlign w:val="center"/>
            <w:hideMark/>
          </w:tcPr>
          <w:p w14:paraId="6C3320A4" w14:textId="77777777" w:rsidR="00AA2AEF" w:rsidRPr="00AA2AEF" w:rsidRDefault="00AA2AEF" w:rsidP="00766ED5">
            <w:pPr>
              <w:jc w:val="center"/>
            </w:pPr>
          </w:p>
        </w:tc>
      </w:tr>
      <w:tr w:rsidR="00AA2AEF" w:rsidRPr="00AA2AEF" w14:paraId="3B9B0D82" w14:textId="77777777" w:rsidTr="00766ED5">
        <w:trPr>
          <w:trHeight w:val="74"/>
        </w:trPr>
        <w:tc>
          <w:tcPr>
            <w:tcW w:w="0" w:type="auto"/>
            <w:gridSpan w:val="14"/>
            <w:tcBorders>
              <w:top w:val="nil"/>
              <w:left w:val="nil"/>
              <w:bottom w:val="single" w:sz="12" w:space="0" w:color="000000"/>
              <w:right w:val="nil"/>
            </w:tcBorders>
            <w:vAlign w:val="center"/>
            <w:hideMark/>
          </w:tcPr>
          <w:p w14:paraId="1EEE6B67" w14:textId="77777777" w:rsidR="00AA2AEF" w:rsidRPr="00AA2AEF" w:rsidRDefault="00AA2AEF" w:rsidP="00AA2AEF">
            <w:pPr>
              <w:rPr>
                <w:sz w:val="20"/>
                <w:szCs w:val="20"/>
              </w:rPr>
            </w:pPr>
          </w:p>
        </w:tc>
      </w:tr>
    </w:tbl>
    <w:p w14:paraId="7AB1D4B3" w14:textId="165F0C70" w:rsidR="00EB0B1B" w:rsidRDefault="00EB0B1B" w:rsidP="00AA2AEF">
      <w:pPr>
        <w:rPr>
          <w:b/>
          <w:color w:val="000000" w:themeColor="text1"/>
        </w:rPr>
      </w:pPr>
    </w:p>
    <w:p w14:paraId="576CDFE1" w14:textId="06D5A79D" w:rsidR="00AA2AEF" w:rsidRDefault="00AA2AEF" w:rsidP="00AA2AEF">
      <w:pPr>
        <w:rPr>
          <w:b/>
          <w:color w:val="000000" w:themeColor="text1"/>
        </w:rPr>
      </w:pPr>
    </w:p>
    <w:tbl>
      <w:tblPr>
        <w:tblW w:w="9439" w:type="dxa"/>
        <w:tblCellMar>
          <w:top w:w="15" w:type="dxa"/>
          <w:left w:w="15" w:type="dxa"/>
          <w:bottom w:w="15" w:type="dxa"/>
          <w:right w:w="15" w:type="dxa"/>
        </w:tblCellMar>
        <w:tblLook w:val="04A0" w:firstRow="1" w:lastRow="0" w:firstColumn="1" w:lastColumn="0" w:noHBand="0" w:noVBand="1"/>
      </w:tblPr>
      <w:tblGrid>
        <w:gridCol w:w="1379"/>
        <w:gridCol w:w="81"/>
        <w:gridCol w:w="955"/>
        <w:gridCol w:w="60"/>
        <w:gridCol w:w="1291"/>
        <w:gridCol w:w="60"/>
        <w:gridCol w:w="1090"/>
        <w:gridCol w:w="60"/>
        <w:gridCol w:w="955"/>
        <w:gridCol w:w="60"/>
        <w:gridCol w:w="1760"/>
        <w:gridCol w:w="69"/>
        <w:gridCol w:w="1559"/>
        <w:gridCol w:w="60"/>
      </w:tblGrid>
      <w:tr w:rsidR="00766ED5" w:rsidRPr="00AA2AEF" w14:paraId="38BB3F8E" w14:textId="77777777" w:rsidTr="00766ED5">
        <w:trPr>
          <w:trHeight w:val="579"/>
          <w:tblHeader/>
        </w:trPr>
        <w:tc>
          <w:tcPr>
            <w:tcW w:w="0" w:type="auto"/>
            <w:gridSpan w:val="14"/>
            <w:tcBorders>
              <w:top w:val="nil"/>
              <w:left w:val="nil"/>
              <w:bottom w:val="single" w:sz="6" w:space="0" w:color="000000"/>
              <w:right w:val="nil"/>
            </w:tcBorders>
            <w:vAlign w:val="center"/>
            <w:hideMark/>
          </w:tcPr>
          <w:p w14:paraId="7C072EF7" w14:textId="4E76C3FA" w:rsidR="00766ED5" w:rsidRDefault="00766ED5" w:rsidP="00766ED5">
            <w:pPr>
              <w:rPr>
                <w:b/>
                <w:bCs/>
              </w:rPr>
            </w:pPr>
            <w:r>
              <w:rPr>
                <w:b/>
                <w:bCs/>
              </w:rPr>
              <w:t>Table E4</w:t>
            </w:r>
          </w:p>
          <w:p w14:paraId="4174CBCD" w14:textId="35B79AD8" w:rsidR="00766ED5" w:rsidRPr="00AA2AEF" w:rsidRDefault="00766ED5" w:rsidP="00766ED5">
            <w:pPr>
              <w:rPr>
                <w:b/>
                <w:bCs/>
              </w:rPr>
            </w:pPr>
            <w:r w:rsidRPr="00766ED5">
              <w:rPr>
                <w:bCs/>
                <w:i/>
              </w:rPr>
              <w:t xml:space="preserve">Bayesian Hierarchical Linear Model: </w:t>
            </w:r>
            <w:r>
              <w:rPr>
                <w:bCs/>
                <w:i/>
              </w:rPr>
              <w:t>Block</w:t>
            </w:r>
            <w:r w:rsidRPr="00AA2AEF">
              <w:rPr>
                <w:b/>
                <w:bCs/>
              </w:rPr>
              <w:t xml:space="preserve"> </w:t>
            </w:r>
          </w:p>
        </w:tc>
      </w:tr>
      <w:tr w:rsidR="00766ED5" w:rsidRPr="00AA2AEF" w14:paraId="7E11958F" w14:textId="77777777" w:rsidTr="00766ED5">
        <w:trPr>
          <w:trHeight w:val="271"/>
          <w:tblHeader/>
        </w:trPr>
        <w:tc>
          <w:tcPr>
            <w:tcW w:w="0" w:type="auto"/>
            <w:gridSpan w:val="4"/>
            <w:tcBorders>
              <w:top w:val="nil"/>
              <w:left w:val="nil"/>
              <w:bottom w:val="nil"/>
              <w:right w:val="nil"/>
            </w:tcBorders>
            <w:vAlign w:val="center"/>
            <w:hideMark/>
          </w:tcPr>
          <w:p w14:paraId="0281FA63" w14:textId="77777777" w:rsidR="00766ED5" w:rsidRPr="00766ED5" w:rsidRDefault="00766ED5" w:rsidP="00766ED5">
            <w:pPr>
              <w:rPr>
                <w:bCs/>
              </w:rPr>
            </w:pPr>
          </w:p>
        </w:tc>
        <w:tc>
          <w:tcPr>
            <w:tcW w:w="0" w:type="auto"/>
            <w:gridSpan w:val="4"/>
            <w:tcBorders>
              <w:top w:val="nil"/>
              <w:left w:val="nil"/>
              <w:bottom w:val="single" w:sz="6" w:space="0" w:color="000000"/>
              <w:right w:val="nil"/>
            </w:tcBorders>
            <w:vAlign w:val="center"/>
            <w:hideMark/>
          </w:tcPr>
          <w:p w14:paraId="4F6F6C99" w14:textId="77777777" w:rsidR="00766ED5" w:rsidRPr="00766ED5" w:rsidRDefault="00766ED5" w:rsidP="00766ED5">
            <w:pPr>
              <w:jc w:val="center"/>
              <w:rPr>
                <w:bCs/>
              </w:rPr>
            </w:pPr>
            <w:r w:rsidRPr="00766ED5">
              <w:rPr>
                <w:bCs/>
              </w:rPr>
              <w:t xml:space="preserve">95% CI </w:t>
            </w:r>
          </w:p>
        </w:tc>
        <w:tc>
          <w:tcPr>
            <w:tcW w:w="0" w:type="auto"/>
            <w:gridSpan w:val="6"/>
            <w:tcBorders>
              <w:top w:val="nil"/>
              <w:left w:val="nil"/>
              <w:bottom w:val="nil"/>
              <w:right w:val="nil"/>
            </w:tcBorders>
            <w:vAlign w:val="center"/>
            <w:hideMark/>
          </w:tcPr>
          <w:p w14:paraId="00A6121D" w14:textId="77777777" w:rsidR="00766ED5" w:rsidRPr="00766ED5" w:rsidRDefault="00766ED5" w:rsidP="00766ED5">
            <w:pPr>
              <w:jc w:val="center"/>
              <w:rPr>
                <w:bCs/>
              </w:rPr>
            </w:pPr>
          </w:p>
        </w:tc>
      </w:tr>
      <w:tr w:rsidR="00766ED5" w:rsidRPr="00AA2AEF" w14:paraId="0A05E7B3" w14:textId="77777777" w:rsidTr="00766ED5">
        <w:trPr>
          <w:trHeight w:val="290"/>
          <w:tblHeader/>
        </w:trPr>
        <w:tc>
          <w:tcPr>
            <w:tcW w:w="0" w:type="auto"/>
            <w:gridSpan w:val="2"/>
            <w:tcBorders>
              <w:top w:val="nil"/>
              <w:left w:val="nil"/>
              <w:bottom w:val="single" w:sz="6" w:space="0" w:color="000000"/>
              <w:right w:val="nil"/>
            </w:tcBorders>
            <w:vAlign w:val="center"/>
            <w:hideMark/>
          </w:tcPr>
          <w:p w14:paraId="03A3838B" w14:textId="5CD7F84E" w:rsidR="00766ED5" w:rsidRPr="00766ED5" w:rsidRDefault="00766ED5"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32FA1C6D" w14:textId="645DB1D5" w:rsidR="00766ED5" w:rsidRPr="00766ED5" w:rsidRDefault="00766ED5"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40214C87" w14:textId="797C2EFD" w:rsidR="00766ED5" w:rsidRPr="00766ED5" w:rsidRDefault="00766ED5"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5881A318" w14:textId="2C238E5B" w:rsidR="00766ED5" w:rsidRPr="00766ED5" w:rsidRDefault="00766ED5"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005AB793" w14:textId="6B190901" w:rsidR="00766ED5" w:rsidRPr="00766ED5" w:rsidRDefault="00766ED5"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33412C70" w14:textId="3A7B644C" w:rsidR="00766ED5" w:rsidRPr="00766ED5" w:rsidRDefault="00766ED5"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66529AB4" w14:textId="2AC3980B" w:rsidR="00766ED5" w:rsidRPr="00766ED5" w:rsidRDefault="00766ED5" w:rsidP="00766ED5">
            <w:pPr>
              <w:jc w:val="center"/>
              <w:rPr>
                <w:bCs/>
              </w:rPr>
            </w:pPr>
            <w:r w:rsidRPr="00766ED5">
              <w:rPr>
                <w:bCs/>
              </w:rPr>
              <w:t>ESS (tail)</w:t>
            </w:r>
          </w:p>
        </w:tc>
      </w:tr>
      <w:tr w:rsidR="00766ED5" w:rsidRPr="00AA2AEF" w14:paraId="0DDCB3C1" w14:textId="77777777" w:rsidTr="00766ED5">
        <w:trPr>
          <w:trHeight w:val="122"/>
        </w:trPr>
        <w:tc>
          <w:tcPr>
            <w:tcW w:w="0" w:type="auto"/>
            <w:tcBorders>
              <w:top w:val="nil"/>
              <w:left w:val="nil"/>
              <w:bottom w:val="nil"/>
              <w:right w:val="nil"/>
            </w:tcBorders>
            <w:vAlign w:val="center"/>
            <w:hideMark/>
          </w:tcPr>
          <w:p w14:paraId="1F967E9E" w14:textId="2CACAF12" w:rsidR="00766ED5" w:rsidRPr="00AA2AEF" w:rsidRDefault="00766ED5" w:rsidP="00511314">
            <w:pPr>
              <w:jc w:val="center"/>
            </w:pPr>
            <w:r w:rsidRPr="00AA2AEF">
              <w:t>-9.104</w:t>
            </w:r>
          </w:p>
        </w:tc>
        <w:tc>
          <w:tcPr>
            <w:tcW w:w="0" w:type="auto"/>
            <w:tcBorders>
              <w:top w:val="nil"/>
              <w:left w:val="nil"/>
              <w:bottom w:val="nil"/>
              <w:right w:val="nil"/>
            </w:tcBorders>
            <w:vAlign w:val="center"/>
            <w:hideMark/>
          </w:tcPr>
          <w:p w14:paraId="6B843CE7" w14:textId="77777777" w:rsidR="00766ED5" w:rsidRPr="00AA2AEF" w:rsidRDefault="00766ED5" w:rsidP="00766ED5">
            <w:pPr>
              <w:jc w:val="center"/>
            </w:pPr>
          </w:p>
        </w:tc>
        <w:tc>
          <w:tcPr>
            <w:tcW w:w="0" w:type="auto"/>
            <w:tcBorders>
              <w:top w:val="nil"/>
              <w:left w:val="nil"/>
              <w:bottom w:val="nil"/>
              <w:right w:val="nil"/>
            </w:tcBorders>
            <w:vAlign w:val="center"/>
            <w:hideMark/>
          </w:tcPr>
          <w:p w14:paraId="4B214B06" w14:textId="77C50D8B" w:rsidR="00766ED5" w:rsidRPr="00AA2AEF" w:rsidRDefault="00766ED5" w:rsidP="00766ED5">
            <w:pPr>
              <w:jc w:val="center"/>
            </w:pPr>
            <w:r w:rsidRPr="00AA2AEF">
              <w:t>2.964</w:t>
            </w:r>
          </w:p>
        </w:tc>
        <w:tc>
          <w:tcPr>
            <w:tcW w:w="0" w:type="auto"/>
            <w:tcBorders>
              <w:top w:val="nil"/>
              <w:left w:val="nil"/>
              <w:bottom w:val="nil"/>
              <w:right w:val="nil"/>
            </w:tcBorders>
            <w:vAlign w:val="center"/>
            <w:hideMark/>
          </w:tcPr>
          <w:p w14:paraId="57480E9A" w14:textId="77777777" w:rsidR="00766ED5" w:rsidRPr="00AA2AEF" w:rsidRDefault="00766ED5" w:rsidP="00766ED5">
            <w:pPr>
              <w:jc w:val="center"/>
            </w:pPr>
          </w:p>
        </w:tc>
        <w:tc>
          <w:tcPr>
            <w:tcW w:w="0" w:type="auto"/>
            <w:tcBorders>
              <w:top w:val="nil"/>
              <w:left w:val="nil"/>
              <w:bottom w:val="nil"/>
              <w:right w:val="nil"/>
            </w:tcBorders>
            <w:vAlign w:val="center"/>
            <w:hideMark/>
          </w:tcPr>
          <w:p w14:paraId="02651998" w14:textId="5DA57CB0" w:rsidR="00766ED5" w:rsidRPr="00AA2AEF" w:rsidRDefault="00766ED5" w:rsidP="00766ED5">
            <w:pPr>
              <w:jc w:val="center"/>
            </w:pPr>
            <w:r w:rsidRPr="00AA2AEF">
              <w:t>-14.920</w:t>
            </w:r>
          </w:p>
        </w:tc>
        <w:tc>
          <w:tcPr>
            <w:tcW w:w="0" w:type="auto"/>
            <w:tcBorders>
              <w:top w:val="nil"/>
              <w:left w:val="nil"/>
              <w:bottom w:val="nil"/>
              <w:right w:val="nil"/>
            </w:tcBorders>
            <w:vAlign w:val="center"/>
            <w:hideMark/>
          </w:tcPr>
          <w:p w14:paraId="7B93820E" w14:textId="77777777" w:rsidR="00766ED5" w:rsidRPr="00AA2AEF" w:rsidRDefault="00766ED5" w:rsidP="00766ED5">
            <w:pPr>
              <w:jc w:val="center"/>
            </w:pPr>
          </w:p>
        </w:tc>
        <w:tc>
          <w:tcPr>
            <w:tcW w:w="0" w:type="auto"/>
            <w:tcBorders>
              <w:top w:val="nil"/>
              <w:left w:val="nil"/>
              <w:bottom w:val="nil"/>
              <w:right w:val="nil"/>
            </w:tcBorders>
            <w:vAlign w:val="center"/>
            <w:hideMark/>
          </w:tcPr>
          <w:p w14:paraId="64F148E0" w14:textId="30AD5B0F" w:rsidR="00766ED5" w:rsidRPr="00AA2AEF" w:rsidRDefault="00766ED5" w:rsidP="00766ED5">
            <w:pPr>
              <w:jc w:val="center"/>
            </w:pPr>
            <w:r w:rsidRPr="00AA2AEF">
              <w:t>-3.280</w:t>
            </w:r>
          </w:p>
        </w:tc>
        <w:tc>
          <w:tcPr>
            <w:tcW w:w="0" w:type="auto"/>
            <w:tcBorders>
              <w:top w:val="nil"/>
              <w:left w:val="nil"/>
              <w:bottom w:val="nil"/>
              <w:right w:val="nil"/>
            </w:tcBorders>
            <w:vAlign w:val="center"/>
            <w:hideMark/>
          </w:tcPr>
          <w:p w14:paraId="1785989D" w14:textId="77777777" w:rsidR="00766ED5" w:rsidRPr="00AA2AEF" w:rsidRDefault="00766ED5" w:rsidP="00766ED5">
            <w:pPr>
              <w:jc w:val="center"/>
            </w:pPr>
          </w:p>
        </w:tc>
        <w:tc>
          <w:tcPr>
            <w:tcW w:w="0" w:type="auto"/>
            <w:tcBorders>
              <w:top w:val="nil"/>
              <w:left w:val="nil"/>
              <w:bottom w:val="nil"/>
              <w:right w:val="nil"/>
            </w:tcBorders>
            <w:vAlign w:val="center"/>
            <w:hideMark/>
          </w:tcPr>
          <w:p w14:paraId="7B3C6D56" w14:textId="058B103D" w:rsidR="00766ED5" w:rsidRPr="00AA2AEF" w:rsidRDefault="00766ED5" w:rsidP="00766ED5">
            <w:pPr>
              <w:jc w:val="center"/>
            </w:pPr>
            <w:r w:rsidRPr="00AA2AEF">
              <w:t>1.001</w:t>
            </w:r>
          </w:p>
        </w:tc>
        <w:tc>
          <w:tcPr>
            <w:tcW w:w="0" w:type="auto"/>
            <w:tcBorders>
              <w:top w:val="nil"/>
              <w:left w:val="nil"/>
              <w:bottom w:val="nil"/>
              <w:right w:val="nil"/>
            </w:tcBorders>
            <w:vAlign w:val="center"/>
            <w:hideMark/>
          </w:tcPr>
          <w:p w14:paraId="583B862F" w14:textId="77777777" w:rsidR="00766ED5" w:rsidRPr="00AA2AEF" w:rsidRDefault="00766ED5" w:rsidP="00766ED5">
            <w:pPr>
              <w:jc w:val="center"/>
            </w:pPr>
          </w:p>
        </w:tc>
        <w:tc>
          <w:tcPr>
            <w:tcW w:w="0" w:type="auto"/>
            <w:tcBorders>
              <w:top w:val="nil"/>
              <w:left w:val="nil"/>
              <w:bottom w:val="nil"/>
              <w:right w:val="nil"/>
            </w:tcBorders>
            <w:vAlign w:val="center"/>
            <w:hideMark/>
          </w:tcPr>
          <w:p w14:paraId="7E97A258" w14:textId="42FABA12" w:rsidR="00766ED5" w:rsidRPr="00AA2AEF" w:rsidRDefault="00766ED5" w:rsidP="00766ED5">
            <w:pPr>
              <w:jc w:val="center"/>
            </w:pPr>
            <w:r w:rsidRPr="00AA2AEF">
              <w:t>3085.033</w:t>
            </w:r>
          </w:p>
        </w:tc>
        <w:tc>
          <w:tcPr>
            <w:tcW w:w="0" w:type="auto"/>
            <w:tcBorders>
              <w:top w:val="nil"/>
              <w:left w:val="nil"/>
              <w:bottom w:val="nil"/>
              <w:right w:val="nil"/>
            </w:tcBorders>
            <w:vAlign w:val="center"/>
            <w:hideMark/>
          </w:tcPr>
          <w:p w14:paraId="1A3C120B" w14:textId="77777777" w:rsidR="00766ED5" w:rsidRPr="00AA2AEF" w:rsidRDefault="00766ED5" w:rsidP="00766ED5">
            <w:pPr>
              <w:jc w:val="center"/>
            </w:pPr>
          </w:p>
        </w:tc>
        <w:tc>
          <w:tcPr>
            <w:tcW w:w="0" w:type="auto"/>
            <w:tcBorders>
              <w:top w:val="nil"/>
              <w:left w:val="nil"/>
              <w:bottom w:val="nil"/>
              <w:right w:val="nil"/>
            </w:tcBorders>
            <w:vAlign w:val="center"/>
            <w:hideMark/>
          </w:tcPr>
          <w:p w14:paraId="0D8CDE15" w14:textId="27C10A13" w:rsidR="00766ED5" w:rsidRPr="00AA2AEF" w:rsidRDefault="00766ED5" w:rsidP="00766ED5">
            <w:pPr>
              <w:jc w:val="center"/>
            </w:pPr>
            <w:r w:rsidRPr="00AA2AEF">
              <w:t>3984.642</w:t>
            </w:r>
          </w:p>
        </w:tc>
        <w:tc>
          <w:tcPr>
            <w:tcW w:w="0" w:type="auto"/>
            <w:tcBorders>
              <w:top w:val="nil"/>
              <w:left w:val="nil"/>
              <w:bottom w:val="nil"/>
              <w:right w:val="nil"/>
            </w:tcBorders>
            <w:vAlign w:val="center"/>
            <w:hideMark/>
          </w:tcPr>
          <w:p w14:paraId="703073F0" w14:textId="77777777" w:rsidR="00766ED5" w:rsidRPr="00AA2AEF" w:rsidRDefault="00766ED5" w:rsidP="00766ED5">
            <w:pPr>
              <w:jc w:val="right"/>
            </w:pPr>
          </w:p>
        </w:tc>
      </w:tr>
      <w:tr w:rsidR="00766ED5" w:rsidRPr="00AA2AEF" w14:paraId="064600CA" w14:textId="77777777" w:rsidTr="00766ED5">
        <w:trPr>
          <w:trHeight w:val="74"/>
        </w:trPr>
        <w:tc>
          <w:tcPr>
            <w:tcW w:w="0" w:type="auto"/>
            <w:gridSpan w:val="14"/>
            <w:tcBorders>
              <w:top w:val="nil"/>
              <w:left w:val="nil"/>
              <w:bottom w:val="single" w:sz="12" w:space="0" w:color="000000"/>
              <w:right w:val="nil"/>
            </w:tcBorders>
            <w:vAlign w:val="center"/>
            <w:hideMark/>
          </w:tcPr>
          <w:p w14:paraId="66E8A670" w14:textId="77777777" w:rsidR="00766ED5" w:rsidRPr="00AA2AEF" w:rsidRDefault="00766ED5" w:rsidP="00766ED5">
            <w:pPr>
              <w:rPr>
                <w:sz w:val="20"/>
                <w:szCs w:val="20"/>
              </w:rPr>
            </w:pPr>
          </w:p>
        </w:tc>
      </w:tr>
    </w:tbl>
    <w:p w14:paraId="4D8BE297" w14:textId="6745BFC1" w:rsidR="00AA2AEF" w:rsidRDefault="00AA2AEF" w:rsidP="00AA2AEF">
      <w:pPr>
        <w:rPr>
          <w:b/>
          <w:color w:val="000000" w:themeColor="text1"/>
        </w:rPr>
      </w:pPr>
    </w:p>
    <w:p w14:paraId="286D641F" w14:textId="07A6C970" w:rsidR="00AA2AEF" w:rsidRDefault="00AA2AEF" w:rsidP="00AA2AEF">
      <w:pPr>
        <w:rPr>
          <w:b/>
          <w:color w:val="000000" w:themeColor="text1"/>
        </w:rPr>
      </w:pPr>
    </w:p>
    <w:tbl>
      <w:tblPr>
        <w:tblW w:w="9356" w:type="dxa"/>
        <w:tblCellMar>
          <w:top w:w="15" w:type="dxa"/>
          <w:left w:w="15" w:type="dxa"/>
          <w:bottom w:w="15" w:type="dxa"/>
          <w:right w:w="15" w:type="dxa"/>
        </w:tblCellMar>
        <w:tblLook w:val="04A0" w:firstRow="1" w:lastRow="0" w:firstColumn="1" w:lastColumn="0" w:noHBand="0" w:noVBand="1"/>
      </w:tblPr>
      <w:tblGrid>
        <w:gridCol w:w="1204"/>
        <w:gridCol w:w="56"/>
        <w:gridCol w:w="1134"/>
        <w:gridCol w:w="72"/>
        <w:gridCol w:w="883"/>
        <w:gridCol w:w="56"/>
        <w:gridCol w:w="1007"/>
        <w:gridCol w:w="56"/>
        <w:gridCol w:w="883"/>
        <w:gridCol w:w="56"/>
        <w:gridCol w:w="883"/>
        <w:gridCol w:w="56"/>
        <w:gridCol w:w="1458"/>
        <w:gridCol w:w="56"/>
        <w:gridCol w:w="1440"/>
        <w:gridCol w:w="56"/>
      </w:tblGrid>
      <w:tr w:rsidR="00AA2AEF" w:rsidRPr="00AA2AEF" w14:paraId="0AED15C7" w14:textId="77777777" w:rsidTr="00766ED5">
        <w:trPr>
          <w:trHeight w:val="569"/>
          <w:tblHeader/>
        </w:trPr>
        <w:tc>
          <w:tcPr>
            <w:tcW w:w="0" w:type="auto"/>
            <w:gridSpan w:val="16"/>
            <w:tcBorders>
              <w:top w:val="nil"/>
              <w:left w:val="nil"/>
              <w:bottom w:val="single" w:sz="6" w:space="0" w:color="000000"/>
              <w:right w:val="nil"/>
            </w:tcBorders>
            <w:vAlign w:val="center"/>
            <w:hideMark/>
          </w:tcPr>
          <w:p w14:paraId="20245D08" w14:textId="6B234B95" w:rsidR="00766ED5" w:rsidRDefault="00766ED5" w:rsidP="00766ED5">
            <w:pPr>
              <w:rPr>
                <w:b/>
                <w:bCs/>
              </w:rPr>
            </w:pPr>
            <w:r>
              <w:rPr>
                <w:b/>
                <w:bCs/>
              </w:rPr>
              <w:t>Table E5</w:t>
            </w:r>
          </w:p>
          <w:p w14:paraId="1840D9B8" w14:textId="3C3A7A4F" w:rsidR="00766ED5" w:rsidRPr="00AA2AEF" w:rsidRDefault="00766ED5" w:rsidP="00766ED5">
            <w:pPr>
              <w:rPr>
                <w:b/>
                <w:bCs/>
              </w:rPr>
            </w:pPr>
            <w:r w:rsidRPr="00766ED5">
              <w:rPr>
                <w:bCs/>
                <w:i/>
              </w:rPr>
              <w:t xml:space="preserve">Bayesian Hierarchical Linear Model: </w:t>
            </w:r>
            <w:r>
              <w:rPr>
                <w:bCs/>
                <w:i/>
              </w:rPr>
              <w:t>Awareness * Mindwandering</w:t>
            </w:r>
          </w:p>
        </w:tc>
      </w:tr>
      <w:tr w:rsidR="00AA2AEF" w:rsidRPr="00AA2AEF" w14:paraId="4AA75956" w14:textId="77777777" w:rsidTr="00766ED5">
        <w:trPr>
          <w:trHeight w:val="267"/>
          <w:tblHeader/>
        </w:trPr>
        <w:tc>
          <w:tcPr>
            <w:tcW w:w="0" w:type="auto"/>
            <w:gridSpan w:val="6"/>
            <w:tcBorders>
              <w:top w:val="nil"/>
              <w:left w:val="nil"/>
              <w:bottom w:val="nil"/>
              <w:right w:val="nil"/>
            </w:tcBorders>
            <w:vAlign w:val="center"/>
            <w:hideMark/>
          </w:tcPr>
          <w:p w14:paraId="44693408" w14:textId="77777777" w:rsidR="00AA2AEF" w:rsidRPr="00766ED5" w:rsidRDefault="00AA2AEF" w:rsidP="00AA2AEF">
            <w:pPr>
              <w:rPr>
                <w:bCs/>
              </w:rPr>
            </w:pPr>
          </w:p>
        </w:tc>
        <w:tc>
          <w:tcPr>
            <w:tcW w:w="0" w:type="auto"/>
            <w:gridSpan w:val="4"/>
            <w:tcBorders>
              <w:top w:val="nil"/>
              <w:left w:val="nil"/>
              <w:bottom w:val="single" w:sz="6" w:space="0" w:color="000000"/>
              <w:right w:val="nil"/>
            </w:tcBorders>
            <w:vAlign w:val="center"/>
            <w:hideMark/>
          </w:tcPr>
          <w:p w14:paraId="12FDEE5A" w14:textId="77777777" w:rsidR="00AA2AEF" w:rsidRPr="00766ED5" w:rsidRDefault="00AA2AEF" w:rsidP="00AA2AEF">
            <w:pPr>
              <w:jc w:val="center"/>
              <w:rPr>
                <w:bCs/>
              </w:rPr>
            </w:pPr>
            <w:r w:rsidRPr="00766ED5">
              <w:rPr>
                <w:bCs/>
              </w:rPr>
              <w:t xml:space="preserve">95% CI </w:t>
            </w:r>
          </w:p>
        </w:tc>
        <w:tc>
          <w:tcPr>
            <w:tcW w:w="0" w:type="auto"/>
            <w:gridSpan w:val="6"/>
            <w:tcBorders>
              <w:top w:val="nil"/>
              <w:left w:val="nil"/>
              <w:bottom w:val="nil"/>
              <w:right w:val="nil"/>
            </w:tcBorders>
            <w:vAlign w:val="center"/>
            <w:hideMark/>
          </w:tcPr>
          <w:p w14:paraId="32ADA533" w14:textId="77777777" w:rsidR="00AA2AEF" w:rsidRPr="00766ED5" w:rsidRDefault="00AA2AEF" w:rsidP="00AA2AEF">
            <w:pPr>
              <w:jc w:val="center"/>
              <w:rPr>
                <w:bCs/>
              </w:rPr>
            </w:pPr>
          </w:p>
        </w:tc>
      </w:tr>
      <w:tr w:rsidR="00766ED5" w:rsidRPr="00AA2AEF" w14:paraId="0FA0E00E" w14:textId="77777777" w:rsidTr="00766ED5">
        <w:trPr>
          <w:trHeight w:val="285"/>
          <w:tblHeader/>
        </w:trPr>
        <w:tc>
          <w:tcPr>
            <w:tcW w:w="0" w:type="auto"/>
            <w:gridSpan w:val="2"/>
            <w:tcBorders>
              <w:top w:val="nil"/>
              <w:left w:val="nil"/>
              <w:bottom w:val="single" w:sz="6" w:space="0" w:color="000000"/>
              <w:right w:val="nil"/>
            </w:tcBorders>
            <w:vAlign w:val="center"/>
            <w:hideMark/>
          </w:tcPr>
          <w:p w14:paraId="111B20D8" w14:textId="65093F93" w:rsidR="00AA2AEF" w:rsidRPr="00766ED5" w:rsidRDefault="00AA2AEF" w:rsidP="00766ED5">
            <w:pPr>
              <w:jc w:val="center"/>
              <w:rPr>
                <w:bCs/>
              </w:rPr>
            </w:pPr>
            <w:r w:rsidRPr="00766ED5">
              <w:rPr>
                <w:bCs/>
              </w:rPr>
              <w:t>Level</w:t>
            </w:r>
          </w:p>
        </w:tc>
        <w:tc>
          <w:tcPr>
            <w:tcW w:w="0" w:type="auto"/>
            <w:gridSpan w:val="2"/>
            <w:tcBorders>
              <w:top w:val="nil"/>
              <w:left w:val="nil"/>
              <w:bottom w:val="single" w:sz="6" w:space="0" w:color="000000"/>
              <w:right w:val="nil"/>
            </w:tcBorders>
            <w:vAlign w:val="center"/>
            <w:hideMark/>
          </w:tcPr>
          <w:p w14:paraId="58C7C7D3" w14:textId="2ED8DCD2"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0349BCD4" w14:textId="509C25C7"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3EDDB5F5" w14:textId="116213B2"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5A9A4089" w14:textId="7A9A4351"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6AAAB204" w14:textId="0B156859"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317C3306" w14:textId="4F50E3CA"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04BE326B" w14:textId="6D3FA4D5" w:rsidR="00AA2AEF" w:rsidRPr="00766ED5" w:rsidRDefault="00AA2AEF" w:rsidP="00766ED5">
            <w:pPr>
              <w:jc w:val="center"/>
              <w:rPr>
                <w:bCs/>
              </w:rPr>
            </w:pPr>
            <w:r w:rsidRPr="00766ED5">
              <w:rPr>
                <w:bCs/>
              </w:rPr>
              <w:t>ESS (tail)</w:t>
            </w:r>
          </w:p>
        </w:tc>
      </w:tr>
      <w:tr w:rsidR="00766ED5" w:rsidRPr="00AA2AEF" w14:paraId="38AB7A4A" w14:textId="77777777" w:rsidTr="00511314">
        <w:trPr>
          <w:trHeight w:val="267"/>
        </w:trPr>
        <w:tc>
          <w:tcPr>
            <w:tcW w:w="0" w:type="auto"/>
            <w:tcBorders>
              <w:top w:val="nil"/>
              <w:left w:val="nil"/>
              <w:bottom w:val="nil"/>
              <w:right w:val="nil"/>
            </w:tcBorders>
            <w:shd w:val="clear" w:color="auto" w:fill="auto"/>
            <w:vAlign w:val="center"/>
            <w:hideMark/>
          </w:tcPr>
          <w:p w14:paraId="29C040DE" w14:textId="3DA36129" w:rsidR="00AA2AEF" w:rsidRPr="00766ED5" w:rsidRDefault="00AA2AEF" w:rsidP="00511314">
            <w:r w:rsidRPr="00766ED5">
              <w:t>explicit</w:t>
            </w:r>
          </w:p>
        </w:tc>
        <w:tc>
          <w:tcPr>
            <w:tcW w:w="0" w:type="auto"/>
            <w:tcBorders>
              <w:top w:val="nil"/>
              <w:left w:val="nil"/>
              <w:bottom w:val="nil"/>
              <w:right w:val="nil"/>
            </w:tcBorders>
            <w:vAlign w:val="center"/>
            <w:hideMark/>
          </w:tcPr>
          <w:p w14:paraId="4F855EF0" w14:textId="77777777" w:rsidR="00AA2AEF" w:rsidRPr="00766ED5" w:rsidRDefault="00AA2AEF" w:rsidP="00766ED5">
            <w:pPr>
              <w:jc w:val="center"/>
            </w:pPr>
          </w:p>
        </w:tc>
        <w:tc>
          <w:tcPr>
            <w:tcW w:w="0" w:type="auto"/>
            <w:tcBorders>
              <w:top w:val="nil"/>
              <w:left w:val="nil"/>
              <w:bottom w:val="nil"/>
              <w:right w:val="nil"/>
            </w:tcBorders>
            <w:vAlign w:val="center"/>
            <w:hideMark/>
          </w:tcPr>
          <w:p w14:paraId="4A97F24E" w14:textId="3FD33D62" w:rsidR="00AA2AEF" w:rsidRPr="00766ED5" w:rsidRDefault="00AA2AEF" w:rsidP="00766ED5">
            <w:pPr>
              <w:jc w:val="center"/>
            </w:pPr>
            <w:r w:rsidRPr="00766ED5">
              <w:t>0.647</w:t>
            </w:r>
          </w:p>
        </w:tc>
        <w:tc>
          <w:tcPr>
            <w:tcW w:w="0" w:type="auto"/>
            <w:tcBorders>
              <w:top w:val="nil"/>
              <w:left w:val="nil"/>
              <w:bottom w:val="nil"/>
              <w:right w:val="nil"/>
            </w:tcBorders>
            <w:vAlign w:val="center"/>
            <w:hideMark/>
          </w:tcPr>
          <w:p w14:paraId="4237815D" w14:textId="77777777" w:rsidR="00AA2AEF" w:rsidRPr="00766ED5" w:rsidRDefault="00AA2AEF" w:rsidP="00766ED5">
            <w:pPr>
              <w:jc w:val="center"/>
            </w:pPr>
          </w:p>
        </w:tc>
        <w:tc>
          <w:tcPr>
            <w:tcW w:w="0" w:type="auto"/>
            <w:tcBorders>
              <w:top w:val="nil"/>
              <w:left w:val="nil"/>
              <w:bottom w:val="nil"/>
              <w:right w:val="nil"/>
            </w:tcBorders>
            <w:vAlign w:val="center"/>
            <w:hideMark/>
          </w:tcPr>
          <w:p w14:paraId="666A9D42" w14:textId="25E6AA20" w:rsidR="00AA2AEF" w:rsidRPr="00766ED5" w:rsidRDefault="00AA2AEF" w:rsidP="00766ED5">
            <w:pPr>
              <w:jc w:val="center"/>
            </w:pPr>
            <w:r w:rsidRPr="00766ED5">
              <w:t>0.469</w:t>
            </w:r>
          </w:p>
        </w:tc>
        <w:tc>
          <w:tcPr>
            <w:tcW w:w="0" w:type="auto"/>
            <w:tcBorders>
              <w:top w:val="nil"/>
              <w:left w:val="nil"/>
              <w:bottom w:val="nil"/>
              <w:right w:val="nil"/>
            </w:tcBorders>
            <w:vAlign w:val="center"/>
            <w:hideMark/>
          </w:tcPr>
          <w:p w14:paraId="231FC9F7" w14:textId="77777777" w:rsidR="00AA2AEF" w:rsidRPr="00766ED5" w:rsidRDefault="00AA2AEF" w:rsidP="00766ED5">
            <w:pPr>
              <w:jc w:val="center"/>
            </w:pPr>
          </w:p>
        </w:tc>
        <w:tc>
          <w:tcPr>
            <w:tcW w:w="0" w:type="auto"/>
            <w:tcBorders>
              <w:top w:val="nil"/>
              <w:left w:val="nil"/>
              <w:bottom w:val="nil"/>
              <w:right w:val="nil"/>
            </w:tcBorders>
            <w:vAlign w:val="center"/>
            <w:hideMark/>
          </w:tcPr>
          <w:p w14:paraId="1593CC2B" w14:textId="1D195915" w:rsidR="00AA2AEF" w:rsidRPr="00766ED5" w:rsidRDefault="00AA2AEF" w:rsidP="00766ED5">
            <w:pPr>
              <w:jc w:val="center"/>
            </w:pPr>
            <w:r w:rsidRPr="00766ED5">
              <w:t>-0.276</w:t>
            </w:r>
          </w:p>
        </w:tc>
        <w:tc>
          <w:tcPr>
            <w:tcW w:w="0" w:type="auto"/>
            <w:tcBorders>
              <w:top w:val="nil"/>
              <w:left w:val="nil"/>
              <w:bottom w:val="nil"/>
              <w:right w:val="nil"/>
            </w:tcBorders>
            <w:vAlign w:val="center"/>
            <w:hideMark/>
          </w:tcPr>
          <w:p w14:paraId="620C5361" w14:textId="77777777" w:rsidR="00AA2AEF" w:rsidRPr="00766ED5" w:rsidRDefault="00AA2AEF" w:rsidP="00766ED5">
            <w:pPr>
              <w:jc w:val="center"/>
            </w:pPr>
          </w:p>
        </w:tc>
        <w:tc>
          <w:tcPr>
            <w:tcW w:w="0" w:type="auto"/>
            <w:tcBorders>
              <w:top w:val="nil"/>
              <w:left w:val="nil"/>
              <w:bottom w:val="nil"/>
              <w:right w:val="nil"/>
            </w:tcBorders>
            <w:vAlign w:val="center"/>
            <w:hideMark/>
          </w:tcPr>
          <w:p w14:paraId="0DE78E34" w14:textId="707B2ABB" w:rsidR="00AA2AEF" w:rsidRPr="00766ED5" w:rsidRDefault="00AA2AEF" w:rsidP="00766ED5">
            <w:pPr>
              <w:jc w:val="center"/>
            </w:pPr>
            <w:r w:rsidRPr="00766ED5">
              <w:t>1.572</w:t>
            </w:r>
          </w:p>
        </w:tc>
        <w:tc>
          <w:tcPr>
            <w:tcW w:w="0" w:type="auto"/>
            <w:tcBorders>
              <w:top w:val="nil"/>
              <w:left w:val="nil"/>
              <w:bottom w:val="nil"/>
              <w:right w:val="nil"/>
            </w:tcBorders>
            <w:vAlign w:val="center"/>
            <w:hideMark/>
          </w:tcPr>
          <w:p w14:paraId="07470BD4" w14:textId="77777777" w:rsidR="00AA2AEF" w:rsidRPr="00766ED5" w:rsidRDefault="00AA2AEF" w:rsidP="00766ED5">
            <w:pPr>
              <w:jc w:val="center"/>
            </w:pPr>
          </w:p>
        </w:tc>
        <w:tc>
          <w:tcPr>
            <w:tcW w:w="0" w:type="auto"/>
            <w:tcBorders>
              <w:top w:val="nil"/>
              <w:left w:val="nil"/>
              <w:bottom w:val="nil"/>
              <w:right w:val="nil"/>
            </w:tcBorders>
            <w:vAlign w:val="center"/>
            <w:hideMark/>
          </w:tcPr>
          <w:p w14:paraId="4B9D7A90" w14:textId="4023394D"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7373C924" w14:textId="77777777" w:rsidR="00AA2AEF" w:rsidRPr="00766ED5" w:rsidRDefault="00AA2AEF" w:rsidP="00766ED5">
            <w:pPr>
              <w:jc w:val="center"/>
            </w:pPr>
          </w:p>
        </w:tc>
        <w:tc>
          <w:tcPr>
            <w:tcW w:w="0" w:type="auto"/>
            <w:tcBorders>
              <w:top w:val="nil"/>
              <w:left w:val="nil"/>
              <w:bottom w:val="nil"/>
              <w:right w:val="nil"/>
            </w:tcBorders>
            <w:vAlign w:val="center"/>
            <w:hideMark/>
          </w:tcPr>
          <w:p w14:paraId="3BF85A52" w14:textId="225A1212" w:rsidR="00AA2AEF" w:rsidRPr="00766ED5" w:rsidRDefault="00AA2AEF" w:rsidP="00766ED5">
            <w:pPr>
              <w:jc w:val="center"/>
            </w:pPr>
            <w:r w:rsidRPr="00766ED5">
              <w:t>4246.765</w:t>
            </w:r>
          </w:p>
        </w:tc>
        <w:tc>
          <w:tcPr>
            <w:tcW w:w="0" w:type="auto"/>
            <w:tcBorders>
              <w:top w:val="nil"/>
              <w:left w:val="nil"/>
              <w:bottom w:val="nil"/>
              <w:right w:val="nil"/>
            </w:tcBorders>
            <w:vAlign w:val="center"/>
            <w:hideMark/>
          </w:tcPr>
          <w:p w14:paraId="41ADD986" w14:textId="77777777" w:rsidR="00AA2AEF" w:rsidRPr="00766ED5" w:rsidRDefault="00AA2AEF" w:rsidP="00766ED5">
            <w:pPr>
              <w:jc w:val="center"/>
            </w:pPr>
          </w:p>
        </w:tc>
        <w:tc>
          <w:tcPr>
            <w:tcW w:w="0" w:type="auto"/>
            <w:tcBorders>
              <w:top w:val="nil"/>
              <w:left w:val="nil"/>
              <w:bottom w:val="nil"/>
              <w:right w:val="nil"/>
            </w:tcBorders>
            <w:vAlign w:val="center"/>
            <w:hideMark/>
          </w:tcPr>
          <w:p w14:paraId="457ECC6F" w14:textId="747400DF" w:rsidR="00AA2AEF" w:rsidRPr="00766ED5" w:rsidRDefault="00AA2AEF" w:rsidP="00766ED5">
            <w:pPr>
              <w:jc w:val="center"/>
            </w:pPr>
            <w:r w:rsidRPr="00766ED5">
              <w:t>4645.224</w:t>
            </w:r>
          </w:p>
        </w:tc>
        <w:tc>
          <w:tcPr>
            <w:tcW w:w="0" w:type="auto"/>
            <w:tcBorders>
              <w:top w:val="nil"/>
              <w:left w:val="nil"/>
              <w:bottom w:val="nil"/>
              <w:right w:val="nil"/>
            </w:tcBorders>
            <w:vAlign w:val="center"/>
            <w:hideMark/>
          </w:tcPr>
          <w:p w14:paraId="2C75A79A" w14:textId="77777777" w:rsidR="00AA2AEF" w:rsidRPr="00AA2AEF" w:rsidRDefault="00AA2AEF" w:rsidP="00AA2AEF">
            <w:pPr>
              <w:jc w:val="right"/>
            </w:pPr>
          </w:p>
        </w:tc>
      </w:tr>
      <w:tr w:rsidR="00766ED5" w:rsidRPr="00AA2AEF" w14:paraId="57EA7CFE" w14:textId="77777777" w:rsidTr="00511314">
        <w:trPr>
          <w:trHeight w:val="285"/>
        </w:trPr>
        <w:tc>
          <w:tcPr>
            <w:tcW w:w="0" w:type="auto"/>
            <w:tcBorders>
              <w:top w:val="nil"/>
              <w:left w:val="nil"/>
              <w:bottom w:val="nil"/>
              <w:right w:val="nil"/>
            </w:tcBorders>
            <w:shd w:val="clear" w:color="auto" w:fill="auto"/>
            <w:vAlign w:val="center"/>
            <w:hideMark/>
          </w:tcPr>
          <w:p w14:paraId="257F3D54" w14:textId="21525E07" w:rsidR="00AA2AEF" w:rsidRPr="00766ED5" w:rsidRDefault="00AA2AEF" w:rsidP="00511314">
            <w:r w:rsidRPr="00766ED5">
              <w:t>implicit</w:t>
            </w:r>
          </w:p>
        </w:tc>
        <w:tc>
          <w:tcPr>
            <w:tcW w:w="0" w:type="auto"/>
            <w:tcBorders>
              <w:top w:val="nil"/>
              <w:left w:val="nil"/>
              <w:bottom w:val="nil"/>
              <w:right w:val="nil"/>
            </w:tcBorders>
            <w:vAlign w:val="center"/>
            <w:hideMark/>
          </w:tcPr>
          <w:p w14:paraId="1D608E31" w14:textId="77777777" w:rsidR="00AA2AEF" w:rsidRPr="00766ED5" w:rsidRDefault="00AA2AEF" w:rsidP="00766ED5">
            <w:pPr>
              <w:jc w:val="center"/>
            </w:pPr>
          </w:p>
        </w:tc>
        <w:tc>
          <w:tcPr>
            <w:tcW w:w="0" w:type="auto"/>
            <w:tcBorders>
              <w:top w:val="nil"/>
              <w:left w:val="nil"/>
              <w:bottom w:val="nil"/>
              <w:right w:val="nil"/>
            </w:tcBorders>
            <w:vAlign w:val="center"/>
            <w:hideMark/>
          </w:tcPr>
          <w:p w14:paraId="1C3BBD01" w14:textId="6FEE057C" w:rsidR="00AA2AEF" w:rsidRPr="00766ED5" w:rsidRDefault="00AA2AEF" w:rsidP="00766ED5">
            <w:pPr>
              <w:jc w:val="center"/>
            </w:pPr>
            <w:r w:rsidRPr="00766ED5">
              <w:t>0.991</w:t>
            </w:r>
          </w:p>
        </w:tc>
        <w:tc>
          <w:tcPr>
            <w:tcW w:w="0" w:type="auto"/>
            <w:tcBorders>
              <w:top w:val="nil"/>
              <w:left w:val="nil"/>
              <w:bottom w:val="nil"/>
              <w:right w:val="nil"/>
            </w:tcBorders>
            <w:vAlign w:val="center"/>
            <w:hideMark/>
          </w:tcPr>
          <w:p w14:paraId="3ACE829D" w14:textId="77777777" w:rsidR="00AA2AEF" w:rsidRPr="00766ED5" w:rsidRDefault="00AA2AEF" w:rsidP="00766ED5">
            <w:pPr>
              <w:jc w:val="center"/>
            </w:pPr>
          </w:p>
        </w:tc>
        <w:tc>
          <w:tcPr>
            <w:tcW w:w="0" w:type="auto"/>
            <w:tcBorders>
              <w:top w:val="nil"/>
              <w:left w:val="nil"/>
              <w:bottom w:val="nil"/>
              <w:right w:val="nil"/>
            </w:tcBorders>
            <w:vAlign w:val="center"/>
            <w:hideMark/>
          </w:tcPr>
          <w:p w14:paraId="1F75A42B" w14:textId="1955692D" w:rsidR="00AA2AEF" w:rsidRPr="00766ED5" w:rsidRDefault="00AA2AEF" w:rsidP="00766ED5">
            <w:pPr>
              <w:jc w:val="center"/>
            </w:pPr>
            <w:r w:rsidRPr="00766ED5">
              <w:t>0.578</w:t>
            </w:r>
          </w:p>
        </w:tc>
        <w:tc>
          <w:tcPr>
            <w:tcW w:w="0" w:type="auto"/>
            <w:tcBorders>
              <w:top w:val="nil"/>
              <w:left w:val="nil"/>
              <w:bottom w:val="nil"/>
              <w:right w:val="nil"/>
            </w:tcBorders>
            <w:vAlign w:val="center"/>
            <w:hideMark/>
          </w:tcPr>
          <w:p w14:paraId="7F27C502" w14:textId="77777777" w:rsidR="00AA2AEF" w:rsidRPr="00766ED5" w:rsidRDefault="00AA2AEF" w:rsidP="00766ED5">
            <w:pPr>
              <w:jc w:val="center"/>
            </w:pPr>
          </w:p>
        </w:tc>
        <w:tc>
          <w:tcPr>
            <w:tcW w:w="0" w:type="auto"/>
            <w:tcBorders>
              <w:top w:val="nil"/>
              <w:left w:val="nil"/>
              <w:bottom w:val="nil"/>
              <w:right w:val="nil"/>
            </w:tcBorders>
            <w:vAlign w:val="center"/>
            <w:hideMark/>
          </w:tcPr>
          <w:p w14:paraId="33BDD131" w14:textId="7CB09206" w:rsidR="00AA2AEF" w:rsidRPr="00766ED5" w:rsidRDefault="00AA2AEF" w:rsidP="00766ED5">
            <w:pPr>
              <w:jc w:val="center"/>
            </w:pPr>
            <w:r w:rsidRPr="00766ED5">
              <w:t>-0.105</w:t>
            </w:r>
          </w:p>
        </w:tc>
        <w:tc>
          <w:tcPr>
            <w:tcW w:w="0" w:type="auto"/>
            <w:tcBorders>
              <w:top w:val="nil"/>
              <w:left w:val="nil"/>
              <w:bottom w:val="nil"/>
              <w:right w:val="nil"/>
            </w:tcBorders>
            <w:vAlign w:val="center"/>
            <w:hideMark/>
          </w:tcPr>
          <w:p w14:paraId="140F1B32" w14:textId="77777777" w:rsidR="00AA2AEF" w:rsidRPr="00766ED5" w:rsidRDefault="00AA2AEF" w:rsidP="00766ED5">
            <w:pPr>
              <w:jc w:val="center"/>
            </w:pPr>
          </w:p>
        </w:tc>
        <w:tc>
          <w:tcPr>
            <w:tcW w:w="0" w:type="auto"/>
            <w:tcBorders>
              <w:top w:val="nil"/>
              <w:left w:val="nil"/>
              <w:bottom w:val="nil"/>
              <w:right w:val="nil"/>
            </w:tcBorders>
            <w:vAlign w:val="center"/>
            <w:hideMark/>
          </w:tcPr>
          <w:p w14:paraId="22931133" w14:textId="1CDEF69B" w:rsidR="00AA2AEF" w:rsidRPr="00766ED5" w:rsidRDefault="00AA2AEF" w:rsidP="00766ED5">
            <w:pPr>
              <w:jc w:val="center"/>
            </w:pPr>
            <w:r w:rsidRPr="00766ED5">
              <w:t>2.136</w:t>
            </w:r>
          </w:p>
        </w:tc>
        <w:tc>
          <w:tcPr>
            <w:tcW w:w="0" w:type="auto"/>
            <w:tcBorders>
              <w:top w:val="nil"/>
              <w:left w:val="nil"/>
              <w:bottom w:val="nil"/>
              <w:right w:val="nil"/>
            </w:tcBorders>
            <w:vAlign w:val="center"/>
            <w:hideMark/>
          </w:tcPr>
          <w:p w14:paraId="7F07A8AA" w14:textId="77777777" w:rsidR="00AA2AEF" w:rsidRPr="00766ED5" w:rsidRDefault="00AA2AEF" w:rsidP="00766ED5">
            <w:pPr>
              <w:jc w:val="center"/>
            </w:pPr>
          </w:p>
        </w:tc>
        <w:tc>
          <w:tcPr>
            <w:tcW w:w="0" w:type="auto"/>
            <w:tcBorders>
              <w:top w:val="nil"/>
              <w:left w:val="nil"/>
              <w:bottom w:val="nil"/>
              <w:right w:val="nil"/>
            </w:tcBorders>
            <w:vAlign w:val="center"/>
            <w:hideMark/>
          </w:tcPr>
          <w:p w14:paraId="63DE8B79" w14:textId="30A746B1"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6B999BC3" w14:textId="77777777" w:rsidR="00AA2AEF" w:rsidRPr="00766ED5" w:rsidRDefault="00AA2AEF" w:rsidP="00766ED5">
            <w:pPr>
              <w:jc w:val="center"/>
            </w:pPr>
          </w:p>
        </w:tc>
        <w:tc>
          <w:tcPr>
            <w:tcW w:w="0" w:type="auto"/>
            <w:tcBorders>
              <w:top w:val="nil"/>
              <w:left w:val="nil"/>
              <w:bottom w:val="nil"/>
              <w:right w:val="nil"/>
            </w:tcBorders>
            <w:vAlign w:val="center"/>
            <w:hideMark/>
          </w:tcPr>
          <w:p w14:paraId="7EF97CE0" w14:textId="1C4FB87D" w:rsidR="00AA2AEF" w:rsidRPr="00766ED5" w:rsidRDefault="00AA2AEF" w:rsidP="00766ED5">
            <w:pPr>
              <w:jc w:val="center"/>
            </w:pPr>
            <w:r w:rsidRPr="00766ED5">
              <w:t>3834.122</w:t>
            </w:r>
          </w:p>
        </w:tc>
        <w:tc>
          <w:tcPr>
            <w:tcW w:w="0" w:type="auto"/>
            <w:tcBorders>
              <w:top w:val="nil"/>
              <w:left w:val="nil"/>
              <w:bottom w:val="nil"/>
              <w:right w:val="nil"/>
            </w:tcBorders>
            <w:vAlign w:val="center"/>
            <w:hideMark/>
          </w:tcPr>
          <w:p w14:paraId="44389316" w14:textId="77777777" w:rsidR="00AA2AEF" w:rsidRPr="00766ED5" w:rsidRDefault="00AA2AEF" w:rsidP="00766ED5">
            <w:pPr>
              <w:jc w:val="center"/>
            </w:pPr>
          </w:p>
        </w:tc>
        <w:tc>
          <w:tcPr>
            <w:tcW w:w="0" w:type="auto"/>
            <w:tcBorders>
              <w:top w:val="nil"/>
              <w:left w:val="nil"/>
              <w:bottom w:val="nil"/>
              <w:right w:val="nil"/>
            </w:tcBorders>
            <w:vAlign w:val="center"/>
            <w:hideMark/>
          </w:tcPr>
          <w:p w14:paraId="496F9A9E" w14:textId="39655220" w:rsidR="00AA2AEF" w:rsidRPr="00766ED5" w:rsidRDefault="00AA2AEF" w:rsidP="00766ED5">
            <w:pPr>
              <w:jc w:val="center"/>
            </w:pPr>
            <w:r w:rsidRPr="00766ED5">
              <w:t>4781.023</w:t>
            </w:r>
          </w:p>
        </w:tc>
        <w:tc>
          <w:tcPr>
            <w:tcW w:w="0" w:type="auto"/>
            <w:tcBorders>
              <w:top w:val="nil"/>
              <w:left w:val="nil"/>
              <w:bottom w:val="nil"/>
              <w:right w:val="nil"/>
            </w:tcBorders>
            <w:vAlign w:val="center"/>
            <w:hideMark/>
          </w:tcPr>
          <w:p w14:paraId="598B8141" w14:textId="77777777" w:rsidR="00AA2AEF" w:rsidRPr="00AA2AEF" w:rsidRDefault="00AA2AEF" w:rsidP="00AA2AEF">
            <w:pPr>
              <w:jc w:val="right"/>
            </w:pPr>
          </w:p>
        </w:tc>
      </w:tr>
      <w:tr w:rsidR="00AA2AEF" w:rsidRPr="00AA2AEF" w14:paraId="36CAC77D" w14:textId="77777777" w:rsidTr="00766ED5">
        <w:trPr>
          <w:trHeight w:val="75"/>
        </w:trPr>
        <w:tc>
          <w:tcPr>
            <w:tcW w:w="0" w:type="auto"/>
            <w:gridSpan w:val="16"/>
            <w:tcBorders>
              <w:top w:val="nil"/>
              <w:left w:val="nil"/>
              <w:bottom w:val="single" w:sz="12" w:space="0" w:color="000000"/>
              <w:right w:val="nil"/>
            </w:tcBorders>
            <w:vAlign w:val="center"/>
            <w:hideMark/>
          </w:tcPr>
          <w:p w14:paraId="59CA0911" w14:textId="77777777" w:rsidR="00AA2AEF" w:rsidRPr="00AA2AEF" w:rsidRDefault="00AA2AEF" w:rsidP="00AA2AEF">
            <w:pPr>
              <w:rPr>
                <w:sz w:val="20"/>
                <w:szCs w:val="20"/>
              </w:rPr>
            </w:pPr>
          </w:p>
        </w:tc>
      </w:tr>
    </w:tbl>
    <w:p w14:paraId="248A8ECD" w14:textId="74A0DF40" w:rsidR="00AA2AEF" w:rsidRDefault="00AA2AEF" w:rsidP="00AA2AEF">
      <w:pPr>
        <w:rPr>
          <w:b/>
          <w:color w:val="000000" w:themeColor="text1"/>
        </w:rPr>
      </w:pPr>
    </w:p>
    <w:p w14:paraId="5AA1A10B" w14:textId="05AC1A83" w:rsidR="00AA2AEF" w:rsidRDefault="00AA2AEF" w:rsidP="00AA2AEF">
      <w:pPr>
        <w:rPr>
          <w:b/>
          <w:color w:val="000000" w:themeColor="text1"/>
        </w:rPr>
      </w:pPr>
    </w:p>
    <w:p w14:paraId="3681BC34" w14:textId="2A1DDB9A" w:rsidR="00AA2AEF" w:rsidRDefault="00AA2AEF" w:rsidP="00AA2AEF">
      <w:pPr>
        <w:rPr>
          <w:b/>
          <w:color w:val="000000" w:themeColor="text1"/>
        </w:rPr>
      </w:pPr>
    </w:p>
    <w:tbl>
      <w:tblPr>
        <w:tblW w:w="9247" w:type="dxa"/>
        <w:tblCellMar>
          <w:top w:w="15" w:type="dxa"/>
          <w:left w:w="15" w:type="dxa"/>
          <w:bottom w:w="15" w:type="dxa"/>
          <w:right w:w="15" w:type="dxa"/>
        </w:tblCellMar>
        <w:tblLook w:val="04A0" w:firstRow="1" w:lastRow="0" w:firstColumn="1" w:lastColumn="0" w:noHBand="0" w:noVBand="1"/>
      </w:tblPr>
      <w:tblGrid>
        <w:gridCol w:w="1126"/>
        <w:gridCol w:w="52"/>
        <w:gridCol w:w="1190"/>
        <w:gridCol w:w="69"/>
        <w:gridCol w:w="825"/>
        <w:gridCol w:w="52"/>
        <w:gridCol w:w="1115"/>
        <w:gridCol w:w="52"/>
        <w:gridCol w:w="858"/>
        <w:gridCol w:w="54"/>
        <w:gridCol w:w="825"/>
        <w:gridCol w:w="52"/>
        <w:gridCol w:w="1520"/>
        <w:gridCol w:w="59"/>
        <w:gridCol w:w="1346"/>
        <w:gridCol w:w="52"/>
      </w:tblGrid>
      <w:tr w:rsidR="00AA2AEF" w:rsidRPr="00AA2AEF" w14:paraId="32A99D41" w14:textId="77777777" w:rsidTr="00766ED5">
        <w:trPr>
          <w:trHeight w:val="534"/>
          <w:tblHeader/>
        </w:trPr>
        <w:tc>
          <w:tcPr>
            <w:tcW w:w="0" w:type="auto"/>
            <w:gridSpan w:val="16"/>
            <w:tcBorders>
              <w:top w:val="nil"/>
              <w:left w:val="nil"/>
              <w:bottom w:val="single" w:sz="6" w:space="0" w:color="000000"/>
              <w:right w:val="nil"/>
            </w:tcBorders>
            <w:vAlign w:val="center"/>
            <w:hideMark/>
          </w:tcPr>
          <w:p w14:paraId="40B34815" w14:textId="1339F13F" w:rsidR="00766ED5" w:rsidRDefault="00766ED5" w:rsidP="00766ED5">
            <w:pPr>
              <w:rPr>
                <w:b/>
                <w:bCs/>
              </w:rPr>
            </w:pPr>
            <w:r>
              <w:rPr>
                <w:b/>
                <w:bCs/>
              </w:rPr>
              <w:lastRenderedPageBreak/>
              <w:t>Table E6</w:t>
            </w:r>
          </w:p>
          <w:p w14:paraId="34D6E205" w14:textId="1CA40956" w:rsidR="00766ED5" w:rsidRPr="00AA2AEF" w:rsidRDefault="00766ED5" w:rsidP="00766ED5">
            <w:pPr>
              <w:rPr>
                <w:b/>
                <w:bCs/>
              </w:rPr>
            </w:pPr>
            <w:r w:rsidRPr="00766ED5">
              <w:rPr>
                <w:bCs/>
                <w:i/>
              </w:rPr>
              <w:t xml:space="preserve">Bayesian Hierarchical Linear Model: </w:t>
            </w:r>
            <w:r>
              <w:rPr>
                <w:bCs/>
                <w:i/>
              </w:rPr>
              <w:t>Awareness * Block</w:t>
            </w:r>
          </w:p>
        </w:tc>
      </w:tr>
      <w:tr w:rsidR="00AA2AEF" w:rsidRPr="00AA2AEF" w14:paraId="0F4D079A" w14:textId="77777777" w:rsidTr="00766ED5">
        <w:trPr>
          <w:trHeight w:val="250"/>
          <w:tblHeader/>
        </w:trPr>
        <w:tc>
          <w:tcPr>
            <w:tcW w:w="0" w:type="auto"/>
            <w:gridSpan w:val="6"/>
            <w:tcBorders>
              <w:top w:val="nil"/>
              <w:left w:val="nil"/>
              <w:bottom w:val="nil"/>
              <w:right w:val="nil"/>
            </w:tcBorders>
            <w:vAlign w:val="center"/>
            <w:hideMark/>
          </w:tcPr>
          <w:p w14:paraId="30028C5F" w14:textId="77777777" w:rsidR="00AA2AEF" w:rsidRPr="00766ED5" w:rsidRDefault="00AA2AEF" w:rsidP="00766ED5">
            <w:pPr>
              <w:jc w:val="center"/>
              <w:rPr>
                <w:bCs/>
              </w:rPr>
            </w:pPr>
          </w:p>
        </w:tc>
        <w:tc>
          <w:tcPr>
            <w:tcW w:w="0" w:type="auto"/>
            <w:gridSpan w:val="4"/>
            <w:tcBorders>
              <w:top w:val="nil"/>
              <w:left w:val="nil"/>
              <w:bottom w:val="single" w:sz="6" w:space="0" w:color="000000"/>
              <w:right w:val="nil"/>
            </w:tcBorders>
            <w:vAlign w:val="center"/>
            <w:hideMark/>
          </w:tcPr>
          <w:p w14:paraId="6CCFF678" w14:textId="0AF81CC3" w:rsidR="00AA2AEF" w:rsidRPr="00766ED5" w:rsidRDefault="00AA2AEF" w:rsidP="00766ED5">
            <w:pPr>
              <w:jc w:val="center"/>
              <w:rPr>
                <w:bCs/>
              </w:rPr>
            </w:pPr>
            <w:r w:rsidRPr="00766ED5">
              <w:rPr>
                <w:bCs/>
              </w:rPr>
              <w:t>95% CI</w:t>
            </w:r>
          </w:p>
        </w:tc>
        <w:tc>
          <w:tcPr>
            <w:tcW w:w="0" w:type="auto"/>
            <w:gridSpan w:val="6"/>
            <w:tcBorders>
              <w:top w:val="nil"/>
              <w:left w:val="nil"/>
              <w:bottom w:val="nil"/>
              <w:right w:val="nil"/>
            </w:tcBorders>
            <w:vAlign w:val="center"/>
            <w:hideMark/>
          </w:tcPr>
          <w:p w14:paraId="012F5142" w14:textId="77777777" w:rsidR="00AA2AEF" w:rsidRPr="00766ED5" w:rsidRDefault="00AA2AEF" w:rsidP="00766ED5">
            <w:pPr>
              <w:jc w:val="center"/>
              <w:rPr>
                <w:bCs/>
              </w:rPr>
            </w:pPr>
          </w:p>
        </w:tc>
      </w:tr>
      <w:tr w:rsidR="00AA2AEF" w:rsidRPr="00AA2AEF" w14:paraId="4DB0BA36" w14:textId="77777777" w:rsidTr="00766ED5">
        <w:trPr>
          <w:trHeight w:val="267"/>
          <w:tblHeader/>
        </w:trPr>
        <w:tc>
          <w:tcPr>
            <w:tcW w:w="0" w:type="auto"/>
            <w:gridSpan w:val="2"/>
            <w:tcBorders>
              <w:top w:val="nil"/>
              <w:left w:val="nil"/>
              <w:bottom w:val="single" w:sz="6" w:space="0" w:color="000000"/>
              <w:right w:val="nil"/>
            </w:tcBorders>
            <w:vAlign w:val="center"/>
            <w:hideMark/>
          </w:tcPr>
          <w:p w14:paraId="19296262" w14:textId="6B742B7F" w:rsidR="00AA2AEF" w:rsidRPr="00766ED5" w:rsidRDefault="00AA2AEF" w:rsidP="00766ED5">
            <w:pPr>
              <w:jc w:val="center"/>
              <w:rPr>
                <w:bCs/>
              </w:rPr>
            </w:pPr>
            <w:r w:rsidRPr="00766ED5">
              <w:rPr>
                <w:bCs/>
              </w:rPr>
              <w:t>Level</w:t>
            </w:r>
          </w:p>
        </w:tc>
        <w:tc>
          <w:tcPr>
            <w:tcW w:w="0" w:type="auto"/>
            <w:gridSpan w:val="2"/>
            <w:tcBorders>
              <w:top w:val="nil"/>
              <w:left w:val="nil"/>
              <w:bottom w:val="single" w:sz="6" w:space="0" w:color="000000"/>
              <w:right w:val="nil"/>
            </w:tcBorders>
            <w:vAlign w:val="center"/>
            <w:hideMark/>
          </w:tcPr>
          <w:p w14:paraId="63B01ADC" w14:textId="62B58BFD"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76035687" w14:textId="69C855A1"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791B7113" w14:textId="4589F0D5"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2CCDE5CE" w14:textId="57E8F212"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71F5EC12" w14:textId="1E9B7C73"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026E5F63" w14:textId="4E020E6F"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5F4DFB5B" w14:textId="3FF09D2E" w:rsidR="00AA2AEF" w:rsidRPr="00766ED5" w:rsidRDefault="00AA2AEF" w:rsidP="00766ED5">
            <w:pPr>
              <w:jc w:val="center"/>
              <w:rPr>
                <w:bCs/>
              </w:rPr>
            </w:pPr>
            <w:r w:rsidRPr="00766ED5">
              <w:rPr>
                <w:bCs/>
              </w:rPr>
              <w:t>ESS (tail)</w:t>
            </w:r>
          </w:p>
        </w:tc>
      </w:tr>
      <w:tr w:rsidR="00766ED5" w:rsidRPr="00AA2AEF" w14:paraId="40346717" w14:textId="77777777" w:rsidTr="00766ED5">
        <w:trPr>
          <w:trHeight w:val="250"/>
        </w:trPr>
        <w:tc>
          <w:tcPr>
            <w:tcW w:w="0" w:type="auto"/>
            <w:tcBorders>
              <w:top w:val="nil"/>
              <w:left w:val="nil"/>
              <w:bottom w:val="nil"/>
              <w:right w:val="nil"/>
            </w:tcBorders>
            <w:vAlign w:val="center"/>
            <w:hideMark/>
          </w:tcPr>
          <w:p w14:paraId="0FE48688" w14:textId="0CCAB3EC" w:rsidR="00AA2AEF" w:rsidRPr="00766ED5" w:rsidRDefault="00AA2AEF" w:rsidP="00511314">
            <w:r w:rsidRPr="00766ED5">
              <w:t>explicit</w:t>
            </w:r>
          </w:p>
        </w:tc>
        <w:tc>
          <w:tcPr>
            <w:tcW w:w="0" w:type="auto"/>
            <w:tcBorders>
              <w:top w:val="nil"/>
              <w:left w:val="nil"/>
              <w:bottom w:val="nil"/>
              <w:right w:val="nil"/>
            </w:tcBorders>
            <w:vAlign w:val="center"/>
            <w:hideMark/>
          </w:tcPr>
          <w:p w14:paraId="4D09CBDF" w14:textId="77777777" w:rsidR="00AA2AEF" w:rsidRPr="00766ED5" w:rsidRDefault="00AA2AEF" w:rsidP="00766ED5">
            <w:pPr>
              <w:jc w:val="center"/>
            </w:pPr>
          </w:p>
        </w:tc>
        <w:tc>
          <w:tcPr>
            <w:tcW w:w="0" w:type="auto"/>
            <w:tcBorders>
              <w:top w:val="nil"/>
              <w:left w:val="nil"/>
              <w:bottom w:val="nil"/>
              <w:right w:val="nil"/>
            </w:tcBorders>
            <w:vAlign w:val="center"/>
            <w:hideMark/>
          </w:tcPr>
          <w:p w14:paraId="0BDF1A42" w14:textId="57651FC7" w:rsidR="00AA2AEF" w:rsidRPr="00766ED5" w:rsidRDefault="00AA2AEF" w:rsidP="00766ED5">
            <w:pPr>
              <w:jc w:val="center"/>
            </w:pPr>
            <w:r w:rsidRPr="00766ED5">
              <w:t>-3.694</w:t>
            </w:r>
          </w:p>
        </w:tc>
        <w:tc>
          <w:tcPr>
            <w:tcW w:w="0" w:type="auto"/>
            <w:tcBorders>
              <w:top w:val="nil"/>
              <w:left w:val="nil"/>
              <w:bottom w:val="nil"/>
              <w:right w:val="nil"/>
            </w:tcBorders>
            <w:vAlign w:val="center"/>
            <w:hideMark/>
          </w:tcPr>
          <w:p w14:paraId="08FF0D34" w14:textId="77777777" w:rsidR="00AA2AEF" w:rsidRPr="00766ED5" w:rsidRDefault="00AA2AEF" w:rsidP="00766ED5">
            <w:pPr>
              <w:jc w:val="center"/>
            </w:pPr>
          </w:p>
        </w:tc>
        <w:tc>
          <w:tcPr>
            <w:tcW w:w="0" w:type="auto"/>
            <w:tcBorders>
              <w:top w:val="nil"/>
              <w:left w:val="nil"/>
              <w:bottom w:val="nil"/>
              <w:right w:val="nil"/>
            </w:tcBorders>
            <w:vAlign w:val="center"/>
            <w:hideMark/>
          </w:tcPr>
          <w:p w14:paraId="3BAA3259" w14:textId="5D80F43A" w:rsidR="00AA2AEF" w:rsidRPr="00766ED5" w:rsidRDefault="00AA2AEF" w:rsidP="00766ED5">
            <w:pPr>
              <w:jc w:val="center"/>
            </w:pPr>
            <w:r w:rsidRPr="00766ED5">
              <w:t>2.790</w:t>
            </w:r>
          </w:p>
        </w:tc>
        <w:tc>
          <w:tcPr>
            <w:tcW w:w="0" w:type="auto"/>
            <w:tcBorders>
              <w:top w:val="nil"/>
              <w:left w:val="nil"/>
              <w:bottom w:val="nil"/>
              <w:right w:val="nil"/>
            </w:tcBorders>
            <w:vAlign w:val="center"/>
            <w:hideMark/>
          </w:tcPr>
          <w:p w14:paraId="0B5A4B7D" w14:textId="77777777" w:rsidR="00AA2AEF" w:rsidRPr="00766ED5" w:rsidRDefault="00AA2AEF" w:rsidP="00766ED5">
            <w:pPr>
              <w:jc w:val="center"/>
            </w:pPr>
          </w:p>
        </w:tc>
        <w:tc>
          <w:tcPr>
            <w:tcW w:w="0" w:type="auto"/>
            <w:tcBorders>
              <w:top w:val="nil"/>
              <w:left w:val="nil"/>
              <w:bottom w:val="nil"/>
              <w:right w:val="nil"/>
            </w:tcBorders>
            <w:vAlign w:val="center"/>
            <w:hideMark/>
          </w:tcPr>
          <w:p w14:paraId="220EB502" w14:textId="3726343B" w:rsidR="00AA2AEF" w:rsidRPr="00766ED5" w:rsidRDefault="00AA2AEF" w:rsidP="00766ED5">
            <w:pPr>
              <w:jc w:val="center"/>
            </w:pPr>
            <w:r w:rsidRPr="00766ED5">
              <w:t>-9.264</w:t>
            </w:r>
          </w:p>
        </w:tc>
        <w:tc>
          <w:tcPr>
            <w:tcW w:w="0" w:type="auto"/>
            <w:tcBorders>
              <w:top w:val="nil"/>
              <w:left w:val="nil"/>
              <w:bottom w:val="nil"/>
              <w:right w:val="nil"/>
            </w:tcBorders>
            <w:vAlign w:val="center"/>
            <w:hideMark/>
          </w:tcPr>
          <w:p w14:paraId="2942C2DA" w14:textId="77777777" w:rsidR="00AA2AEF" w:rsidRPr="00766ED5" w:rsidRDefault="00AA2AEF" w:rsidP="00766ED5">
            <w:pPr>
              <w:jc w:val="center"/>
            </w:pPr>
          </w:p>
        </w:tc>
        <w:tc>
          <w:tcPr>
            <w:tcW w:w="0" w:type="auto"/>
            <w:tcBorders>
              <w:top w:val="nil"/>
              <w:left w:val="nil"/>
              <w:bottom w:val="nil"/>
              <w:right w:val="nil"/>
            </w:tcBorders>
            <w:vAlign w:val="center"/>
            <w:hideMark/>
          </w:tcPr>
          <w:p w14:paraId="0139F6B9" w14:textId="4FAE8922" w:rsidR="00AA2AEF" w:rsidRPr="00766ED5" w:rsidRDefault="00AA2AEF" w:rsidP="00766ED5">
            <w:pPr>
              <w:jc w:val="center"/>
            </w:pPr>
            <w:r w:rsidRPr="00766ED5">
              <w:t>1.932</w:t>
            </w:r>
          </w:p>
        </w:tc>
        <w:tc>
          <w:tcPr>
            <w:tcW w:w="0" w:type="auto"/>
            <w:tcBorders>
              <w:top w:val="nil"/>
              <w:left w:val="nil"/>
              <w:bottom w:val="nil"/>
              <w:right w:val="nil"/>
            </w:tcBorders>
            <w:vAlign w:val="center"/>
            <w:hideMark/>
          </w:tcPr>
          <w:p w14:paraId="27BABC4C" w14:textId="77777777" w:rsidR="00AA2AEF" w:rsidRPr="00766ED5" w:rsidRDefault="00AA2AEF" w:rsidP="00766ED5">
            <w:pPr>
              <w:jc w:val="center"/>
            </w:pPr>
          </w:p>
        </w:tc>
        <w:tc>
          <w:tcPr>
            <w:tcW w:w="0" w:type="auto"/>
            <w:tcBorders>
              <w:top w:val="nil"/>
              <w:left w:val="nil"/>
              <w:bottom w:val="nil"/>
              <w:right w:val="nil"/>
            </w:tcBorders>
            <w:vAlign w:val="center"/>
            <w:hideMark/>
          </w:tcPr>
          <w:p w14:paraId="41D68614" w14:textId="75CFC50D" w:rsidR="00AA2AEF" w:rsidRPr="00766ED5" w:rsidRDefault="00AA2AEF" w:rsidP="00766ED5">
            <w:pPr>
              <w:jc w:val="center"/>
            </w:pPr>
            <w:r w:rsidRPr="00766ED5">
              <w:t>1.002</w:t>
            </w:r>
          </w:p>
        </w:tc>
        <w:tc>
          <w:tcPr>
            <w:tcW w:w="0" w:type="auto"/>
            <w:tcBorders>
              <w:top w:val="nil"/>
              <w:left w:val="nil"/>
              <w:bottom w:val="nil"/>
              <w:right w:val="nil"/>
            </w:tcBorders>
            <w:vAlign w:val="center"/>
            <w:hideMark/>
          </w:tcPr>
          <w:p w14:paraId="5DE283C5" w14:textId="77777777" w:rsidR="00AA2AEF" w:rsidRPr="00766ED5" w:rsidRDefault="00AA2AEF" w:rsidP="00766ED5">
            <w:pPr>
              <w:jc w:val="center"/>
            </w:pPr>
          </w:p>
        </w:tc>
        <w:tc>
          <w:tcPr>
            <w:tcW w:w="0" w:type="auto"/>
            <w:tcBorders>
              <w:top w:val="nil"/>
              <w:left w:val="nil"/>
              <w:bottom w:val="nil"/>
              <w:right w:val="nil"/>
            </w:tcBorders>
            <w:vAlign w:val="center"/>
            <w:hideMark/>
          </w:tcPr>
          <w:p w14:paraId="55E5FE46" w14:textId="3EC76C8C" w:rsidR="00AA2AEF" w:rsidRPr="00766ED5" w:rsidRDefault="00AA2AEF" w:rsidP="00766ED5">
            <w:pPr>
              <w:jc w:val="center"/>
            </w:pPr>
            <w:r w:rsidRPr="00766ED5">
              <w:t>3096.268</w:t>
            </w:r>
          </w:p>
        </w:tc>
        <w:tc>
          <w:tcPr>
            <w:tcW w:w="0" w:type="auto"/>
            <w:tcBorders>
              <w:top w:val="nil"/>
              <w:left w:val="nil"/>
              <w:bottom w:val="nil"/>
              <w:right w:val="nil"/>
            </w:tcBorders>
            <w:vAlign w:val="center"/>
            <w:hideMark/>
          </w:tcPr>
          <w:p w14:paraId="735897DF" w14:textId="77777777" w:rsidR="00AA2AEF" w:rsidRPr="00766ED5" w:rsidRDefault="00AA2AEF" w:rsidP="00766ED5">
            <w:pPr>
              <w:jc w:val="center"/>
            </w:pPr>
          </w:p>
        </w:tc>
        <w:tc>
          <w:tcPr>
            <w:tcW w:w="0" w:type="auto"/>
            <w:tcBorders>
              <w:top w:val="nil"/>
              <w:left w:val="nil"/>
              <w:bottom w:val="nil"/>
              <w:right w:val="nil"/>
            </w:tcBorders>
            <w:vAlign w:val="center"/>
            <w:hideMark/>
          </w:tcPr>
          <w:p w14:paraId="28C73B0D" w14:textId="039C1533" w:rsidR="00AA2AEF" w:rsidRPr="00766ED5" w:rsidRDefault="00AA2AEF" w:rsidP="00766ED5">
            <w:pPr>
              <w:jc w:val="center"/>
            </w:pPr>
            <w:r w:rsidRPr="00766ED5">
              <w:t>1952.182</w:t>
            </w:r>
          </w:p>
        </w:tc>
        <w:tc>
          <w:tcPr>
            <w:tcW w:w="0" w:type="auto"/>
            <w:tcBorders>
              <w:top w:val="nil"/>
              <w:left w:val="nil"/>
              <w:bottom w:val="nil"/>
              <w:right w:val="nil"/>
            </w:tcBorders>
            <w:vAlign w:val="center"/>
            <w:hideMark/>
          </w:tcPr>
          <w:p w14:paraId="7E313111" w14:textId="77777777" w:rsidR="00AA2AEF" w:rsidRPr="00AA2AEF" w:rsidRDefault="00AA2AEF" w:rsidP="00AA2AEF">
            <w:pPr>
              <w:jc w:val="right"/>
            </w:pPr>
          </w:p>
        </w:tc>
      </w:tr>
      <w:tr w:rsidR="00766ED5" w:rsidRPr="00AA2AEF" w14:paraId="03341D26" w14:textId="77777777" w:rsidTr="00766ED5">
        <w:trPr>
          <w:trHeight w:val="267"/>
        </w:trPr>
        <w:tc>
          <w:tcPr>
            <w:tcW w:w="0" w:type="auto"/>
            <w:tcBorders>
              <w:top w:val="nil"/>
              <w:left w:val="nil"/>
              <w:bottom w:val="nil"/>
              <w:right w:val="nil"/>
            </w:tcBorders>
            <w:vAlign w:val="center"/>
            <w:hideMark/>
          </w:tcPr>
          <w:p w14:paraId="3563B865" w14:textId="15E5ECF1" w:rsidR="00AA2AEF" w:rsidRPr="00766ED5" w:rsidRDefault="00AA2AEF" w:rsidP="00511314">
            <w:r w:rsidRPr="00766ED5">
              <w:t>implicit</w:t>
            </w:r>
          </w:p>
        </w:tc>
        <w:tc>
          <w:tcPr>
            <w:tcW w:w="0" w:type="auto"/>
            <w:tcBorders>
              <w:top w:val="nil"/>
              <w:left w:val="nil"/>
              <w:bottom w:val="nil"/>
              <w:right w:val="nil"/>
            </w:tcBorders>
            <w:vAlign w:val="center"/>
            <w:hideMark/>
          </w:tcPr>
          <w:p w14:paraId="4DA5C8C4" w14:textId="77777777" w:rsidR="00AA2AEF" w:rsidRPr="00766ED5" w:rsidRDefault="00AA2AEF" w:rsidP="00766ED5">
            <w:pPr>
              <w:jc w:val="center"/>
            </w:pPr>
          </w:p>
        </w:tc>
        <w:tc>
          <w:tcPr>
            <w:tcW w:w="0" w:type="auto"/>
            <w:tcBorders>
              <w:top w:val="nil"/>
              <w:left w:val="nil"/>
              <w:bottom w:val="nil"/>
              <w:right w:val="nil"/>
            </w:tcBorders>
            <w:vAlign w:val="center"/>
            <w:hideMark/>
          </w:tcPr>
          <w:p w14:paraId="6C13EB61" w14:textId="30BFA1DC" w:rsidR="00AA2AEF" w:rsidRPr="00766ED5" w:rsidRDefault="00AA2AEF" w:rsidP="00766ED5">
            <w:pPr>
              <w:jc w:val="center"/>
            </w:pPr>
            <w:r w:rsidRPr="00766ED5">
              <w:t>-4.936</w:t>
            </w:r>
          </w:p>
        </w:tc>
        <w:tc>
          <w:tcPr>
            <w:tcW w:w="0" w:type="auto"/>
            <w:tcBorders>
              <w:top w:val="nil"/>
              <w:left w:val="nil"/>
              <w:bottom w:val="nil"/>
              <w:right w:val="nil"/>
            </w:tcBorders>
            <w:vAlign w:val="center"/>
            <w:hideMark/>
          </w:tcPr>
          <w:p w14:paraId="5339E2D2" w14:textId="77777777" w:rsidR="00AA2AEF" w:rsidRPr="00766ED5" w:rsidRDefault="00AA2AEF" w:rsidP="00766ED5">
            <w:pPr>
              <w:jc w:val="center"/>
            </w:pPr>
          </w:p>
        </w:tc>
        <w:tc>
          <w:tcPr>
            <w:tcW w:w="0" w:type="auto"/>
            <w:tcBorders>
              <w:top w:val="nil"/>
              <w:left w:val="nil"/>
              <w:bottom w:val="nil"/>
              <w:right w:val="nil"/>
            </w:tcBorders>
            <w:vAlign w:val="center"/>
            <w:hideMark/>
          </w:tcPr>
          <w:p w14:paraId="6EBF726B" w14:textId="42B13343" w:rsidR="00AA2AEF" w:rsidRPr="00766ED5" w:rsidRDefault="00AA2AEF" w:rsidP="00766ED5">
            <w:pPr>
              <w:jc w:val="center"/>
            </w:pPr>
            <w:r w:rsidRPr="00766ED5">
              <w:t>3.401</w:t>
            </w:r>
          </w:p>
        </w:tc>
        <w:tc>
          <w:tcPr>
            <w:tcW w:w="0" w:type="auto"/>
            <w:tcBorders>
              <w:top w:val="nil"/>
              <w:left w:val="nil"/>
              <w:bottom w:val="nil"/>
              <w:right w:val="nil"/>
            </w:tcBorders>
            <w:vAlign w:val="center"/>
            <w:hideMark/>
          </w:tcPr>
          <w:p w14:paraId="419574CC" w14:textId="77777777" w:rsidR="00AA2AEF" w:rsidRPr="00766ED5" w:rsidRDefault="00AA2AEF" w:rsidP="00766ED5">
            <w:pPr>
              <w:jc w:val="center"/>
            </w:pPr>
          </w:p>
        </w:tc>
        <w:tc>
          <w:tcPr>
            <w:tcW w:w="0" w:type="auto"/>
            <w:tcBorders>
              <w:top w:val="nil"/>
              <w:left w:val="nil"/>
              <w:bottom w:val="nil"/>
              <w:right w:val="nil"/>
            </w:tcBorders>
            <w:vAlign w:val="center"/>
            <w:hideMark/>
          </w:tcPr>
          <w:p w14:paraId="1DAE8EC1" w14:textId="23086FFA" w:rsidR="00AA2AEF" w:rsidRPr="00766ED5" w:rsidRDefault="00AA2AEF" w:rsidP="00766ED5">
            <w:pPr>
              <w:jc w:val="center"/>
            </w:pPr>
            <w:r w:rsidRPr="00766ED5">
              <w:t>-11.616</w:t>
            </w:r>
          </w:p>
        </w:tc>
        <w:tc>
          <w:tcPr>
            <w:tcW w:w="0" w:type="auto"/>
            <w:tcBorders>
              <w:top w:val="nil"/>
              <w:left w:val="nil"/>
              <w:bottom w:val="nil"/>
              <w:right w:val="nil"/>
            </w:tcBorders>
            <w:vAlign w:val="center"/>
            <w:hideMark/>
          </w:tcPr>
          <w:p w14:paraId="4CA73105" w14:textId="77777777" w:rsidR="00AA2AEF" w:rsidRPr="00766ED5" w:rsidRDefault="00AA2AEF" w:rsidP="00766ED5">
            <w:pPr>
              <w:jc w:val="center"/>
            </w:pPr>
          </w:p>
        </w:tc>
        <w:tc>
          <w:tcPr>
            <w:tcW w:w="0" w:type="auto"/>
            <w:tcBorders>
              <w:top w:val="nil"/>
              <w:left w:val="nil"/>
              <w:bottom w:val="nil"/>
              <w:right w:val="nil"/>
            </w:tcBorders>
            <w:vAlign w:val="center"/>
            <w:hideMark/>
          </w:tcPr>
          <w:p w14:paraId="45105B6B" w14:textId="15BC8D1C" w:rsidR="00AA2AEF" w:rsidRPr="00766ED5" w:rsidRDefault="00AA2AEF" w:rsidP="00766ED5">
            <w:pPr>
              <w:jc w:val="center"/>
            </w:pPr>
            <w:r w:rsidRPr="00766ED5">
              <w:t>1.737</w:t>
            </w:r>
          </w:p>
        </w:tc>
        <w:tc>
          <w:tcPr>
            <w:tcW w:w="0" w:type="auto"/>
            <w:tcBorders>
              <w:top w:val="nil"/>
              <w:left w:val="nil"/>
              <w:bottom w:val="nil"/>
              <w:right w:val="nil"/>
            </w:tcBorders>
            <w:vAlign w:val="center"/>
            <w:hideMark/>
          </w:tcPr>
          <w:p w14:paraId="1F8FE01B" w14:textId="77777777" w:rsidR="00AA2AEF" w:rsidRPr="00766ED5" w:rsidRDefault="00AA2AEF" w:rsidP="00766ED5">
            <w:pPr>
              <w:jc w:val="center"/>
            </w:pPr>
          </w:p>
        </w:tc>
        <w:tc>
          <w:tcPr>
            <w:tcW w:w="0" w:type="auto"/>
            <w:tcBorders>
              <w:top w:val="nil"/>
              <w:left w:val="nil"/>
              <w:bottom w:val="nil"/>
              <w:right w:val="nil"/>
            </w:tcBorders>
            <w:vAlign w:val="center"/>
            <w:hideMark/>
          </w:tcPr>
          <w:p w14:paraId="6D95232E" w14:textId="7D7E22FD"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0D737E78" w14:textId="77777777" w:rsidR="00AA2AEF" w:rsidRPr="00766ED5" w:rsidRDefault="00AA2AEF" w:rsidP="00766ED5">
            <w:pPr>
              <w:jc w:val="center"/>
            </w:pPr>
          </w:p>
        </w:tc>
        <w:tc>
          <w:tcPr>
            <w:tcW w:w="0" w:type="auto"/>
            <w:tcBorders>
              <w:top w:val="nil"/>
              <w:left w:val="nil"/>
              <w:bottom w:val="nil"/>
              <w:right w:val="nil"/>
            </w:tcBorders>
            <w:vAlign w:val="center"/>
            <w:hideMark/>
          </w:tcPr>
          <w:p w14:paraId="22C784A8" w14:textId="6B115079" w:rsidR="00AA2AEF" w:rsidRPr="00766ED5" w:rsidRDefault="00AA2AEF" w:rsidP="00766ED5">
            <w:pPr>
              <w:jc w:val="center"/>
            </w:pPr>
            <w:r w:rsidRPr="00766ED5">
              <w:t>3522.867</w:t>
            </w:r>
          </w:p>
        </w:tc>
        <w:tc>
          <w:tcPr>
            <w:tcW w:w="0" w:type="auto"/>
            <w:tcBorders>
              <w:top w:val="nil"/>
              <w:left w:val="nil"/>
              <w:bottom w:val="nil"/>
              <w:right w:val="nil"/>
            </w:tcBorders>
            <w:vAlign w:val="center"/>
            <w:hideMark/>
          </w:tcPr>
          <w:p w14:paraId="5B38EA4F" w14:textId="77777777" w:rsidR="00AA2AEF" w:rsidRPr="00766ED5" w:rsidRDefault="00AA2AEF" w:rsidP="00766ED5">
            <w:pPr>
              <w:jc w:val="center"/>
            </w:pPr>
          </w:p>
        </w:tc>
        <w:tc>
          <w:tcPr>
            <w:tcW w:w="0" w:type="auto"/>
            <w:tcBorders>
              <w:top w:val="nil"/>
              <w:left w:val="nil"/>
              <w:bottom w:val="nil"/>
              <w:right w:val="nil"/>
            </w:tcBorders>
            <w:vAlign w:val="center"/>
            <w:hideMark/>
          </w:tcPr>
          <w:p w14:paraId="3181CB44" w14:textId="124928DF" w:rsidR="00AA2AEF" w:rsidRPr="00766ED5" w:rsidRDefault="00AA2AEF" w:rsidP="00766ED5">
            <w:pPr>
              <w:jc w:val="center"/>
            </w:pPr>
            <w:r w:rsidRPr="00766ED5">
              <w:t>4326.533</w:t>
            </w:r>
          </w:p>
        </w:tc>
        <w:tc>
          <w:tcPr>
            <w:tcW w:w="0" w:type="auto"/>
            <w:tcBorders>
              <w:top w:val="nil"/>
              <w:left w:val="nil"/>
              <w:bottom w:val="nil"/>
              <w:right w:val="nil"/>
            </w:tcBorders>
            <w:vAlign w:val="center"/>
            <w:hideMark/>
          </w:tcPr>
          <w:p w14:paraId="5B5FBF20" w14:textId="77777777" w:rsidR="00AA2AEF" w:rsidRPr="00AA2AEF" w:rsidRDefault="00AA2AEF" w:rsidP="00AA2AEF">
            <w:pPr>
              <w:jc w:val="right"/>
            </w:pPr>
          </w:p>
        </w:tc>
      </w:tr>
      <w:tr w:rsidR="00AA2AEF" w:rsidRPr="00AA2AEF" w14:paraId="4BA23722" w14:textId="77777777" w:rsidTr="00766ED5">
        <w:trPr>
          <w:trHeight w:val="74"/>
        </w:trPr>
        <w:tc>
          <w:tcPr>
            <w:tcW w:w="0" w:type="auto"/>
            <w:gridSpan w:val="16"/>
            <w:tcBorders>
              <w:top w:val="nil"/>
              <w:left w:val="nil"/>
              <w:bottom w:val="single" w:sz="12" w:space="0" w:color="000000"/>
              <w:right w:val="nil"/>
            </w:tcBorders>
            <w:vAlign w:val="center"/>
            <w:hideMark/>
          </w:tcPr>
          <w:p w14:paraId="014EEB36" w14:textId="77777777" w:rsidR="00AA2AEF" w:rsidRPr="00AA2AEF" w:rsidRDefault="00AA2AEF" w:rsidP="00AA2AEF">
            <w:pPr>
              <w:rPr>
                <w:sz w:val="20"/>
                <w:szCs w:val="20"/>
              </w:rPr>
            </w:pPr>
          </w:p>
        </w:tc>
      </w:tr>
    </w:tbl>
    <w:p w14:paraId="567E6C13" w14:textId="31628C40" w:rsidR="00AA2AEF" w:rsidRDefault="00AA2AEF" w:rsidP="00AA2AEF">
      <w:pPr>
        <w:rPr>
          <w:b/>
          <w:color w:val="000000" w:themeColor="text1"/>
        </w:rPr>
      </w:pPr>
    </w:p>
    <w:p w14:paraId="0F1646DD" w14:textId="64A939D7" w:rsidR="00AA2AEF" w:rsidRDefault="00AA2AEF" w:rsidP="00AA2AEF">
      <w:pPr>
        <w:rPr>
          <w:b/>
          <w:color w:val="000000" w:themeColor="text1"/>
        </w:rPr>
      </w:pPr>
    </w:p>
    <w:tbl>
      <w:tblPr>
        <w:tblW w:w="9178" w:type="dxa"/>
        <w:tblCellMar>
          <w:top w:w="15" w:type="dxa"/>
          <w:left w:w="15" w:type="dxa"/>
          <w:bottom w:w="15" w:type="dxa"/>
          <w:right w:w="15" w:type="dxa"/>
        </w:tblCellMar>
        <w:tblLook w:val="04A0" w:firstRow="1" w:lastRow="0" w:firstColumn="1" w:lastColumn="0" w:noHBand="0" w:noVBand="1"/>
      </w:tblPr>
      <w:tblGrid>
        <w:gridCol w:w="1038"/>
        <w:gridCol w:w="55"/>
        <w:gridCol w:w="1181"/>
        <w:gridCol w:w="75"/>
        <w:gridCol w:w="863"/>
        <w:gridCol w:w="55"/>
        <w:gridCol w:w="983"/>
        <w:gridCol w:w="55"/>
        <w:gridCol w:w="863"/>
        <w:gridCol w:w="55"/>
        <w:gridCol w:w="863"/>
        <w:gridCol w:w="55"/>
        <w:gridCol w:w="1516"/>
        <w:gridCol w:w="59"/>
        <w:gridCol w:w="1407"/>
        <w:gridCol w:w="55"/>
      </w:tblGrid>
      <w:tr w:rsidR="00AA2AEF" w:rsidRPr="00AA2AEF" w14:paraId="342258F9" w14:textId="77777777" w:rsidTr="00766ED5">
        <w:trPr>
          <w:trHeight w:val="550"/>
          <w:tblHeader/>
        </w:trPr>
        <w:tc>
          <w:tcPr>
            <w:tcW w:w="0" w:type="auto"/>
            <w:gridSpan w:val="16"/>
            <w:tcBorders>
              <w:top w:val="nil"/>
              <w:left w:val="nil"/>
              <w:bottom w:val="single" w:sz="6" w:space="0" w:color="000000"/>
              <w:right w:val="nil"/>
            </w:tcBorders>
            <w:vAlign w:val="center"/>
            <w:hideMark/>
          </w:tcPr>
          <w:p w14:paraId="0A015C33" w14:textId="1AE32D9F" w:rsidR="00766ED5" w:rsidRDefault="00766ED5" w:rsidP="00766ED5">
            <w:pPr>
              <w:rPr>
                <w:b/>
                <w:bCs/>
              </w:rPr>
            </w:pPr>
            <w:r>
              <w:rPr>
                <w:b/>
                <w:bCs/>
              </w:rPr>
              <w:t>Table E7</w:t>
            </w:r>
          </w:p>
          <w:p w14:paraId="4ACCF6BC" w14:textId="36113B4E" w:rsidR="00766ED5" w:rsidRPr="00AA2AEF" w:rsidRDefault="00766ED5" w:rsidP="00766ED5">
            <w:pPr>
              <w:rPr>
                <w:b/>
                <w:bCs/>
              </w:rPr>
            </w:pPr>
            <w:r w:rsidRPr="00766ED5">
              <w:rPr>
                <w:bCs/>
                <w:i/>
              </w:rPr>
              <w:t xml:space="preserve">Bayesian Hierarchical Linear Model: </w:t>
            </w:r>
            <w:r>
              <w:rPr>
                <w:bCs/>
                <w:i/>
              </w:rPr>
              <w:t>Mindwandering * Block</w:t>
            </w:r>
          </w:p>
        </w:tc>
      </w:tr>
      <w:tr w:rsidR="00AA2AEF" w:rsidRPr="00766ED5" w14:paraId="08F4CA4C" w14:textId="77777777" w:rsidTr="00766ED5">
        <w:trPr>
          <w:trHeight w:val="257"/>
          <w:tblHeader/>
        </w:trPr>
        <w:tc>
          <w:tcPr>
            <w:tcW w:w="0" w:type="auto"/>
            <w:gridSpan w:val="6"/>
            <w:tcBorders>
              <w:top w:val="nil"/>
              <w:left w:val="nil"/>
              <w:bottom w:val="nil"/>
              <w:right w:val="nil"/>
            </w:tcBorders>
            <w:vAlign w:val="center"/>
            <w:hideMark/>
          </w:tcPr>
          <w:p w14:paraId="24BC17A9" w14:textId="77777777" w:rsidR="00AA2AEF" w:rsidRPr="00766ED5" w:rsidRDefault="00AA2AEF" w:rsidP="00766ED5">
            <w:pPr>
              <w:jc w:val="center"/>
              <w:rPr>
                <w:bCs/>
              </w:rPr>
            </w:pPr>
          </w:p>
        </w:tc>
        <w:tc>
          <w:tcPr>
            <w:tcW w:w="0" w:type="auto"/>
            <w:gridSpan w:val="4"/>
            <w:tcBorders>
              <w:top w:val="nil"/>
              <w:left w:val="nil"/>
              <w:bottom w:val="single" w:sz="6" w:space="0" w:color="000000"/>
              <w:right w:val="nil"/>
            </w:tcBorders>
            <w:vAlign w:val="center"/>
            <w:hideMark/>
          </w:tcPr>
          <w:p w14:paraId="5EE461A5" w14:textId="4E1CE039" w:rsidR="00AA2AEF" w:rsidRPr="00766ED5" w:rsidRDefault="00AA2AEF" w:rsidP="00766ED5">
            <w:pPr>
              <w:jc w:val="center"/>
              <w:rPr>
                <w:bCs/>
              </w:rPr>
            </w:pPr>
            <w:r w:rsidRPr="00766ED5">
              <w:rPr>
                <w:bCs/>
              </w:rPr>
              <w:t>95% CI</w:t>
            </w:r>
          </w:p>
        </w:tc>
        <w:tc>
          <w:tcPr>
            <w:tcW w:w="0" w:type="auto"/>
            <w:gridSpan w:val="6"/>
            <w:tcBorders>
              <w:top w:val="nil"/>
              <w:left w:val="nil"/>
              <w:bottom w:val="nil"/>
              <w:right w:val="nil"/>
            </w:tcBorders>
            <w:vAlign w:val="center"/>
            <w:hideMark/>
          </w:tcPr>
          <w:p w14:paraId="7A82DA11" w14:textId="77777777" w:rsidR="00AA2AEF" w:rsidRPr="00766ED5" w:rsidRDefault="00AA2AEF" w:rsidP="00766ED5">
            <w:pPr>
              <w:jc w:val="center"/>
              <w:rPr>
                <w:bCs/>
              </w:rPr>
            </w:pPr>
          </w:p>
        </w:tc>
      </w:tr>
      <w:tr w:rsidR="00AA2AEF" w:rsidRPr="00766ED5" w14:paraId="1B7E5A2D" w14:textId="77777777" w:rsidTr="00766ED5">
        <w:trPr>
          <w:trHeight w:val="275"/>
          <w:tblHeader/>
        </w:trPr>
        <w:tc>
          <w:tcPr>
            <w:tcW w:w="0" w:type="auto"/>
            <w:gridSpan w:val="2"/>
            <w:tcBorders>
              <w:top w:val="nil"/>
              <w:left w:val="nil"/>
              <w:bottom w:val="single" w:sz="6" w:space="0" w:color="000000"/>
              <w:right w:val="nil"/>
            </w:tcBorders>
            <w:vAlign w:val="center"/>
            <w:hideMark/>
          </w:tcPr>
          <w:p w14:paraId="32016C80" w14:textId="44D2D016" w:rsidR="00AA2AEF" w:rsidRPr="00766ED5" w:rsidRDefault="00AA2AEF" w:rsidP="00766ED5">
            <w:pPr>
              <w:jc w:val="center"/>
              <w:rPr>
                <w:bCs/>
              </w:rPr>
            </w:pPr>
            <w:r w:rsidRPr="00766ED5">
              <w:rPr>
                <w:bCs/>
              </w:rPr>
              <w:t>Level</w:t>
            </w:r>
          </w:p>
        </w:tc>
        <w:tc>
          <w:tcPr>
            <w:tcW w:w="0" w:type="auto"/>
            <w:gridSpan w:val="2"/>
            <w:tcBorders>
              <w:top w:val="nil"/>
              <w:left w:val="nil"/>
              <w:bottom w:val="single" w:sz="6" w:space="0" w:color="000000"/>
              <w:right w:val="nil"/>
            </w:tcBorders>
            <w:vAlign w:val="center"/>
            <w:hideMark/>
          </w:tcPr>
          <w:p w14:paraId="7BAC2863" w14:textId="6685AC9D"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16965F85" w14:textId="313BEDF6"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21DB270B" w14:textId="6324B18F"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6F758D89" w14:textId="11BCA7D3"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0BC3B7FC" w14:textId="0D7EFA36"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6E75F1B8" w14:textId="5B5191B4"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3DC7225F" w14:textId="634F870C" w:rsidR="00AA2AEF" w:rsidRPr="00766ED5" w:rsidRDefault="00AA2AEF" w:rsidP="00766ED5">
            <w:pPr>
              <w:jc w:val="center"/>
              <w:rPr>
                <w:bCs/>
              </w:rPr>
            </w:pPr>
            <w:r w:rsidRPr="00766ED5">
              <w:rPr>
                <w:bCs/>
              </w:rPr>
              <w:t>ESS (tail)</w:t>
            </w:r>
          </w:p>
        </w:tc>
      </w:tr>
      <w:tr w:rsidR="00766ED5" w:rsidRPr="00766ED5" w14:paraId="6BD7B3F2" w14:textId="77777777" w:rsidTr="00766ED5">
        <w:trPr>
          <w:trHeight w:val="257"/>
        </w:trPr>
        <w:tc>
          <w:tcPr>
            <w:tcW w:w="0" w:type="auto"/>
            <w:tcBorders>
              <w:top w:val="nil"/>
              <w:left w:val="nil"/>
              <w:bottom w:val="nil"/>
              <w:right w:val="nil"/>
            </w:tcBorders>
            <w:vAlign w:val="center"/>
            <w:hideMark/>
          </w:tcPr>
          <w:p w14:paraId="595624A5" w14:textId="7CFCBD55" w:rsidR="00AA2AEF" w:rsidRPr="00766ED5" w:rsidRDefault="00AA2AEF" w:rsidP="00511314">
            <w:r w:rsidRPr="00766ED5">
              <w:t>M-SD</w:t>
            </w:r>
          </w:p>
        </w:tc>
        <w:tc>
          <w:tcPr>
            <w:tcW w:w="0" w:type="auto"/>
            <w:tcBorders>
              <w:top w:val="nil"/>
              <w:left w:val="nil"/>
              <w:bottom w:val="nil"/>
              <w:right w:val="nil"/>
            </w:tcBorders>
            <w:vAlign w:val="center"/>
            <w:hideMark/>
          </w:tcPr>
          <w:p w14:paraId="58C8C5E7" w14:textId="77777777" w:rsidR="00AA2AEF" w:rsidRPr="00766ED5" w:rsidRDefault="00AA2AEF" w:rsidP="00766ED5">
            <w:pPr>
              <w:jc w:val="center"/>
            </w:pPr>
          </w:p>
        </w:tc>
        <w:tc>
          <w:tcPr>
            <w:tcW w:w="0" w:type="auto"/>
            <w:tcBorders>
              <w:top w:val="nil"/>
              <w:left w:val="nil"/>
              <w:bottom w:val="nil"/>
              <w:right w:val="nil"/>
            </w:tcBorders>
            <w:vAlign w:val="center"/>
            <w:hideMark/>
          </w:tcPr>
          <w:p w14:paraId="295D0157" w14:textId="06F86E41" w:rsidR="00AA2AEF" w:rsidRPr="00766ED5" w:rsidRDefault="00AA2AEF" w:rsidP="00766ED5">
            <w:pPr>
              <w:jc w:val="center"/>
            </w:pPr>
            <w:r w:rsidRPr="00766ED5">
              <w:t>0.385</w:t>
            </w:r>
          </w:p>
        </w:tc>
        <w:tc>
          <w:tcPr>
            <w:tcW w:w="0" w:type="auto"/>
            <w:tcBorders>
              <w:top w:val="nil"/>
              <w:left w:val="nil"/>
              <w:bottom w:val="nil"/>
              <w:right w:val="nil"/>
            </w:tcBorders>
            <w:vAlign w:val="center"/>
            <w:hideMark/>
          </w:tcPr>
          <w:p w14:paraId="700938F3" w14:textId="77777777" w:rsidR="00AA2AEF" w:rsidRPr="00766ED5" w:rsidRDefault="00AA2AEF" w:rsidP="00766ED5">
            <w:pPr>
              <w:jc w:val="center"/>
            </w:pPr>
          </w:p>
        </w:tc>
        <w:tc>
          <w:tcPr>
            <w:tcW w:w="0" w:type="auto"/>
            <w:tcBorders>
              <w:top w:val="nil"/>
              <w:left w:val="nil"/>
              <w:bottom w:val="nil"/>
              <w:right w:val="nil"/>
            </w:tcBorders>
            <w:vAlign w:val="center"/>
            <w:hideMark/>
          </w:tcPr>
          <w:p w14:paraId="2CDAB405" w14:textId="03AA5735" w:rsidR="00AA2AEF" w:rsidRPr="00766ED5" w:rsidRDefault="00AA2AEF" w:rsidP="00766ED5">
            <w:pPr>
              <w:jc w:val="center"/>
            </w:pPr>
            <w:r w:rsidRPr="00766ED5">
              <w:t>0.445</w:t>
            </w:r>
          </w:p>
        </w:tc>
        <w:tc>
          <w:tcPr>
            <w:tcW w:w="0" w:type="auto"/>
            <w:tcBorders>
              <w:top w:val="nil"/>
              <w:left w:val="nil"/>
              <w:bottom w:val="nil"/>
              <w:right w:val="nil"/>
            </w:tcBorders>
            <w:vAlign w:val="center"/>
            <w:hideMark/>
          </w:tcPr>
          <w:p w14:paraId="5D38F377" w14:textId="77777777" w:rsidR="00AA2AEF" w:rsidRPr="00766ED5" w:rsidRDefault="00AA2AEF" w:rsidP="00766ED5">
            <w:pPr>
              <w:jc w:val="center"/>
            </w:pPr>
          </w:p>
        </w:tc>
        <w:tc>
          <w:tcPr>
            <w:tcW w:w="0" w:type="auto"/>
            <w:tcBorders>
              <w:top w:val="nil"/>
              <w:left w:val="nil"/>
              <w:bottom w:val="nil"/>
              <w:right w:val="nil"/>
            </w:tcBorders>
            <w:vAlign w:val="center"/>
            <w:hideMark/>
          </w:tcPr>
          <w:p w14:paraId="6CE0F94A" w14:textId="38E04A72" w:rsidR="00AA2AEF" w:rsidRPr="00766ED5" w:rsidRDefault="00AA2AEF" w:rsidP="00766ED5">
            <w:pPr>
              <w:jc w:val="center"/>
            </w:pPr>
            <w:r w:rsidRPr="00766ED5">
              <w:t>-0.559</w:t>
            </w:r>
          </w:p>
        </w:tc>
        <w:tc>
          <w:tcPr>
            <w:tcW w:w="0" w:type="auto"/>
            <w:tcBorders>
              <w:top w:val="nil"/>
              <w:left w:val="nil"/>
              <w:bottom w:val="nil"/>
              <w:right w:val="nil"/>
            </w:tcBorders>
            <w:vAlign w:val="center"/>
            <w:hideMark/>
          </w:tcPr>
          <w:p w14:paraId="0DC87CA7" w14:textId="77777777" w:rsidR="00AA2AEF" w:rsidRPr="00766ED5" w:rsidRDefault="00AA2AEF" w:rsidP="00766ED5">
            <w:pPr>
              <w:jc w:val="center"/>
            </w:pPr>
          </w:p>
        </w:tc>
        <w:tc>
          <w:tcPr>
            <w:tcW w:w="0" w:type="auto"/>
            <w:tcBorders>
              <w:top w:val="nil"/>
              <w:left w:val="nil"/>
              <w:bottom w:val="nil"/>
              <w:right w:val="nil"/>
            </w:tcBorders>
            <w:vAlign w:val="center"/>
            <w:hideMark/>
          </w:tcPr>
          <w:p w14:paraId="5F62D461" w14:textId="0F94C81D" w:rsidR="00AA2AEF" w:rsidRPr="00766ED5" w:rsidRDefault="00AA2AEF" w:rsidP="00766ED5">
            <w:pPr>
              <w:jc w:val="center"/>
            </w:pPr>
            <w:r w:rsidRPr="00766ED5">
              <w:t>1.275</w:t>
            </w:r>
          </w:p>
        </w:tc>
        <w:tc>
          <w:tcPr>
            <w:tcW w:w="0" w:type="auto"/>
            <w:tcBorders>
              <w:top w:val="nil"/>
              <w:left w:val="nil"/>
              <w:bottom w:val="nil"/>
              <w:right w:val="nil"/>
            </w:tcBorders>
            <w:vAlign w:val="center"/>
            <w:hideMark/>
          </w:tcPr>
          <w:p w14:paraId="6D7A728A" w14:textId="77777777" w:rsidR="00AA2AEF" w:rsidRPr="00766ED5" w:rsidRDefault="00AA2AEF" w:rsidP="00766ED5">
            <w:pPr>
              <w:jc w:val="center"/>
            </w:pPr>
          </w:p>
        </w:tc>
        <w:tc>
          <w:tcPr>
            <w:tcW w:w="0" w:type="auto"/>
            <w:tcBorders>
              <w:top w:val="nil"/>
              <w:left w:val="nil"/>
              <w:bottom w:val="nil"/>
              <w:right w:val="nil"/>
            </w:tcBorders>
            <w:vAlign w:val="center"/>
            <w:hideMark/>
          </w:tcPr>
          <w:p w14:paraId="0D890827" w14:textId="59CDCC10"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5D0A88EC" w14:textId="77777777" w:rsidR="00AA2AEF" w:rsidRPr="00766ED5" w:rsidRDefault="00AA2AEF" w:rsidP="00766ED5">
            <w:pPr>
              <w:jc w:val="center"/>
            </w:pPr>
          </w:p>
        </w:tc>
        <w:tc>
          <w:tcPr>
            <w:tcW w:w="0" w:type="auto"/>
            <w:tcBorders>
              <w:top w:val="nil"/>
              <w:left w:val="nil"/>
              <w:bottom w:val="nil"/>
              <w:right w:val="nil"/>
            </w:tcBorders>
            <w:vAlign w:val="center"/>
            <w:hideMark/>
          </w:tcPr>
          <w:p w14:paraId="7833ADE2" w14:textId="471A5F3F" w:rsidR="00AA2AEF" w:rsidRPr="00766ED5" w:rsidRDefault="00AA2AEF" w:rsidP="00766ED5">
            <w:pPr>
              <w:jc w:val="center"/>
            </w:pPr>
            <w:r w:rsidRPr="00766ED5">
              <w:t>3110.583</w:t>
            </w:r>
          </w:p>
        </w:tc>
        <w:tc>
          <w:tcPr>
            <w:tcW w:w="0" w:type="auto"/>
            <w:tcBorders>
              <w:top w:val="nil"/>
              <w:left w:val="nil"/>
              <w:bottom w:val="nil"/>
              <w:right w:val="nil"/>
            </w:tcBorders>
            <w:vAlign w:val="center"/>
            <w:hideMark/>
          </w:tcPr>
          <w:p w14:paraId="71A2A35F" w14:textId="77777777" w:rsidR="00AA2AEF" w:rsidRPr="00766ED5" w:rsidRDefault="00AA2AEF" w:rsidP="00766ED5">
            <w:pPr>
              <w:jc w:val="center"/>
            </w:pPr>
          </w:p>
        </w:tc>
        <w:tc>
          <w:tcPr>
            <w:tcW w:w="0" w:type="auto"/>
            <w:tcBorders>
              <w:top w:val="nil"/>
              <w:left w:val="nil"/>
              <w:bottom w:val="nil"/>
              <w:right w:val="nil"/>
            </w:tcBorders>
            <w:vAlign w:val="center"/>
            <w:hideMark/>
          </w:tcPr>
          <w:p w14:paraId="07625F7D" w14:textId="59C4E122" w:rsidR="00AA2AEF" w:rsidRPr="00766ED5" w:rsidRDefault="00AA2AEF" w:rsidP="00766ED5">
            <w:pPr>
              <w:jc w:val="center"/>
            </w:pPr>
            <w:r w:rsidRPr="00766ED5">
              <w:t>3871.182</w:t>
            </w:r>
          </w:p>
        </w:tc>
        <w:tc>
          <w:tcPr>
            <w:tcW w:w="0" w:type="auto"/>
            <w:tcBorders>
              <w:top w:val="nil"/>
              <w:left w:val="nil"/>
              <w:bottom w:val="nil"/>
              <w:right w:val="nil"/>
            </w:tcBorders>
            <w:vAlign w:val="center"/>
            <w:hideMark/>
          </w:tcPr>
          <w:p w14:paraId="63F5E825" w14:textId="77777777" w:rsidR="00AA2AEF" w:rsidRPr="00766ED5" w:rsidRDefault="00AA2AEF" w:rsidP="00766ED5">
            <w:pPr>
              <w:jc w:val="center"/>
            </w:pPr>
          </w:p>
        </w:tc>
      </w:tr>
      <w:tr w:rsidR="00766ED5" w:rsidRPr="00766ED5" w14:paraId="722E0CF7" w14:textId="77777777" w:rsidTr="00766ED5">
        <w:trPr>
          <w:trHeight w:val="275"/>
        </w:trPr>
        <w:tc>
          <w:tcPr>
            <w:tcW w:w="0" w:type="auto"/>
            <w:tcBorders>
              <w:top w:val="nil"/>
              <w:left w:val="nil"/>
              <w:bottom w:val="nil"/>
              <w:right w:val="nil"/>
            </w:tcBorders>
            <w:vAlign w:val="center"/>
            <w:hideMark/>
          </w:tcPr>
          <w:p w14:paraId="4D1F4951" w14:textId="70FDA8BE" w:rsidR="00AA2AEF" w:rsidRPr="00766ED5" w:rsidRDefault="00AA2AEF" w:rsidP="00511314">
            <w:r w:rsidRPr="00766ED5">
              <w:t>M</w:t>
            </w:r>
          </w:p>
        </w:tc>
        <w:tc>
          <w:tcPr>
            <w:tcW w:w="0" w:type="auto"/>
            <w:tcBorders>
              <w:top w:val="nil"/>
              <w:left w:val="nil"/>
              <w:bottom w:val="nil"/>
              <w:right w:val="nil"/>
            </w:tcBorders>
            <w:vAlign w:val="center"/>
            <w:hideMark/>
          </w:tcPr>
          <w:p w14:paraId="444C92C0" w14:textId="77777777" w:rsidR="00AA2AEF" w:rsidRPr="00766ED5" w:rsidRDefault="00AA2AEF" w:rsidP="00766ED5">
            <w:pPr>
              <w:jc w:val="center"/>
            </w:pPr>
          </w:p>
        </w:tc>
        <w:tc>
          <w:tcPr>
            <w:tcW w:w="0" w:type="auto"/>
            <w:tcBorders>
              <w:top w:val="nil"/>
              <w:left w:val="nil"/>
              <w:bottom w:val="nil"/>
              <w:right w:val="nil"/>
            </w:tcBorders>
            <w:vAlign w:val="center"/>
            <w:hideMark/>
          </w:tcPr>
          <w:p w14:paraId="48A69FEC" w14:textId="4E3F8798" w:rsidR="00AA2AEF" w:rsidRPr="00766ED5" w:rsidRDefault="00AA2AEF" w:rsidP="00766ED5">
            <w:pPr>
              <w:jc w:val="center"/>
            </w:pPr>
            <w:r w:rsidRPr="00766ED5">
              <w:t>0.819</w:t>
            </w:r>
          </w:p>
        </w:tc>
        <w:tc>
          <w:tcPr>
            <w:tcW w:w="0" w:type="auto"/>
            <w:tcBorders>
              <w:top w:val="nil"/>
              <w:left w:val="nil"/>
              <w:bottom w:val="nil"/>
              <w:right w:val="nil"/>
            </w:tcBorders>
            <w:vAlign w:val="center"/>
            <w:hideMark/>
          </w:tcPr>
          <w:p w14:paraId="3B520836" w14:textId="77777777" w:rsidR="00AA2AEF" w:rsidRPr="00766ED5" w:rsidRDefault="00AA2AEF" w:rsidP="00766ED5">
            <w:pPr>
              <w:jc w:val="center"/>
            </w:pPr>
          </w:p>
        </w:tc>
        <w:tc>
          <w:tcPr>
            <w:tcW w:w="0" w:type="auto"/>
            <w:tcBorders>
              <w:top w:val="nil"/>
              <w:left w:val="nil"/>
              <w:bottom w:val="nil"/>
              <w:right w:val="nil"/>
            </w:tcBorders>
            <w:vAlign w:val="center"/>
            <w:hideMark/>
          </w:tcPr>
          <w:p w14:paraId="5511D389" w14:textId="7641B4BF" w:rsidR="00AA2AEF" w:rsidRPr="00766ED5" w:rsidRDefault="00AA2AEF" w:rsidP="00766ED5">
            <w:pPr>
              <w:jc w:val="center"/>
            </w:pPr>
            <w:r w:rsidRPr="00766ED5">
              <w:t>0.362</w:t>
            </w:r>
          </w:p>
        </w:tc>
        <w:tc>
          <w:tcPr>
            <w:tcW w:w="0" w:type="auto"/>
            <w:tcBorders>
              <w:top w:val="nil"/>
              <w:left w:val="nil"/>
              <w:bottom w:val="nil"/>
              <w:right w:val="nil"/>
            </w:tcBorders>
            <w:vAlign w:val="center"/>
            <w:hideMark/>
          </w:tcPr>
          <w:p w14:paraId="27ED1965" w14:textId="77777777" w:rsidR="00AA2AEF" w:rsidRPr="00766ED5" w:rsidRDefault="00AA2AEF" w:rsidP="00766ED5">
            <w:pPr>
              <w:jc w:val="center"/>
            </w:pPr>
          </w:p>
        </w:tc>
        <w:tc>
          <w:tcPr>
            <w:tcW w:w="0" w:type="auto"/>
            <w:tcBorders>
              <w:top w:val="nil"/>
              <w:left w:val="nil"/>
              <w:bottom w:val="nil"/>
              <w:right w:val="nil"/>
            </w:tcBorders>
            <w:vAlign w:val="center"/>
            <w:hideMark/>
          </w:tcPr>
          <w:p w14:paraId="4DF3FD60" w14:textId="51BFFE1E" w:rsidR="00AA2AEF" w:rsidRPr="00766ED5" w:rsidRDefault="00AA2AEF" w:rsidP="00766ED5">
            <w:pPr>
              <w:jc w:val="center"/>
            </w:pPr>
            <w:r w:rsidRPr="00766ED5">
              <w:t>0.085</w:t>
            </w:r>
          </w:p>
        </w:tc>
        <w:tc>
          <w:tcPr>
            <w:tcW w:w="0" w:type="auto"/>
            <w:tcBorders>
              <w:top w:val="nil"/>
              <w:left w:val="nil"/>
              <w:bottom w:val="nil"/>
              <w:right w:val="nil"/>
            </w:tcBorders>
            <w:vAlign w:val="center"/>
            <w:hideMark/>
          </w:tcPr>
          <w:p w14:paraId="244C22DE" w14:textId="77777777" w:rsidR="00AA2AEF" w:rsidRPr="00766ED5" w:rsidRDefault="00AA2AEF" w:rsidP="00766ED5">
            <w:pPr>
              <w:jc w:val="center"/>
            </w:pPr>
          </w:p>
        </w:tc>
        <w:tc>
          <w:tcPr>
            <w:tcW w:w="0" w:type="auto"/>
            <w:tcBorders>
              <w:top w:val="nil"/>
              <w:left w:val="nil"/>
              <w:bottom w:val="nil"/>
              <w:right w:val="nil"/>
            </w:tcBorders>
            <w:vAlign w:val="center"/>
            <w:hideMark/>
          </w:tcPr>
          <w:p w14:paraId="17E27412" w14:textId="4D84B31E" w:rsidR="00AA2AEF" w:rsidRPr="00766ED5" w:rsidRDefault="00AA2AEF" w:rsidP="00766ED5">
            <w:pPr>
              <w:jc w:val="center"/>
            </w:pPr>
            <w:r w:rsidRPr="00766ED5">
              <w:t>1.568</w:t>
            </w:r>
          </w:p>
        </w:tc>
        <w:tc>
          <w:tcPr>
            <w:tcW w:w="0" w:type="auto"/>
            <w:tcBorders>
              <w:top w:val="nil"/>
              <w:left w:val="nil"/>
              <w:bottom w:val="nil"/>
              <w:right w:val="nil"/>
            </w:tcBorders>
            <w:vAlign w:val="center"/>
            <w:hideMark/>
          </w:tcPr>
          <w:p w14:paraId="658B8CB6" w14:textId="77777777" w:rsidR="00AA2AEF" w:rsidRPr="00766ED5" w:rsidRDefault="00AA2AEF" w:rsidP="00766ED5">
            <w:pPr>
              <w:jc w:val="center"/>
            </w:pPr>
          </w:p>
        </w:tc>
        <w:tc>
          <w:tcPr>
            <w:tcW w:w="0" w:type="auto"/>
            <w:tcBorders>
              <w:top w:val="nil"/>
              <w:left w:val="nil"/>
              <w:bottom w:val="nil"/>
              <w:right w:val="nil"/>
            </w:tcBorders>
            <w:vAlign w:val="center"/>
            <w:hideMark/>
          </w:tcPr>
          <w:p w14:paraId="35A20878" w14:textId="76D86727"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242BC215" w14:textId="77777777" w:rsidR="00AA2AEF" w:rsidRPr="00766ED5" w:rsidRDefault="00AA2AEF" w:rsidP="00766ED5">
            <w:pPr>
              <w:jc w:val="center"/>
            </w:pPr>
          </w:p>
        </w:tc>
        <w:tc>
          <w:tcPr>
            <w:tcW w:w="0" w:type="auto"/>
            <w:tcBorders>
              <w:top w:val="nil"/>
              <w:left w:val="nil"/>
              <w:bottom w:val="nil"/>
              <w:right w:val="nil"/>
            </w:tcBorders>
            <w:vAlign w:val="center"/>
            <w:hideMark/>
          </w:tcPr>
          <w:p w14:paraId="3DC154FA" w14:textId="66FA3A87" w:rsidR="00AA2AEF" w:rsidRPr="00766ED5" w:rsidRDefault="00AA2AEF" w:rsidP="00766ED5">
            <w:pPr>
              <w:jc w:val="center"/>
            </w:pPr>
            <w:r w:rsidRPr="00766ED5">
              <w:t>3732.454</w:t>
            </w:r>
          </w:p>
        </w:tc>
        <w:tc>
          <w:tcPr>
            <w:tcW w:w="0" w:type="auto"/>
            <w:tcBorders>
              <w:top w:val="nil"/>
              <w:left w:val="nil"/>
              <w:bottom w:val="nil"/>
              <w:right w:val="nil"/>
            </w:tcBorders>
            <w:vAlign w:val="center"/>
            <w:hideMark/>
          </w:tcPr>
          <w:p w14:paraId="3CE5E13F" w14:textId="77777777" w:rsidR="00AA2AEF" w:rsidRPr="00766ED5" w:rsidRDefault="00AA2AEF" w:rsidP="00766ED5">
            <w:pPr>
              <w:jc w:val="center"/>
            </w:pPr>
          </w:p>
        </w:tc>
        <w:tc>
          <w:tcPr>
            <w:tcW w:w="0" w:type="auto"/>
            <w:tcBorders>
              <w:top w:val="nil"/>
              <w:left w:val="nil"/>
              <w:bottom w:val="nil"/>
              <w:right w:val="nil"/>
            </w:tcBorders>
            <w:vAlign w:val="center"/>
            <w:hideMark/>
          </w:tcPr>
          <w:p w14:paraId="59FF1357" w14:textId="28A43485" w:rsidR="00AA2AEF" w:rsidRPr="00766ED5" w:rsidRDefault="00AA2AEF" w:rsidP="00766ED5">
            <w:pPr>
              <w:jc w:val="center"/>
            </w:pPr>
            <w:r w:rsidRPr="00766ED5">
              <w:t>4198.610</w:t>
            </w:r>
          </w:p>
        </w:tc>
        <w:tc>
          <w:tcPr>
            <w:tcW w:w="0" w:type="auto"/>
            <w:tcBorders>
              <w:top w:val="nil"/>
              <w:left w:val="nil"/>
              <w:bottom w:val="nil"/>
              <w:right w:val="nil"/>
            </w:tcBorders>
            <w:vAlign w:val="center"/>
            <w:hideMark/>
          </w:tcPr>
          <w:p w14:paraId="2995C833" w14:textId="77777777" w:rsidR="00AA2AEF" w:rsidRPr="00766ED5" w:rsidRDefault="00AA2AEF" w:rsidP="00766ED5">
            <w:pPr>
              <w:jc w:val="center"/>
            </w:pPr>
          </w:p>
        </w:tc>
      </w:tr>
      <w:tr w:rsidR="00766ED5" w:rsidRPr="00766ED5" w14:paraId="54C6E5C3" w14:textId="77777777" w:rsidTr="00766ED5">
        <w:trPr>
          <w:trHeight w:val="275"/>
        </w:trPr>
        <w:tc>
          <w:tcPr>
            <w:tcW w:w="0" w:type="auto"/>
            <w:tcBorders>
              <w:top w:val="nil"/>
              <w:left w:val="nil"/>
              <w:bottom w:val="nil"/>
              <w:right w:val="nil"/>
            </w:tcBorders>
            <w:vAlign w:val="center"/>
            <w:hideMark/>
          </w:tcPr>
          <w:p w14:paraId="6BB441A9" w14:textId="3E7FA63D" w:rsidR="00AA2AEF" w:rsidRPr="00766ED5" w:rsidRDefault="00AA2AEF" w:rsidP="00511314">
            <w:r w:rsidRPr="00766ED5">
              <w:t>M+SD</w:t>
            </w:r>
          </w:p>
        </w:tc>
        <w:tc>
          <w:tcPr>
            <w:tcW w:w="0" w:type="auto"/>
            <w:tcBorders>
              <w:top w:val="nil"/>
              <w:left w:val="nil"/>
              <w:bottom w:val="nil"/>
              <w:right w:val="nil"/>
            </w:tcBorders>
            <w:vAlign w:val="center"/>
            <w:hideMark/>
          </w:tcPr>
          <w:p w14:paraId="7D47D9D1" w14:textId="77777777" w:rsidR="00AA2AEF" w:rsidRPr="00766ED5" w:rsidRDefault="00AA2AEF" w:rsidP="00766ED5">
            <w:pPr>
              <w:jc w:val="center"/>
            </w:pPr>
          </w:p>
        </w:tc>
        <w:tc>
          <w:tcPr>
            <w:tcW w:w="0" w:type="auto"/>
            <w:tcBorders>
              <w:top w:val="nil"/>
              <w:left w:val="nil"/>
              <w:bottom w:val="nil"/>
              <w:right w:val="nil"/>
            </w:tcBorders>
            <w:vAlign w:val="center"/>
            <w:hideMark/>
          </w:tcPr>
          <w:p w14:paraId="487C16A5" w14:textId="4219366C" w:rsidR="00AA2AEF" w:rsidRPr="00766ED5" w:rsidRDefault="00AA2AEF" w:rsidP="00766ED5">
            <w:pPr>
              <w:jc w:val="center"/>
            </w:pPr>
            <w:r w:rsidRPr="00766ED5">
              <w:t>1.253</w:t>
            </w:r>
          </w:p>
        </w:tc>
        <w:tc>
          <w:tcPr>
            <w:tcW w:w="0" w:type="auto"/>
            <w:tcBorders>
              <w:top w:val="nil"/>
              <w:left w:val="nil"/>
              <w:bottom w:val="nil"/>
              <w:right w:val="nil"/>
            </w:tcBorders>
            <w:vAlign w:val="center"/>
            <w:hideMark/>
          </w:tcPr>
          <w:p w14:paraId="5B7D8B2F" w14:textId="77777777" w:rsidR="00AA2AEF" w:rsidRPr="00766ED5" w:rsidRDefault="00AA2AEF" w:rsidP="00766ED5">
            <w:pPr>
              <w:jc w:val="center"/>
            </w:pPr>
          </w:p>
        </w:tc>
        <w:tc>
          <w:tcPr>
            <w:tcW w:w="0" w:type="auto"/>
            <w:tcBorders>
              <w:top w:val="nil"/>
              <w:left w:val="nil"/>
              <w:bottom w:val="nil"/>
              <w:right w:val="nil"/>
            </w:tcBorders>
            <w:vAlign w:val="center"/>
            <w:hideMark/>
          </w:tcPr>
          <w:p w14:paraId="7A5182B5" w14:textId="5C4992EB" w:rsidR="00AA2AEF" w:rsidRPr="00766ED5" w:rsidRDefault="00AA2AEF" w:rsidP="00766ED5">
            <w:pPr>
              <w:jc w:val="center"/>
            </w:pPr>
            <w:r w:rsidRPr="00766ED5">
              <w:t>0.416</w:t>
            </w:r>
          </w:p>
        </w:tc>
        <w:tc>
          <w:tcPr>
            <w:tcW w:w="0" w:type="auto"/>
            <w:tcBorders>
              <w:top w:val="nil"/>
              <w:left w:val="nil"/>
              <w:bottom w:val="nil"/>
              <w:right w:val="nil"/>
            </w:tcBorders>
            <w:vAlign w:val="center"/>
            <w:hideMark/>
          </w:tcPr>
          <w:p w14:paraId="24104487" w14:textId="77777777" w:rsidR="00AA2AEF" w:rsidRPr="00766ED5" w:rsidRDefault="00AA2AEF" w:rsidP="00766ED5">
            <w:pPr>
              <w:jc w:val="center"/>
            </w:pPr>
          </w:p>
        </w:tc>
        <w:tc>
          <w:tcPr>
            <w:tcW w:w="0" w:type="auto"/>
            <w:tcBorders>
              <w:top w:val="nil"/>
              <w:left w:val="nil"/>
              <w:bottom w:val="nil"/>
              <w:right w:val="nil"/>
            </w:tcBorders>
            <w:vAlign w:val="center"/>
            <w:hideMark/>
          </w:tcPr>
          <w:p w14:paraId="1F21C2BD" w14:textId="0D96185E" w:rsidR="00AA2AEF" w:rsidRPr="00766ED5" w:rsidRDefault="00AA2AEF" w:rsidP="00766ED5">
            <w:pPr>
              <w:jc w:val="center"/>
            </w:pPr>
            <w:r w:rsidRPr="00766ED5">
              <w:t>0.421</w:t>
            </w:r>
          </w:p>
        </w:tc>
        <w:tc>
          <w:tcPr>
            <w:tcW w:w="0" w:type="auto"/>
            <w:tcBorders>
              <w:top w:val="nil"/>
              <w:left w:val="nil"/>
              <w:bottom w:val="nil"/>
              <w:right w:val="nil"/>
            </w:tcBorders>
            <w:vAlign w:val="center"/>
            <w:hideMark/>
          </w:tcPr>
          <w:p w14:paraId="6D38A260" w14:textId="77777777" w:rsidR="00AA2AEF" w:rsidRPr="00766ED5" w:rsidRDefault="00AA2AEF" w:rsidP="00766ED5">
            <w:pPr>
              <w:jc w:val="center"/>
            </w:pPr>
          </w:p>
        </w:tc>
        <w:tc>
          <w:tcPr>
            <w:tcW w:w="0" w:type="auto"/>
            <w:tcBorders>
              <w:top w:val="nil"/>
              <w:left w:val="nil"/>
              <w:bottom w:val="nil"/>
              <w:right w:val="nil"/>
            </w:tcBorders>
            <w:vAlign w:val="center"/>
            <w:hideMark/>
          </w:tcPr>
          <w:p w14:paraId="30BA3549" w14:textId="52317D34" w:rsidR="00AA2AEF" w:rsidRPr="00766ED5" w:rsidRDefault="00AA2AEF" w:rsidP="00766ED5">
            <w:pPr>
              <w:jc w:val="center"/>
            </w:pPr>
            <w:r w:rsidRPr="00766ED5">
              <w:t>2.103</w:t>
            </w:r>
          </w:p>
        </w:tc>
        <w:tc>
          <w:tcPr>
            <w:tcW w:w="0" w:type="auto"/>
            <w:tcBorders>
              <w:top w:val="nil"/>
              <w:left w:val="nil"/>
              <w:bottom w:val="nil"/>
              <w:right w:val="nil"/>
            </w:tcBorders>
            <w:vAlign w:val="center"/>
            <w:hideMark/>
          </w:tcPr>
          <w:p w14:paraId="729B0776" w14:textId="77777777" w:rsidR="00AA2AEF" w:rsidRPr="00766ED5" w:rsidRDefault="00AA2AEF" w:rsidP="00766ED5">
            <w:pPr>
              <w:jc w:val="center"/>
            </w:pPr>
          </w:p>
        </w:tc>
        <w:tc>
          <w:tcPr>
            <w:tcW w:w="0" w:type="auto"/>
            <w:tcBorders>
              <w:top w:val="nil"/>
              <w:left w:val="nil"/>
              <w:bottom w:val="nil"/>
              <w:right w:val="nil"/>
            </w:tcBorders>
            <w:vAlign w:val="center"/>
            <w:hideMark/>
          </w:tcPr>
          <w:p w14:paraId="407A20D2" w14:textId="4F9D106D"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2849E1F2" w14:textId="77777777" w:rsidR="00AA2AEF" w:rsidRPr="00766ED5" w:rsidRDefault="00AA2AEF" w:rsidP="00766ED5">
            <w:pPr>
              <w:jc w:val="center"/>
            </w:pPr>
          </w:p>
        </w:tc>
        <w:tc>
          <w:tcPr>
            <w:tcW w:w="0" w:type="auto"/>
            <w:tcBorders>
              <w:top w:val="nil"/>
              <w:left w:val="nil"/>
              <w:bottom w:val="nil"/>
              <w:right w:val="nil"/>
            </w:tcBorders>
            <w:vAlign w:val="center"/>
            <w:hideMark/>
          </w:tcPr>
          <w:p w14:paraId="356DC998" w14:textId="578C0BF3" w:rsidR="00AA2AEF" w:rsidRPr="00766ED5" w:rsidRDefault="00AA2AEF" w:rsidP="00766ED5">
            <w:pPr>
              <w:jc w:val="center"/>
            </w:pPr>
            <w:r w:rsidRPr="00766ED5">
              <w:t>4008.826</w:t>
            </w:r>
          </w:p>
        </w:tc>
        <w:tc>
          <w:tcPr>
            <w:tcW w:w="0" w:type="auto"/>
            <w:tcBorders>
              <w:top w:val="nil"/>
              <w:left w:val="nil"/>
              <w:bottom w:val="nil"/>
              <w:right w:val="nil"/>
            </w:tcBorders>
            <w:vAlign w:val="center"/>
            <w:hideMark/>
          </w:tcPr>
          <w:p w14:paraId="4FDBAD66" w14:textId="77777777" w:rsidR="00AA2AEF" w:rsidRPr="00766ED5" w:rsidRDefault="00AA2AEF" w:rsidP="00766ED5">
            <w:pPr>
              <w:jc w:val="center"/>
            </w:pPr>
          </w:p>
        </w:tc>
        <w:tc>
          <w:tcPr>
            <w:tcW w:w="0" w:type="auto"/>
            <w:tcBorders>
              <w:top w:val="nil"/>
              <w:left w:val="nil"/>
              <w:bottom w:val="nil"/>
              <w:right w:val="nil"/>
            </w:tcBorders>
            <w:vAlign w:val="center"/>
            <w:hideMark/>
          </w:tcPr>
          <w:p w14:paraId="39981273" w14:textId="32B347C3" w:rsidR="00AA2AEF" w:rsidRPr="00766ED5" w:rsidRDefault="00AA2AEF" w:rsidP="00766ED5">
            <w:pPr>
              <w:jc w:val="center"/>
            </w:pPr>
            <w:r w:rsidRPr="00766ED5">
              <w:t>4304.387</w:t>
            </w:r>
          </w:p>
        </w:tc>
        <w:tc>
          <w:tcPr>
            <w:tcW w:w="0" w:type="auto"/>
            <w:tcBorders>
              <w:top w:val="nil"/>
              <w:left w:val="nil"/>
              <w:bottom w:val="nil"/>
              <w:right w:val="nil"/>
            </w:tcBorders>
            <w:vAlign w:val="center"/>
            <w:hideMark/>
          </w:tcPr>
          <w:p w14:paraId="1A088AF0" w14:textId="77777777" w:rsidR="00AA2AEF" w:rsidRPr="00766ED5" w:rsidRDefault="00AA2AEF" w:rsidP="00766ED5">
            <w:pPr>
              <w:jc w:val="center"/>
            </w:pPr>
          </w:p>
        </w:tc>
      </w:tr>
      <w:tr w:rsidR="00AA2AEF" w:rsidRPr="00AA2AEF" w14:paraId="7DFF51B8" w14:textId="77777777" w:rsidTr="00766ED5">
        <w:trPr>
          <w:trHeight w:hRule="exact" w:val="16"/>
        </w:trPr>
        <w:tc>
          <w:tcPr>
            <w:tcW w:w="0" w:type="auto"/>
            <w:gridSpan w:val="16"/>
            <w:tcBorders>
              <w:top w:val="nil"/>
              <w:left w:val="nil"/>
              <w:bottom w:val="single" w:sz="12" w:space="0" w:color="000000"/>
              <w:right w:val="nil"/>
            </w:tcBorders>
            <w:vAlign w:val="center"/>
            <w:hideMark/>
          </w:tcPr>
          <w:p w14:paraId="6D695C1A" w14:textId="77777777" w:rsidR="00AA2AEF" w:rsidRPr="00AA2AEF" w:rsidRDefault="00AA2AEF" w:rsidP="00AA2AEF">
            <w:pPr>
              <w:rPr>
                <w:sz w:val="20"/>
                <w:szCs w:val="20"/>
              </w:rPr>
            </w:pPr>
          </w:p>
        </w:tc>
      </w:tr>
    </w:tbl>
    <w:p w14:paraId="4B1CD7BA" w14:textId="768A09ED" w:rsidR="00AA2AEF" w:rsidRDefault="00AA2AEF" w:rsidP="00AA2AEF">
      <w:pPr>
        <w:rPr>
          <w:b/>
          <w:color w:val="000000" w:themeColor="text1"/>
        </w:rPr>
      </w:pPr>
    </w:p>
    <w:p w14:paraId="05B72055" w14:textId="5D600411" w:rsidR="00AA2AEF" w:rsidRDefault="00AA2AEF" w:rsidP="00AA2AEF">
      <w:pPr>
        <w:rPr>
          <w:b/>
          <w:color w:val="000000" w:themeColor="text1"/>
        </w:rPr>
      </w:pPr>
    </w:p>
    <w:tbl>
      <w:tblPr>
        <w:tblW w:w="9192" w:type="dxa"/>
        <w:tblCellMar>
          <w:top w:w="15" w:type="dxa"/>
          <w:left w:w="15" w:type="dxa"/>
          <w:bottom w:w="15" w:type="dxa"/>
          <w:right w:w="15" w:type="dxa"/>
        </w:tblCellMar>
        <w:tblLook w:val="04A0" w:firstRow="1" w:lastRow="0" w:firstColumn="1" w:lastColumn="0" w:noHBand="0" w:noVBand="1"/>
      </w:tblPr>
      <w:tblGrid>
        <w:gridCol w:w="2035"/>
        <w:gridCol w:w="49"/>
        <w:gridCol w:w="998"/>
        <w:gridCol w:w="63"/>
        <w:gridCol w:w="775"/>
        <w:gridCol w:w="49"/>
        <w:gridCol w:w="883"/>
        <w:gridCol w:w="49"/>
        <w:gridCol w:w="775"/>
        <w:gridCol w:w="49"/>
        <w:gridCol w:w="775"/>
        <w:gridCol w:w="49"/>
        <w:gridCol w:w="1281"/>
        <w:gridCol w:w="50"/>
        <w:gridCol w:w="1263"/>
        <w:gridCol w:w="49"/>
      </w:tblGrid>
      <w:tr w:rsidR="00AA2AEF" w:rsidRPr="00AA2AEF" w14:paraId="030C1461" w14:textId="77777777" w:rsidTr="00766ED5">
        <w:trPr>
          <w:trHeight w:val="567"/>
          <w:tblHeader/>
        </w:trPr>
        <w:tc>
          <w:tcPr>
            <w:tcW w:w="0" w:type="auto"/>
            <w:gridSpan w:val="16"/>
            <w:tcBorders>
              <w:top w:val="nil"/>
              <w:left w:val="nil"/>
              <w:bottom w:val="single" w:sz="6" w:space="0" w:color="000000"/>
              <w:right w:val="nil"/>
            </w:tcBorders>
            <w:vAlign w:val="center"/>
            <w:hideMark/>
          </w:tcPr>
          <w:p w14:paraId="138FB05C" w14:textId="503F48C8" w:rsidR="00766ED5" w:rsidRDefault="00766ED5" w:rsidP="00766ED5">
            <w:pPr>
              <w:rPr>
                <w:b/>
                <w:bCs/>
              </w:rPr>
            </w:pPr>
            <w:r>
              <w:rPr>
                <w:b/>
                <w:bCs/>
              </w:rPr>
              <w:t>Table E8</w:t>
            </w:r>
          </w:p>
          <w:p w14:paraId="5383D195" w14:textId="489FDE50" w:rsidR="00766ED5" w:rsidRPr="00AA2AEF" w:rsidRDefault="00766ED5" w:rsidP="00766ED5">
            <w:pPr>
              <w:rPr>
                <w:b/>
                <w:bCs/>
              </w:rPr>
            </w:pPr>
            <w:r w:rsidRPr="00766ED5">
              <w:rPr>
                <w:bCs/>
                <w:i/>
              </w:rPr>
              <w:t xml:space="preserve">Bayesian Hierarchical Linear Model: </w:t>
            </w:r>
            <w:r>
              <w:rPr>
                <w:bCs/>
                <w:i/>
              </w:rPr>
              <w:t>Mindwandering * Block * Awareness</w:t>
            </w:r>
          </w:p>
        </w:tc>
      </w:tr>
      <w:tr w:rsidR="00AA2AEF" w:rsidRPr="00AA2AEF" w14:paraId="53385185" w14:textId="77777777" w:rsidTr="00766ED5">
        <w:trPr>
          <w:trHeight w:val="265"/>
          <w:tblHeader/>
        </w:trPr>
        <w:tc>
          <w:tcPr>
            <w:tcW w:w="0" w:type="auto"/>
            <w:gridSpan w:val="6"/>
            <w:tcBorders>
              <w:top w:val="nil"/>
              <w:left w:val="nil"/>
              <w:bottom w:val="nil"/>
              <w:right w:val="nil"/>
            </w:tcBorders>
            <w:vAlign w:val="center"/>
            <w:hideMark/>
          </w:tcPr>
          <w:p w14:paraId="01767927" w14:textId="77777777" w:rsidR="00AA2AEF" w:rsidRPr="00766ED5" w:rsidRDefault="00AA2AEF" w:rsidP="00766ED5">
            <w:pPr>
              <w:jc w:val="center"/>
              <w:rPr>
                <w:bCs/>
              </w:rPr>
            </w:pPr>
          </w:p>
        </w:tc>
        <w:tc>
          <w:tcPr>
            <w:tcW w:w="0" w:type="auto"/>
            <w:gridSpan w:val="4"/>
            <w:tcBorders>
              <w:top w:val="nil"/>
              <w:left w:val="nil"/>
              <w:bottom w:val="single" w:sz="6" w:space="0" w:color="000000"/>
              <w:right w:val="nil"/>
            </w:tcBorders>
            <w:vAlign w:val="center"/>
            <w:hideMark/>
          </w:tcPr>
          <w:p w14:paraId="39126B38" w14:textId="2E20F2C0" w:rsidR="00AA2AEF" w:rsidRPr="00766ED5" w:rsidRDefault="00AA2AEF" w:rsidP="00766ED5">
            <w:pPr>
              <w:jc w:val="center"/>
              <w:rPr>
                <w:bCs/>
              </w:rPr>
            </w:pPr>
            <w:r w:rsidRPr="00766ED5">
              <w:rPr>
                <w:bCs/>
              </w:rPr>
              <w:t>95% CI</w:t>
            </w:r>
          </w:p>
        </w:tc>
        <w:tc>
          <w:tcPr>
            <w:tcW w:w="0" w:type="auto"/>
            <w:gridSpan w:val="6"/>
            <w:tcBorders>
              <w:top w:val="nil"/>
              <w:left w:val="nil"/>
              <w:bottom w:val="nil"/>
              <w:right w:val="nil"/>
            </w:tcBorders>
            <w:vAlign w:val="center"/>
            <w:hideMark/>
          </w:tcPr>
          <w:p w14:paraId="12A8079A" w14:textId="77777777" w:rsidR="00AA2AEF" w:rsidRPr="00766ED5" w:rsidRDefault="00AA2AEF" w:rsidP="00766ED5">
            <w:pPr>
              <w:jc w:val="center"/>
              <w:rPr>
                <w:bCs/>
              </w:rPr>
            </w:pPr>
          </w:p>
        </w:tc>
      </w:tr>
      <w:tr w:rsidR="00766ED5" w:rsidRPr="00AA2AEF" w14:paraId="7AE51DB4" w14:textId="77777777" w:rsidTr="00766ED5">
        <w:trPr>
          <w:trHeight w:val="284"/>
          <w:tblHeader/>
        </w:trPr>
        <w:tc>
          <w:tcPr>
            <w:tcW w:w="0" w:type="auto"/>
            <w:gridSpan w:val="2"/>
            <w:tcBorders>
              <w:top w:val="nil"/>
              <w:left w:val="nil"/>
              <w:bottom w:val="single" w:sz="6" w:space="0" w:color="000000"/>
              <w:right w:val="nil"/>
            </w:tcBorders>
            <w:vAlign w:val="center"/>
            <w:hideMark/>
          </w:tcPr>
          <w:p w14:paraId="329C4C76" w14:textId="410D6D6B" w:rsidR="00AA2AEF" w:rsidRPr="00766ED5" w:rsidRDefault="00AA2AEF" w:rsidP="00766ED5">
            <w:pPr>
              <w:jc w:val="center"/>
              <w:rPr>
                <w:bCs/>
              </w:rPr>
            </w:pPr>
            <w:r w:rsidRPr="00766ED5">
              <w:rPr>
                <w:bCs/>
              </w:rPr>
              <w:t>Level</w:t>
            </w:r>
          </w:p>
        </w:tc>
        <w:tc>
          <w:tcPr>
            <w:tcW w:w="0" w:type="auto"/>
            <w:gridSpan w:val="2"/>
            <w:tcBorders>
              <w:top w:val="nil"/>
              <w:left w:val="nil"/>
              <w:bottom w:val="single" w:sz="6" w:space="0" w:color="000000"/>
              <w:right w:val="nil"/>
            </w:tcBorders>
            <w:vAlign w:val="center"/>
            <w:hideMark/>
          </w:tcPr>
          <w:p w14:paraId="312E08FC" w14:textId="3B2B6828" w:rsidR="00AA2AEF" w:rsidRPr="00766ED5" w:rsidRDefault="00AA2AEF" w:rsidP="00766ED5">
            <w:pPr>
              <w:jc w:val="center"/>
              <w:rPr>
                <w:bCs/>
              </w:rPr>
            </w:pPr>
            <w:r w:rsidRPr="00766ED5">
              <w:rPr>
                <w:bCs/>
              </w:rPr>
              <w:t>Estimate</w:t>
            </w:r>
          </w:p>
        </w:tc>
        <w:tc>
          <w:tcPr>
            <w:tcW w:w="0" w:type="auto"/>
            <w:gridSpan w:val="2"/>
            <w:tcBorders>
              <w:top w:val="nil"/>
              <w:left w:val="nil"/>
              <w:bottom w:val="single" w:sz="6" w:space="0" w:color="000000"/>
              <w:right w:val="nil"/>
            </w:tcBorders>
            <w:vAlign w:val="center"/>
            <w:hideMark/>
          </w:tcPr>
          <w:p w14:paraId="4E1B7547" w14:textId="0B47888C" w:rsidR="00AA2AEF" w:rsidRPr="00766ED5" w:rsidRDefault="00AA2AEF" w:rsidP="00766ED5">
            <w:pPr>
              <w:jc w:val="center"/>
              <w:rPr>
                <w:bCs/>
              </w:rPr>
            </w:pPr>
            <w:r w:rsidRPr="00766ED5">
              <w:rPr>
                <w:bCs/>
              </w:rPr>
              <w:t>SE</w:t>
            </w:r>
          </w:p>
        </w:tc>
        <w:tc>
          <w:tcPr>
            <w:tcW w:w="0" w:type="auto"/>
            <w:gridSpan w:val="2"/>
            <w:tcBorders>
              <w:top w:val="nil"/>
              <w:left w:val="nil"/>
              <w:bottom w:val="single" w:sz="6" w:space="0" w:color="000000"/>
              <w:right w:val="nil"/>
            </w:tcBorders>
            <w:vAlign w:val="center"/>
            <w:hideMark/>
          </w:tcPr>
          <w:p w14:paraId="0E6EF472" w14:textId="524E174F" w:rsidR="00AA2AEF" w:rsidRPr="00766ED5" w:rsidRDefault="00AA2AEF" w:rsidP="00766ED5">
            <w:pPr>
              <w:jc w:val="center"/>
              <w:rPr>
                <w:bCs/>
              </w:rPr>
            </w:pPr>
            <w:r w:rsidRPr="00766ED5">
              <w:rPr>
                <w:bCs/>
              </w:rPr>
              <w:t>Lower</w:t>
            </w:r>
          </w:p>
        </w:tc>
        <w:tc>
          <w:tcPr>
            <w:tcW w:w="0" w:type="auto"/>
            <w:gridSpan w:val="2"/>
            <w:tcBorders>
              <w:top w:val="nil"/>
              <w:left w:val="nil"/>
              <w:bottom w:val="single" w:sz="6" w:space="0" w:color="000000"/>
              <w:right w:val="nil"/>
            </w:tcBorders>
            <w:vAlign w:val="center"/>
            <w:hideMark/>
          </w:tcPr>
          <w:p w14:paraId="51A4701C" w14:textId="18E1113C" w:rsidR="00AA2AEF" w:rsidRPr="00766ED5" w:rsidRDefault="00AA2AEF" w:rsidP="00766ED5">
            <w:pPr>
              <w:jc w:val="center"/>
              <w:rPr>
                <w:bCs/>
              </w:rPr>
            </w:pPr>
            <w:r w:rsidRPr="00766ED5">
              <w:rPr>
                <w:bCs/>
              </w:rPr>
              <w:t>Upper</w:t>
            </w:r>
          </w:p>
        </w:tc>
        <w:tc>
          <w:tcPr>
            <w:tcW w:w="0" w:type="auto"/>
            <w:gridSpan w:val="2"/>
            <w:tcBorders>
              <w:top w:val="nil"/>
              <w:left w:val="nil"/>
              <w:bottom w:val="single" w:sz="6" w:space="0" w:color="000000"/>
              <w:right w:val="nil"/>
            </w:tcBorders>
            <w:vAlign w:val="center"/>
            <w:hideMark/>
          </w:tcPr>
          <w:p w14:paraId="2C6DD2F1" w14:textId="0D5EF4FB" w:rsidR="00AA2AEF" w:rsidRPr="00766ED5" w:rsidRDefault="00AA2AEF" w:rsidP="00766ED5">
            <w:pPr>
              <w:jc w:val="center"/>
              <w:rPr>
                <w:bCs/>
              </w:rPr>
            </w:pPr>
            <w:r w:rsidRPr="00766ED5">
              <w:rPr>
                <w:bCs/>
              </w:rPr>
              <w:t>R-hat</w:t>
            </w:r>
          </w:p>
        </w:tc>
        <w:tc>
          <w:tcPr>
            <w:tcW w:w="0" w:type="auto"/>
            <w:gridSpan w:val="2"/>
            <w:tcBorders>
              <w:top w:val="nil"/>
              <w:left w:val="nil"/>
              <w:bottom w:val="single" w:sz="6" w:space="0" w:color="000000"/>
              <w:right w:val="nil"/>
            </w:tcBorders>
            <w:vAlign w:val="center"/>
            <w:hideMark/>
          </w:tcPr>
          <w:p w14:paraId="0C422931" w14:textId="0EE8EDEB" w:rsidR="00AA2AEF" w:rsidRPr="00766ED5" w:rsidRDefault="00AA2AEF" w:rsidP="00766ED5">
            <w:pPr>
              <w:jc w:val="center"/>
              <w:rPr>
                <w:bCs/>
              </w:rPr>
            </w:pPr>
            <w:r w:rsidRPr="00766ED5">
              <w:rPr>
                <w:bCs/>
              </w:rPr>
              <w:t>ESS (bulk)</w:t>
            </w:r>
          </w:p>
        </w:tc>
        <w:tc>
          <w:tcPr>
            <w:tcW w:w="0" w:type="auto"/>
            <w:gridSpan w:val="2"/>
            <w:tcBorders>
              <w:top w:val="nil"/>
              <w:left w:val="nil"/>
              <w:bottom w:val="single" w:sz="6" w:space="0" w:color="000000"/>
              <w:right w:val="nil"/>
            </w:tcBorders>
            <w:vAlign w:val="center"/>
            <w:hideMark/>
          </w:tcPr>
          <w:p w14:paraId="6132F4C5" w14:textId="18FC14B5" w:rsidR="00AA2AEF" w:rsidRPr="00766ED5" w:rsidRDefault="00AA2AEF" w:rsidP="00766ED5">
            <w:pPr>
              <w:jc w:val="center"/>
              <w:rPr>
                <w:bCs/>
              </w:rPr>
            </w:pPr>
            <w:r w:rsidRPr="00766ED5">
              <w:rPr>
                <w:bCs/>
              </w:rPr>
              <w:t>ESS (tail)</w:t>
            </w:r>
          </w:p>
        </w:tc>
      </w:tr>
      <w:tr w:rsidR="00766ED5" w:rsidRPr="00AA2AEF" w14:paraId="5A0F4C9B" w14:textId="77777777" w:rsidTr="00766ED5">
        <w:trPr>
          <w:trHeight w:val="265"/>
        </w:trPr>
        <w:tc>
          <w:tcPr>
            <w:tcW w:w="0" w:type="auto"/>
            <w:tcBorders>
              <w:top w:val="nil"/>
              <w:left w:val="nil"/>
              <w:bottom w:val="nil"/>
              <w:right w:val="nil"/>
            </w:tcBorders>
            <w:vAlign w:val="center"/>
            <w:hideMark/>
          </w:tcPr>
          <w:p w14:paraId="42B1710F" w14:textId="19B33069" w:rsidR="00AA2AEF" w:rsidRPr="00766ED5" w:rsidRDefault="00AA2AEF" w:rsidP="00511314">
            <w:proofErr w:type="spellStart"/>
            <w:r w:rsidRPr="00766ED5">
              <w:t>explicit:M-SD</w:t>
            </w:r>
            <w:proofErr w:type="spellEnd"/>
          </w:p>
        </w:tc>
        <w:tc>
          <w:tcPr>
            <w:tcW w:w="0" w:type="auto"/>
            <w:tcBorders>
              <w:top w:val="nil"/>
              <w:left w:val="nil"/>
              <w:bottom w:val="nil"/>
              <w:right w:val="nil"/>
            </w:tcBorders>
            <w:vAlign w:val="center"/>
            <w:hideMark/>
          </w:tcPr>
          <w:p w14:paraId="2C4B313B" w14:textId="77777777" w:rsidR="00AA2AEF" w:rsidRPr="00766ED5" w:rsidRDefault="00AA2AEF" w:rsidP="00766ED5">
            <w:pPr>
              <w:jc w:val="center"/>
            </w:pPr>
          </w:p>
        </w:tc>
        <w:tc>
          <w:tcPr>
            <w:tcW w:w="0" w:type="auto"/>
            <w:tcBorders>
              <w:top w:val="nil"/>
              <w:left w:val="nil"/>
              <w:bottom w:val="nil"/>
              <w:right w:val="nil"/>
            </w:tcBorders>
            <w:vAlign w:val="center"/>
            <w:hideMark/>
          </w:tcPr>
          <w:p w14:paraId="5BAC63AC" w14:textId="0A54D8A8" w:rsidR="00AA2AEF" w:rsidRPr="00766ED5" w:rsidRDefault="00AA2AEF" w:rsidP="00766ED5">
            <w:pPr>
              <w:jc w:val="center"/>
            </w:pPr>
            <w:r w:rsidRPr="00766ED5">
              <w:t>0.124</w:t>
            </w:r>
          </w:p>
        </w:tc>
        <w:tc>
          <w:tcPr>
            <w:tcW w:w="0" w:type="auto"/>
            <w:tcBorders>
              <w:top w:val="nil"/>
              <w:left w:val="nil"/>
              <w:bottom w:val="nil"/>
              <w:right w:val="nil"/>
            </w:tcBorders>
            <w:vAlign w:val="center"/>
            <w:hideMark/>
          </w:tcPr>
          <w:p w14:paraId="7F78A302" w14:textId="77777777" w:rsidR="00AA2AEF" w:rsidRPr="00766ED5" w:rsidRDefault="00AA2AEF" w:rsidP="00766ED5">
            <w:pPr>
              <w:jc w:val="center"/>
            </w:pPr>
          </w:p>
        </w:tc>
        <w:tc>
          <w:tcPr>
            <w:tcW w:w="0" w:type="auto"/>
            <w:tcBorders>
              <w:top w:val="nil"/>
              <w:left w:val="nil"/>
              <w:bottom w:val="nil"/>
              <w:right w:val="nil"/>
            </w:tcBorders>
            <w:vAlign w:val="center"/>
            <w:hideMark/>
          </w:tcPr>
          <w:p w14:paraId="521288A6" w14:textId="74085475" w:rsidR="00AA2AEF" w:rsidRPr="00766ED5" w:rsidRDefault="00AA2AEF" w:rsidP="00766ED5">
            <w:pPr>
              <w:jc w:val="center"/>
            </w:pPr>
            <w:r w:rsidRPr="00766ED5">
              <w:t>0.599</w:t>
            </w:r>
          </w:p>
        </w:tc>
        <w:tc>
          <w:tcPr>
            <w:tcW w:w="0" w:type="auto"/>
            <w:tcBorders>
              <w:top w:val="nil"/>
              <w:left w:val="nil"/>
              <w:bottom w:val="nil"/>
              <w:right w:val="nil"/>
            </w:tcBorders>
            <w:vAlign w:val="center"/>
            <w:hideMark/>
          </w:tcPr>
          <w:p w14:paraId="2C112B23" w14:textId="77777777" w:rsidR="00AA2AEF" w:rsidRPr="00766ED5" w:rsidRDefault="00AA2AEF" w:rsidP="00766ED5">
            <w:pPr>
              <w:jc w:val="center"/>
            </w:pPr>
          </w:p>
        </w:tc>
        <w:tc>
          <w:tcPr>
            <w:tcW w:w="0" w:type="auto"/>
            <w:tcBorders>
              <w:top w:val="nil"/>
              <w:left w:val="nil"/>
              <w:bottom w:val="nil"/>
              <w:right w:val="nil"/>
            </w:tcBorders>
            <w:vAlign w:val="center"/>
            <w:hideMark/>
          </w:tcPr>
          <w:p w14:paraId="29B0A799" w14:textId="7E9D0BE1" w:rsidR="00AA2AEF" w:rsidRPr="00766ED5" w:rsidRDefault="00AA2AEF" w:rsidP="00766ED5">
            <w:pPr>
              <w:jc w:val="center"/>
            </w:pPr>
            <w:r w:rsidRPr="00766ED5">
              <w:t>-1.048</w:t>
            </w:r>
          </w:p>
        </w:tc>
        <w:tc>
          <w:tcPr>
            <w:tcW w:w="0" w:type="auto"/>
            <w:tcBorders>
              <w:top w:val="nil"/>
              <w:left w:val="nil"/>
              <w:bottom w:val="nil"/>
              <w:right w:val="nil"/>
            </w:tcBorders>
            <w:vAlign w:val="center"/>
            <w:hideMark/>
          </w:tcPr>
          <w:p w14:paraId="791A4FCD" w14:textId="77777777" w:rsidR="00AA2AEF" w:rsidRPr="00766ED5" w:rsidRDefault="00AA2AEF" w:rsidP="00766ED5">
            <w:pPr>
              <w:jc w:val="center"/>
            </w:pPr>
          </w:p>
        </w:tc>
        <w:tc>
          <w:tcPr>
            <w:tcW w:w="0" w:type="auto"/>
            <w:tcBorders>
              <w:top w:val="nil"/>
              <w:left w:val="nil"/>
              <w:bottom w:val="nil"/>
              <w:right w:val="nil"/>
            </w:tcBorders>
            <w:vAlign w:val="center"/>
            <w:hideMark/>
          </w:tcPr>
          <w:p w14:paraId="017466A9" w14:textId="69DDAED9" w:rsidR="00AA2AEF" w:rsidRPr="00766ED5" w:rsidRDefault="00AA2AEF" w:rsidP="00766ED5">
            <w:pPr>
              <w:jc w:val="center"/>
            </w:pPr>
            <w:r w:rsidRPr="00766ED5">
              <w:t>1.262</w:t>
            </w:r>
          </w:p>
        </w:tc>
        <w:tc>
          <w:tcPr>
            <w:tcW w:w="0" w:type="auto"/>
            <w:tcBorders>
              <w:top w:val="nil"/>
              <w:left w:val="nil"/>
              <w:bottom w:val="nil"/>
              <w:right w:val="nil"/>
            </w:tcBorders>
            <w:vAlign w:val="center"/>
            <w:hideMark/>
          </w:tcPr>
          <w:p w14:paraId="6993062F" w14:textId="77777777" w:rsidR="00AA2AEF" w:rsidRPr="00766ED5" w:rsidRDefault="00AA2AEF" w:rsidP="00766ED5">
            <w:pPr>
              <w:jc w:val="center"/>
            </w:pPr>
          </w:p>
        </w:tc>
        <w:tc>
          <w:tcPr>
            <w:tcW w:w="0" w:type="auto"/>
            <w:tcBorders>
              <w:top w:val="nil"/>
              <w:left w:val="nil"/>
              <w:bottom w:val="nil"/>
              <w:right w:val="nil"/>
            </w:tcBorders>
            <w:vAlign w:val="center"/>
            <w:hideMark/>
          </w:tcPr>
          <w:p w14:paraId="48611A08" w14:textId="78899B43" w:rsidR="00AA2AEF" w:rsidRPr="00766ED5" w:rsidRDefault="00AA2AEF" w:rsidP="00766ED5">
            <w:pPr>
              <w:jc w:val="center"/>
            </w:pPr>
            <w:r w:rsidRPr="00766ED5">
              <w:t>1.002</w:t>
            </w:r>
          </w:p>
        </w:tc>
        <w:tc>
          <w:tcPr>
            <w:tcW w:w="0" w:type="auto"/>
            <w:tcBorders>
              <w:top w:val="nil"/>
              <w:left w:val="nil"/>
              <w:bottom w:val="nil"/>
              <w:right w:val="nil"/>
            </w:tcBorders>
            <w:vAlign w:val="center"/>
            <w:hideMark/>
          </w:tcPr>
          <w:p w14:paraId="50308BDB" w14:textId="77777777" w:rsidR="00AA2AEF" w:rsidRPr="00766ED5" w:rsidRDefault="00AA2AEF" w:rsidP="00766ED5">
            <w:pPr>
              <w:jc w:val="center"/>
            </w:pPr>
          </w:p>
        </w:tc>
        <w:tc>
          <w:tcPr>
            <w:tcW w:w="0" w:type="auto"/>
            <w:tcBorders>
              <w:top w:val="nil"/>
              <w:left w:val="nil"/>
              <w:bottom w:val="nil"/>
              <w:right w:val="nil"/>
            </w:tcBorders>
            <w:vAlign w:val="center"/>
            <w:hideMark/>
          </w:tcPr>
          <w:p w14:paraId="7172406D" w14:textId="521650C6" w:rsidR="00AA2AEF" w:rsidRPr="00766ED5" w:rsidRDefault="00AA2AEF" w:rsidP="00766ED5">
            <w:pPr>
              <w:jc w:val="center"/>
            </w:pPr>
            <w:r w:rsidRPr="00766ED5">
              <w:t>3580.820</w:t>
            </w:r>
          </w:p>
        </w:tc>
        <w:tc>
          <w:tcPr>
            <w:tcW w:w="0" w:type="auto"/>
            <w:tcBorders>
              <w:top w:val="nil"/>
              <w:left w:val="nil"/>
              <w:bottom w:val="nil"/>
              <w:right w:val="nil"/>
            </w:tcBorders>
            <w:vAlign w:val="center"/>
            <w:hideMark/>
          </w:tcPr>
          <w:p w14:paraId="471E76B4" w14:textId="77777777" w:rsidR="00AA2AEF" w:rsidRPr="00766ED5" w:rsidRDefault="00AA2AEF" w:rsidP="00766ED5">
            <w:pPr>
              <w:jc w:val="center"/>
            </w:pPr>
          </w:p>
        </w:tc>
        <w:tc>
          <w:tcPr>
            <w:tcW w:w="0" w:type="auto"/>
            <w:tcBorders>
              <w:top w:val="nil"/>
              <w:left w:val="nil"/>
              <w:bottom w:val="nil"/>
              <w:right w:val="nil"/>
            </w:tcBorders>
            <w:vAlign w:val="center"/>
            <w:hideMark/>
          </w:tcPr>
          <w:p w14:paraId="76BCC0D0" w14:textId="3D25AA73" w:rsidR="00AA2AEF" w:rsidRPr="00766ED5" w:rsidRDefault="00AA2AEF" w:rsidP="00766ED5">
            <w:pPr>
              <w:jc w:val="center"/>
            </w:pPr>
            <w:r w:rsidRPr="00766ED5">
              <w:t>4004.394</w:t>
            </w:r>
          </w:p>
        </w:tc>
        <w:tc>
          <w:tcPr>
            <w:tcW w:w="0" w:type="auto"/>
            <w:tcBorders>
              <w:top w:val="nil"/>
              <w:left w:val="nil"/>
              <w:bottom w:val="nil"/>
              <w:right w:val="nil"/>
            </w:tcBorders>
            <w:vAlign w:val="center"/>
            <w:hideMark/>
          </w:tcPr>
          <w:p w14:paraId="423DDB35" w14:textId="77777777" w:rsidR="00AA2AEF" w:rsidRPr="00AA2AEF" w:rsidRDefault="00AA2AEF" w:rsidP="00AA2AEF">
            <w:pPr>
              <w:jc w:val="right"/>
            </w:pPr>
          </w:p>
        </w:tc>
      </w:tr>
      <w:tr w:rsidR="00766ED5" w:rsidRPr="00AA2AEF" w14:paraId="1E6D137E" w14:textId="77777777" w:rsidTr="00766ED5">
        <w:trPr>
          <w:trHeight w:val="284"/>
        </w:trPr>
        <w:tc>
          <w:tcPr>
            <w:tcW w:w="0" w:type="auto"/>
            <w:tcBorders>
              <w:top w:val="nil"/>
              <w:left w:val="nil"/>
              <w:bottom w:val="nil"/>
              <w:right w:val="nil"/>
            </w:tcBorders>
            <w:vAlign w:val="center"/>
            <w:hideMark/>
          </w:tcPr>
          <w:p w14:paraId="17FAB3AC" w14:textId="6908D48B" w:rsidR="00AA2AEF" w:rsidRPr="00766ED5" w:rsidRDefault="00AA2AEF" w:rsidP="00511314">
            <w:proofErr w:type="spellStart"/>
            <w:r w:rsidRPr="00766ED5">
              <w:t>implicit:M-SD</w:t>
            </w:r>
            <w:proofErr w:type="spellEnd"/>
          </w:p>
        </w:tc>
        <w:tc>
          <w:tcPr>
            <w:tcW w:w="0" w:type="auto"/>
            <w:tcBorders>
              <w:top w:val="nil"/>
              <w:left w:val="nil"/>
              <w:bottom w:val="nil"/>
              <w:right w:val="nil"/>
            </w:tcBorders>
            <w:vAlign w:val="center"/>
            <w:hideMark/>
          </w:tcPr>
          <w:p w14:paraId="07CB8D67" w14:textId="77777777" w:rsidR="00AA2AEF" w:rsidRPr="00766ED5" w:rsidRDefault="00AA2AEF" w:rsidP="00766ED5">
            <w:pPr>
              <w:jc w:val="center"/>
            </w:pPr>
          </w:p>
        </w:tc>
        <w:tc>
          <w:tcPr>
            <w:tcW w:w="0" w:type="auto"/>
            <w:tcBorders>
              <w:top w:val="nil"/>
              <w:left w:val="nil"/>
              <w:bottom w:val="nil"/>
              <w:right w:val="nil"/>
            </w:tcBorders>
            <w:vAlign w:val="center"/>
            <w:hideMark/>
          </w:tcPr>
          <w:p w14:paraId="26FC5993" w14:textId="12CEBF60" w:rsidR="00AA2AEF" w:rsidRPr="00766ED5" w:rsidRDefault="00AA2AEF" w:rsidP="00766ED5">
            <w:pPr>
              <w:jc w:val="center"/>
            </w:pPr>
            <w:r w:rsidRPr="00766ED5">
              <w:t>0.646</w:t>
            </w:r>
          </w:p>
        </w:tc>
        <w:tc>
          <w:tcPr>
            <w:tcW w:w="0" w:type="auto"/>
            <w:tcBorders>
              <w:top w:val="nil"/>
              <w:left w:val="nil"/>
              <w:bottom w:val="nil"/>
              <w:right w:val="nil"/>
            </w:tcBorders>
            <w:vAlign w:val="center"/>
            <w:hideMark/>
          </w:tcPr>
          <w:p w14:paraId="3A0515DF" w14:textId="77777777" w:rsidR="00AA2AEF" w:rsidRPr="00766ED5" w:rsidRDefault="00AA2AEF" w:rsidP="00766ED5">
            <w:pPr>
              <w:jc w:val="center"/>
            </w:pPr>
          </w:p>
        </w:tc>
        <w:tc>
          <w:tcPr>
            <w:tcW w:w="0" w:type="auto"/>
            <w:tcBorders>
              <w:top w:val="nil"/>
              <w:left w:val="nil"/>
              <w:bottom w:val="nil"/>
              <w:right w:val="nil"/>
            </w:tcBorders>
            <w:vAlign w:val="center"/>
            <w:hideMark/>
          </w:tcPr>
          <w:p w14:paraId="7024F210" w14:textId="2090886A" w:rsidR="00AA2AEF" w:rsidRPr="00766ED5" w:rsidRDefault="00AA2AEF" w:rsidP="00766ED5">
            <w:pPr>
              <w:jc w:val="center"/>
            </w:pPr>
            <w:r w:rsidRPr="00766ED5">
              <w:t>0.688</w:t>
            </w:r>
          </w:p>
        </w:tc>
        <w:tc>
          <w:tcPr>
            <w:tcW w:w="0" w:type="auto"/>
            <w:tcBorders>
              <w:top w:val="nil"/>
              <w:left w:val="nil"/>
              <w:bottom w:val="nil"/>
              <w:right w:val="nil"/>
            </w:tcBorders>
            <w:vAlign w:val="center"/>
            <w:hideMark/>
          </w:tcPr>
          <w:p w14:paraId="546738C9" w14:textId="77777777" w:rsidR="00AA2AEF" w:rsidRPr="00766ED5" w:rsidRDefault="00AA2AEF" w:rsidP="00766ED5">
            <w:pPr>
              <w:jc w:val="center"/>
            </w:pPr>
          </w:p>
        </w:tc>
        <w:tc>
          <w:tcPr>
            <w:tcW w:w="0" w:type="auto"/>
            <w:tcBorders>
              <w:top w:val="nil"/>
              <w:left w:val="nil"/>
              <w:bottom w:val="nil"/>
              <w:right w:val="nil"/>
            </w:tcBorders>
            <w:vAlign w:val="center"/>
            <w:hideMark/>
          </w:tcPr>
          <w:p w14:paraId="16FA634B" w14:textId="63CE095F" w:rsidR="00AA2AEF" w:rsidRPr="00766ED5" w:rsidRDefault="00AA2AEF" w:rsidP="00766ED5">
            <w:pPr>
              <w:jc w:val="center"/>
            </w:pPr>
            <w:r w:rsidRPr="00766ED5">
              <w:t>-0.725</w:t>
            </w:r>
          </w:p>
        </w:tc>
        <w:tc>
          <w:tcPr>
            <w:tcW w:w="0" w:type="auto"/>
            <w:tcBorders>
              <w:top w:val="nil"/>
              <w:left w:val="nil"/>
              <w:bottom w:val="nil"/>
              <w:right w:val="nil"/>
            </w:tcBorders>
            <w:vAlign w:val="center"/>
            <w:hideMark/>
          </w:tcPr>
          <w:p w14:paraId="1EBFF9C8" w14:textId="77777777" w:rsidR="00AA2AEF" w:rsidRPr="00766ED5" w:rsidRDefault="00AA2AEF" w:rsidP="00766ED5">
            <w:pPr>
              <w:jc w:val="center"/>
            </w:pPr>
          </w:p>
        </w:tc>
        <w:tc>
          <w:tcPr>
            <w:tcW w:w="0" w:type="auto"/>
            <w:tcBorders>
              <w:top w:val="nil"/>
              <w:left w:val="nil"/>
              <w:bottom w:val="nil"/>
              <w:right w:val="nil"/>
            </w:tcBorders>
            <w:vAlign w:val="center"/>
            <w:hideMark/>
          </w:tcPr>
          <w:p w14:paraId="45DE36B6" w14:textId="724A6A8F" w:rsidR="00AA2AEF" w:rsidRPr="00766ED5" w:rsidRDefault="00AA2AEF" w:rsidP="00766ED5">
            <w:pPr>
              <w:jc w:val="center"/>
            </w:pPr>
            <w:r w:rsidRPr="00766ED5">
              <w:t>2.028</w:t>
            </w:r>
          </w:p>
        </w:tc>
        <w:tc>
          <w:tcPr>
            <w:tcW w:w="0" w:type="auto"/>
            <w:tcBorders>
              <w:top w:val="nil"/>
              <w:left w:val="nil"/>
              <w:bottom w:val="nil"/>
              <w:right w:val="nil"/>
            </w:tcBorders>
            <w:vAlign w:val="center"/>
            <w:hideMark/>
          </w:tcPr>
          <w:p w14:paraId="78E5C1C6" w14:textId="77777777" w:rsidR="00AA2AEF" w:rsidRPr="00766ED5" w:rsidRDefault="00AA2AEF" w:rsidP="00766ED5">
            <w:pPr>
              <w:jc w:val="center"/>
            </w:pPr>
          </w:p>
        </w:tc>
        <w:tc>
          <w:tcPr>
            <w:tcW w:w="0" w:type="auto"/>
            <w:tcBorders>
              <w:top w:val="nil"/>
              <w:left w:val="nil"/>
              <w:bottom w:val="nil"/>
              <w:right w:val="nil"/>
            </w:tcBorders>
            <w:vAlign w:val="center"/>
            <w:hideMark/>
          </w:tcPr>
          <w:p w14:paraId="2147CB15" w14:textId="2BE6E31E"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5A46ABBC" w14:textId="77777777" w:rsidR="00AA2AEF" w:rsidRPr="00766ED5" w:rsidRDefault="00AA2AEF" w:rsidP="00766ED5">
            <w:pPr>
              <w:jc w:val="center"/>
            </w:pPr>
          </w:p>
        </w:tc>
        <w:tc>
          <w:tcPr>
            <w:tcW w:w="0" w:type="auto"/>
            <w:tcBorders>
              <w:top w:val="nil"/>
              <w:left w:val="nil"/>
              <w:bottom w:val="nil"/>
              <w:right w:val="nil"/>
            </w:tcBorders>
            <w:vAlign w:val="center"/>
            <w:hideMark/>
          </w:tcPr>
          <w:p w14:paraId="64373398" w14:textId="53A3B06B" w:rsidR="00AA2AEF" w:rsidRPr="00766ED5" w:rsidRDefault="00AA2AEF" w:rsidP="00766ED5">
            <w:pPr>
              <w:jc w:val="center"/>
            </w:pPr>
            <w:r w:rsidRPr="00766ED5">
              <w:t>2955.772</w:t>
            </w:r>
          </w:p>
        </w:tc>
        <w:tc>
          <w:tcPr>
            <w:tcW w:w="0" w:type="auto"/>
            <w:tcBorders>
              <w:top w:val="nil"/>
              <w:left w:val="nil"/>
              <w:bottom w:val="nil"/>
              <w:right w:val="nil"/>
            </w:tcBorders>
            <w:vAlign w:val="center"/>
            <w:hideMark/>
          </w:tcPr>
          <w:p w14:paraId="34C3486E" w14:textId="77777777" w:rsidR="00AA2AEF" w:rsidRPr="00766ED5" w:rsidRDefault="00AA2AEF" w:rsidP="00766ED5">
            <w:pPr>
              <w:jc w:val="center"/>
            </w:pPr>
          </w:p>
        </w:tc>
        <w:tc>
          <w:tcPr>
            <w:tcW w:w="0" w:type="auto"/>
            <w:tcBorders>
              <w:top w:val="nil"/>
              <w:left w:val="nil"/>
              <w:bottom w:val="nil"/>
              <w:right w:val="nil"/>
            </w:tcBorders>
            <w:vAlign w:val="center"/>
            <w:hideMark/>
          </w:tcPr>
          <w:p w14:paraId="42BE6141" w14:textId="49B3CD64" w:rsidR="00AA2AEF" w:rsidRPr="00766ED5" w:rsidRDefault="00AA2AEF" w:rsidP="00766ED5">
            <w:pPr>
              <w:jc w:val="center"/>
            </w:pPr>
            <w:r w:rsidRPr="00766ED5">
              <w:t>4238.607</w:t>
            </w:r>
          </w:p>
        </w:tc>
        <w:tc>
          <w:tcPr>
            <w:tcW w:w="0" w:type="auto"/>
            <w:tcBorders>
              <w:top w:val="nil"/>
              <w:left w:val="nil"/>
              <w:bottom w:val="nil"/>
              <w:right w:val="nil"/>
            </w:tcBorders>
            <w:vAlign w:val="center"/>
            <w:hideMark/>
          </w:tcPr>
          <w:p w14:paraId="1CA5C46C" w14:textId="77777777" w:rsidR="00AA2AEF" w:rsidRPr="00AA2AEF" w:rsidRDefault="00AA2AEF" w:rsidP="00AA2AEF">
            <w:pPr>
              <w:jc w:val="right"/>
            </w:pPr>
          </w:p>
        </w:tc>
      </w:tr>
      <w:tr w:rsidR="00766ED5" w:rsidRPr="00AA2AEF" w14:paraId="055D356F" w14:textId="77777777" w:rsidTr="00766ED5">
        <w:trPr>
          <w:trHeight w:val="284"/>
        </w:trPr>
        <w:tc>
          <w:tcPr>
            <w:tcW w:w="0" w:type="auto"/>
            <w:tcBorders>
              <w:top w:val="nil"/>
              <w:left w:val="nil"/>
              <w:bottom w:val="nil"/>
              <w:right w:val="nil"/>
            </w:tcBorders>
            <w:vAlign w:val="center"/>
            <w:hideMark/>
          </w:tcPr>
          <w:p w14:paraId="59917B59" w14:textId="11DB4AF9" w:rsidR="00AA2AEF" w:rsidRPr="00766ED5" w:rsidRDefault="00AA2AEF" w:rsidP="00511314">
            <w:proofErr w:type="spellStart"/>
            <w:r w:rsidRPr="00766ED5">
              <w:t>explicit:M</w:t>
            </w:r>
            <w:proofErr w:type="spellEnd"/>
          </w:p>
        </w:tc>
        <w:tc>
          <w:tcPr>
            <w:tcW w:w="0" w:type="auto"/>
            <w:tcBorders>
              <w:top w:val="nil"/>
              <w:left w:val="nil"/>
              <w:bottom w:val="nil"/>
              <w:right w:val="nil"/>
            </w:tcBorders>
            <w:vAlign w:val="center"/>
            <w:hideMark/>
          </w:tcPr>
          <w:p w14:paraId="3D35F679" w14:textId="77777777" w:rsidR="00AA2AEF" w:rsidRPr="00766ED5" w:rsidRDefault="00AA2AEF" w:rsidP="00766ED5">
            <w:pPr>
              <w:jc w:val="center"/>
            </w:pPr>
          </w:p>
        </w:tc>
        <w:tc>
          <w:tcPr>
            <w:tcW w:w="0" w:type="auto"/>
            <w:tcBorders>
              <w:top w:val="nil"/>
              <w:left w:val="nil"/>
              <w:bottom w:val="nil"/>
              <w:right w:val="nil"/>
            </w:tcBorders>
            <w:vAlign w:val="center"/>
            <w:hideMark/>
          </w:tcPr>
          <w:p w14:paraId="5A3D646F" w14:textId="24D7FD8A" w:rsidR="00AA2AEF" w:rsidRPr="00766ED5" w:rsidRDefault="00AA2AEF" w:rsidP="00766ED5">
            <w:pPr>
              <w:jc w:val="center"/>
            </w:pPr>
            <w:r w:rsidRPr="00766ED5">
              <w:t>0.647</w:t>
            </w:r>
          </w:p>
        </w:tc>
        <w:tc>
          <w:tcPr>
            <w:tcW w:w="0" w:type="auto"/>
            <w:tcBorders>
              <w:top w:val="nil"/>
              <w:left w:val="nil"/>
              <w:bottom w:val="nil"/>
              <w:right w:val="nil"/>
            </w:tcBorders>
            <w:vAlign w:val="center"/>
            <w:hideMark/>
          </w:tcPr>
          <w:p w14:paraId="0042E66C" w14:textId="77777777" w:rsidR="00AA2AEF" w:rsidRPr="00766ED5" w:rsidRDefault="00AA2AEF" w:rsidP="00766ED5">
            <w:pPr>
              <w:jc w:val="center"/>
            </w:pPr>
          </w:p>
        </w:tc>
        <w:tc>
          <w:tcPr>
            <w:tcW w:w="0" w:type="auto"/>
            <w:tcBorders>
              <w:top w:val="nil"/>
              <w:left w:val="nil"/>
              <w:bottom w:val="nil"/>
              <w:right w:val="nil"/>
            </w:tcBorders>
            <w:vAlign w:val="center"/>
            <w:hideMark/>
          </w:tcPr>
          <w:p w14:paraId="218E6686" w14:textId="0D264AC3" w:rsidR="00AA2AEF" w:rsidRPr="00766ED5" w:rsidRDefault="00AA2AEF" w:rsidP="00766ED5">
            <w:pPr>
              <w:jc w:val="center"/>
            </w:pPr>
            <w:r w:rsidRPr="00766ED5">
              <w:t>0.469</w:t>
            </w:r>
          </w:p>
        </w:tc>
        <w:tc>
          <w:tcPr>
            <w:tcW w:w="0" w:type="auto"/>
            <w:tcBorders>
              <w:top w:val="nil"/>
              <w:left w:val="nil"/>
              <w:bottom w:val="nil"/>
              <w:right w:val="nil"/>
            </w:tcBorders>
            <w:vAlign w:val="center"/>
            <w:hideMark/>
          </w:tcPr>
          <w:p w14:paraId="6EFFD960" w14:textId="77777777" w:rsidR="00AA2AEF" w:rsidRPr="00766ED5" w:rsidRDefault="00AA2AEF" w:rsidP="00766ED5">
            <w:pPr>
              <w:jc w:val="center"/>
            </w:pPr>
          </w:p>
        </w:tc>
        <w:tc>
          <w:tcPr>
            <w:tcW w:w="0" w:type="auto"/>
            <w:tcBorders>
              <w:top w:val="nil"/>
              <w:left w:val="nil"/>
              <w:bottom w:val="nil"/>
              <w:right w:val="nil"/>
            </w:tcBorders>
            <w:vAlign w:val="center"/>
            <w:hideMark/>
          </w:tcPr>
          <w:p w14:paraId="68433707" w14:textId="110ED417" w:rsidR="00AA2AEF" w:rsidRPr="00766ED5" w:rsidRDefault="00AA2AEF" w:rsidP="00766ED5">
            <w:pPr>
              <w:jc w:val="center"/>
            </w:pPr>
            <w:r w:rsidRPr="00766ED5">
              <w:t>-0.276</w:t>
            </w:r>
          </w:p>
        </w:tc>
        <w:tc>
          <w:tcPr>
            <w:tcW w:w="0" w:type="auto"/>
            <w:tcBorders>
              <w:top w:val="nil"/>
              <w:left w:val="nil"/>
              <w:bottom w:val="nil"/>
              <w:right w:val="nil"/>
            </w:tcBorders>
            <w:vAlign w:val="center"/>
            <w:hideMark/>
          </w:tcPr>
          <w:p w14:paraId="75A2EAD2" w14:textId="77777777" w:rsidR="00AA2AEF" w:rsidRPr="00766ED5" w:rsidRDefault="00AA2AEF" w:rsidP="00766ED5">
            <w:pPr>
              <w:jc w:val="center"/>
            </w:pPr>
          </w:p>
        </w:tc>
        <w:tc>
          <w:tcPr>
            <w:tcW w:w="0" w:type="auto"/>
            <w:tcBorders>
              <w:top w:val="nil"/>
              <w:left w:val="nil"/>
              <w:bottom w:val="nil"/>
              <w:right w:val="nil"/>
            </w:tcBorders>
            <w:vAlign w:val="center"/>
            <w:hideMark/>
          </w:tcPr>
          <w:p w14:paraId="06176DFB" w14:textId="00EB2125" w:rsidR="00AA2AEF" w:rsidRPr="00766ED5" w:rsidRDefault="00AA2AEF" w:rsidP="00766ED5">
            <w:pPr>
              <w:jc w:val="center"/>
            </w:pPr>
            <w:r w:rsidRPr="00766ED5">
              <w:t>1.572</w:t>
            </w:r>
          </w:p>
        </w:tc>
        <w:tc>
          <w:tcPr>
            <w:tcW w:w="0" w:type="auto"/>
            <w:tcBorders>
              <w:top w:val="nil"/>
              <w:left w:val="nil"/>
              <w:bottom w:val="nil"/>
              <w:right w:val="nil"/>
            </w:tcBorders>
            <w:vAlign w:val="center"/>
            <w:hideMark/>
          </w:tcPr>
          <w:p w14:paraId="4BE2FB0B" w14:textId="77777777" w:rsidR="00AA2AEF" w:rsidRPr="00766ED5" w:rsidRDefault="00AA2AEF" w:rsidP="00766ED5">
            <w:pPr>
              <w:jc w:val="center"/>
            </w:pPr>
          </w:p>
        </w:tc>
        <w:tc>
          <w:tcPr>
            <w:tcW w:w="0" w:type="auto"/>
            <w:tcBorders>
              <w:top w:val="nil"/>
              <w:left w:val="nil"/>
              <w:bottom w:val="nil"/>
              <w:right w:val="nil"/>
            </w:tcBorders>
            <w:vAlign w:val="center"/>
            <w:hideMark/>
          </w:tcPr>
          <w:p w14:paraId="5DC5AC10" w14:textId="5763310D" w:rsidR="00AA2AEF" w:rsidRPr="00766ED5" w:rsidRDefault="00AA2AEF" w:rsidP="00766ED5">
            <w:pPr>
              <w:jc w:val="center"/>
            </w:pPr>
            <w:r w:rsidRPr="00766ED5">
              <w:t>1.001</w:t>
            </w:r>
          </w:p>
        </w:tc>
        <w:tc>
          <w:tcPr>
            <w:tcW w:w="0" w:type="auto"/>
            <w:tcBorders>
              <w:top w:val="nil"/>
              <w:left w:val="nil"/>
              <w:bottom w:val="nil"/>
              <w:right w:val="nil"/>
            </w:tcBorders>
            <w:vAlign w:val="center"/>
            <w:hideMark/>
          </w:tcPr>
          <w:p w14:paraId="0366BE34" w14:textId="77777777" w:rsidR="00AA2AEF" w:rsidRPr="00766ED5" w:rsidRDefault="00AA2AEF" w:rsidP="00766ED5">
            <w:pPr>
              <w:jc w:val="center"/>
            </w:pPr>
          </w:p>
        </w:tc>
        <w:tc>
          <w:tcPr>
            <w:tcW w:w="0" w:type="auto"/>
            <w:tcBorders>
              <w:top w:val="nil"/>
              <w:left w:val="nil"/>
              <w:bottom w:val="nil"/>
              <w:right w:val="nil"/>
            </w:tcBorders>
            <w:vAlign w:val="center"/>
            <w:hideMark/>
          </w:tcPr>
          <w:p w14:paraId="179B82F2" w14:textId="135DAACD" w:rsidR="00AA2AEF" w:rsidRPr="00766ED5" w:rsidRDefault="00AA2AEF" w:rsidP="00766ED5">
            <w:pPr>
              <w:jc w:val="center"/>
            </w:pPr>
            <w:r w:rsidRPr="00766ED5">
              <w:t>4246.765</w:t>
            </w:r>
          </w:p>
        </w:tc>
        <w:tc>
          <w:tcPr>
            <w:tcW w:w="0" w:type="auto"/>
            <w:tcBorders>
              <w:top w:val="nil"/>
              <w:left w:val="nil"/>
              <w:bottom w:val="nil"/>
              <w:right w:val="nil"/>
            </w:tcBorders>
            <w:vAlign w:val="center"/>
            <w:hideMark/>
          </w:tcPr>
          <w:p w14:paraId="43FB3E47" w14:textId="77777777" w:rsidR="00AA2AEF" w:rsidRPr="00766ED5" w:rsidRDefault="00AA2AEF" w:rsidP="00766ED5">
            <w:pPr>
              <w:jc w:val="center"/>
            </w:pPr>
          </w:p>
        </w:tc>
        <w:tc>
          <w:tcPr>
            <w:tcW w:w="0" w:type="auto"/>
            <w:tcBorders>
              <w:top w:val="nil"/>
              <w:left w:val="nil"/>
              <w:bottom w:val="nil"/>
              <w:right w:val="nil"/>
            </w:tcBorders>
            <w:vAlign w:val="center"/>
            <w:hideMark/>
          </w:tcPr>
          <w:p w14:paraId="189104C2" w14:textId="0B6E28B5" w:rsidR="00AA2AEF" w:rsidRPr="00766ED5" w:rsidRDefault="00AA2AEF" w:rsidP="00766ED5">
            <w:pPr>
              <w:jc w:val="center"/>
            </w:pPr>
            <w:r w:rsidRPr="00766ED5">
              <w:t>4645.224</w:t>
            </w:r>
          </w:p>
        </w:tc>
        <w:tc>
          <w:tcPr>
            <w:tcW w:w="0" w:type="auto"/>
            <w:tcBorders>
              <w:top w:val="nil"/>
              <w:left w:val="nil"/>
              <w:bottom w:val="nil"/>
              <w:right w:val="nil"/>
            </w:tcBorders>
            <w:vAlign w:val="center"/>
            <w:hideMark/>
          </w:tcPr>
          <w:p w14:paraId="0E704D96" w14:textId="77777777" w:rsidR="00AA2AEF" w:rsidRPr="00AA2AEF" w:rsidRDefault="00AA2AEF" w:rsidP="00AA2AEF">
            <w:pPr>
              <w:jc w:val="right"/>
            </w:pPr>
          </w:p>
        </w:tc>
      </w:tr>
      <w:tr w:rsidR="00766ED5" w:rsidRPr="00AA2AEF" w14:paraId="44297AA8" w14:textId="77777777" w:rsidTr="00766ED5">
        <w:trPr>
          <w:trHeight w:val="265"/>
        </w:trPr>
        <w:tc>
          <w:tcPr>
            <w:tcW w:w="0" w:type="auto"/>
            <w:tcBorders>
              <w:top w:val="nil"/>
              <w:left w:val="nil"/>
              <w:bottom w:val="nil"/>
              <w:right w:val="nil"/>
            </w:tcBorders>
            <w:vAlign w:val="center"/>
            <w:hideMark/>
          </w:tcPr>
          <w:p w14:paraId="63D790CE" w14:textId="1C1C5E01" w:rsidR="00AA2AEF" w:rsidRPr="00766ED5" w:rsidRDefault="00AA2AEF" w:rsidP="00511314">
            <w:proofErr w:type="spellStart"/>
            <w:r w:rsidRPr="00766ED5">
              <w:t>implicit:M</w:t>
            </w:r>
            <w:proofErr w:type="spellEnd"/>
          </w:p>
        </w:tc>
        <w:tc>
          <w:tcPr>
            <w:tcW w:w="0" w:type="auto"/>
            <w:tcBorders>
              <w:top w:val="nil"/>
              <w:left w:val="nil"/>
              <w:bottom w:val="nil"/>
              <w:right w:val="nil"/>
            </w:tcBorders>
            <w:vAlign w:val="center"/>
            <w:hideMark/>
          </w:tcPr>
          <w:p w14:paraId="5FDB127D" w14:textId="77777777" w:rsidR="00AA2AEF" w:rsidRPr="00766ED5" w:rsidRDefault="00AA2AEF" w:rsidP="00766ED5">
            <w:pPr>
              <w:jc w:val="center"/>
            </w:pPr>
          </w:p>
        </w:tc>
        <w:tc>
          <w:tcPr>
            <w:tcW w:w="0" w:type="auto"/>
            <w:tcBorders>
              <w:top w:val="nil"/>
              <w:left w:val="nil"/>
              <w:bottom w:val="nil"/>
              <w:right w:val="nil"/>
            </w:tcBorders>
            <w:vAlign w:val="center"/>
            <w:hideMark/>
          </w:tcPr>
          <w:p w14:paraId="72613593" w14:textId="074F1353" w:rsidR="00AA2AEF" w:rsidRPr="00766ED5" w:rsidRDefault="00AA2AEF" w:rsidP="00766ED5">
            <w:pPr>
              <w:jc w:val="center"/>
            </w:pPr>
            <w:r w:rsidRPr="00766ED5">
              <w:t>0.991</w:t>
            </w:r>
          </w:p>
        </w:tc>
        <w:tc>
          <w:tcPr>
            <w:tcW w:w="0" w:type="auto"/>
            <w:tcBorders>
              <w:top w:val="nil"/>
              <w:left w:val="nil"/>
              <w:bottom w:val="nil"/>
              <w:right w:val="nil"/>
            </w:tcBorders>
            <w:vAlign w:val="center"/>
            <w:hideMark/>
          </w:tcPr>
          <w:p w14:paraId="16514563" w14:textId="77777777" w:rsidR="00AA2AEF" w:rsidRPr="00766ED5" w:rsidRDefault="00AA2AEF" w:rsidP="00766ED5">
            <w:pPr>
              <w:jc w:val="center"/>
            </w:pPr>
          </w:p>
        </w:tc>
        <w:tc>
          <w:tcPr>
            <w:tcW w:w="0" w:type="auto"/>
            <w:tcBorders>
              <w:top w:val="nil"/>
              <w:left w:val="nil"/>
              <w:bottom w:val="nil"/>
              <w:right w:val="nil"/>
            </w:tcBorders>
            <w:vAlign w:val="center"/>
            <w:hideMark/>
          </w:tcPr>
          <w:p w14:paraId="46DF998B" w14:textId="7FA50B26" w:rsidR="00AA2AEF" w:rsidRPr="00766ED5" w:rsidRDefault="00AA2AEF" w:rsidP="00766ED5">
            <w:pPr>
              <w:jc w:val="center"/>
            </w:pPr>
            <w:r w:rsidRPr="00766ED5">
              <w:t>0.578</w:t>
            </w:r>
          </w:p>
        </w:tc>
        <w:tc>
          <w:tcPr>
            <w:tcW w:w="0" w:type="auto"/>
            <w:tcBorders>
              <w:top w:val="nil"/>
              <w:left w:val="nil"/>
              <w:bottom w:val="nil"/>
              <w:right w:val="nil"/>
            </w:tcBorders>
            <w:vAlign w:val="center"/>
            <w:hideMark/>
          </w:tcPr>
          <w:p w14:paraId="0B123447" w14:textId="77777777" w:rsidR="00AA2AEF" w:rsidRPr="00766ED5" w:rsidRDefault="00AA2AEF" w:rsidP="00766ED5">
            <w:pPr>
              <w:jc w:val="center"/>
            </w:pPr>
          </w:p>
        </w:tc>
        <w:tc>
          <w:tcPr>
            <w:tcW w:w="0" w:type="auto"/>
            <w:tcBorders>
              <w:top w:val="nil"/>
              <w:left w:val="nil"/>
              <w:bottom w:val="nil"/>
              <w:right w:val="nil"/>
            </w:tcBorders>
            <w:vAlign w:val="center"/>
            <w:hideMark/>
          </w:tcPr>
          <w:p w14:paraId="546C45E8" w14:textId="79A9B340" w:rsidR="00AA2AEF" w:rsidRPr="00766ED5" w:rsidRDefault="00AA2AEF" w:rsidP="00766ED5">
            <w:pPr>
              <w:jc w:val="center"/>
            </w:pPr>
            <w:r w:rsidRPr="00766ED5">
              <w:t>-0.105</w:t>
            </w:r>
          </w:p>
        </w:tc>
        <w:tc>
          <w:tcPr>
            <w:tcW w:w="0" w:type="auto"/>
            <w:tcBorders>
              <w:top w:val="nil"/>
              <w:left w:val="nil"/>
              <w:bottom w:val="nil"/>
              <w:right w:val="nil"/>
            </w:tcBorders>
            <w:vAlign w:val="center"/>
            <w:hideMark/>
          </w:tcPr>
          <w:p w14:paraId="58C2C55F" w14:textId="77777777" w:rsidR="00AA2AEF" w:rsidRPr="00766ED5" w:rsidRDefault="00AA2AEF" w:rsidP="00766ED5">
            <w:pPr>
              <w:jc w:val="center"/>
            </w:pPr>
          </w:p>
        </w:tc>
        <w:tc>
          <w:tcPr>
            <w:tcW w:w="0" w:type="auto"/>
            <w:tcBorders>
              <w:top w:val="nil"/>
              <w:left w:val="nil"/>
              <w:bottom w:val="nil"/>
              <w:right w:val="nil"/>
            </w:tcBorders>
            <w:vAlign w:val="center"/>
            <w:hideMark/>
          </w:tcPr>
          <w:p w14:paraId="431AC386" w14:textId="7E4EA797" w:rsidR="00AA2AEF" w:rsidRPr="00766ED5" w:rsidRDefault="00AA2AEF" w:rsidP="00766ED5">
            <w:pPr>
              <w:jc w:val="center"/>
            </w:pPr>
            <w:r w:rsidRPr="00766ED5">
              <w:t>2.136</w:t>
            </w:r>
          </w:p>
        </w:tc>
        <w:tc>
          <w:tcPr>
            <w:tcW w:w="0" w:type="auto"/>
            <w:tcBorders>
              <w:top w:val="nil"/>
              <w:left w:val="nil"/>
              <w:bottom w:val="nil"/>
              <w:right w:val="nil"/>
            </w:tcBorders>
            <w:vAlign w:val="center"/>
            <w:hideMark/>
          </w:tcPr>
          <w:p w14:paraId="74CBC8BD" w14:textId="77777777" w:rsidR="00AA2AEF" w:rsidRPr="00766ED5" w:rsidRDefault="00AA2AEF" w:rsidP="00766ED5">
            <w:pPr>
              <w:jc w:val="center"/>
            </w:pPr>
          </w:p>
        </w:tc>
        <w:tc>
          <w:tcPr>
            <w:tcW w:w="0" w:type="auto"/>
            <w:tcBorders>
              <w:top w:val="nil"/>
              <w:left w:val="nil"/>
              <w:bottom w:val="nil"/>
              <w:right w:val="nil"/>
            </w:tcBorders>
            <w:vAlign w:val="center"/>
            <w:hideMark/>
          </w:tcPr>
          <w:p w14:paraId="48E0EB6D" w14:textId="2A804A1C"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77B49CAC" w14:textId="77777777" w:rsidR="00AA2AEF" w:rsidRPr="00766ED5" w:rsidRDefault="00AA2AEF" w:rsidP="00766ED5">
            <w:pPr>
              <w:jc w:val="center"/>
            </w:pPr>
          </w:p>
        </w:tc>
        <w:tc>
          <w:tcPr>
            <w:tcW w:w="0" w:type="auto"/>
            <w:tcBorders>
              <w:top w:val="nil"/>
              <w:left w:val="nil"/>
              <w:bottom w:val="nil"/>
              <w:right w:val="nil"/>
            </w:tcBorders>
            <w:vAlign w:val="center"/>
            <w:hideMark/>
          </w:tcPr>
          <w:p w14:paraId="66EB57C9" w14:textId="16A7F090" w:rsidR="00AA2AEF" w:rsidRPr="00766ED5" w:rsidRDefault="00AA2AEF" w:rsidP="00766ED5">
            <w:pPr>
              <w:jc w:val="center"/>
            </w:pPr>
            <w:r w:rsidRPr="00766ED5">
              <w:t>3834.122</w:t>
            </w:r>
          </w:p>
        </w:tc>
        <w:tc>
          <w:tcPr>
            <w:tcW w:w="0" w:type="auto"/>
            <w:tcBorders>
              <w:top w:val="nil"/>
              <w:left w:val="nil"/>
              <w:bottom w:val="nil"/>
              <w:right w:val="nil"/>
            </w:tcBorders>
            <w:vAlign w:val="center"/>
            <w:hideMark/>
          </w:tcPr>
          <w:p w14:paraId="6D93AA09" w14:textId="77777777" w:rsidR="00AA2AEF" w:rsidRPr="00766ED5" w:rsidRDefault="00AA2AEF" w:rsidP="00766ED5">
            <w:pPr>
              <w:jc w:val="center"/>
            </w:pPr>
          </w:p>
        </w:tc>
        <w:tc>
          <w:tcPr>
            <w:tcW w:w="0" w:type="auto"/>
            <w:tcBorders>
              <w:top w:val="nil"/>
              <w:left w:val="nil"/>
              <w:bottom w:val="nil"/>
              <w:right w:val="nil"/>
            </w:tcBorders>
            <w:vAlign w:val="center"/>
            <w:hideMark/>
          </w:tcPr>
          <w:p w14:paraId="54EF0A50" w14:textId="43C4765D" w:rsidR="00AA2AEF" w:rsidRPr="00766ED5" w:rsidRDefault="00AA2AEF" w:rsidP="00766ED5">
            <w:pPr>
              <w:jc w:val="center"/>
            </w:pPr>
            <w:r w:rsidRPr="00766ED5">
              <w:t>4781.023</w:t>
            </w:r>
          </w:p>
        </w:tc>
        <w:tc>
          <w:tcPr>
            <w:tcW w:w="0" w:type="auto"/>
            <w:tcBorders>
              <w:top w:val="nil"/>
              <w:left w:val="nil"/>
              <w:bottom w:val="nil"/>
              <w:right w:val="nil"/>
            </w:tcBorders>
            <w:vAlign w:val="center"/>
            <w:hideMark/>
          </w:tcPr>
          <w:p w14:paraId="716B8064" w14:textId="77777777" w:rsidR="00AA2AEF" w:rsidRPr="00AA2AEF" w:rsidRDefault="00AA2AEF" w:rsidP="00AA2AEF">
            <w:pPr>
              <w:jc w:val="right"/>
            </w:pPr>
          </w:p>
        </w:tc>
      </w:tr>
      <w:tr w:rsidR="00766ED5" w:rsidRPr="00AA2AEF" w14:paraId="3890CE56" w14:textId="77777777" w:rsidTr="00766ED5">
        <w:trPr>
          <w:trHeight w:val="284"/>
        </w:trPr>
        <w:tc>
          <w:tcPr>
            <w:tcW w:w="0" w:type="auto"/>
            <w:tcBorders>
              <w:top w:val="nil"/>
              <w:left w:val="nil"/>
              <w:bottom w:val="nil"/>
              <w:right w:val="nil"/>
            </w:tcBorders>
            <w:vAlign w:val="center"/>
            <w:hideMark/>
          </w:tcPr>
          <w:p w14:paraId="06536277" w14:textId="62FDB483" w:rsidR="00AA2AEF" w:rsidRPr="00766ED5" w:rsidRDefault="00AA2AEF" w:rsidP="00511314">
            <w:proofErr w:type="spellStart"/>
            <w:r w:rsidRPr="00766ED5">
              <w:t>explicit:M+SD</w:t>
            </w:r>
            <w:proofErr w:type="spellEnd"/>
          </w:p>
        </w:tc>
        <w:tc>
          <w:tcPr>
            <w:tcW w:w="0" w:type="auto"/>
            <w:tcBorders>
              <w:top w:val="nil"/>
              <w:left w:val="nil"/>
              <w:bottom w:val="nil"/>
              <w:right w:val="nil"/>
            </w:tcBorders>
            <w:vAlign w:val="center"/>
            <w:hideMark/>
          </w:tcPr>
          <w:p w14:paraId="47F52421" w14:textId="77777777" w:rsidR="00AA2AEF" w:rsidRPr="00766ED5" w:rsidRDefault="00AA2AEF" w:rsidP="00766ED5">
            <w:pPr>
              <w:jc w:val="center"/>
            </w:pPr>
          </w:p>
        </w:tc>
        <w:tc>
          <w:tcPr>
            <w:tcW w:w="0" w:type="auto"/>
            <w:tcBorders>
              <w:top w:val="nil"/>
              <w:left w:val="nil"/>
              <w:bottom w:val="nil"/>
              <w:right w:val="nil"/>
            </w:tcBorders>
            <w:vAlign w:val="center"/>
            <w:hideMark/>
          </w:tcPr>
          <w:p w14:paraId="2277E8F8" w14:textId="3A02E08E" w:rsidR="00AA2AEF" w:rsidRPr="00766ED5" w:rsidRDefault="00AA2AEF" w:rsidP="00766ED5">
            <w:pPr>
              <w:jc w:val="center"/>
            </w:pPr>
            <w:r w:rsidRPr="00766ED5">
              <w:t>1.169</w:t>
            </w:r>
          </w:p>
        </w:tc>
        <w:tc>
          <w:tcPr>
            <w:tcW w:w="0" w:type="auto"/>
            <w:tcBorders>
              <w:top w:val="nil"/>
              <w:left w:val="nil"/>
              <w:bottom w:val="nil"/>
              <w:right w:val="nil"/>
            </w:tcBorders>
            <w:vAlign w:val="center"/>
            <w:hideMark/>
          </w:tcPr>
          <w:p w14:paraId="6D3149E8" w14:textId="77777777" w:rsidR="00AA2AEF" w:rsidRPr="00766ED5" w:rsidRDefault="00AA2AEF" w:rsidP="00766ED5">
            <w:pPr>
              <w:jc w:val="center"/>
            </w:pPr>
          </w:p>
        </w:tc>
        <w:tc>
          <w:tcPr>
            <w:tcW w:w="0" w:type="auto"/>
            <w:tcBorders>
              <w:top w:val="nil"/>
              <w:left w:val="nil"/>
              <w:bottom w:val="nil"/>
              <w:right w:val="nil"/>
            </w:tcBorders>
            <w:vAlign w:val="center"/>
            <w:hideMark/>
          </w:tcPr>
          <w:p w14:paraId="16ED44FE" w14:textId="1B6D6EB2" w:rsidR="00AA2AEF" w:rsidRPr="00766ED5" w:rsidRDefault="00AA2AEF" w:rsidP="00766ED5">
            <w:pPr>
              <w:jc w:val="center"/>
            </w:pPr>
            <w:r w:rsidRPr="00766ED5">
              <w:t>0.534</w:t>
            </w:r>
          </w:p>
        </w:tc>
        <w:tc>
          <w:tcPr>
            <w:tcW w:w="0" w:type="auto"/>
            <w:tcBorders>
              <w:top w:val="nil"/>
              <w:left w:val="nil"/>
              <w:bottom w:val="nil"/>
              <w:right w:val="nil"/>
            </w:tcBorders>
            <w:vAlign w:val="center"/>
            <w:hideMark/>
          </w:tcPr>
          <w:p w14:paraId="277C738E" w14:textId="77777777" w:rsidR="00AA2AEF" w:rsidRPr="00766ED5" w:rsidRDefault="00AA2AEF" w:rsidP="00766ED5">
            <w:pPr>
              <w:jc w:val="center"/>
            </w:pPr>
          </w:p>
        </w:tc>
        <w:tc>
          <w:tcPr>
            <w:tcW w:w="0" w:type="auto"/>
            <w:tcBorders>
              <w:top w:val="nil"/>
              <w:left w:val="nil"/>
              <w:bottom w:val="nil"/>
              <w:right w:val="nil"/>
            </w:tcBorders>
            <w:vAlign w:val="center"/>
            <w:hideMark/>
          </w:tcPr>
          <w:p w14:paraId="6C69D9A9" w14:textId="503C649A" w:rsidR="00AA2AEF" w:rsidRPr="00766ED5" w:rsidRDefault="00AA2AEF" w:rsidP="00766ED5">
            <w:pPr>
              <w:jc w:val="center"/>
            </w:pPr>
            <w:r w:rsidRPr="00766ED5">
              <w:t>0.125</w:t>
            </w:r>
          </w:p>
        </w:tc>
        <w:tc>
          <w:tcPr>
            <w:tcW w:w="0" w:type="auto"/>
            <w:tcBorders>
              <w:top w:val="nil"/>
              <w:left w:val="nil"/>
              <w:bottom w:val="nil"/>
              <w:right w:val="nil"/>
            </w:tcBorders>
            <w:vAlign w:val="center"/>
            <w:hideMark/>
          </w:tcPr>
          <w:p w14:paraId="33D028BF" w14:textId="77777777" w:rsidR="00AA2AEF" w:rsidRPr="00766ED5" w:rsidRDefault="00AA2AEF" w:rsidP="00766ED5">
            <w:pPr>
              <w:jc w:val="center"/>
            </w:pPr>
          </w:p>
        </w:tc>
        <w:tc>
          <w:tcPr>
            <w:tcW w:w="0" w:type="auto"/>
            <w:tcBorders>
              <w:top w:val="nil"/>
              <w:left w:val="nil"/>
              <w:bottom w:val="nil"/>
              <w:right w:val="nil"/>
            </w:tcBorders>
            <w:vAlign w:val="center"/>
            <w:hideMark/>
          </w:tcPr>
          <w:p w14:paraId="53B80712" w14:textId="37EC3BCA" w:rsidR="00AA2AEF" w:rsidRPr="00766ED5" w:rsidRDefault="00AA2AEF" w:rsidP="00766ED5">
            <w:pPr>
              <w:jc w:val="center"/>
            </w:pPr>
            <w:r w:rsidRPr="00766ED5">
              <w:t>2.267</w:t>
            </w:r>
          </w:p>
        </w:tc>
        <w:tc>
          <w:tcPr>
            <w:tcW w:w="0" w:type="auto"/>
            <w:tcBorders>
              <w:top w:val="nil"/>
              <w:left w:val="nil"/>
              <w:bottom w:val="nil"/>
              <w:right w:val="nil"/>
            </w:tcBorders>
            <w:vAlign w:val="center"/>
            <w:hideMark/>
          </w:tcPr>
          <w:p w14:paraId="55F415A7" w14:textId="77777777" w:rsidR="00AA2AEF" w:rsidRPr="00766ED5" w:rsidRDefault="00AA2AEF" w:rsidP="00766ED5">
            <w:pPr>
              <w:jc w:val="center"/>
            </w:pPr>
          </w:p>
        </w:tc>
        <w:tc>
          <w:tcPr>
            <w:tcW w:w="0" w:type="auto"/>
            <w:tcBorders>
              <w:top w:val="nil"/>
              <w:left w:val="nil"/>
              <w:bottom w:val="nil"/>
              <w:right w:val="nil"/>
            </w:tcBorders>
            <w:vAlign w:val="center"/>
            <w:hideMark/>
          </w:tcPr>
          <w:p w14:paraId="0FEF98E3" w14:textId="7CBE9809"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75C9018C" w14:textId="77777777" w:rsidR="00AA2AEF" w:rsidRPr="00766ED5" w:rsidRDefault="00AA2AEF" w:rsidP="00766ED5">
            <w:pPr>
              <w:jc w:val="center"/>
            </w:pPr>
          </w:p>
        </w:tc>
        <w:tc>
          <w:tcPr>
            <w:tcW w:w="0" w:type="auto"/>
            <w:tcBorders>
              <w:top w:val="nil"/>
              <w:left w:val="nil"/>
              <w:bottom w:val="nil"/>
              <w:right w:val="nil"/>
            </w:tcBorders>
            <w:vAlign w:val="center"/>
            <w:hideMark/>
          </w:tcPr>
          <w:p w14:paraId="3B4D43D5" w14:textId="36DB8170" w:rsidR="00AA2AEF" w:rsidRPr="00766ED5" w:rsidRDefault="00AA2AEF" w:rsidP="00766ED5">
            <w:pPr>
              <w:jc w:val="center"/>
            </w:pPr>
            <w:r w:rsidRPr="00766ED5">
              <w:t>4246.874</w:t>
            </w:r>
          </w:p>
        </w:tc>
        <w:tc>
          <w:tcPr>
            <w:tcW w:w="0" w:type="auto"/>
            <w:tcBorders>
              <w:top w:val="nil"/>
              <w:left w:val="nil"/>
              <w:bottom w:val="nil"/>
              <w:right w:val="nil"/>
            </w:tcBorders>
            <w:vAlign w:val="center"/>
            <w:hideMark/>
          </w:tcPr>
          <w:p w14:paraId="1E30127B" w14:textId="77777777" w:rsidR="00AA2AEF" w:rsidRPr="00766ED5" w:rsidRDefault="00AA2AEF" w:rsidP="00766ED5">
            <w:pPr>
              <w:jc w:val="center"/>
            </w:pPr>
          </w:p>
        </w:tc>
        <w:tc>
          <w:tcPr>
            <w:tcW w:w="0" w:type="auto"/>
            <w:tcBorders>
              <w:top w:val="nil"/>
              <w:left w:val="nil"/>
              <w:bottom w:val="nil"/>
              <w:right w:val="nil"/>
            </w:tcBorders>
            <w:vAlign w:val="center"/>
            <w:hideMark/>
          </w:tcPr>
          <w:p w14:paraId="3541B2D4" w14:textId="1E017C62" w:rsidR="00AA2AEF" w:rsidRPr="00766ED5" w:rsidRDefault="00AA2AEF" w:rsidP="00766ED5">
            <w:pPr>
              <w:jc w:val="center"/>
            </w:pPr>
            <w:r w:rsidRPr="00766ED5">
              <w:t>5002.126</w:t>
            </w:r>
          </w:p>
        </w:tc>
        <w:tc>
          <w:tcPr>
            <w:tcW w:w="0" w:type="auto"/>
            <w:tcBorders>
              <w:top w:val="nil"/>
              <w:left w:val="nil"/>
              <w:bottom w:val="nil"/>
              <w:right w:val="nil"/>
            </w:tcBorders>
            <w:vAlign w:val="center"/>
            <w:hideMark/>
          </w:tcPr>
          <w:p w14:paraId="3476470F" w14:textId="77777777" w:rsidR="00AA2AEF" w:rsidRPr="00AA2AEF" w:rsidRDefault="00AA2AEF" w:rsidP="00AA2AEF">
            <w:pPr>
              <w:jc w:val="right"/>
            </w:pPr>
          </w:p>
        </w:tc>
      </w:tr>
      <w:tr w:rsidR="00766ED5" w:rsidRPr="00AA2AEF" w14:paraId="174BA6D7" w14:textId="77777777" w:rsidTr="00766ED5">
        <w:trPr>
          <w:trHeight w:val="284"/>
        </w:trPr>
        <w:tc>
          <w:tcPr>
            <w:tcW w:w="0" w:type="auto"/>
            <w:tcBorders>
              <w:top w:val="nil"/>
              <w:left w:val="nil"/>
              <w:bottom w:val="nil"/>
              <w:right w:val="nil"/>
            </w:tcBorders>
            <w:vAlign w:val="center"/>
            <w:hideMark/>
          </w:tcPr>
          <w:p w14:paraId="26488273" w14:textId="3A0D7526" w:rsidR="00AA2AEF" w:rsidRPr="00766ED5" w:rsidRDefault="00AA2AEF" w:rsidP="00511314">
            <w:proofErr w:type="spellStart"/>
            <w:r w:rsidRPr="00766ED5">
              <w:t>implicit:M+SD</w:t>
            </w:r>
            <w:proofErr w:type="spellEnd"/>
          </w:p>
        </w:tc>
        <w:tc>
          <w:tcPr>
            <w:tcW w:w="0" w:type="auto"/>
            <w:tcBorders>
              <w:top w:val="nil"/>
              <w:left w:val="nil"/>
              <w:bottom w:val="nil"/>
              <w:right w:val="nil"/>
            </w:tcBorders>
            <w:vAlign w:val="center"/>
            <w:hideMark/>
          </w:tcPr>
          <w:p w14:paraId="46C13B03" w14:textId="77777777" w:rsidR="00AA2AEF" w:rsidRPr="00766ED5" w:rsidRDefault="00AA2AEF" w:rsidP="00766ED5">
            <w:pPr>
              <w:jc w:val="center"/>
            </w:pPr>
          </w:p>
        </w:tc>
        <w:tc>
          <w:tcPr>
            <w:tcW w:w="0" w:type="auto"/>
            <w:tcBorders>
              <w:top w:val="nil"/>
              <w:left w:val="nil"/>
              <w:bottom w:val="nil"/>
              <w:right w:val="nil"/>
            </w:tcBorders>
            <w:vAlign w:val="center"/>
            <w:hideMark/>
          </w:tcPr>
          <w:p w14:paraId="7E01B5A2" w14:textId="3153F977" w:rsidR="00AA2AEF" w:rsidRPr="00766ED5" w:rsidRDefault="00AA2AEF" w:rsidP="00766ED5">
            <w:pPr>
              <w:jc w:val="center"/>
            </w:pPr>
            <w:r w:rsidRPr="00766ED5">
              <w:t>1.337</w:t>
            </w:r>
          </w:p>
        </w:tc>
        <w:tc>
          <w:tcPr>
            <w:tcW w:w="0" w:type="auto"/>
            <w:tcBorders>
              <w:top w:val="nil"/>
              <w:left w:val="nil"/>
              <w:bottom w:val="nil"/>
              <w:right w:val="nil"/>
            </w:tcBorders>
            <w:vAlign w:val="center"/>
            <w:hideMark/>
          </w:tcPr>
          <w:p w14:paraId="22A1F600" w14:textId="77777777" w:rsidR="00AA2AEF" w:rsidRPr="00766ED5" w:rsidRDefault="00AA2AEF" w:rsidP="00766ED5">
            <w:pPr>
              <w:jc w:val="center"/>
            </w:pPr>
          </w:p>
        </w:tc>
        <w:tc>
          <w:tcPr>
            <w:tcW w:w="0" w:type="auto"/>
            <w:tcBorders>
              <w:top w:val="nil"/>
              <w:left w:val="nil"/>
              <w:bottom w:val="nil"/>
              <w:right w:val="nil"/>
            </w:tcBorders>
            <w:vAlign w:val="center"/>
            <w:hideMark/>
          </w:tcPr>
          <w:p w14:paraId="3A671213" w14:textId="7D9608B8" w:rsidR="00AA2AEF" w:rsidRPr="00766ED5" w:rsidRDefault="00AA2AEF" w:rsidP="00766ED5">
            <w:pPr>
              <w:jc w:val="center"/>
            </w:pPr>
            <w:r w:rsidRPr="00766ED5">
              <w:t>0.651</w:t>
            </w:r>
          </w:p>
        </w:tc>
        <w:tc>
          <w:tcPr>
            <w:tcW w:w="0" w:type="auto"/>
            <w:tcBorders>
              <w:top w:val="nil"/>
              <w:left w:val="nil"/>
              <w:bottom w:val="nil"/>
              <w:right w:val="nil"/>
            </w:tcBorders>
            <w:vAlign w:val="center"/>
            <w:hideMark/>
          </w:tcPr>
          <w:p w14:paraId="1F2D45F6" w14:textId="77777777" w:rsidR="00AA2AEF" w:rsidRPr="00766ED5" w:rsidRDefault="00AA2AEF" w:rsidP="00766ED5">
            <w:pPr>
              <w:jc w:val="center"/>
            </w:pPr>
          </w:p>
        </w:tc>
        <w:tc>
          <w:tcPr>
            <w:tcW w:w="0" w:type="auto"/>
            <w:tcBorders>
              <w:top w:val="nil"/>
              <w:left w:val="nil"/>
              <w:bottom w:val="nil"/>
              <w:right w:val="nil"/>
            </w:tcBorders>
            <w:vAlign w:val="center"/>
            <w:hideMark/>
          </w:tcPr>
          <w:p w14:paraId="26E1A6CA" w14:textId="7FD96769" w:rsidR="00AA2AEF" w:rsidRPr="00766ED5" w:rsidRDefault="00AA2AEF" w:rsidP="00766ED5">
            <w:pPr>
              <w:jc w:val="center"/>
            </w:pPr>
            <w:r w:rsidRPr="00766ED5">
              <w:t>0.080</w:t>
            </w:r>
          </w:p>
        </w:tc>
        <w:tc>
          <w:tcPr>
            <w:tcW w:w="0" w:type="auto"/>
            <w:tcBorders>
              <w:top w:val="nil"/>
              <w:left w:val="nil"/>
              <w:bottom w:val="nil"/>
              <w:right w:val="nil"/>
            </w:tcBorders>
            <w:vAlign w:val="center"/>
            <w:hideMark/>
          </w:tcPr>
          <w:p w14:paraId="39C8649B" w14:textId="77777777" w:rsidR="00AA2AEF" w:rsidRPr="00766ED5" w:rsidRDefault="00AA2AEF" w:rsidP="00766ED5">
            <w:pPr>
              <w:jc w:val="center"/>
            </w:pPr>
          </w:p>
        </w:tc>
        <w:tc>
          <w:tcPr>
            <w:tcW w:w="0" w:type="auto"/>
            <w:tcBorders>
              <w:top w:val="nil"/>
              <w:left w:val="nil"/>
              <w:bottom w:val="nil"/>
              <w:right w:val="nil"/>
            </w:tcBorders>
            <w:vAlign w:val="center"/>
            <w:hideMark/>
          </w:tcPr>
          <w:p w14:paraId="57C86440" w14:textId="52612EFD" w:rsidR="00AA2AEF" w:rsidRPr="00766ED5" w:rsidRDefault="00AA2AEF" w:rsidP="00766ED5">
            <w:pPr>
              <w:jc w:val="center"/>
            </w:pPr>
            <w:r w:rsidRPr="00766ED5">
              <w:t>2.633</w:t>
            </w:r>
          </w:p>
        </w:tc>
        <w:tc>
          <w:tcPr>
            <w:tcW w:w="0" w:type="auto"/>
            <w:tcBorders>
              <w:top w:val="nil"/>
              <w:left w:val="nil"/>
              <w:bottom w:val="nil"/>
              <w:right w:val="nil"/>
            </w:tcBorders>
            <w:vAlign w:val="center"/>
            <w:hideMark/>
          </w:tcPr>
          <w:p w14:paraId="3DBAD234" w14:textId="77777777" w:rsidR="00AA2AEF" w:rsidRPr="00766ED5" w:rsidRDefault="00AA2AEF" w:rsidP="00766ED5">
            <w:pPr>
              <w:jc w:val="center"/>
            </w:pPr>
          </w:p>
        </w:tc>
        <w:tc>
          <w:tcPr>
            <w:tcW w:w="0" w:type="auto"/>
            <w:tcBorders>
              <w:top w:val="nil"/>
              <w:left w:val="nil"/>
              <w:bottom w:val="nil"/>
              <w:right w:val="nil"/>
            </w:tcBorders>
            <w:vAlign w:val="center"/>
            <w:hideMark/>
          </w:tcPr>
          <w:p w14:paraId="431EDE65" w14:textId="755485E2" w:rsidR="00AA2AEF" w:rsidRPr="00766ED5" w:rsidRDefault="00AA2AEF" w:rsidP="00766ED5">
            <w:pPr>
              <w:jc w:val="center"/>
            </w:pPr>
            <w:r w:rsidRPr="00766ED5">
              <w:t>1.000</w:t>
            </w:r>
          </w:p>
        </w:tc>
        <w:tc>
          <w:tcPr>
            <w:tcW w:w="0" w:type="auto"/>
            <w:tcBorders>
              <w:top w:val="nil"/>
              <w:left w:val="nil"/>
              <w:bottom w:val="nil"/>
              <w:right w:val="nil"/>
            </w:tcBorders>
            <w:vAlign w:val="center"/>
            <w:hideMark/>
          </w:tcPr>
          <w:p w14:paraId="1246A9CD" w14:textId="77777777" w:rsidR="00AA2AEF" w:rsidRPr="00766ED5" w:rsidRDefault="00AA2AEF" w:rsidP="00766ED5">
            <w:pPr>
              <w:jc w:val="center"/>
            </w:pPr>
          </w:p>
        </w:tc>
        <w:tc>
          <w:tcPr>
            <w:tcW w:w="0" w:type="auto"/>
            <w:tcBorders>
              <w:top w:val="nil"/>
              <w:left w:val="nil"/>
              <w:bottom w:val="nil"/>
              <w:right w:val="nil"/>
            </w:tcBorders>
            <w:vAlign w:val="center"/>
            <w:hideMark/>
          </w:tcPr>
          <w:p w14:paraId="3BECE089" w14:textId="46A13779" w:rsidR="00AA2AEF" w:rsidRPr="00766ED5" w:rsidRDefault="00AA2AEF" w:rsidP="00766ED5">
            <w:pPr>
              <w:jc w:val="center"/>
            </w:pPr>
            <w:r w:rsidRPr="00766ED5">
              <w:t>4323.371</w:t>
            </w:r>
          </w:p>
        </w:tc>
        <w:tc>
          <w:tcPr>
            <w:tcW w:w="0" w:type="auto"/>
            <w:tcBorders>
              <w:top w:val="nil"/>
              <w:left w:val="nil"/>
              <w:bottom w:val="nil"/>
              <w:right w:val="nil"/>
            </w:tcBorders>
            <w:vAlign w:val="center"/>
            <w:hideMark/>
          </w:tcPr>
          <w:p w14:paraId="096EB10E" w14:textId="77777777" w:rsidR="00AA2AEF" w:rsidRPr="00766ED5" w:rsidRDefault="00AA2AEF" w:rsidP="00766ED5">
            <w:pPr>
              <w:jc w:val="center"/>
            </w:pPr>
          </w:p>
        </w:tc>
        <w:tc>
          <w:tcPr>
            <w:tcW w:w="0" w:type="auto"/>
            <w:tcBorders>
              <w:top w:val="nil"/>
              <w:left w:val="nil"/>
              <w:bottom w:val="nil"/>
              <w:right w:val="nil"/>
            </w:tcBorders>
            <w:vAlign w:val="center"/>
            <w:hideMark/>
          </w:tcPr>
          <w:p w14:paraId="768B0BEC" w14:textId="31D9E6EA" w:rsidR="00AA2AEF" w:rsidRPr="00766ED5" w:rsidRDefault="00AA2AEF" w:rsidP="00766ED5">
            <w:pPr>
              <w:jc w:val="center"/>
            </w:pPr>
            <w:r w:rsidRPr="00766ED5">
              <w:t>4716.804</w:t>
            </w:r>
          </w:p>
        </w:tc>
        <w:tc>
          <w:tcPr>
            <w:tcW w:w="0" w:type="auto"/>
            <w:tcBorders>
              <w:top w:val="nil"/>
              <w:left w:val="nil"/>
              <w:bottom w:val="nil"/>
              <w:right w:val="nil"/>
            </w:tcBorders>
            <w:vAlign w:val="center"/>
            <w:hideMark/>
          </w:tcPr>
          <w:p w14:paraId="4F555285" w14:textId="77777777" w:rsidR="00AA2AEF" w:rsidRPr="00AA2AEF" w:rsidRDefault="00AA2AEF" w:rsidP="00AA2AEF">
            <w:pPr>
              <w:jc w:val="right"/>
            </w:pPr>
          </w:p>
        </w:tc>
      </w:tr>
      <w:tr w:rsidR="00AA2AEF" w:rsidRPr="00AA2AEF" w14:paraId="22D4001B" w14:textId="77777777" w:rsidTr="00766ED5">
        <w:trPr>
          <w:trHeight w:hRule="exact" w:val="17"/>
        </w:trPr>
        <w:tc>
          <w:tcPr>
            <w:tcW w:w="0" w:type="auto"/>
            <w:gridSpan w:val="16"/>
            <w:tcBorders>
              <w:top w:val="nil"/>
              <w:left w:val="nil"/>
              <w:bottom w:val="single" w:sz="12" w:space="0" w:color="000000"/>
              <w:right w:val="nil"/>
            </w:tcBorders>
            <w:vAlign w:val="center"/>
            <w:hideMark/>
          </w:tcPr>
          <w:p w14:paraId="4C4C3682" w14:textId="77777777" w:rsidR="00AA2AEF" w:rsidRPr="00AA2AEF" w:rsidRDefault="00AA2AEF" w:rsidP="00AA2AEF">
            <w:pPr>
              <w:rPr>
                <w:sz w:val="20"/>
                <w:szCs w:val="20"/>
              </w:rPr>
            </w:pPr>
          </w:p>
        </w:tc>
      </w:tr>
    </w:tbl>
    <w:p w14:paraId="4788E570" w14:textId="77777777" w:rsidR="00AA2AEF" w:rsidRDefault="00AA2AEF" w:rsidP="00AA2AEF">
      <w:pPr>
        <w:rPr>
          <w:b/>
          <w:color w:val="000000" w:themeColor="text1"/>
        </w:rPr>
      </w:pPr>
    </w:p>
    <w:p w14:paraId="2C228E45" w14:textId="44B8B599" w:rsidR="00EB0B1B" w:rsidRDefault="00EB0B1B" w:rsidP="0017602B">
      <w:pPr>
        <w:jc w:val="center"/>
        <w:rPr>
          <w:b/>
          <w:color w:val="000000" w:themeColor="text1"/>
        </w:rPr>
      </w:pPr>
    </w:p>
    <w:p w14:paraId="7D1B81D3" w14:textId="2350744A" w:rsidR="00EB0B1B" w:rsidRDefault="00EB0B1B" w:rsidP="0017602B">
      <w:pPr>
        <w:jc w:val="center"/>
        <w:rPr>
          <w:b/>
          <w:color w:val="000000" w:themeColor="text1"/>
        </w:rPr>
      </w:pPr>
    </w:p>
    <w:p w14:paraId="6089FF71" w14:textId="2919739C" w:rsidR="00EB0B1B" w:rsidRDefault="00EB0B1B" w:rsidP="0017602B">
      <w:pPr>
        <w:jc w:val="center"/>
        <w:rPr>
          <w:b/>
          <w:color w:val="000000" w:themeColor="text1"/>
        </w:rPr>
      </w:pPr>
    </w:p>
    <w:p w14:paraId="5074EE2E" w14:textId="30E231A1" w:rsidR="00EB0B1B" w:rsidRDefault="00EB0B1B" w:rsidP="0017602B">
      <w:pPr>
        <w:jc w:val="center"/>
        <w:rPr>
          <w:b/>
          <w:color w:val="000000" w:themeColor="text1"/>
        </w:rPr>
      </w:pPr>
    </w:p>
    <w:p w14:paraId="7096BBF0" w14:textId="61B4C6D8" w:rsidR="00EB0B1B" w:rsidRDefault="00EB0B1B" w:rsidP="0017602B">
      <w:pPr>
        <w:jc w:val="center"/>
        <w:rPr>
          <w:b/>
          <w:color w:val="000000" w:themeColor="text1"/>
        </w:rPr>
      </w:pPr>
    </w:p>
    <w:p w14:paraId="6F3D3298" w14:textId="19CAE12A" w:rsidR="00EB0B1B" w:rsidRDefault="00EB0B1B" w:rsidP="0017602B">
      <w:pPr>
        <w:jc w:val="center"/>
        <w:rPr>
          <w:b/>
          <w:color w:val="000000" w:themeColor="text1"/>
        </w:rPr>
      </w:pPr>
    </w:p>
    <w:p w14:paraId="172CCA1F" w14:textId="77777777" w:rsidR="00EB0B1B" w:rsidRPr="0051585F" w:rsidRDefault="00EB0B1B" w:rsidP="0017602B">
      <w:pPr>
        <w:jc w:val="center"/>
        <w:rPr>
          <w:b/>
          <w:color w:val="000000" w:themeColor="text1"/>
        </w:rPr>
      </w:pPr>
    </w:p>
    <w:p w14:paraId="77425C2B" w14:textId="77777777" w:rsidR="008F1CF8" w:rsidRPr="0051585F" w:rsidRDefault="008F1CF8" w:rsidP="0017602B">
      <w:pPr>
        <w:jc w:val="center"/>
        <w:rPr>
          <w:b/>
          <w:color w:val="000000" w:themeColor="text1"/>
        </w:rPr>
      </w:pPr>
    </w:p>
    <w:p w14:paraId="1867C0A5" w14:textId="55B6C74D" w:rsidR="008F1CF8" w:rsidRDefault="008F1CF8" w:rsidP="0017602B">
      <w:pPr>
        <w:jc w:val="center"/>
        <w:rPr>
          <w:b/>
          <w:color w:val="000000" w:themeColor="text1"/>
        </w:rPr>
      </w:pPr>
    </w:p>
    <w:p w14:paraId="6008C331" w14:textId="4B35100F" w:rsidR="00511314" w:rsidRDefault="00511314" w:rsidP="0017602B">
      <w:pPr>
        <w:jc w:val="center"/>
        <w:rPr>
          <w:b/>
          <w:color w:val="000000" w:themeColor="text1"/>
        </w:rPr>
      </w:pPr>
    </w:p>
    <w:p w14:paraId="4DB5E072" w14:textId="77777777" w:rsidR="00511314" w:rsidRPr="0051585F" w:rsidRDefault="00511314" w:rsidP="0017602B">
      <w:pPr>
        <w:jc w:val="center"/>
        <w:rPr>
          <w:b/>
          <w:color w:val="000000" w:themeColor="text1"/>
        </w:rPr>
      </w:pPr>
    </w:p>
    <w:p w14:paraId="1744AE39" w14:textId="40DC7FF2" w:rsidR="00F26BDF" w:rsidRPr="0051585F" w:rsidRDefault="00F26BDF" w:rsidP="0017602B">
      <w:pPr>
        <w:jc w:val="center"/>
        <w:rPr>
          <w:b/>
          <w:color w:val="000000" w:themeColor="text1"/>
        </w:rPr>
      </w:pPr>
    </w:p>
    <w:p w14:paraId="66254C71" w14:textId="3FF2699C" w:rsidR="00F26BDF" w:rsidRPr="0051585F" w:rsidRDefault="00F26BDF" w:rsidP="0017602B">
      <w:pPr>
        <w:jc w:val="center"/>
        <w:rPr>
          <w:b/>
          <w:color w:val="000000" w:themeColor="text1"/>
        </w:rPr>
      </w:pPr>
    </w:p>
    <w:p w14:paraId="51CA685A" w14:textId="77777777" w:rsidR="00F26BDF" w:rsidRPr="0051585F" w:rsidRDefault="00F26BDF" w:rsidP="0017602B">
      <w:pPr>
        <w:jc w:val="center"/>
        <w:rPr>
          <w:b/>
          <w:color w:val="000000" w:themeColor="text1"/>
        </w:rPr>
      </w:pPr>
    </w:p>
    <w:p w14:paraId="6C41B619" w14:textId="77777777" w:rsidR="008F1CF8" w:rsidRPr="0051585F" w:rsidRDefault="008F1CF8" w:rsidP="0017602B">
      <w:pPr>
        <w:jc w:val="center"/>
        <w:rPr>
          <w:b/>
          <w:color w:val="000000" w:themeColor="text1"/>
        </w:rPr>
      </w:pPr>
    </w:p>
    <w:p w14:paraId="08B88A5B" w14:textId="6BF02E27" w:rsidR="00FD1AE1" w:rsidRPr="0051585F" w:rsidRDefault="00FD1AE1" w:rsidP="0017602B">
      <w:pPr>
        <w:jc w:val="center"/>
        <w:rPr>
          <w:b/>
          <w:color w:val="000000" w:themeColor="text1"/>
        </w:rPr>
      </w:pPr>
      <w:r w:rsidRPr="0051585F">
        <w:rPr>
          <w:b/>
          <w:color w:val="000000" w:themeColor="text1"/>
        </w:rPr>
        <w:lastRenderedPageBreak/>
        <w:t xml:space="preserve">Appendix </w:t>
      </w:r>
      <w:r w:rsidR="00E978B2">
        <w:rPr>
          <w:b/>
          <w:color w:val="000000" w:themeColor="text1"/>
        </w:rPr>
        <w:t>F</w:t>
      </w:r>
    </w:p>
    <w:p w14:paraId="2AA06C3F" w14:textId="2090840E" w:rsidR="00FD1AE1" w:rsidRPr="0051585F" w:rsidRDefault="00FD1AE1" w:rsidP="0017602B">
      <w:pPr>
        <w:rPr>
          <w:b/>
          <w:color w:val="000000" w:themeColor="text1"/>
        </w:rPr>
      </w:pPr>
      <w:r w:rsidRPr="0051585F">
        <w:rPr>
          <w:b/>
          <w:color w:val="000000" w:themeColor="text1"/>
        </w:rPr>
        <w:t xml:space="preserve">Table </w:t>
      </w:r>
      <w:r w:rsidR="00E978B2">
        <w:rPr>
          <w:b/>
          <w:color w:val="000000" w:themeColor="text1"/>
        </w:rPr>
        <w:t>F</w:t>
      </w:r>
      <w:r w:rsidRPr="0051585F">
        <w:rPr>
          <w:b/>
          <w:color w:val="000000" w:themeColor="text1"/>
        </w:rPr>
        <w:t xml:space="preserve">1 </w:t>
      </w:r>
    </w:p>
    <w:p w14:paraId="676586A6" w14:textId="7F0D9E41" w:rsidR="00FD1AE1" w:rsidRPr="0051585F" w:rsidRDefault="00FD1AE1" w:rsidP="0017602B">
      <w:pPr>
        <w:rPr>
          <w:i/>
          <w:color w:val="000000" w:themeColor="text1"/>
        </w:rPr>
      </w:pPr>
      <w:r w:rsidRPr="0051585F">
        <w:rPr>
          <w:i/>
          <w:color w:val="000000" w:themeColor="text1"/>
        </w:rPr>
        <w:t xml:space="preserve">Bayesian </w:t>
      </w:r>
      <w:r w:rsidR="00653DE9">
        <w:rPr>
          <w:i/>
          <w:color w:val="000000" w:themeColor="text1"/>
        </w:rPr>
        <w:t>l</w:t>
      </w:r>
      <w:r w:rsidRPr="0051585F">
        <w:rPr>
          <w:i/>
          <w:color w:val="000000" w:themeColor="text1"/>
        </w:rPr>
        <w:t xml:space="preserve">inear </w:t>
      </w:r>
      <w:r w:rsidR="00653DE9">
        <w:rPr>
          <w:i/>
          <w:color w:val="000000" w:themeColor="text1"/>
        </w:rPr>
        <w:t>m</w:t>
      </w:r>
      <w:r w:rsidRPr="0051585F">
        <w:rPr>
          <w:i/>
          <w:color w:val="000000" w:themeColor="text1"/>
        </w:rPr>
        <w:t xml:space="preserve">odel </w:t>
      </w:r>
      <w:r w:rsidR="00653DE9">
        <w:rPr>
          <w:i/>
          <w:color w:val="000000" w:themeColor="text1"/>
        </w:rPr>
        <w:t>r</w:t>
      </w:r>
      <w:r w:rsidRPr="0051585F">
        <w:rPr>
          <w:i/>
          <w:color w:val="000000" w:themeColor="text1"/>
        </w:rPr>
        <w:t xml:space="preserve">esults </w:t>
      </w:r>
      <w:r w:rsidR="00653DE9">
        <w:rPr>
          <w:i/>
          <w:color w:val="000000" w:themeColor="text1"/>
        </w:rPr>
        <w:t>comparing participant’s depth of mindwandering to their practice and transfer effects.</w:t>
      </w:r>
    </w:p>
    <w:p w14:paraId="5823BE77" w14:textId="6E4EC2C7" w:rsidR="00CE5618" w:rsidRPr="0051585F" w:rsidRDefault="00CE5618" w:rsidP="0017602B">
      <w:pPr>
        <w:rPr>
          <w:b/>
          <w:color w:val="000000" w:themeColor="text1"/>
        </w:rPr>
      </w:pPr>
    </w:p>
    <w:tbl>
      <w:tblPr>
        <w:tblStyle w:val="TableGrid"/>
        <w:tblW w:w="9038" w:type="dxa"/>
        <w:tblLayout w:type="fixed"/>
        <w:tblLook w:val="04A0" w:firstRow="1" w:lastRow="0" w:firstColumn="1" w:lastColumn="0" w:noHBand="0" w:noVBand="1"/>
      </w:tblPr>
      <w:tblGrid>
        <w:gridCol w:w="4732"/>
        <w:gridCol w:w="1076"/>
        <w:gridCol w:w="1077"/>
        <w:gridCol w:w="1077"/>
        <w:gridCol w:w="1061"/>
        <w:gridCol w:w="15"/>
      </w:tblGrid>
      <w:tr w:rsidR="00294BCB" w:rsidRPr="0051585F" w14:paraId="2A37A91F" w14:textId="725617B3" w:rsidTr="00BB265F">
        <w:trPr>
          <w:gridAfter w:val="1"/>
          <w:wAfter w:w="15" w:type="dxa"/>
          <w:trHeight w:val="315"/>
        </w:trPr>
        <w:tc>
          <w:tcPr>
            <w:tcW w:w="4732" w:type="dxa"/>
            <w:tcBorders>
              <w:top w:val="single" w:sz="4" w:space="0" w:color="auto"/>
              <w:left w:val="nil"/>
              <w:bottom w:val="nil"/>
              <w:right w:val="nil"/>
            </w:tcBorders>
          </w:tcPr>
          <w:p w14:paraId="191D7346" w14:textId="77777777" w:rsidR="00294BCB" w:rsidRPr="0051585F" w:rsidRDefault="00294BCB" w:rsidP="0017602B">
            <w:pPr>
              <w:rPr>
                <w:color w:val="000000" w:themeColor="text1"/>
              </w:rPr>
            </w:pPr>
          </w:p>
        </w:tc>
        <w:tc>
          <w:tcPr>
            <w:tcW w:w="4291" w:type="dxa"/>
            <w:gridSpan w:val="4"/>
            <w:tcBorders>
              <w:top w:val="single" w:sz="4" w:space="0" w:color="auto"/>
              <w:left w:val="nil"/>
              <w:bottom w:val="single" w:sz="4" w:space="0" w:color="auto"/>
              <w:right w:val="nil"/>
            </w:tcBorders>
          </w:tcPr>
          <w:p w14:paraId="6BD82190" w14:textId="6FAD6181" w:rsidR="00294BCB" w:rsidRPr="0051585F" w:rsidRDefault="00294BCB" w:rsidP="0017602B">
            <w:pPr>
              <w:jc w:val="center"/>
              <w:rPr>
                <w:color w:val="000000" w:themeColor="text1"/>
              </w:rPr>
            </w:pPr>
            <w:r w:rsidRPr="0051585F">
              <w:rPr>
                <w:color w:val="000000" w:themeColor="text1"/>
              </w:rPr>
              <w:t xml:space="preserve">Estimates </w:t>
            </w:r>
          </w:p>
        </w:tc>
      </w:tr>
      <w:tr w:rsidR="00BB265F" w:rsidRPr="0051585F" w14:paraId="455827C1" w14:textId="5D8C951C" w:rsidTr="00BB265F">
        <w:trPr>
          <w:trHeight w:val="333"/>
        </w:trPr>
        <w:tc>
          <w:tcPr>
            <w:tcW w:w="4732" w:type="dxa"/>
            <w:tcBorders>
              <w:top w:val="nil"/>
              <w:left w:val="nil"/>
              <w:bottom w:val="single" w:sz="4" w:space="0" w:color="auto"/>
              <w:right w:val="nil"/>
            </w:tcBorders>
          </w:tcPr>
          <w:p w14:paraId="345FE05B" w14:textId="16084929" w:rsidR="00BB265F" w:rsidRPr="0051585F" w:rsidRDefault="00BB265F" w:rsidP="0017602B">
            <w:pPr>
              <w:rPr>
                <w:color w:val="000000" w:themeColor="text1"/>
              </w:rPr>
            </w:pPr>
            <w:r w:rsidRPr="0051585F">
              <w:rPr>
                <w:color w:val="000000" w:themeColor="text1"/>
              </w:rPr>
              <w:t xml:space="preserve">Model </w:t>
            </w:r>
          </w:p>
        </w:tc>
        <w:tc>
          <w:tcPr>
            <w:tcW w:w="1076" w:type="dxa"/>
            <w:tcBorders>
              <w:top w:val="single" w:sz="4" w:space="0" w:color="auto"/>
              <w:left w:val="nil"/>
              <w:bottom w:val="single" w:sz="4" w:space="0" w:color="auto"/>
              <w:right w:val="nil"/>
            </w:tcBorders>
          </w:tcPr>
          <w:p w14:paraId="5D2ED195" w14:textId="388B57DA" w:rsidR="00BB265F" w:rsidRPr="0051585F" w:rsidRDefault="00BB265F" w:rsidP="0017602B">
            <w:pPr>
              <w:jc w:val="center"/>
              <w:rPr>
                <w:color w:val="000000" w:themeColor="text1"/>
              </w:rPr>
            </w:pPr>
            <w:r w:rsidRPr="0051585F">
              <w:rPr>
                <w:color w:val="000000" w:themeColor="text1"/>
              </w:rPr>
              <w:t>M</w:t>
            </w:r>
          </w:p>
        </w:tc>
        <w:tc>
          <w:tcPr>
            <w:tcW w:w="1077" w:type="dxa"/>
            <w:tcBorders>
              <w:top w:val="single" w:sz="4" w:space="0" w:color="auto"/>
              <w:left w:val="nil"/>
              <w:bottom w:val="single" w:sz="4" w:space="0" w:color="auto"/>
              <w:right w:val="nil"/>
            </w:tcBorders>
          </w:tcPr>
          <w:p w14:paraId="682B28C1" w14:textId="2040B856" w:rsidR="00BB265F" w:rsidRPr="0051585F" w:rsidRDefault="00BB265F" w:rsidP="0017602B">
            <w:pPr>
              <w:jc w:val="center"/>
              <w:rPr>
                <w:color w:val="000000" w:themeColor="text1"/>
              </w:rPr>
            </w:pPr>
            <w:r w:rsidRPr="0051585F">
              <w:rPr>
                <w:color w:val="000000" w:themeColor="text1"/>
              </w:rPr>
              <w:t>SD</w:t>
            </w:r>
          </w:p>
        </w:tc>
        <w:tc>
          <w:tcPr>
            <w:tcW w:w="1077" w:type="dxa"/>
            <w:tcBorders>
              <w:top w:val="single" w:sz="4" w:space="0" w:color="auto"/>
              <w:left w:val="nil"/>
              <w:bottom w:val="single" w:sz="4" w:space="0" w:color="auto"/>
              <w:right w:val="nil"/>
            </w:tcBorders>
          </w:tcPr>
          <w:p w14:paraId="5AC755F8" w14:textId="0D177349" w:rsidR="00BB265F" w:rsidRPr="0051585F" w:rsidRDefault="00BB265F" w:rsidP="0017602B">
            <w:pPr>
              <w:jc w:val="center"/>
              <w:rPr>
                <w:color w:val="000000" w:themeColor="text1"/>
              </w:rPr>
            </w:pPr>
            <w:r w:rsidRPr="0051585F">
              <w:rPr>
                <w:color w:val="000000" w:themeColor="text1"/>
              </w:rPr>
              <w:t>BF</w:t>
            </w:r>
            <w:r w:rsidRPr="0051585F">
              <w:rPr>
                <w:color w:val="000000" w:themeColor="text1"/>
                <w:vertAlign w:val="subscript"/>
              </w:rPr>
              <w:t>10</w:t>
            </w:r>
          </w:p>
        </w:tc>
        <w:tc>
          <w:tcPr>
            <w:tcW w:w="1076" w:type="dxa"/>
            <w:gridSpan w:val="2"/>
            <w:tcBorders>
              <w:top w:val="single" w:sz="4" w:space="0" w:color="auto"/>
              <w:left w:val="nil"/>
              <w:bottom w:val="single" w:sz="4" w:space="0" w:color="auto"/>
              <w:right w:val="nil"/>
            </w:tcBorders>
          </w:tcPr>
          <w:p w14:paraId="2C39ED7A" w14:textId="4858DBEF" w:rsidR="00BB265F" w:rsidRPr="0051585F" w:rsidRDefault="00BB265F" w:rsidP="0017602B">
            <w:pPr>
              <w:jc w:val="center"/>
              <w:rPr>
                <w:color w:val="000000" w:themeColor="text1"/>
              </w:rPr>
            </w:pPr>
            <w:r w:rsidRPr="0051585F">
              <w:rPr>
                <w:color w:val="000000" w:themeColor="text1"/>
              </w:rPr>
              <w:t>BF</w:t>
            </w:r>
            <w:r w:rsidRPr="0051585F">
              <w:rPr>
                <w:color w:val="000000" w:themeColor="text1"/>
                <w:vertAlign w:val="subscript"/>
              </w:rPr>
              <w:t>01</w:t>
            </w:r>
          </w:p>
        </w:tc>
      </w:tr>
      <w:tr w:rsidR="00BB265F" w:rsidRPr="0051585F" w14:paraId="03D0B740" w14:textId="6353FC23" w:rsidTr="00BB265F">
        <w:trPr>
          <w:trHeight w:val="315"/>
        </w:trPr>
        <w:tc>
          <w:tcPr>
            <w:tcW w:w="4732" w:type="dxa"/>
            <w:tcBorders>
              <w:top w:val="single" w:sz="4" w:space="0" w:color="auto"/>
              <w:left w:val="nil"/>
              <w:bottom w:val="nil"/>
              <w:right w:val="nil"/>
            </w:tcBorders>
          </w:tcPr>
          <w:p w14:paraId="61F9E70F" w14:textId="0F3E602A" w:rsidR="00BB265F" w:rsidRPr="0051585F" w:rsidRDefault="00BB265F" w:rsidP="0017602B">
            <w:pPr>
              <w:rPr>
                <w:color w:val="000000" w:themeColor="text1"/>
              </w:rPr>
            </w:pPr>
            <w:r w:rsidRPr="0051585F">
              <w:rPr>
                <w:color w:val="000000" w:themeColor="text1"/>
              </w:rPr>
              <w:t xml:space="preserve">[Explicit] Practice Effect ~ MW </w:t>
            </w:r>
          </w:p>
        </w:tc>
        <w:tc>
          <w:tcPr>
            <w:tcW w:w="1076" w:type="dxa"/>
            <w:tcBorders>
              <w:top w:val="single" w:sz="4" w:space="0" w:color="auto"/>
              <w:left w:val="nil"/>
              <w:bottom w:val="nil"/>
              <w:right w:val="nil"/>
            </w:tcBorders>
          </w:tcPr>
          <w:p w14:paraId="4B222362" w14:textId="4997D710" w:rsidR="00BB265F" w:rsidRPr="0051585F" w:rsidRDefault="00BB265F" w:rsidP="0017602B">
            <w:pPr>
              <w:jc w:val="center"/>
              <w:rPr>
                <w:color w:val="000000" w:themeColor="text1"/>
              </w:rPr>
            </w:pPr>
            <w:r w:rsidRPr="0051585F">
              <w:rPr>
                <w:color w:val="000000" w:themeColor="text1"/>
              </w:rPr>
              <w:t>4.476</w:t>
            </w:r>
          </w:p>
        </w:tc>
        <w:tc>
          <w:tcPr>
            <w:tcW w:w="1077" w:type="dxa"/>
            <w:tcBorders>
              <w:top w:val="single" w:sz="4" w:space="0" w:color="auto"/>
              <w:left w:val="nil"/>
              <w:bottom w:val="nil"/>
              <w:right w:val="nil"/>
            </w:tcBorders>
          </w:tcPr>
          <w:p w14:paraId="77B446E2" w14:textId="3F20623A" w:rsidR="00BB265F" w:rsidRPr="0051585F" w:rsidRDefault="00BB265F" w:rsidP="0017602B">
            <w:pPr>
              <w:jc w:val="center"/>
              <w:rPr>
                <w:color w:val="000000" w:themeColor="text1"/>
              </w:rPr>
            </w:pPr>
            <w:r w:rsidRPr="0051585F">
              <w:rPr>
                <w:color w:val="000000" w:themeColor="text1"/>
              </w:rPr>
              <w:t>2.41</w:t>
            </w:r>
          </w:p>
        </w:tc>
        <w:tc>
          <w:tcPr>
            <w:tcW w:w="1077" w:type="dxa"/>
            <w:tcBorders>
              <w:top w:val="single" w:sz="4" w:space="0" w:color="auto"/>
              <w:left w:val="nil"/>
              <w:bottom w:val="nil"/>
              <w:right w:val="nil"/>
            </w:tcBorders>
          </w:tcPr>
          <w:p w14:paraId="5A103599" w14:textId="47F51959" w:rsidR="00BB265F" w:rsidRPr="0051585F" w:rsidRDefault="00BB265F" w:rsidP="0017602B">
            <w:pPr>
              <w:jc w:val="center"/>
              <w:rPr>
                <w:color w:val="000000" w:themeColor="text1"/>
              </w:rPr>
            </w:pPr>
            <w:r w:rsidRPr="0051585F">
              <w:rPr>
                <w:color w:val="000000" w:themeColor="text1"/>
              </w:rPr>
              <w:t>7.44</w:t>
            </w:r>
          </w:p>
        </w:tc>
        <w:tc>
          <w:tcPr>
            <w:tcW w:w="1076" w:type="dxa"/>
            <w:gridSpan w:val="2"/>
            <w:tcBorders>
              <w:top w:val="single" w:sz="4" w:space="0" w:color="auto"/>
              <w:left w:val="nil"/>
              <w:bottom w:val="nil"/>
              <w:right w:val="nil"/>
            </w:tcBorders>
          </w:tcPr>
          <w:p w14:paraId="3AE52532" w14:textId="4EF16085" w:rsidR="00BB265F" w:rsidRPr="0051585F" w:rsidRDefault="00BB265F" w:rsidP="0017602B">
            <w:pPr>
              <w:jc w:val="center"/>
              <w:rPr>
                <w:color w:val="000000" w:themeColor="text1"/>
              </w:rPr>
            </w:pPr>
            <w:r w:rsidRPr="0051585F">
              <w:rPr>
                <w:color w:val="000000" w:themeColor="text1"/>
              </w:rPr>
              <w:t>0.13</w:t>
            </w:r>
          </w:p>
        </w:tc>
      </w:tr>
      <w:tr w:rsidR="00BB265F" w:rsidRPr="0051585F" w14:paraId="75D694BC" w14:textId="229DA91F" w:rsidTr="00BB265F">
        <w:trPr>
          <w:trHeight w:val="333"/>
        </w:trPr>
        <w:tc>
          <w:tcPr>
            <w:tcW w:w="4732" w:type="dxa"/>
            <w:tcBorders>
              <w:top w:val="nil"/>
              <w:left w:val="nil"/>
              <w:bottom w:val="nil"/>
              <w:right w:val="nil"/>
            </w:tcBorders>
          </w:tcPr>
          <w:p w14:paraId="7912BBAF" w14:textId="1D7AF564" w:rsidR="00BB265F" w:rsidRPr="0051585F" w:rsidRDefault="00BB265F" w:rsidP="0017602B">
            <w:pPr>
              <w:rPr>
                <w:color w:val="000000" w:themeColor="text1"/>
              </w:rPr>
            </w:pPr>
            <w:r w:rsidRPr="0051585F">
              <w:rPr>
                <w:color w:val="000000" w:themeColor="text1"/>
              </w:rPr>
              <w:t>[Implicit] Practice Effect ~ MW</w:t>
            </w:r>
          </w:p>
        </w:tc>
        <w:tc>
          <w:tcPr>
            <w:tcW w:w="1076" w:type="dxa"/>
            <w:tcBorders>
              <w:top w:val="nil"/>
              <w:left w:val="nil"/>
              <w:bottom w:val="nil"/>
              <w:right w:val="nil"/>
            </w:tcBorders>
          </w:tcPr>
          <w:p w14:paraId="5EB71392" w14:textId="62234AC7" w:rsidR="00BB265F" w:rsidRPr="0051585F" w:rsidRDefault="00BB265F" w:rsidP="0017602B">
            <w:pPr>
              <w:jc w:val="center"/>
              <w:rPr>
                <w:color w:val="000000" w:themeColor="text1"/>
              </w:rPr>
            </w:pPr>
            <w:r w:rsidRPr="0051585F">
              <w:rPr>
                <w:color w:val="000000" w:themeColor="text1"/>
              </w:rPr>
              <w:t>0.27</w:t>
            </w:r>
          </w:p>
        </w:tc>
        <w:tc>
          <w:tcPr>
            <w:tcW w:w="1077" w:type="dxa"/>
            <w:tcBorders>
              <w:top w:val="nil"/>
              <w:left w:val="nil"/>
              <w:bottom w:val="nil"/>
              <w:right w:val="nil"/>
            </w:tcBorders>
          </w:tcPr>
          <w:p w14:paraId="3076B091" w14:textId="7EF8AF9F" w:rsidR="00BB265F" w:rsidRPr="0051585F" w:rsidRDefault="00BB265F" w:rsidP="0017602B">
            <w:pPr>
              <w:jc w:val="center"/>
              <w:rPr>
                <w:color w:val="000000" w:themeColor="text1"/>
              </w:rPr>
            </w:pPr>
            <w:r w:rsidRPr="0051585F">
              <w:rPr>
                <w:color w:val="000000" w:themeColor="text1"/>
              </w:rPr>
              <w:t>0.92</w:t>
            </w:r>
          </w:p>
        </w:tc>
        <w:tc>
          <w:tcPr>
            <w:tcW w:w="1077" w:type="dxa"/>
            <w:tcBorders>
              <w:top w:val="nil"/>
              <w:left w:val="nil"/>
              <w:bottom w:val="nil"/>
              <w:right w:val="nil"/>
            </w:tcBorders>
          </w:tcPr>
          <w:p w14:paraId="54606D10" w14:textId="1556B32D" w:rsidR="00BB265F" w:rsidRPr="0051585F" w:rsidRDefault="00BB265F" w:rsidP="0017602B">
            <w:pPr>
              <w:jc w:val="center"/>
              <w:rPr>
                <w:color w:val="000000" w:themeColor="text1"/>
              </w:rPr>
            </w:pPr>
            <w:r w:rsidRPr="0051585F">
              <w:rPr>
                <w:color w:val="000000" w:themeColor="text1"/>
              </w:rPr>
              <w:t>0.38</w:t>
            </w:r>
          </w:p>
        </w:tc>
        <w:tc>
          <w:tcPr>
            <w:tcW w:w="1076" w:type="dxa"/>
            <w:gridSpan w:val="2"/>
            <w:tcBorders>
              <w:top w:val="nil"/>
              <w:left w:val="nil"/>
              <w:bottom w:val="nil"/>
              <w:right w:val="nil"/>
            </w:tcBorders>
          </w:tcPr>
          <w:p w14:paraId="1244D61B" w14:textId="6B390739" w:rsidR="00BB265F" w:rsidRPr="0051585F" w:rsidRDefault="00BB265F" w:rsidP="0017602B">
            <w:pPr>
              <w:jc w:val="center"/>
              <w:rPr>
                <w:color w:val="000000" w:themeColor="text1"/>
              </w:rPr>
            </w:pPr>
            <w:r w:rsidRPr="0051585F">
              <w:rPr>
                <w:color w:val="000000" w:themeColor="text1"/>
              </w:rPr>
              <w:t>2.68</w:t>
            </w:r>
          </w:p>
        </w:tc>
      </w:tr>
      <w:tr w:rsidR="00BB265F" w:rsidRPr="0051585F" w14:paraId="160D0FBE" w14:textId="313F68DD" w:rsidTr="008F1CF8">
        <w:trPr>
          <w:trHeight w:val="315"/>
        </w:trPr>
        <w:tc>
          <w:tcPr>
            <w:tcW w:w="4732" w:type="dxa"/>
            <w:tcBorders>
              <w:top w:val="nil"/>
              <w:left w:val="nil"/>
              <w:bottom w:val="nil"/>
              <w:right w:val="nil"/>
            </w:tcBorders>
          </w:tcPr>
          <w:p w14:paraId="4414E2B6" w14:textId="4C4E4A94" w:rsidR="00BB265F" w:rsidRPr="0051585F" w:rsidRDefault="00BB265F" w:rsidP="0017602B">
            <w:pPr>
              <w:rPr>
                <w:color w:val="000000" w:themeColor="text1"/>
              </w:rPr>
            </w:pPr>
            <w:r w:rsidRPr="0051585F">
              <w:rPr>
                <w:color w:val="000000" w:themeColor="text1"/>
              </w:rPr>
              <w:t>[Explicit] Transfer Effect ~ MW</w:t>
            </w:r>
          </w:p>
        </w:tc>
        <w:tc>
          <w:tcPr>
            <w:tcW w:w="1076" w:type="dxa"/>
            <w:tcBorders>
              <w:top w:val="nil"/>
              <w:left w:val="nil"/>
              <w:bottom w:val="nil"/>
              <w:right w:val="nil"/>
            </w:tcBorders>
          </w:tcPr>
          <w:p w14:paraId="704A480A" w14:textId="437BFB58" w:rsidR="00BB265F" w:rsidRPr="0051585F" w:rsidRDefault="00BB265F" w:rsidP="0017602B">
            <w:pPr>
              <w:jc w:val="center"/>
              <w:rPr>
                <w:color w:val="000000" w:themeColor="text1"/>
              </w:rPr>
            </w:pPr>
            <w:r w:rsidRPr="0051585F">
              <w:rPr>
                <w:color w:val="000000" w:themeColor="text1"/>
              </w:rPr>
              <w:t>-0.2</w:t>
            </w:r>
          </w:p>
        </w:tc>
        <w:tc>
          <w:tcPr>
            <w:tcW w:w="1077" w:type="dxa"/>
            <w:tcBorders>
              <w:top w:val="nil"/>
              <w:left w:val="nil"/>
              <w:bottom w:val="nil"/>
              <w:right w:val="nil"/>
            </w:tcBorders>
          </w:tcPr>
          <w:p w14:paraId="6CBAA55C" w14:textId="21E52CC5" w:rsidR="00BB265F" w:rsidRPr="0051585F" w:rsidRDefault="00BB265F" w:rsidP="0017602B">
            <w:pPr>
              <w:jc w:val="center"/>
              <w:rPr>
                <w:color w:val="000000" w:themeColor="text1"/>
              </w:rPr>
            </w:pPr>
            <w:r w:rsidRPr="0051585F">
              <w:rPr>
                <w:color w:val="000000" w:themeColor="text1"/>
              </w:rPr>
              <w:t>0.57</w:t>
            </w:r>
          </w:p>
        </w:tc>
        <w:tc>
          <w:tcPr>
            <w:tcW w:w="1077" w:type="dxa"/>
            <w:tcBorders>
              <w:top w:val="nil"/>
              <w:left w:val="nil"/>
              <w:bottom w:val="nil"/>
              <w:right w:val="nil"/>
            </w:tcBorders>
          </w:tcPr>
          <w:p w14:paraId="4F66B2D5" w14:textId="020AA909" w:rsidR="00BB265F" w:rsidRPr="0051585F" w:rsidRDefault="00902B06" w:rsidP="0017602B">
            <w:pPr>
              <w:jc w:val="center"/>
              <w:rPr>
                <w:color w:val="000000" w:themeColor="text1"/>
              </w:rPr>
            </w:pPr>
            <w:r>
              <w:rPr>
                <w:color w:val="000000" w:themeColor="text1"/>
              </w:rPr>
              <w:t>0.27</w:t>
            </w:r>
          </w:p>
        </w:tc>
        <w:tc>
          <w:tcPr>
            <w:tcW w:w="1076" w:type="dxa"/>
            <w:gridSpan w:val="2"/>
            <w:tcBorders>
              <w:top w:val="nil"/>
              <w:left w:val="nil"/>
              <w:bottom w:val="nil"/>
              <w:right w:val="nil"/>
            </w:tcBorders>
          </w:tcPr>
          <w:p w14:paraId="31E76B53" w14:textId="3AC0C9B8" w:rsidR="00BB265F" w:rsidRPr="0051585F" w:rsidRDefault="00902B06" w:rsidP="0017602B">
            <w:pPr>
              <w:jc w:val="center"/>
              <w:rPr>
                <w:color w:val="000000" w:themeColor="text1"/>
              </w:rPr>
            </w:pPr>
            <w:r>
              <w:rPr>
                <w:color w:val="000000" w:themeColor="text1"/>
              </w:rPr>
              <w:t>3.72</w:t>
            </w:r>
          </w:p>
        </w:tc>
      </w:tr>
      <w:tr w:rsidR="00BB265F" w:rsidRPr="0051585F" w14:paraId="36A88DD1" w14:textId="5E64F178" w:rsidTr="008F1CF8">
        <w:trPr>
          <w:trHeight w:val="333"/>
        </w:trPr>
        <w:tc>
          <w:tcPr>
            <w:tcW w:w="4732" w:type="dxa"/>
            <w:tcBorders>
              <w:top w:val="nil"/>
              <w:left w:val="nil"/>
              <w:bottom w:val="single" w:sz="4" w:space="0" w:color="auto"/>
              <w:right w:val="nil"/>
            </w:tcBorders>
          </w:tcPr>
          <w:p w14:paraId="41573D71" w14:textId="0E6336EA" w:rsidR="00BB265F" w:rsidRPr="0051585F" w:rsidRDefault="00BB265F" w:rsidP="0017602B">
            <w:pPr>
              <w:rPr>
                <w:color w:val="000000" w:themeColor="text1"/>
              </w:rPr>
            </w:pPr>
            <w:r w:rsidRPr="0051585F">
              <w:rPr>
                <w:color w:val="000000" w:themeColor="text1"/>
              </w:rPr>
              <w:t xml:space="preserve">[Implicit] Transfer Effect ~ MW </w:t>
            </w:r>
          </w:p>
        </w:tc>
        <w:tc>
          <w:tcPr>
            <w:tcW w:w="1076" w:type="dxa"/>
            <w:tcBorders>
              <w:top w:val="nil"/>
              <w:left w:val="nil"/>
              <w:bottom w:val="single" w:sz="4" w:space="0" w:color="auto"/>
              <w:right w:val="nil"/>
            </w:tcBorders>
          </w:tcPr>
          <w:p w14:paraId="4ADCEF0B" w14:textId="54E6C396" w:rsidR="00BB265F" w:rsidRPr="0051585F" w:rsidRDefault="00BB265F" w:rsidP="0017602B">
            <w:pPr>
              <w:jc w:val="center"/>
              <w:rPr>
                <w:color w:val="000000" w:themeColor="text1"/>
              </w:rPr>
            </w:pPr>
            <w:r w:rsidRPr="0051585F">
              <w:rPr>
                <w:color w:val="000000" w:themeColor="text1"/>
              </w:rPr>
              <w:t>0.31</w:t>
            </w:r>
          </w:p>
        </w:tc>
        <w:tc>
          <w:tcPr>
            <w:tcW w:w="1077" w:type="dxa"/>
            <w:tcBorders>
              <w:top w:val="nil"/>
              <w:left w:val="nil"/>
              <w:bottom w:val="single" w:sz="4" w:space="0" w:color="auto"/>
              <w:right w:val="nil"/>
            </w:tcBorders>
          </w:tcPr>
          <w:p w14:paraId="18CB4E6B" w14:textId="186BC5FA" w:rsidR="00BB265F" w:rsidRPr="0051585F" w:rsidRDefault="00BB265F" w:rsidP="0017602B">
            <w:pPr>
              <w:jc w:val="center"/>
              <w:rPr>
                <w:color w:val="000000" w:themeColor="text1"/>
              </w:rPr>
            </w:pPr>
            <w:r w:rsidRPr="0051585F">
              <w:rPr>
                <w:color w:val="000000" w:themeColor="text1"/>
              </w:rPr>
              <w:t>0.65</w:t>
            </w:r>
          </w:p>
        </w:tc>
        <w:tc>
          <w:tcPr>
            <w:tcW w:w="1077" w:type="dxa"/>
            <w:tcBorders>
              <w:top w:val="nil"/>
              <w:left w:val="nil"/>
              <w:bottom w:val="single" w:sz="4" w:space="0" w:color="auto"/>
              <w:right w:val="nil"/>
            </w:tcBorders>
          </w:tcPr>
          <w:p w14:paraId="4A8C150B" w14:textId="015C8876" w:rsidR="00BB265F" w:rsidRPr="0051585F" w:rsidRDefault="007831A4" w:rsidP="0017602B">
            <w:pPr>
              <w:jc w:val="center"/>
              <w:rPr>
                <w:color w:val="000000" w:themeColor="text1"/>
              </w:rPr>
            </w:pPr>
            <w:r>
              <w:rPr>
                <w:color w:val="000000" w:themeColor="text1"/>
              </w:rPr>
              <w:t>0.54</w:t>
            </w:r>
          </w:p>
        </w:tc>
        <w:tc>
          <w:tcPr>
            <w:tcW w:w="1076" w:type="dxa"/>
            <w:gridSpan w:val="2"/>
            <w:tcBorders>
              <w:top w:val="nil"/>
              <w:left w:val="nil"/>
              <w:bottom w:val="single" w:sz="4" w:space="0" w:color="auto"/>
              <w:right w:val="nil"/>
            </w:tcBorders>
          </w:tcPr>
          <w:p w14:paraId="7B102D58" w14:textId="50516EB1" w:rsidR="00BB265F" w:rsidRPr="0051585F" w:rsidRDefault="007831A4" w:rsidP="0017602B">
            <w:pPr>
              <w:jc w:val="center"/>
              <w:rPr>
                <w:color w:val="000000" w:themeColor="text1"/>
              </w:rPr>
            </w:pPr>
            <w:r>
              <w:rPr>
                <w:color w:val="000000" w:themeColor="text1"/>
              </w:rPr>
              <w:t>1.85</w:t>
            </w:r>
          </w:p>
        </w:tc>
      </w:tr>
    </w:tbl>
    <w:p w14:paraId="5E934D8B" w14:textId="5412B412" w:rsidR="00CE5618" w:rsidRPr="0051585F" w:rsidRDefault="00CE5618" w:rsidP="0017602B">
      <w:pPr>
        <w:jc w:val="center"/>
        <w:rPr>
          <w:b/>
          <w:color w:val="000000" w:themeColor="text1"/>
        </w:rPr>
      </w:pPr>
    </w:p>
    <w:p w14:paraId="6C9309ED" w14:textId="5FF0BECF" w:rsidR="00CE5618" w:rsidRPr="0051585F" w:rsidRDefault="00CE5618" w:rsidP="0017602B">
      <w:pPr>
        <w:jc w:val="center"/>
        <w:rPr>
          <w:b/>
          <w:color w:val="000000" w:themeColor="text1"/>
        </w:rPr>
      </w:pPr>
    </w:p>
    <w:p w14:paraId="31D4F2D4" w14:textId="51746A82" w:rsidR="00CE5618" w:rsidRPr="0051585F" w:rsidRDefault="00CE5618" w:rsidP="0017602B">
      <w:pPr>
        <w:jc w:val="center"/>
        <w:rPr>
          <w:b/>
          <w:color w:val="000000" w:themeColor="text1"/>
        </w:rPr>
      </w:pPr>
    </w:p>
    <w:p w14:paraId="7A26DF9B" w14:textId="405D2A1B" w:rsidR="00CE5618" w:rsidRPr="0051585F" w:rsidRDefault="00CE5618" w:rsidP="0017602B">
      <w:pPr>
        <w:jc w:val="center"/>
        <w:rPr>
          <w:b/>
          <w:color w:val="000000" w:themeColor="text1"/>
        </w:rPr>
      </w:pPr>
    </w:p>
    <w:p w14:paraId="51251DC2" w14:textId="17F36E0D" w:rsidR="00CE5618" w:rsidRPr="0051585F" w:rsidRDefault="00CE5618" w:rsidP="0017602B">
      <w:pPr>
        <w:jc w:val="center"/>
        <w:rPr>
          <w:b/>
          <w:color w:val="000000" w:themeColor="text1"/>
        </w:rPr>
      </w:pPr>
    </w:p>
    <w:p w14:paraId="70D1A2A4" w14:textId="35595714" w:rsidR="00CE5618" w:rsidRPr="0051585F" w:rsidRDefault="00CE5618" w:rsidP="0017602B">
      <w:pPr>
        <w:jc w:val="center"/>
        <w:rPr>
          <w:b/>
          <w:color w:val="000000" w:themeColor="text1"/>
        </w:rPr>
      </w:pPr>
    </w:p>
    <w:p w14:paraId="3F6E6A84" w14:textId="09F9120A" w:rsidR="00CE5618" w:rsidRPr="0051585F" w:rsidRDefault="00CE5618" w:rsidP="0017602B">
      <w:pPr>
        <w:jc w:val="center"/>
        <w:rPr>
          <w:b/>
          <w:color w:val="000000" w:themeColor="text1"/>
        </w:rPr>
      </w:pPr>
    </w:p>
    <w:p w14:paraId="3335B312" w14:textId="2E237E2D" w:rsidR="00CE5618" w:rsidRPr="0051585F" w:rsidRDefault="00CE5618" w:rsidP="0017602B">
      <w:pPr>
        <w:jc w:val="center"/>
        <w:rPr>
          <w:b/>
          <w:color w:val="000000" w:themeColor="text1"/>
        </w:rPr>
      </w:pPr>
    </w:p>
    <w:p w14:paraId="22AC4683" w14:textId="4619D1FA" w:rsidR="00CE5618" w:rsidRPr="0051585F" w:rsidRDefault="00CE5618" w:rsidP="0017602B">
      <w:pPr>
        <w:jc w:val="center"/>
        <w:rPr>
          <w:b/>
          <w:color w:val="000000" w:themeColor="text1"/>
        </w:rPr>
      </w:pPr>
    </w:p>
    <w:p w14:paraId="67993B1C" w14:textId="2FF3CEAD" w:rsidR="00CE5618" w:rsidRPr="0051585F" w:rsidRDefault="00CE5618" w:rsidP="0017602B">
      <w:pPr>
        <w:jc w:val="center"/>
        <w:rPr>
          <w:b/>
          <w:color w:val="000000" w:themeColor="text1"/>
        </w:rPr>
      </w:pPr>
    </w:p>
    <w:p w14:paraId="374C8469" w14:textId="0D808784" w:rsidR="008F1CF8" w:rsidRPr="0051585F" w:rsidRDefault="008F1CF8" w:rsidP="0017602B">
      <w:pPr>
        <w:jc w:val="center"/>
        <w:rPr>
          <w:b/>
          <w:color w:val="000000" w:themeColor="text1"/>
        </w:rPr>
      </w:pPr>
    </w:p>
    <w:p w14:paraId="16DB7E7D" w14:textId="7D904956" w:rsidR="008F1CF8" w:rsidRPr="0051585F" w:rsidRDefault="008F1CF8" w:rsidP="0017602B">
      <w:pPr>
        <w:jc w:val="center"/>
        <w:rPr>
          <w:b/>
          <w:color w:val="000000" w:themeColor="text1"/>
        </w:rPr>
      </w:pPr>
    </w:p>
    <w:p w14:paraId="235A76D5" w14:textId="608D9654" w:rsidR="008F1CF8" w:rsidRPr="0051585F" w:rsidRDefault="008F1CF8" w:rsidP="0017602B">
      <w:pPr>
        <w:jc w:val="center"/>
        <w:rPr>
          <w:b/>
          <w:color w:val="000000" w:themeColor="text1"/>
        </w:rPr>
      </w:pPr>
    </w:p>
    <w:p w14:paraId="32CD0343" w14:textId="7E02E6A5" w:rsidR="008F1CF8" w:rsidRPr="0051585F" w:rsidRDefault="008F1CF8" w:rsidP="0017602B">
      <w:pPr>
        <w:jc w:val="center"/>
        <w:rPr>
          <w:b/>
          <w:color w:val="000000" w:themeColor="text1"/>
        </w:rPr>
      </w:pPr>
    </w:p>
    <w:p w14:paraId="505748D1" w14:textId="3F9163F3" w:rsidR="008F1CF8" w:rsidRPr="0051585F" w:rsidRDefault="008F1CF8" w:rsidP="0017602B">
      <w:pPr>
        <w:jc w:val="center"/>
        <w:rPr>
          <w:b/>
          <w:color w:val="000000" w:themeColor="text1"/>
        </w:rPr>
      </w:pPr>
    </w:p>
    <w:p w14:paraId="47B43BF1" w14:textId="686C5E25" w:rsidR="008F1CF8" w:rsidRPr="0051585F" w:rsidRDefault="008F1CF8" w:rsidP="0017602B">
      <w:pPr>
        <w:jc w:val="center"/>
        <w:rPr>
          <w:b/>
          <w:color w:val="000000" w:themeColor="text1"/>
        </w:rPr>
      </w:pPr>
    </w:p>
    <w:p w14:paraId="2064AA3A" w14:textId="50E3456A" w:rsidR="008F1CF8" w:rsidRPr="0051585F" w:rsidRDefault="008F1CF8" w:rsidP="0017602B">
      <w:pPr>
        <w:jc w:val="center"/>
        <w:rPr>
          <w:b/>
          <w:color w:val="000000" w:themeColor="text1"/>
        </w:rPr>
      </w:pPr>
    </w:p>
    <w:p w14:paraId="39EAE540" w14:textId="036997C1" w:rsidR="008F1CF8" w:rsidRPr="0051585F" w:rsidRDefault="008F1CF8" w:rsidP="0017602B">
      <w:pPr>
        <w:jc w:val="center"/>
        <w:rPr>
          <w:b/>
          <w:color w:val="000000" w:themeColor="text1"/>
        </w:rPr>
      </w:pPr>
    </w:p>
    <w:p w14:paraId="04EF6FE1" w14:textId="70A3B705" w:rsidR="008F1CF8" w:rsidRPr="0051585F" w:rsidRDefault="008F1CF8" w:rsidP="0017602B">
      <w:pPr>
        <w:jc w:val="center"/>
        <w:rPr>
          <w:b/>
          <w:color w:val="000000" w:themeColor="text1"/>
        </w:rPr>
      </w:pPr>
    </w:p>
    <w:p w14:paraId="53B12211" w14:textId="4D74CBB4" w:rsidR="008F1CF8" w:rsidRPr="0051585F" w:rsidRDefault="008F1CF8" w:rsidP="0017602B">
      <w:pPr>
        <w:jc w:val="center"/>
        <w:rPr>
          <w:b/>
          <w:color w:val="000000" w:themeColor="text1"/>
        </w:rPr>
      </w:pPr>
    </w:p>
    <w:p w14:paraId="14B796F4" w14:textId="6226CAF5" w:rsidR="008F1CF8" w:rsidRPr="0051585F" w:rsidRDefault="008F1CF8" w:rsidP="0017602B">
      <w:pPr>
        <w:jc w:val="center"/>
        <w:rPr>
          <w:b/>
          <w:color w:val="000000" w:themeColor="text1"/>
        </w:rPr>
      </w:pPr>
    </w:p>
    <w:p w14:paraId="0544FB50" w14:textId="4269EB87" w:rsidR="008F1CF8" w:rsidRPr="0051585F" w:rsidRDefault="008F1CF8" w:rsidP="0017602B">
      <w:pPr>
        <w:jc w:val="center"/>
        <w:rPr>
          <w:b/>
          <w:color w:val="000000" w:themeColor="text1"/>
        </w:rPr>
      </w:pPr>
    </w:p>
    <w:p w14:paraId="747D6E1C" w14:textId="0AF620BC" w:rsidR="008F1CF8" w:rsidRPr="0051585F" w:rsidRDefault="008F1CF8" w:rsidP="0017602B">
      <w:pPr>
        <w:jc w:val="center"/>
        <w:rPr>
          <w:b/>
          <w:color w:val="000000" w:themeColor="text1"/>
        </w:rPr>
      </w:pPr>
    </w:p>
    <w:p w14:paraId="1F5289D1" w14:textId="3C7DCF46" w:rsidR="008F1CF8" w:rsidRPr="0051585F" w:rsidRDefault="008F1CF8" w:rsidP="0017602B">
      <w:pPr>
        <w:jc w:val="center"/>
        <w:rPr>
          <w:b/>
          <w:color w:val="000000" w:themeColor="text1"/>
        </w:rPr>
      </w:pPr>
    </w:p>
    <w:p w14:paraId="41857AAF" w14:textId="38C065A4" w:rsidR="008F1CF8" w:rsidRPr="0051585F" w:rsidRDefault="008F1CF8" w:rsidP="0017602B">
      <w:pPr>
        <w:jc w:val="center"/>
        <w:rPr>
          <w:b/>
          <w:color w:val="000000" w:themeColor="text1"/>
        </w:rPr>
      </w:pPr>
    </w:p>
    <w:p w14:paraId="480804CB" w14:textId="76ACACC5" w:rsidR="008F1CF8" w:rsidRPr="0051585F" w:rsidRDefault="008F1CF8" w:rsidP="0017602B">
      <w:pPr>
        <w:jc w:val="center"/>
        <w:rPr>
          <w:b/>
          <w:color w:val="000000" w:themeColor="text1"/>
        </w:rPr>
      </w:pPr>
    </w:p>
    <w:p w14:paraId="596CF747" w14:textId="41076C51" w:rsidR="008F1CF8" w:rsidRPr="0051585F" w:rsidRDefault="008F1CF8" w:rsidP="0017602B">
      <w:pPr>
        <w:jc w:val="center"/>
        <w:rPr>
          <w:b/>
          <w:color w:val="000000" w:themeColor="text1"/>
        </w:rPr>
      </w:pPr>
    </w:p>
    <w:p w14:paraId="54D33E22" w14:textId="47038EF8" w:rsidR="00F26BDF" w:rsidRPr="0051585F" w:rsidRDefault="00F26BDF" w:rsidP="0017602B">
      <w:pPr>
        <w:jc w:val="center"/>
        <w:rPr>
          <w:b/>
          <w:color w:val="000000" w:themeColor="text1"/>
        </w:rPr>
      </w:pPr>
    </w:p>
    <w:p w14:paraId="6E909A28" w14:textId="3C76D71C" w:rsidR="00F26BDF" w:rsidRPr="0051585F" w:rsidRDefault="00F26BDF" w:rsidP="0017602B">
      <w:pPr>
        <w:jc w:val="center"/>
        <w:rPr>
          <w:b/>
          <w:color w:val="000000" w:themeColor="text1"/>
        </w:rPr>
      </w:pPr>
    </w:p>
    <w:p w14:paraId="36271A46" w14:textId="67398B1B" w:rsidR="00F26BDF" w:rsidRDefault="00F26BDF" w:rsidP="0017602B">
      <w:pPr>
        <w:jc w:val="center"/>
        <w:rPr>
          <w:b/>
          <w:color w:val="000000" w:themeColor="text1"/>
        </w:rPr>
      </w:pPr>
    </w:p>
    <w:p w14:paraId="259A6759" w14:textId="2F7B8152" w:rsidR="00902B06" w:rsidRDefault="00902B06" w:rsidP="0017602B">
      <w:pPr>
        <w:jc w:val="center"/>
        <w:rPr>
          <w:b/>
          <w:color w:val="000000" w:themeColor="text1"/>
        </w:rPr>
      </w:pPr>
    </w:p>
    <w:p w14:paraId="301D0546" w14:textId="64602A24" w:rsidR="00902B06" w:rsidRDefault="00902B06" w:rsidP="0017602B">
      <w:pPr>
        <w:jc w:val="center"/>
        <w:rPr>
          <w:b/>
          <w:color w:val="000000" w:themeColor="text1"/>
        </w:rPr>
      </w:pPr>
    </w:p>
    <w:p w14:paraId="583D8D81" w14:textId="28AB4963" w:rsidR="00902B06" w:rsidRDefault="00902B06" w:rsidP="0017602B">
      <w:pPr>
        <w:jc w:val="center"/>
        <w:rPr>
          <w:b/>
          <w:color w:val="000000" w:themeColor="text1"/>
        </w:rPr>
      </w:pPr>
    </w:p>
    <w:p w14:paraId="4E2B23DF" w14:textId="680BF1BC" w:rsidR="00E65273" w:rsidRDefault="00E65273" w:rsidP="0017602B">
      <w:pPr>
        <w:jc w:val="center"/>
        <w:rPr>
          <w:b/>
          <w:color w:val="000000" w:themeColor="text1"/>
        </w:rPr>
      </w:pPr>
    </w:p>
    <w:p w14:paraId="5A0E586B" w14:textId="77777777" w:rsidR="00F26BDF" w:rsidRPr="0051585F" w:rsidRDefault="00F26BDF" w:rsidP="0017602B">
      <w:pPr>
        <w:jc w:val="center"/>
        <w:rPr>
          <w:b/>
          <w:color w:val="000000" w:themeColor="text1"/>
        </w:rPr>
      </w:pPr>
    </w:p>
    <w:p w14:paraId="558A8CD1" w14:textId="65C96B87" w:rsidR="00E050D7" w:rsidRDefault="00E050D7" w:rsidP="00E050D7">
      <w:pPr>
        <w:spacing w:line="480" w:lineRule="auto"/>
        <w:jc w:val="center"/>
        <w:rPr>
          <w:b/>
          <w:color w:val="000000" w:themeColor="text1"/>
        </w:rPr>
      </w:pPr>
      <w:r w:rsidRPr="00E050D7">
        <w:rPr>
          <w:b/>
          <w:color w:val="000000" w:themeColor="text1"/>
        </w:rPr>
        <w:t xml:space="preserve">Appendix </w:t>
      </w:r>
      <w:r w:rsidR="00E978B2">
        <w:rPr>
          <w:b/>
          <w:color w:val="000000" w:themeColor="text1"/>
        </w:rPr>
        <w:t>G</w:t>
      </w:r>
    </w:p>
    <w:p w14:paraId="290F3728" w14:textId="55CD1A10" w:rsidR="000A6F3C" w:rsidRPr="0051585F" w:rsidRDefault="000A6F3C" w:rsidP="000A6F3C">
      <w:pPr>
        <w:rPr>
          <w:b/>
          <w:color w:val="000000" w:themeColor="text1"/>
        </w:rPr>
      </w:pPr>
      <w:r w:rsidRPr="0051585F">
        <w:rPr>
          <w:b/>
          <w:color w:val="000000" w:themeColor="text1"/>
        </w:rPr>
        <w:t xml:space="preserve">Table </w:t>
      </w:r>
      <w:r w:rsidR="00E978B2">
        <w:rPr>
          <w:b/>
          <w:color w:val="000000" w:themeColor="text1"/>
        </w:rPr>
        <w:t>G</w:t>
      </w:r>
      <w:r>
        <w:rPr>
          <w:b/>
          <w:color w:val="000000" w:themeColor="text1"/>
        </w:rPr>
        <w:t>1</w:t>
      </w:r>
    </w:p>
    <w:p w14:paraId="47C3C103" w14:textId="24DC3346" w:rsidR="000A6F3C" w:rsidRPr="0051585F" w:rsidRDefault="00E978B2" w:rsidP="000A6F3C">
      <w:pPr>
        <w:rPr>
          <w:i/>
          <w:color w:val="000000" w:themeColor="text1"/>
        </w:rPr>
      </w:pPr>
      <w:r>
        <w:rPr>
          <w:i/>
          <w:color w:val="000000" w:themeColor="text1"/>
        </w:rPr>
        <w:t xml:space="preserve">Exploratory </w:t>
      </w:r>
      <w:r w:rsidR="00653DE9">
        <w:rPr>
          <w:i/>
          <w:color w:val="000000" w:themeColor="text1"/>
        </w:rPr>
        <w:t xml:space="preserve">t-test between block 6 and block 13 for mindwandering and reaction times. </w:t>
      </w:r>
    </w:p>
    <w:p w14:paraId="3BD074DE" w14:textId="77777777" w:rsidR="000A6F3C" w:rsidRPr="0051585F" w:rsidRDefault="000A6F3C" w:rsidP="000A6F3C">
      <w:pPr>
        <w:rPr>
          <w:color w:val="000000" w:themeColor="text1"/>
        </w:rPr>
      </w:pPr>
    </w:p>
    <w:tbl>
      <w:tblPr>
        <w:tblStyle w:val="TableGrid"/>
        <w:tblW w:w="9038" w:type="dxa"/>
        <w:tblLayout w:type="fixed"/>
        <w:tblLook w:val="04A0" w:firstRow="1" w:lastRow="0" w:firstColumn="1" w:lastColumn="0" w:noHBand="0" w:noVBand="1"/>
      </w:tblPr>
      <w:tblGrid>
        <w:gridCol w:w="4732"/>
        <w:gridCol w:w="1076"/>
        <w:gridCol w:w="1077"/>
        <w:gridCol w:w="1077"/>
        <w:gridCol w:w="1061"/>
        <w:gridCol w:w="15"/>
      </w:tblGrid>
      <w:tr w:rsidR="000A6F3C" w:rsidRPr="0051585F" w14:paraId="2CB0FADB" w14:textId="77777777" w:rsidTr="008C57A2">
        <w:trPr>
          <w:gridAfter w:val="1"/>
          <w:wAfter w:w="15" w:type="dxa"/>
          <w:trHeight w:val="315"/>
        </w:trPr>
        <w:tc>
          <w:tcPr>
            <w:tcW w:w="4732" w:type="dxa"/>
            <w:tcBorders>
              <w:top w:val="single" w:sz="4" w:space="0" w:color="auto"/>
              <w:left w:val="nil"/>
              <w:bottom w:val="nil"/>
              <w:right w:val="nil"/>
            </w:tcBorders>
          </w:tcPr>
          <w:p w14:paraId="47204E40" w14:textId="77777777" w:rsidR="000A6F3C" w:rsidRPr="0051585F" w:rsidRDefault="000A6F3C" w:rsidP="008C57A2">
            <w:pPr>
              <w:rPr>
                <w:color w:val="000000" w:themeColor="text1"/>
              </w:rPr>
            </w:pPr>
          </w:p>
        </w:tc>
        <w:tc>
          <w:tcPr>
            <w:tcW w:w="4291" w:type="dxa"/>
            <w:gridSpan w:val="4"/>
            <w:tcBorders>
              <w:top w:val="single" w:sz="4" w:space="0" w:color="auto"/>
              <w:left w:val="nil"/>
              <w:bottom w:val="single" w:sz="4" w:space="0" w:color="auto"/>
              <w:right w:val="nil"/>
            </w:tcBorders>
          </w:tcPr>
          <w:p w14:paraId="3D66D2C7" w14:textId="2E020345" w:rsidR="000A6F3C" w:rsidRPr="0051585F" w:rsidRDefault="00EC0FDC" w:rsidP="008C57A2">
            <w:pPr>
              <w:jc w:val="center"/>
              <w:rPr>
                <w:color w:val="000000" w:themeColor="text1"/>
              </w:rPr>
            </w:pPr>
            <w:r>
              <w:rPr>
                <w:color w:val="000000" w:themeColor="text1"/>
              </w:rPr>
              <w:t>Block 6 and Block 13 Differences</w:t>
            </w:r>
            <w:r w:rsidR="000A6F3C">
              <w:rPr>
                <w:color w:val="000000" w:themeColor="text1"/>
              </w:rPr>
              <w:t xml:space="preserve"> </w:t>
            </w:r>
            <w:r w:rsidR="000A6F3C" w:rsidRPr="0051585F">
              <w:rPr>
                <w:color w:val="000000" w:themeColor="text1"/>
              </w:rPr>
              <w:t xml:space="preserve"> </w:t>
            </w:r>
          </w:p>
        </w:tc>
      </w:tr>
      <w:tr w:rsidR="006048A2" w:rsidRPr="0051585F" w14:paraId="5AB566DC" w14:textId="77777777" w:rsidTr="008C57A2">
        <w:trPr>
          <w:trHeight w:val="333"/>
        </w:trPr>
        <w:tc>
          <w:tcPr>
            <w:tcW w:w="4732" w:type="dxa"/>
            <w:tcBorders>
              <w:top w:val="nil"/>
              <w:left w:val="nil"/>
              <w:bottom w:val="single" w:sz="4" w:space="0" w:color="auto"/>
              <w:right w:val="nil"/>
            </w:tcBorders>
          </w:tcPr>
          <w:p w14:paraId="032EF6AF" w14:textId="681E9390" w:rsidR="006048A2" w:rsidRPr="0051585F" w:rsidRDefault="006048A2" w:rsidP="006048A2">
            <w:pPr>
              <w:rPr>
                <w:color w:val="000000" w:themeColor="text1"/>
              </w:rPr>
            </w:pPr>
          </w:p>
        </w:tc>
        <w:tc>
          <w:tcPr>
            <w:tcW w:w="1076" w:type="dxa"/>
            <w:tcBorders>
              <w:top w:val="single" w:sz="4" w:space="0" w:color="auto"/>
              <w:left w:val="nil"/>
              <w:bottom w:val="single" w:sz="4" w:space="0" w:color="auto"/>
              <w:right w:val="nil"/>
            </w:tcBorders>
          </w:tcPr>
          <w:p w14:paraId="3BBA570A" w14:textId="47B8AD78" w:rsidR="006048A2" w:rsidRPr="0051585F" w:rsidRDefault="00EC0FDC" w:rsidP="006048A2">
            <w:pPr>
              <w:jc w:val="center"/>
              <w:rPr>
                <w:color w:val="000000" w:themeColor="text1"/>
              </w:rPr>
            </w:pPr>
            <w:r w:rsidRPr="0051585F">
              <w:rPr>
                <w:i/>
                <w:color w:val="000000" w:themeColor="text1"/>
              </w:rPr>
              <w:sym w:font="Symbol" w:char="F044"/>
            </w:r>
            <w:r w:rsidRPr="0051585F">
              <w:rPr>
                <w:i/>
                <w:color w:val="000000" w:themeColor="text1"/>
              </w:rPr>
              <w:t>M</w:t>
            </w:r>
          </w:p>
        </w:tc>
        <w:tc>
          <w:tcPr>
            <w:tcW w:w="1077" w:type="dxa"/>
            <w:tcBorders>
              <w:top w:val="single" w:sz="4" w:space="0" w:color="auto"/>
              <w:left w:val="nil"/>
              <w:bottom w:val="single" w:sz="4" w:space="0" w:color="auto"/>
              <w:right w:val="nil"/>
            </w:tcBorders>
          </w:tcPr>
          <w:p w14:paraId="76A9EEB4" w14:textId="7A65DB67" w:rsidR="006048A2" w:rsidRPr="0051585F" w:rsidRDefault="00EC0FDC" w:rsidP="006048A2">
            <w:pPr>
              <w:jc w:val="center"/>
              <w:rPr>
                <w:color w:val="000000" w:themeColor="text1"/>
              </w:rPr>
            </w:pPr>
            <w:proofErr w:type="spellStart"/>
            <w:r>
              <w:rPr>
                <w:color w:val="000000" w:themeColor="text1"/>
              </w:rPr>
              <w:t>df</w:t>
            </w:r>
            <w:proofErr w:type="spellEnd"/>
          </w:p>
        </w:tc>
        <w:tc>
          <w:tcPr>
            <w:tcW w:w="1077" w:type="dxa"/>
            <w:tcBorders>
              <w:top w:val="single" w:sz="4" w:space="0" w:color="auto"/>
              <w:left w:val="nil"/>
              <w:bottom w:val="single" w:sz="4" w:space="0" w:color="auto"/>
              <w:right w:val="nil"/>
            </w:tcBorders>
          </w:tcPr>
          <w:p w14:paraId="70375896" w14:textId="25882848" w:rsidR="006048A2" w:rsidRPr="0051585F" w:rsidRDefault="006048A2" w:rsidP="006048A2">
            <w:pPr>
              <w:jc w:val="center"/>
              <w:rPr>
                <w:color w:val="000000" w:themeColor="text1"/>
              </w:rPr>
            </w:pPr>
            <w:r w:rsidRPr="0051585F">
              <w:rPr>
                <w:color w:val="000000" w:themeColor="text1"/>
              </w:rPr>
              <w:t>t</w:t>
            </w:r>
          </w:p>
        </w:tc>
        <w:tc>
          <w:tcPr>
            <w:tcW w:w="1076" w:type="dxa"/>
            <w:gridSpan w:val="2"/>
            <w:tcBorders>
              <w:top w:val="single" w:sz="4" w:space="0" w:color="auto"/>
              <w:left w:val="nil"/>
              <w:bottom w:val="single" w:sz="4" w:space="0" w:color="auto"/>
              <w:right w:val="nil"/>
            </w:tcBorders>
          </w:tcPr>
          <w:p w14:paraId="164E7399" w14:textId="482BC12C" w:rsidR="006048A2" w:rsidRPr="0051585F" w:rsidRDefault="006048A2" w:rsidP="006048A2">
            <w:pPr>
              <w:jc w:val="center"/>
              <w:rPr>
                <w:color w:val="000000" w:themeColor="text1"/>
              </w:rPr>
            </w:pPr>
            <w:r w:rsidRPr="0051585F">
              <w:rPr>
                <w:color w:val="000000" w:themeColor="text1"/>
              </w:rPr>
              <w:t>p</w:t>
            </w:r>
          </w:p>
        </w:tc>
      </w:tr>
      <w:tr w:rsidR="000A6F3C" w:rsidRPr="0051585F" w14:paraId="41E1AF71" w14:textId="77777777" w:rsidTr="008C57A2">
        <w:trPr>
          <w:trHeight w:val="315"/>
        </w:trPr>
        <w:tc>
          <w:tcPr>
            <w:tcW w:w="4732" w:type="dxa"/>
            <w:tcBorders>
              <w:top w:val="single" w:sz="4" w:space="0" w:color="auto"/>
              <w:left w:val="nil"/>
              <w:bottom w:val="nil"/>
              <w:right w:val="nil"/>
            </w:tcBorders>
          </w:tcPr>
          <w:p w14:paraId="7C37DB30" w14:textId="3A92A813" w:rsidR="000A6F3C" w:rsidRPr="0051585F" w:rsidRDefault="000A6F3C" w:rsidP="008C57A2">
            <w:pPr>
              <w:rPr>
                <w:color w:val="000000" w:themeColor="text1"/>
              </w:rPr>
            </w:pPr>
            <w:r w:rsidRPr="0051585F">
              <w:rPr>
                <w:color w:val="000000" w:themeColor="text1"/>
              </w:rPr>
              <w:t>[Explicit]</w:t>
            </w:r>
            <w:r w:rsidR="00E65273">
              <w:rPr>
                <w:color w:val="000000" w:themeColor="text1"/>
              </w:rPr>
              <w:t xml:space="preserve"> </w:t>
            </w:r>
            <w:r w:rsidR="00EC0FDC">
              <w:rPr>
                <w:color w:val="000000" w:themeColor="text1"/>
              </w:rPr>
              <w:t>Mindwandering</w:t>
            </w:r>
            <w:r w:rsidRPr="0051585F">
              <w:rPr>
                <w:color w:val="000000" w:themeColor="text1"/>
              </w:rPr>
              <w:t xml:space="preserve"> </w:t>
            </w:r>
          </w:p>
        </w:tc>
        <w:tc>
          <w:tcPr>
            <w:tcW w:w="1076" w:type="dxa"/>
            <w:tcBorders>
              <w:top w:val="single" w:sz="4" w:space="0" w:color="auto"/>
              <w:left w:val="nil"/>
              <w:bottom w:val="nil"/>
              <w:right w:val="nil"/>
            </w:tcBorders>
          </w:tcPr>
          <w:p w14:paraId="05E0B568" w14:textId="770BD340" w:rsidR="000A6F3C" w:rsidRPr="0051585F" w:rsidRDefault="00EC0FDC" w:rsidP="008C57A2">
            <w:pPr>
              <w:jc w:val="center"/>
              <w:rPr>
                <w:color w:val="000000" w:themeColor="text1"/>
              </w:rPr>
            </w:pPr>
            <w:r>
              <w:rPr>
                <w:color w:val="000000" w:themeColor="text1"/>
              </w:rPr>
              <w:t>-9.15</w:t>
            </w:r>
          </w:p>
        </w:tc>
        <w:tc>
          <w:tcPr>
            <w:tcW w:w="1077" w:type="dxa"/>
            <w:tcBorders>
              <w:top w:val="single" w:sz="4" w:space="0" w:color="auto"/>
              <w:left w:val="nil"/>
              <w:bottom w:val="nil"/>
              <w:right w:val="nil"/>
            </w:tcBorders>
          </w:tcPr>
          <w:p w14:paraId="189BF8BA" w14:textId="6E0EAB67" w:rsidR="000A6F3C" w:rsidRPr="0051585F" w:rsidRDefault="00EC0FDC" w:rsidP="008C57A2">
            <w:pPr>
              <w:jc w:val="center"/>
              <w:rPr>
                <w:color w:val="000000" w:themeColor="text1"/>
              </w:rPr>
            </w:pPr>
            <w:r>
              <w:rPr>
                <w:color w:val="000000" w:themeColor="text1"/>
              </w:rPr>
              <w:t>56</w:t>
            </w:r>
          </w:p>
        </w:tc>
        <w:tc>
          <w:tcPr>
            <w:tcW w:w="1077" w:type="dxa"/>
            <w:tcBorders>
              <w:top w:val="single" w:sz="4" w:space="0" w:color="auto"/>
              <w:left w:val="nil"/>
              <w:bottom w:val="nil"/>
              <w:right w:val="nil"/>
            </w:tcBorders>
          </w:tcPr>
          <w:p w14:paraId="32A1B5E9" w14:textId="66BEA1C7" w:rsidR="000A6F3C" w:rsidRPr="0051585F" w:rsidRDefault="00EC0FDC" w:rsidP="008C57A2">
            <w:pPr>
              <w:jc w:val="center"/>
              <w:rPr>
                <w:color w:val="000000" w:themeColor="text1"/>
              </w:rPr>
            </w:pPr>
            <w:r>
              <w:rPr>
                <w:color w:val="000000" w:themeColor="text1"/>
              </w:rPr>
              <w:t>-3.05</w:t>
            </w:r>
          </w:p>
        </w:tc>
        <w:tc>
          <w:tcPr>
            <w:tcW w:w="1076" w:type="dxa"/>
            <w:gridSpan w:val="2"/>
            <w:tcBorders>
              <w:top w:val="single" w:sz="4" w:space="0" w:color="auto"/>
              <w:left w:val="nil"/>
              <w:bottom w:val="nil"/>
              <w:right w:val="nil"/>
            </w:tcBorders>
          </w:tcPr>
          <w:p w14:paraId="00CC8A48" w14:textId="664A056A" w:rsidR="000A6F3C" w:rsidRPr="0051585F" w:rsidRDefault="00EC0FDC" w:rsidP="008C57A2">
            <w:pPr>
              <w:jc w:val="center"/>
              <w:rPr>
                <w:color w:val="000000" w:themeColor="text1"/>
              </w:rPr>
            </w:pPr>
            <w:r>
              <w:rPr>
                <w:color w:val="000000" w:themeColor="text1"/>
              </w:rPr>
              <w:t>0.00</w:t>
            </w:r>
          </w:p>
        </w:tc>
      </w:tr>
      <w:tr w:rsidR="000A6F3C" w:rsidRPr="0051585F" w14:paraId="5BF4571C" w14:textId="77777777" w:rsidTr="008C57A2">
        <w:trPr>
          <w:trHeight w:val="333"/>
        </w:trPr>
        <w:tc>
          <w:tcPr>
            <w:tcW w:w="4732" w:type="dxa"/>
            <w:tcBorders>
              <w:top w:val="nil"/>
              <w:left w:val="nil"/>
              <w:bottom w:val="nil"/>
              <w:right w:val="nil"/>
            </w:tcBorders>
          </w:tcPr>
          <w:p w14:paraId="0A14603E" w14:textId="3F802BF0" w:rsidR="000A6F3C" w:rsidRPr="0051585F" w:rsidRDefault="000A6F3C" w:rsidP="008C57A2">
            <w:pPr>
              <w:rPr>
                <w:color w:val="000000" w:themeColor="text1"/>
              </w:rPr>
            </w:pPr>
            <w:r w:rsidRPr="0051585F">
              <w:rPr>
                <w:color w:val="000000" w:themeColor="text1"/>
              </w:rPr>
              <w:t xml:space="preserve">[Implicit] </w:t>
            </w:r>
            <w:r w:rsidR="00EC0FDC">
              <w:rPr>
                <w:color w:val="000000" w:themeColor="text1"/>
              </w:rPr>
              <w:t>Mindwandering</w:t>
            </w:r>
          </w:p>
        </w:tc>
        <w:tc>
          <w:tcPr>
            <w:tcW w:w="1076" w:type="dxa"/>
            <w:tcBorders>
              <w:top w:val="nil"/>
              <w:left w:val="nil"/>
              <w:bottom w:val="nil"/>
              <w:right w:val="nil"/>
            </w:tcBorders>
          </w:tcPr>
          <w:p w14:paraId="4ABCCF76" w14:textId="5FEF1E71" w:rsidR="000A6F3C" w:rsidRPr="0051585F" w:rsidRDefault="00EC0FDC" w:rsidP="008C57A2">
            <w:pPr>
              <w:jc w:val="center"/>
              <w:rPr>
                <w:color w:val="000000" w:themeColor="text1"/>
              </w:rPr>
            </w:pPr>
            <w:r>
              <w:rPr>
                <w:color w:val="000000" w:themeColor="text1"/>
              </w:rPr>
              <w:t>-14.77</w:t>
            </w:r>
          </w:p>
        </w:tc>
        <w:tc>
          <w:tcPr>
            <w:tcW w:w="1077" w:type="dxa"/>
            <w:tcBorders>
              <w:top w:val="nil"/>
              <w:left w:val="nil"/>
              <w:bottom w:val="nil"/>
              <w:right w:val="nil"/>
            </w:tcBorders>
          </w:tcPr>
          <w:p w14:paraId="486FD0C3" w14:textId="1F2AABC7" w:rsidR="000A6F3C" w:rsidRPr="0051585F" w:rsidRDefault="00EC0FDC" w:rsidP="008C57A2">
            <w:pPr>
              <w:jc w:val="center"/>
              <w:rPr>
                <w:color w:val="000000" w:themeColor="text1"/>
              </w:rPr>
            </w:pPr>
            <w:r>
              <w:rPr>
                <w:color w:val="000000" w:themeColor="text1"/>
              </w:rPr>
              <w:t>39</w:t>
            </w:r>
          </w:p>
        </w:tc>
        <w:tc>
          <w:tcPr>
            <w:tcW w:w="1077" w:type="dxa"/>
            <w:tcBorders>
              <w:top w:val="nil"/>
              <w:left w:val="nil"/>
              <w:bottom w:val="nil"/>
              <w:right w:val="nil"/>
            </w:tcBorders>
          </w:tcPr>
          <w:p w14:paraId="04A89C17" w14:textId="49C11348" w:rsidR="000A6F3C" w:rsidRPr="0051585F" w:rsidRDefault="00EC0FDC" w:rsidP="008C57A2">
            <w:pPr>
              <w:jc w:val="center"/>
              <w:rPr>
                <w:color w:val="000000" w:themeColor="text1"/>
              </w:rPr>
            </w:pPr>
            <w:r>
              <w:rPr>
                <w:color w:val="000000" w:themeColor="text1"/>
              </w:rPr>
              <w:t>-3.20</w:t>
            </w:r>
          </w:p>
        </w:tc>
        <w:tc>
          <w:tcPr>
            <w:tcW w:w="1076" w:type="dxa"/>
            <w:gridSpan w:val="2"/>
            <w:tcBorders>
              <w:top w:val="nil"/>
              <w:left w:val="nil"/>
              <w:bottom w:val="nil"/>
              <w:right w:val="nil"/>
            </w:tcBorders>
          </w:tcPr>
          <w:p w14:paraId="5378CA43" w14:textId="32FC5245" w:rsidR="000A6F3C" w:rsidRPr="0051585F" w:rsidRDefault="00EC0FDC" w:rsidP="008C57A2">
            <w:pPr>
              <w:jc w:val="center"/>
              <w:rPr>
                <w:color w:val="000000" w:themeColor="text1"/>
              </w:rPr>
            </w:pPr>
            <w:r>
              <w:rPr>
                <w:color w:val="000000" w:themeColor="text1"/>
              </w:rPr>
              <w:t>0.00</w:t>
            </w:r>
          </w:p>
        </w:tc>
      </w:tr>
      <w:tr w:rsidR="000A6F3C" w:rsidRPr="0051585F" w14:paraId="3C307376" w14:textId="77777777" w:rsidTr="008C57A2">
        <w:trPr>
          <w:trHeight w:val="333"/>
        </w:trPr>
        <w:tc>
          <w:tcPr>
            <w:tcW w:w="4732" w:type="dxa"/>
            <w:tcBorders>
              <w:top w:val="nil"/>
              <w:left w:val="nil"/>
              <w:bottom w:val="nil"/>
              <w:right w:val="nil"/>
            </w:tcBorders>
          </w:tcPr>
          <w:p w14:paraId="27FA229F" w14:textId="4907A9E4" w:rsidR="000A6F3C" w:rsidRPr="0051585F" w:rsidRDefault="00E65273" w:rsidP="008C57A2">
            <w:pPr>
              <w:rPr>
                <w:color w:val="000000" w:themeColor="text1"/>
              </w:rPr>
            </w:pPr>
            <w:r>
              <w:rPr>
                <w:color w:val="000000" w:themeColor="text1"/>
              </w:rPr>
              <w:t>[Explicit]</w:t>
            </w:r>
            <w:r w:rsidR="00EC0FDC">
              <w:rPr>
                <w:color w:val="000000" w:themeColor="text1"/>
              </w:rPr>
              <w:t xml:space="preserve"> Reaction Times</w:t>
            </w:r>
          </w:p>
        </w:tc>
        <w:tc>
          <w:tcPr>
            <w:tcW w:w="1076" w:type="dxa"/>
            <w:tcBorders>
              <w:top w:val="nil"/>
              <w:left w:val="nil"/>
              <w:bottom w:val="nil"/>
              <w:right w:val="nil"/>
            </w:tcBorders>
          </w:tcPr>
          <w:p w14:paraId="420EE343" w14:textId="4D075D45" w:rsidR="000A6F3C" w:rsidRPr="0051585F" w:rsidRDefault="00EC0FDC" w:rsidP="008C57A2">
            <w:pPr>
              <w:jc w:val="center"/>
              <w:rPr>
                <w:color w:val="000000" w:themeColor="text1"/>
              </w:rPr>
            </w:pPr>
            <w:r>
              <w:rPr>
                <w:color w:val="000000" w:themeColor="text1"/>
              </w:rPr>
              <w:t>-60.19</w:t>
            </w:r>
          </w:p>
        </w:tc>
        <w:tc>
          <w:tcPr>
            <w:tcW w:w="1077" w:type="dxa"/>
            <w:tcBorders>
              <w:top w:val="nil"/>
              <w:left w:val="nil"/>
              <w:bottom w:val="nil"/>
              <w:right w:val="nil"/>
            </w:tcBorders>
          </w:tcPr>
          <w:p w14:paraId="50314F57" w14:textId="3335538C" w:rsidR="000A6F3C" w:rsidRPr="0051585F" w:rsidRDefault="00EC0FDC" w:rsidP="008C57A2">
            <w:pPr>
              <w:jc w:val="center"/>
              <w:rPr>
                <w:color w:val="000000" w:themeColor="text1"/>
              </w:rPr>
            </w:pPr>
            <w:r>
              <w:rPr>
                <w:color w:val="000000" w:themeColor="text1"/>
              </w:rPr>
              <w:t>56</w:t>
            </w:r>
          </w:p>
        </w:tc>
        <w:tc>
          <w:tcPr>
            <w:tcW w:w="1077" w:type="dxa"/>
            <w:tcBorders>
              <w:top w:val="nil"/>
              <w:left w:val="nil"/>
              <w:bottom w:val="nil"/>
              <w:right w:val="nil"/>
            </w:tcBorders>
          </w:tcPr>
          <w:p w14:paraId="0EBD99D2" w14:textId="197DA10A" w:rsidR="000A6F3C" w:rsidRPr="0051585F" w:rsidRDefault="00EC0FDC" w:rsidP="008C57A2">
            <w:pPr>
              <w:jc w:val="center"/>
              <w:rPr>
                <w:color w:val="000000" w:themeColor="text1"/>
              </w:rPr>
            </w:pPr>
            <w:r>
              <w:rPr>
                <w:color w:val="000000" w:themeColor="text1"/>
              </w:rPr>
              <w:t>-0.38</w:t>
            </w:r>
          </w:p>
        </w:tc>
        <w:tc>
          <w:tcPr>
            <w:tcW w:w="1076" w:type="dxa"/>
            <w:gridSpan w:val="2"/>
            <w:tcBorders>
              <w:top w:val="nil"/>
              <w:left w:val="nil"/>
              <w:bottom w:val="nil"/>
              <w:right w:val="nil"/>
            </w:tcBorders>
          </w:tcPr>
          <w:p w14:paraId="1AC2BF45" w14:textId="3B45AA1A" w:rsidR="000A6F3C" w:rsidRPr="0051585F" w:rsidRDefault="00EC0FDC" w:rsidP="008C57A2">
            <w:pPr>
              <w:jc w:val="center"/>
              <w:rPr>
                <w:color w:val="000000" w:themeColor="text1"/>
              </w:rPr>
            </w:pPr>
            <w:r>
              <w:rPr>
                <w:color w:val="000000" w:themeColor="text1"/>
              </w:rPr>
              <w:t>0.70</w:t>
            </w:r>
          </w:p>
        </w:tc>
      </w:tr>
      <w:tr w:rsidR="00E65273" w:rsidRPr="0051585F" w14:paraId="66FA8F74" w14:textId="77777777" w:rsidTr="008C57A2">
        <w:trPr>
          <w:trHeight w:val="333"/>
        </w:trPr>
        <w:tc>
          <w:tcPr>
            <w:tcW w:w="4732" w:type="dxa"/>
            <w:tcBorders>
              <w:top w:val="nil"/>
              <w:left w:val="nil"/>
              <w:bottom w:val="nil"/>
              <w:right w:val="nil"/>
            </w:tcBorders>
          </w:tcPr>
          <w:p w14:paraId="6D4DA29D" w14:textId="25F19ADD" w:rsidR="00E65273" w:rsidRDefault="00E65273" w:rsidP="008C57A2">
            <w:pPr>
              <w:rPr>
                <w:color w:val="000000" w:themeColor="text1"/>
              </w:rPr>
            </w:pPr>
            <w:r>
              <w:rPr>
                <w:color w:val="000000" w:themeColor="text1"/>
              </w:rPr>
              <w:t>[Implicit]</w:t>
            </w:r>
            <w:r w:rsidR="00EC0FDC">
              <w:rPr>
                <w:color w:val="000000" w:themeColor="text1"/>
              </w:rPr>
              <w:t xml:space="preserve"> Reaction Times </w:t>
            </w:r>
          </w:p>
        </w:tc>
        <w:tc>
          <w:tcPr>
            <w:tcW w:w="1076" w:type="dxa"/>
            <w:tcBorders>
              <w:top w:val="nil"/>
              <w:left w:val="nil"/>
              <w:bottom w:val="nil"/>
              <w:right w:val="nil"/>
            </w:tcBorders>
          </w:tcPr>
          <w:p w14:paraId="56644836" w14:textId="5343DBB2" w:rsidR="00E65273" w:rsidRPr="0051585F" w:rsidRDefault="00EC0FDC" w:rsidP="008C57A2">
            <w:pPr>
              <w:jc w:val="center"/>
              <w:rPr>
                <w:color w:val="000000" w:themeColor="text1"/>
              </w:rPr>
            </w:pPr>
            <w:r>
              <w:rPr>
                <w:color w:val="000000" w:themeColor="text1"/>
              </w:rPr>
              <w:t>-18.48</w:t>
            </w:r>
          </w:p>
        </w:tc>
        <w:tc>
          <w:tcPr>
            <w:tcW w:w="1077" w:type="dxa"/>
            <w:tcBorders>
              <w:top w:val="nil"/>
              <w:left w:val="nil"/>
              <w:bottom w:val="nil"/>
              <w:right w:val="nil"/>
            </w:tcBorders>
          </w:tcPr>
          <w:p w14:paraId="60331E1A" w14:textId="34E2A133" w:rsidR="00E65273" w:rsidRPr="0051585F" w:rsidRDefault="00EC0FDC" w:rsidP="008C57A2">
            <w:pPr>
              <w:jc w:val="center"/>
              <w:rPr>
                <w:color w:val="000000" w:themeColor="text1"/>
              </w:rPr>
            </w:pPr>
            <w:r>
              <w:rPr>
                <w:color w:val="000000" w:themeColor="text1"/>
              </w:rPr>
              <w:t>39</w:t>
            </w:r>
          </w:p>
        </w:tc>
        <w:tc>
          <w:tcPr>
            <w:tcW w:w="1077" w:type="dxa"/>
            <w:tcBorders>
              <w:top w:val="nil"/>
              <w:left w:val="nil"/>
              <w:bottom w:val="nil"/>
              <w:right w:val="nil"/>
            </w:tcBorders>
          </w:tcPr>
          <w:p w14:paraId="2416A729" w14:textId="544C446F" w:rsidR="00E65273" w:rsidRPr="0051585F" w:rsidRDefault="00EC0FDC" w:rsidP="008C57A2">
            <w:pPr>
              <w:jc w:val="center"/>
              <w:rPr>
                <w:color w:val="000000" w:themeColor="text1"/>
              </w:rPr>
            </w:pPr>
            <w:r>
              <w:rPr>
                <w:color w:val="000000" w:themeColor="text1"/>
              </w:rPr>
              <w:t>-0.67</w:t>
            </w:r>
          </w:p>
        </w:tc>
        <w:tc>
          <w:tcPr>
            <w:tcW w:w="1076" w:type="dxa"/>
            <w:gridSpan w:val="2"/>
            <w:tcBorders>
              <w:top w:val="nil"/>
              <w:left w:val="nil"/>
              <w:bottom w:val="nil"/>
              <w:right w:val="nil"/>
            </w:tcBorders>
          </w:tcPr>
          <w:p w14:paraId="14178FF6" w14:textId="0A3E4210" w:rsidR="00E65273" w:rsidRPr="0051585F" w:rsidRDefault="00EC0FDC" w:rsidP="008C57A2">
            <w:pPr>
              <w:jc w:val="center"/>
              <w:rPr>
                <w:color w:val="000000" w:themeColor="text1"/>
              </w:rPr>
            </w:pPr>
            <w:r>
              <w:rPr>
                <w:color w:val="000000" w:themeColor="text1"/>
              </w:rPr>
              <w:t>0.51</w:t>
            </w:r>
          </w:p>
        </w:tc>
      </w:tr>
    </w:tbl>
    <w:p w14:paraId="12AC1687" w14:textId="72B39B80" w:rsidR="00E050D7" w:rsidRDefault="00E050D7" w:rsidP="00E050D7">
      <w:pPr>
        <w:spacing w:line="480" w:lineRule="auto"/>
        <w:jc w:val="center"/>
        <w:rPr>
          <w:b/>
          <w:color w:val="000000" w:themeColor="text1"/>
        </w:rPr>
      </w:pPr>
    </w:p>
    <w:p w14:paraId="6F616DE4" w14:textId="07C1AF5B" w:rsidR="00E65273" w:rsidRDefault="00E65273" w:rsidP="00E050D7">
      <w:pPr>
        <w:spacing w:line="480" w:lineRule="auto"/>
        <w:jc w:val="center"/>
        <w:rPr>
          <w:b/>
          <w:color w:val="000000" w:themeColor="text1"/>
        </w:rPr>
      </w:pPr>
    </w:p>
    <w:p w14:paraId="2C70DC59" w14:textId="00C21535" w:rsidR="00E65273" w:rsidRDefault="00E65273" w:rsidP="00E050D7">
      <w:pPr>
        <w:spacing w:line="480" w:lineRule="auto"/>
        <w:jc w:val="center"/>
        <w:rPr>
          <w:b/>
          <w:color w:val="000000" w:themeColor="text1"/>
        </w:rPr>
      </w:pPr>
    </w:p>
    <w:p w14:paraId="30B441AF" w14:textId="0E48AF98" w:rsidR="00E65273" w:rsidRDefault="00E65273" w:rsidP="00E050D7">
      <w:pPr>
        <w:spacing w:line="480" w:lineRule="auto"/>
        <w:jc w:val="center"/>
        <w:rPr>
          <w:b/>
          <w:color w:val="000000" w:themeColor="text1"/>
        </w:rPr>
      </w:pPr>
    </w:p>
    <w:p w14:paraId="1585111B" w14:textId="2CEE0174" w:rsidR="00E65273" w:rsidRDefault="00E65273" w:rsidP="00E050D7">
      <w:pPr>
        <w:spacing w:line="480" w:lineRule="auto"/>
        <w:jc w:val="center"/>
        <w:rPr>
          <w:b/>
          <w:color w:val="000000" w:themeColor="text1"/>
        </w:rPr>
      </w:pPr>
    </w:p>
    <w:p w14:paraId="41BA89A8" w14:textId="55705CD0" w:rsidR="00E65273" w:rsidRDefault="00E65273" w:rsidP="00E050D7">
      <w:pPr>
        <w:spacing w:line="480" w:lineRule="auto"/>
        <w:jc w:val="center"/>
        <w:rPr>
          <w:b/>
          <w:color w:val="000000" w:themeColor="text1"/>
        </w:rPr>
      </w:pPr>
    </w:p>
    <w:p w14:paraId="52A58AE0" w14:textId="33CDA21F" w:rsidR="00511314" w:rsidRDefault="00511314" w:rsidP="00E050D7">
      <w:pPr>
        <w:spacing w:line="480" w:lineRule="auto"/>
        <w:jc w:val="center"/>
        <w:rPr>
          <w:b/>
          <w:color w:val="000000" w:themeColor="text1"/>
        </w:rPr>
      </w:pPr>
    </w:p>
    <w:p w14:paraId="72D14491" w14:textId="61406F8D" w:rsidR="00511314" w:rsidRDefault="00511314" w:rsidP="00E050D7">
      <w:pPr>
        <w:spacing w:line="480" w:lineRule="auto"/>
        <w:jc w:val="center"/>
        <w:rPr>
          <w:b/>
          <w:color w:val="000000" w:themeColor="text1"/>
        </w:rPr>
      </w:pPr>
    </w:p>
    <w:p w14:paraId="00045E40" w14:textId="42A0718D" w:rsidR="00511314" w:rsidRDefault="00511314" w:rsidP="00E050D7">
      <w:pPr>
        <w:spacing w:line="480" w:lineRule="auto"/>
        <w:jc w:val="center"/>
        <w:rPr>
          <w:b/>
          <w:color w:val="000000" w:themeColor="text1"/>
        </w:rPr>
      </w:pPr>
    </w:p>
    <w:p w14:paraId="2030FFD3" w14:textId="12D2FB93" w:rsidR="00511314" w:rsidRDefault="00511314" w:rsidP="00E050D7">
      <w:pPr>
        <w:spacing w:line="480" w:lineRule="auto"/>
        <w:jc w:val="center"/>
        <w:rPr>
          <w:b/>
          <w:color w:val="000000" w:themeColor="text1"/>
        </w:rPr>
      </w:pPr>
    </w:p>
    <w:p w14:paraId="4309F98A" w14:textId="70B6F361" w:rsidR="00511314" w:rsidRDefault="00511314" w:rsidP="00E050D7">
      <w:pPr>
        <w:spacing w:line="480" w:lineRule="auto"/>
        <w:jc w:val="center"/>
        <w:rPr>
          <w:b/>
          <w:color w:val="000000" w:themeColor="text1"/>
        </w:rPr>
      </w:pPr>
    </w:p>
    <w:p w14:paraId="35A3BEAF" w14:textId="65D70F85" w:rsidR="00511314" w:rsidRDefault="00511314" w:rsidP="00E050D7">
      <w:pPr>
        <w:spacing w:line="480" w:lineRule="auto"/>
        <w:jc w:val="center"/>
        <w:rPr>
          <w:b/>
          <w:color w:val="000000" w:themeColor="text1"/>
        </w:rPr>
      </w:pPr>
    </w:p>
    <w:p w14:paraId="067B5A41" w14:textId="45422988" w:rsidR="00511314" w:rsidRDefault="00511314" w:rsidP="00E050D7">
      <w:pPr>
        <w:spacing w:line="480" w:lineRule="auto"/>
        <w:jc w:val="center"/>
        <w:rPr>
          <w:b/>
          <w:color w:val="000000" w:themeColor="text1"/>
        </w:rPr>
      </w:pPr>
    </w:p>
    <w:p w14:paraId="16402FE8" w14:textId="377AA788" w:rsidR="00511314" w:rsidRDefault="00511314" w:rsidP="00E050D7">
      <w:pPr>
        <w:spacing w:line="480" w:lineRule="auto"/>
        <w:jc w:val="center"/>
        <w:rPr>
          <w:b/>
          <w:color w:val="000000" w:themeColor="text1"/>
        </w:rPr>
      </w:pPr>
    </w:p>
    <w:p w14:paraId="7779D47C" w14:textId="17D98F36" w:rsidR="00511314" w:rsidRDefault="00511314" w:rsidP="00E050D7">
      <w:pPr>
        <w:spacing w:line="480" w:lineRule="auto"/>
        <w:jc w:val="center"/>
        <w:rPr>
          <w:b/>
          <w:color w:val="000000" w:themeColor="text1"/>
        </w:rPr>
      </w:pPr>
    </w:p>
    <w:p w14:paraId="1057CF54" w14:textId="77777777" w:rsidR="00511314" w:rsidRDefault="00511314" w:rsidP="00E050D7">
      <w:pPr>
        <w:spacing w:line="480" w:lineRule="auto"/>
        <w:jc w:val="center"/>
        <w:rPr>
          <w:b/>
          <w:color w:val="000000" w:themeColor="text1"/>
        </w:rPr>
      </w:pPr>
    </w:p>
    <w:p w14:paraId="274D6246" w14:textId="77777777" w:rsidR="00E65273" w:rsidRDefault="00E65273" w:rsidP="00E050D7">
      <w:pPr>
        <w:spacing w:line="480" w:lineRule="auto"/>
        <w:jc w:val="center"/>
        <w:rPr>
          <w:b/>
          <w:color w:val="000000" w:themeColor="text1"/>
        </w:rPr>
      </w:pPr>
    </w:p>
    <w:p w14:paraId="4B8E7BD9" w14:textId="3290C31B" w:rsidR="00E65273" w:rsidRDefault="00E65273" w:rsidP="00E65273">
      <w:pPr>
        <w:spacing w:line="480" w:lineRule="auto"/>
        <w:jc w:val="center"/>
        <w:rPr>
          <w:b/>
          <w:color w:val="000000" w:themeColor="text1"/>
        </w:rPr>
      </w:pPr>
      <w:r w:rsidRPr="00E050D7">
        <w:rPr>
          <w:b/>
          <w:color w:val="000000" w:themeColor="text1"/>
        </w:rPr>
        <w:lastRenderedPageBreak/>
        <w:t xml:space="preserve">Appendix </w:t>
      </w:r>
      <w:r>
        <w:rPr>
          <w:b/>
          <w:color w:val="000000" w:themeColor="text1"/>
        </w:rPr>
        <w:t>H</w:t>
      </w:r>
    </w:p>
    <w:p w14:paraId="34321DC8" w14:textId="7F970420" w:rsidR="00E65273" w:rsidRPr="0051585F" w:rsidRDefault="00E65273" w:rsidP="00E65273">
      <w:pPr>
        <w:rPr>
          <w:b/>
          <w:color w:val="000000" w:themeColor="text1"/>
        </w:rPr>
      </w:pPr>
      <w:r w:rsidRPr="0051585F">
        <w:rPr>
          <w:b/>
          <w:color w:val="000000" w:themeColor="text1"/>
        </w:rPr>
        <w:t xml:space="preserve">Table </w:t>
      </w:r>
      <w:r>
        <w:rPr>
          <w:b/>
          <w:color w:val="000000" w:themeColor="text1"/>
        </w:rPr>
        <w:t>H1</w:t>
      </w:r>
    </w:p>
    <w:p w14:paraId="01AD555B" w14:textId="5604F664" w:rsidR="00E65273" w:rsidRPr="0051585F" w:rsidRDefault="00E65273" w:rsidP="00E65273">
      <w:pPr>
        <w:rPr>
          <w:i/>
          <w:color w:val="000000" w:themeColor="text1"/>
        </w:rPr>
      </w:pPr>
      <w:r>
        <w:rPr>
          <w:i/>
          <w:color w:val="000000" w:themeColor="text1"/>
        </w:rPr>
        <w:t xml:space="preserve">Exploratory </w:t>
      </w:r>
      <w:r w:rsidR="00653DE9">
        <w:rPr>
          <w:i/>
          <w:color w:val="000000" w:themeColor="text1"/>
        </w:rPr>
        <w:t>l</w:t>
      </w:r>
      <w:r w:rsidRPr="0051585F">
        <w:rPr>
          <w:i/>
          <w:color w:val="000000" w:themeColor="text1"/>
        </w:rPr>
        <w:t xml:space="preserve">inear </w:t>
      </w:r>
      <w:r w:rsidR="00653DE9">
        <w:rPr>
          <w:i/>
          <w:color w:val="000000" w:themeColor="text1"/>
        </w:rPr>
        <w:t>m</w:t>
      </w:r>
      <w:r w:rsidRPr="0051585F">
        <w:rPr>
          <w:i/>
          <w:color w:val="000000" w:themeColor="text1"/>
        </w:rPr>
        <w:t xml:space="preserve">odels </w:t>
      </w:r>
      <w:r>
        <w:rPr>
          <w:i/>
          <w:color w:val="000000" w:themeColor="text1"/>
        </w:rPr>
        <w:t xml:space="preserve">for </w:t>
      </w:r>
      <w:r w:rsidR="00653DE9">
        <w:rPr>
          <w:i/>
          <w:color w:val="000000" w:themeColor="text1"/>
        </w:rPr>
        <w:t>s</w:t>
      </w:r>
      <w:r>
        <w:rPr>
          <w:i/>
          <w:color w:val="000000" w:themeColor="text1"/>
        </w:rPr>
        <w:t xml:space="preserve">equence </w:t>
      </w:r>
      <w:r w:rsidR="00653DE9">
        <w:rPr>
          <w:i/>
          <w:color w:val="000000" w:themeColor="text1"/>
        </w:rPr>
        <w:t>r</w:t>
      </w:r>
      <w:r>
        <w:rPr>
          <w:i/>
          <w:color w:val="000000" w:themeColor="text1"/>
        </w:rPr>
        <w:t xml:space="preserve">eproduction </w:t>
      </w:r>
      <w:r w:rsidR="00653DE9">
        <w:rPr>
          <w:i/>
          <w:color w:val="000000" w:themeColor="text1"/>
        </w:rPr>
        <w:t>a</w:t>
      </w:r>
      <w:r>
        <w:rPr>
          <w:i/>
          <w:color w:val="000000" w:themeColor="text1"/>
        </w:rPr>
        <w:t xml:space="preserve">ccuracy and </w:t>
      </w:r>
      <w:r w:rsidR="00653DE9">
        <w:rPr>
          <w:i/>
          <w:color w:val="000000" w:themeColor="text1"/>
        </w:rPr>
        <w:t>m</w:t>
      </w:r>
      <w:r>
        <w:rPr>
          <w:i/>
          <w:color w:val="000000" w:themeColor="text1"/>
        </w:rPr>
        <w:t>indwandering</w:t>
      </w:r>
      <w:r w:rsidR="00653DE9">
        <w:rPr>
          <w:i/>
          <w:color w:val="000000" w:themeColor="text1"/>
        </w:rPr>
        <w:t>.</w:t>
      </w:r>
    </w:p>
    <w:p w14:paraId="71B03369" w14:textId="77777777" w:rsidR="00E65273" w:rsidRPr="0051585F" w:rsidRDefault="00E65273" w:rsidP="00E65273">
      <w:pPr>
        <w:rPr>
          <w:color w:val="000000" w:themeColor="text1"/>
        </w:rPr>
      </w:pPr>
    </w:p>
    <w:tbl>
      <w:tblPr>
        <w:tblStyle w:val="TableGrid"/>
        <w:tblW w:w="9038" w:type="dxa"/>
        <w:tblLayout w:type="fixed"/>
        <w:tblLook w:val="04A0" w:firstRow="1" w:lastRow="0" w:firstColumn="1" w:lastColumn="0" w:noHBand="0" w:noVBand="1"/>
      </w:tblPr>
      <w:tblGrid>
        <w:gridCol w:w="4732"/>
        <w:gridCol w:w="1076"/>
        <w:gridCol w:w="1077"/>
        <w:gridCol w:w="1077"/>
        <w:gridCol w:w="1061"/>
        <w:gridCol w:w="15"/>
      </w:tblGrid>
      <w:tr w:rsidR="00E65273" w:rsidRPr="0051585F" w14:paraId="39F9966C" w14:textId="77777777" w:rsidTr="00AA2AEF">
        <w:trPr>
          <w:gridAfter w:val="1"/>
          <w:wAfter w:w="15" w:type="dxa"/>
          <w:trHeight w:val="315"/>
        </w:trPr>
        <w:tc>
          <w:tcPr>
            <w:tcW w:w="4732" w:type="dxa"/>
            <w:tcBorders>
              <w:top w:val="single" w:sz="4" w:space="0" w:color="auto"/>
              <w:left w:val="nil"/>
              <w:bottom w:val="nil"/>
              <w:right w:val="nil"/>
            </w:tcBorders>
          </w:tcPr>
          <w:p w14:paraId="0FB13B8F" w14:textId="77777777" w:rsidR="00E65273" w:rsidRPr="0051585F" w:rsidRDefault="00E65273" w:rsidP="00AA2AEF">
            <w:pPr>
              <w:rPr>
                <w:color w:val="000000" w:themeColor="text1"/>
              </w:rPr>
            </w:pPr>
          </w:p>
        </w:tc>
        <w:tc>
          <w:tcPr>
            <w:tcW w:w="4291" w:type="dxa"/>
            <w:gridSpan w:val="4"/>
            <w:tcBorders>
              <w:top w:val="single" w:sz="4" w:space="0" w:color="auto"/>
              <w:left w:val="nil"/>
              <w:bottom w:val="single" w:sz="4" w:space="0" w:color="auto"/>
              <w:right w:val="nil"/>
            </w:tcBorders>
          </w:tcPr>
          <w:p w14:paraId="1D46A376" w14:textId="77777777" w:rsidR="00E65273" w:rsidRPr="0051585F" w:rsidRDefault="00E65273" w:rsidP="00AA2AEF">
            <w:pPr>
              <w:jc w:val="center"/>
              <w:rPr>
                <w:color w:val="000000" w:themeColor="text1"/>
              </w:rPr>
            </w:pPr>
            <w:r>
              <w:rPr>
                <w:color w:val="000000" w:themeColor="text1"/>
              </w:rPr>
              <w:t xml:space="preserve">Reproduction Accuracy </w:t>
            </w:r>
            <w:r w:rsidRPr="0051585F">
              <w:rPr>
                <w:color w:val="000000" w:themeColor="text1"/>
              </w:rPr>
              <w:t xml:space="preserve"> </w:t>
            </w:r>
          </w:p>
        </w:tc>
      </w:tr>
      <w:tr w:rsidR="00E65273" w:rsidRPr="0051585F" w14:paraId="1AA285A8" w14:textId="77777777" w:rsidTr="00AA2AEF">
        <w:trPr>
          <w:trHeight w:val="333"/>
        </w:trPr>
        <w:tc>
          <w:tcPr>
            <w:tcW w:w="4732" w:type="dxa"/>
            <w:tcBorders>
              <w:top w:val="nil"/>
              <w:left w:val="nil"/>
              <w:bottom w:val="single" w:sz="4" w:space="0" w:color="auto"/>
              <w:right w:val="nil"/>
            </w:tcBorders>
          </w:tcPr>
          <w:p w14:paraId="370C7BAF" w14:textId="77777777" w:rsidR="00E65273" w:rsidRPr="0051585F" w:rsidRDefault="00E65273" w:rsidP="00AA2AEF">
            <w:pPr>
              <w:rPr>
                <w:color w:val="000000" w:themeColor="text1"/>
              </w:rPr>
            </w:pPr>
          </w:p>
        </w:tc>
        <w:tc>
          <w:tcPr>
            <w:tcW w:w="1076" w:type="dxa"/>
            <w:tcBorders>
              <w:top w:val="single" w:sz="4" w:space="0" w:color="auto"/>
              <w:left w:val="nil"/>
              <w:bottom w:val="single" w:sz="4" w:space="0" w:color="auto"/>
              <w:right w:val="nil"/>
            </w:tcBorders>
          </w:tcPr>
          <w:p w14:paraId="74F1C93B" w14:textId="77777777" w:rsidR="00E65273" w:rsidRPr="0051585F" w:rsidRDefault="00E65273" w:rsidP="00AA2AEF">
            <w:pPr>
              <w:jc w:val="center"/>
              <w:rPr>
                <w:color w:val="000000" w:themeColor="text1"/>
              </w:rPr>
            </w:pPr>
            <w:r w:rsidRPr="0051585F">
              <w:rPr>
                <w:color w:val="000000" w:themeColor="text1"/>
              </w:rPr>
              <w:t>Estimate</w:t>
            </w:r>
          </w:p>
        </w:tc>
        <w:tc>
          <w:tcPr>
            <w:tcW w:w="1077" w:type="dxa"/>
            <w:tcBorders>
              <w:top w:val="single" w:sz="4" w:space="0" w:color="auto"/>
              <w:left w:val="nil"/>
              <w:bottom w:val="single" w:sz="4" w:space="0" w:color="auto"/>
              <w:right w:val="nil"/>
            </w:tcBorders>
          </w:tcPr>
          <w:p w14:paraId="7AC1C268" w14:textId="77777777" w:rsidR="00E65273" w:rsidRPr="0051585F" w:rsidRDefault="00E65273" w:rsidP="00AA2AEF">
            <w:pPr>
              <w:jc w:val="center"/>
              <w:rPr>
                <w:color w:val="000000" w:themeColor="text1"/>
              </w:rPr>
            </w:pPr>
            <w:r w:rsidRPr="0051585F">
              <w:rPr>
                <w:color w:val="000000" w:themeColor="text1"/>
              </w:rPr>
              <w:t>SE</w:t>
            </w:r>
          </w:p>
        </w:tc>
        <w:tc>
          <w:tcPr>
            <w:tcW w:w="1077" w:type="dxa"/>
            <w:tcBorders>
              <w:top w:val="single" w:sz="4" w:space="0" w:color="auto"/>
              <w:left w:val="nil"/>
              <w:bottom w:val="single" w:sz="4" w:space="0" w:color="auto"/>
              <w:right w:val="nil"/>
            </w:tcBorders>
          </w:tcPr>
          <w:p w14:paraId="764C1839" w14:textId="77777777" w:rsidR="00E65273" w:rsidRPr="0051585F" w:rsidRDefault="00E65273" w:rsidP="00AA2AEF">
            <w:pPr>
              <w:jc w:val="center"/>
              <w:rPr>
                <w:color w:val="000000" w:themeColor="text1"/>
              </w:rPr>
            </w:pPr>
            <w:r w:rsidRPr="0051585F">
              <w:rPr>
                <w:color w:val="000000" w:themeColor="text1"/>
              </w:rPr>
              <w:t>t</w:t>
            </w:r>
          </w:p>
        </w:tc>
        <w:tc>
          <w:tcPr>
            <w:tcW w:w="1076" w:type="dxa"/>
            <w:gridSpan w:val="2"/>
            <w:tcBorders>
              <w:top w:val="single" w:sz="4" w:space="0" w:color="auto"/>
              <w:left w:val="nil"/>
              <w:bottom w:val="single" w:sz="4" w:space="0" w:color="auto"/>
              <w:right w:val="nil"/>
            </w:tcBorders>
          </w:tcPr>
          <w:p w14:paraId="604A3A11" w14:textId="77777777" w:rsidR="00E65273" w:rsidRPr="0051585F" w:rsidRDefault="00E65273" w:rsidP="00AA2AEF">
            <w:pPr>
              <w:jc w:val="center"/>
              <w:rPr>
                <w:color w:val="000000" w:themeColor="text1"/>
              </w:rPr>
            </w:pPr>
            <w:r w:rsidRPr="0051585F">
              <w:rPr>
                <w:color w:val="000000" w:themeColor="text1"/>
              </w:rPr>
              <w:t>p</w:t>
            </w:r>
          </w:p>
        </w:tc>
      </w:tr>
      <w:tr w:rsidR="00E65273" w:rsidRPr="0051585F" w14:paraId="52089CBF" w14:textId="77777777" w:rsidTr="00AA2AEF">
        <w:trPr>
          <w:trHeight w:val="315"/>
        </w:trPr>
        <w:tc>
          <w:tcPr>
            <w:tcW w:w="4732" w:type="dxa"/>
            <w:tcBorders>
              <w:top w:val="single" w:sz="4" w:space="0" w:color="auto"/>
              <w:left w:val="nil"/>
              <w:bottom w:val="nil"/>
              <w:right w:val="nil"/>
            </w:tcBorders>
          </w:tcPr>
          <w:p w14:paraId="67EE2B96" w14:textId="77777777" w:rsidR="00E65273" w:rsidRPr="0051585F" w:rsidRDefault="00E65273" w:rsidP="00AA2AEF">
            <w:pPr>
              <w:rPr>
                <w:color w:val="000000" w:themeColor="text1"/>
              </w:rPr>
            </w:pPr>
            <w:r w:rsidRPr="0051585F">
              <w:rPr>
                <w:color w:val="000000" w:themeColor="text1"/>
              </w:rPr>
              <w:t xml:space="preserve">[Explicit] </w:t>
            </w:r>
            <w:r>
              <w:rPr>
                <w:color w:val="000000" w:themeColor="text1"/>
              </w:rPr>
              <w:t>MW</w:t>
            </w:r>
          </w:p>
        </w:tc>
        <w:tc>
          <w:tcPr>
            <w:tcW w:w="1076" w:type="dxa"/>
            <w:tcBorders>
              <w:top w:val="single" w:sz="4" w:space="0" w:color="auto"/>
              <w:left w:val="nil"/>
              <w:bottom w:val="nil"/>
              <w:right w:val="nil"/>
            </w:tcBorders>
          </w:tcPr>
          <w:p w14:paraId="370B041E" w14:textId="77777777" w:rsidR="00E65273" w:rsidRPr="0051585F" w:rsidRDefault="00E65273" w:rsidP="00AA2AEF">
            <w:pPr>
              <w:jc w:val="center"/>
              <w:rPr>
                <w:color w:val="000000" w:themeColor="text1"/>
              </w:rPr>
            </w:pPr>
            <w:r w:rsidRPr="0051585F">
              <w:rPr>
                <w:color w:val="000000" w:themeColor="text1"/>
              </w:rPr>
              <w:t>0</w:t>
            </w:r>
            <w:r>
              <w:rPr>
                <w:color w:val="000000" w:themeColor="text1"/>
              </w:rPr>
              <w:t>.00</w:t>
            </w:r>
          </w:p>
        </w:tc>
        <w:tc>
          <w:tcPr>
            <w:tcW w:w="1077" w:type="dxa"/>
            <w:tcBorders>
              <w:top w:val="single" w:sz="4" w:space="0" w:color="auto"/>
              <w:left w:val="nil"/>
              <w:bottom w:val="nil"/>
              <w:right w:val="nil"/>
            </w:tcBorders>
          </w:tcPr>
          <w:p w14:paraId="3CA9B895" w14:textId="77777777" w:rsidR="00E65273" w:rsidRPr="0051585F" w:rsidRDefault="00E65273" w:rsidP="00AA2AEF">
            <w:pPr>
              <w:jc w:val="center"/>
              <w:rPr>
                <w:color w:val="000000" w:themeColor="text1"/>
              </w:rPr>
            </w:pPr>
            <w:r>
              <w:rPr>
                <w:color w:val="000000" w:themeColor="text1"/>
              </w:rPr>
              <w:t>0.00</w:t>
            </w:r>
          </w:p>
        </w:tc>
        <w:tc>
          <w:tcPr>
            <w:tcW w:w="1077" w:type="dxa"/>
            <w:tcBorders>
              <w:top w:val="single" w:sz="4" w:space="0" w:color="auto"/>
              <w:left w:val="nil"/>
              <w:bottom w:val="nil"/>
              <w:right w:val="nil"/>
            </w:tcBorders>
          </w:tcPr>
          <w:p w14:paraId="561B031F" w14:textId="77777777" w:rsidR="00E65273" w:rsidRPr="0051585F" w:rsidRDefault="00E65273" w:rsidP="00AA2AEF">
            <w:pPr>
              <w:jc w:val="center"/>
              <w:rPr>
                <w:color w:val="000000" w:themeColor="text1"/>
              </w:rPr>
            </w:pPr>
            <w:r>
              <w:rPr>
                <w:color w:val="000000" w:themeColor="text1"/>
              </w:rPr>
              <w:t>-0.23</w:t>
            </w:r>
          </w:p>
        </w:tc>
        <w:tc>
          <w:tcPr>
            <w:tcW w:w="1076" w:type="dxa"/>
            <w:gridSpan w:val="2"/>
            <w:tcBorders>
              <w:top w:val="single" w:sz="4" w:space="0" w:color="auto"/>
              <w:left w:val="nil"/>
              <w:bottom w:val="nil"/>
              <w:right w:val="nil"/>
            </w:tcBorders>
          </w:tcPr>
          <w:p w14:paraId="655391AE" w14:textId="77777777" w:rsidR="00E65273" w:rsidRPr="0051585F" w:rsidRDefault="00E65273" w:rsidP="00AA2AEF">
            <w:pPr>
              <w:jc w:val="center"/>
              <w:rPr>
                <w:color w:val="000000" w:themeColor="text1"/>
              </w:rPr>
            </w:pPr>
            <w:r>
              <w:rPr>
                <w:color w:val="000000" w:themeColor="text1"/>
              </w:rPr>
              <w:t>0.82</w:t>
            </w:r>
          </w:p>
        </w:tc>
      </w:tr>
      <w:tr w:rsidR="00E65273" w:rsidRPr="0051585F" w14:paraId="5F80A939" w14:textId="77777777" w:rsidTr="00AA2AEF">
        <w:trPr>
          <w:trHeight w:val="333"/>
        </w:trPr>
        <w:tc>
          <w:tcPr>
            <w:tcW w:w="4732" w:type="dxa"/>
            <w:tcBorders>
              <w:top w:val="nil"/>
              <w:left w:val="nil"/>
              <w:bottom w:val="nil"/>
              <w:right w:val="nil"/>
            </w:tcBorders>
          </w:tcPr>
          <w:p w14:paraId="2F7231BD" w14:textId="77777777" w:rsidR="00E65273" w:rsidRPr="0051585F" w:rsidRDefault="00E65273" w:rsidP="00AA2AEF">
            <w:pPr>
              <w:rPr>
                <w:color w:val="000000" w:themeColor="text1"/>
              </w:rPr>
            </w:pPr>
            <w:r w:rsidRPr="0051585F">
              <w:rPr>
                <w:color w:val="000000" w:themeColor="text1"/>
              </w:rPr>
              <w:t xml:space="preserve">[Implicit] MW </w:t>
            </w:r>
          </w:p>
        </w:tc>
        <w:tc>
          <w:tcPr>
            <w:tcW w:w="1076" w:type="dxa"/>
            <w:tcBorders>
              <w:top w:val="nil"/>
              <w:left w:val="nil"/>
              <w:bottom w:val="nil"/>
              <w:right w:val="nil"/>
            </w:tcBorders>
          </w:tcPr>
          <w:p w14:paraId="4AEAFE25" w14:textId="77777777" w:rsidR="00E65273" w:rsidRPr="0051585F" w:rsidRDefault="00E65273" w:rsidP="00AA2AEF">
            <w:pPr>
              <w:jc w:val="center"/>
              <w:rPr>
                <w:color w:val="000000" w:themeColor="text1"/>
              </w:rPr>
            </w:pPr>
            <w:r>
              <w:rPr>
                <w:color w:val="000000" w:themeColor="text1"/>
              </w:rPr>
              <w:t>0.00</w:t>
            </w:r>
          </w:p>
        </w:tc>
        <w:tc>
          <w:tcPr>
            <w:tcW w:w="1077" w:type="dxa"/>
            <w:tcBorders>
              <w:top w:val="nil"/>
              <w:left w:val="nil"/>
              <w:bottom w:val="nil"/>
              <w:right w:val="nil"/>
            </w:tcBorders>
          </w:tcPr>
          <w:p w14:paraId="3424AD28" w14:textId="77777777" w:rsidR="00E65273" w:rsidRPr="0051585F" w:rsidRDefault="00E65273" w:rsidP="00AA2AEF">
            <w:pPr>
              <w:jc w:val="center"/>
              <w:rPr>
                <w:color w:val="000000" w:themeColor="text1"/>
              </w:rPr>
            </w:pPr>
            <w:r>
              <w:rPr>
                <w:color w:val="000000" w:themeColor="text1"/>
              </w:rPr>
              <w:t>0.00</w:t>
            </w:r>
          </w:p>
        </w:tc>
        <w:tc>
          <w:tcPr>
            <w:tcW w:w="1077" w:type="dxa"/>
            <w:tcBorders>
              <w:top w:val="nil"/>
              <w:left w:val="nil"/>
              <w:bottom w:val="nil"/>
              <w:right w:val="nil"/>
            </w:tcBorders>
          </w:tcPr>
          <w:p w14:paraId="7E139797" w14:textId="77777777" w:rsidR="00E65273" w:rsidRPr="0051585F" w:rsidRDefault="00E65273" w:rsidP="00AA2AEF">
            <w:pPr>
              <w:jc w:val="center"/>
              <w:rPr>
                <w:color w:val="000000" w:themeColor="text1"/>
              </w:rPr>
            </w:pPr>
            <w:r>
              <w:rPr>
                <w:color w:val="000000" w:themeColor="text1"/>
              </w:rPr>
              <w:t>1.79</w:t>
            </w:r>
          </w:p>
        </w:tc>
        <w:tc>
          <w:tcPr>
            <w:tcW w:w="1076" w:type="dxa"/>
            <w:gridSpan w:val="2"/>
            <w:tcBorders>
              <w:top w:val="nil"/>
              <w:left w:val="nil"/>
              <w:bottom w:val="nil"/>
              <w:right w:val="nil"/>
            </w:tcBorders>
          </w:tcPr>
          <w:p w14:paraId="50AB87AC" w14:textId="77777777" w:rsidR="00E65273" w:rsidRPr="0051585F" w:rsidRDefault="00E65273" w:rsidP="00AA2AEF">
            <w:pPr>
              <w:jc w:val="center"/>
              <w:rPr>
                <w:color w:val="000000" w:themeColor="text1"/>
              </w:rPr>
            </w:pPr>
            <w:r>
              <w:rPr>
                <w:color w:val="000000" w:themeColor="text1"/>
              </w:rPr>
              <w:t>0.08</w:t>
            </w:r>
          </w:p>
        </w:tc>
      </w:tr>
    </w:tbl>
    <w:p w14:paraId="7BF3F763" w14:textId="3B4219BF" w:rsidR="00E050D7" w:rsidRPr="00E050D7" w:rsidRDefault="00E050D7" w:rsidP="00E050D7">
      <w:pPr>
        <w:spacing w:line="480" w:lineRule="auto"/>
        <w:jc w:val="center"/>
        <w:rPr>
          <w:b/>
          <w:color w:val="000000" w:themeColor="text1"/>
        </w:rPr>
      </w:pPr>
    </w:p>
    <w:sectPr w:rsidR="00E050D7" w:rsidRPr="00E050D7" w:rsidSect="002A57D0">
      <w:headerReference w:type="even" r:id="rId14"/>
      <w:headerReference w:type="default" r:id="rId15"/>
      <w:footerReference w:type="even" r:id="rId16"/>
      <w:footerReference w:type="default" r:id="rId17"/>
      <w:headerReference w:type="first" r:id="rId18"/>
      <w:pgSz w:w="12240" w:h="15840"/>
      <w:pgMar w:top="1440" w:right="1440" w:bottom="1440" w:left="144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C90B5" w16cex:dateUtc="2021-06-22T14:39:00Z"/>
  <w16cex:commentExtensible w16cex:durableId="247C90C4" w16cex:dateUtc="2021-06-22T14:39:00Z"/>
  <w16cex:commentExtensible w16cex:durableId="247C90E9" w16cex:dateUtc="2021-06-22T14:40:00Z"/>
  <w16cex:commentExtensible w16cex:durableId="247C9134" w16cex:dateUtc="2021-06-22T14:41:00Z"/>
  <w16cex:commentExtensible w16cex:durableId="247C915B" w16cex:dateUtc="2021-06-22T14:42:00Z"/>
  <w16cex:commentExtensible w16cex:durableId="247C9189" w16cex:dateUtc="2021-06-22T14:42:00Z"/>
  <w16cex:commentExtensible w16cex:durableId="247C9311" w16cex:dateUtc="2021-06-22T14:49:00Z"/>
  <w16cex:commentExtensible w16cex:durableId="247C936C" w16cex:dateUtc="2021-06-22T14:50:00Z"/>
  <w16cex:commentExtensible w16cex:durableId="247C9394" w16cex:dateUtc="2021-06-22T14:51:00Z"/>
  <w16cex:commentExtensible w16cex:durableId="247C93B0" w16cex:dateUtc="2021-06-22T14:52:00Z"/>
  <w16cex:commentExtensible w16cex:durableId="247C93D9" w16cex:dateUtc="2021-06-22T14:52:00Z"/>
  <w16cex:commentExtensible w16cex:durableId="247C93F6" w16cex:dateUtc="2021-06-22T14:53:00Z"/>
  <w16cex:commentExtensible w16cex:durableId="247C9409" w16cex:dateUtc="2021-06-22T14:53:00Z"/>
  <w16cex:commentExtensible w16cex:durableId="247C9441" w16cex:dateUtc="2021-06-22T14:54:00Z"/>
  <w16cex:commentExtensible w16cex:durableId="247C9483" w16cex:dateUtc="2021-06-22T14:55:00Z"/>
  <w16cex:commentExtensible w16cex:durableId="247C948D" w16cex:dateUtc="2021-06-22T14:55:00Z"/>
  <w16cex:commentExtensible w16cex:durableId="247C962E" w16cex:dateUtc="2021-06-22T15:02:00Z"/>
  <w16cex:commentExtensible w16cex:durableId="247C9502" w16cex:dateUtc="2021-06-22T14:57:00Z"/>
  <w16cex:commentExtensible w16cex:durableId="247C94C2" w16cex:dateUtc="2021-06-22T14:56:00Z"/>
  <w16cex:commentExtensible w16cex:durableId="247C95DE" w16cex:dateUtc="2021-06-22T15:01:00Z"/>
  <w16cex:commentExtensible w16cex:durableId="247C9608" w16cex:dateUtc="2021-06-22T15:02:00Z"/>
  <w16cex:commentExtensible w16cex:durableId="247C9660" w16cex:dateUtc="2021-06-22T15:03:00Z"/>
  <w16cex:commentExtensible w16cex:durableId="247C966B" w16cex:dateUtc="2021-06-22T15:03:00Z"/>
  <w16cex:commentExtensible w16cex:durableId="247C96B7" w16cex:dateUtc="2021-06-22T15:04:00Z"/>
  <w16cex:commentExtensible w16cex:durableId="247C96A6" w16cex:dateUtc="2021-06-22T15:04:00Z"/>
  <w16cex:commentExtensible w16cex:durableId="247C96CE" w16cex:dateUtc="2021-06-22T15:05:00Z"/>
  <w16cex:commentExtensible w16cex:durableId="247C9C3F" w16cex:dateUtc="2021-06-22T15:28:00Z"/>
  <w16cex:commentExtensible w16cex:durableId="247C96FD" w16cex:dateUtc="2021-06-22T15:06:00Z"/>
  <w16cex:commentExtensible w16cex:durableId="247C973C" w16cex:dateUtc="2021-06-22T15:07:00Z"/>
  <w16cex:commentExtensible w16cex:durableId="247C9733" w16cex:dateUtc="2021-06-22T15:06:00Z"/>
  <w16cex:commentExtensible w16cex:durableId="247C9762" w16cex:dateUtc="2021-06-22T15:07:00Z"/>
  <w16cex:commentExtensible w16cex:durableId="247C98B0" w16cex:dateUtc="2021-06-22T15:13:00Z"/>
  <w16cex:commentExtensible w16cex:durableId="247C98BA" w16cex:dateUtc="2021-06-22T15:13:00Z"/>
  <w16cex:commentExtensible w16cex:durableId="247C97D1" w16cex:dateUtc="2021-06-22T15:09:00Z"/>
  <w16cex:commentExtensible w16cex:durableId="247C97E2" w16cex:dateUtc="2021-06-22T15:09:00Z"/>
  <w16cex:commentExtensible w16cex:durableId="247C987F" w16cex:dateUtc="2021-06-22T15:12:00Z"/>
  <w16cex:commentExtensible w16cex:durableId="247C98E5" w16cex:dateUtc="2021-06-22T15:14:00Z"/>
  <w16cex:commentExtensible w16cex:durableId="247C98FF" w16cex:dateUtc="2021-06-22T15:14:00Z"/>
  <w16cex:commentExtensible w16cex:durableId="247C990F" w16cex:dateUtc="2021-06-22T15:14:00Z"/>
  <w16cex:commentExtensible w16cex:durableId="247C995D" w16cex:dateUtc="2021-06-22T15:16:00Z"/>
  <w16cex:commentExtensible w16cex:durableId="247C996A" w16cex:dateUtc="2021-06-22T15:16:00Z"/>
  <w16cex:commentExtensible w16cex:durableId="247C998D" w16cex:dateUtc="2021-06-22T15:17:00Z"/>
  <w16cex:commentExtensible w16cex:durableId="247C99A3" w16cex:dateUtc="2021-06-22T15:17:00Z"/>
  <w16cex:commentExtensible w16cex:durableId="247C99C1" w16cex:dateUtc="2021-06-22T15:17:00Z"/>
  <w16cex:commentExtensible w16cex:durableId="247C99D5" w16cex:dateUtc="2021-06-22T15:18:00Z"/>
  <w16cex:commentExtensible w16cex:durableId="247C99FA" w16cex:dateUtc="2021-06-22T15:18:00Z"/>
  <w16cex:commentExtensible w16cex:durableId="247C9A0C" w16cex:dateUtc="2021-06-22T15:19:00Z"/>
  <w16cex:commentExtensible w16cex:durableId="247C9A44" w16cex:dateUtc="2021-06-22T15:20:00Z"/>
  <w16cex:commentExtensible w16cex:durableId="247C9A61" w16cex:dateUtc="2021-06-22T15:20:00Z"/>
  <w16cex:commentExtensible w16cex:durableId="247C9A9A" w16cex:dateUtc="2021-06-22T15:21:00Z"/>
  <w16cex:commentExtensible w16cex:durableId="247C9AD3" w16cex:dateUtc="2021-06-22T15:22:00Z"/>
  <w16cex:commentExtensible w16cex:durableId="247C9AEF" w16cex:dateUtc="2021-06-22T15:22:00Z"/>
  <w16cex:commentExtensible w16cex:durableId="247C9B2F" w16cex:dateUtc="2021-06-22T15:23:00Z"/>
  <w16cex:commentExtensible w16cex:durableId="247C9B53" w16cex:dateUtc="2021-06-22T15:24:00Z"/>
  <w16cex:commentExtensible w16cex:durableId="247C9B91" w16cex:dateUtc="2021-06-22T15:25:00Z"/>
  <w16cex:commentExtensible w16cex:durableId="247C9BC6" w16cex:dateUtc="2021-06-22T15:2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B841D" w14:textId="77777777" w:rsidR="00CE003F" w:rsidRDefault="00CE003F" w:rsidP="00FF427B">
      <w:r>
        <w:separator/>
      </w:r>
    </w:p>
  </w:endnote>
  <w:endnote w:type="continuationSeparator" w:id="0">
    <w:p w14:paraId="38B9AE93" w14:textId="77777777" w:rsidR="00CE003F" w:rsidRDefault="00CE003F" w:rsidP="00FF4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3051279"/>
      <w:docPartObj>
        <w:docPartGallery w:val="Page Numbers (Bottom of Page)"/>
        <w:docPartUnique/>
      </w:docPartObj>
    </w:sdtPr>
    <w:sdtContent>
      <w:p w14:paraId="6BA28EAC" w14:textId="2E277F92" w:rsidR="00A200D2" w:rsidRDefault="00A200D2" w:rsidP="00504E1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7CFFB" w14:textId="77777777" w:rsidR="00A200D2" w:rsidRDefault="00A200D2" w:rsidP="00FF42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AAA5F" w14:textId="77777777" w:rsidR="00A200D2" w:rsidRDefault="00A200D2" w:rsidP="00FF42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FA8A5" w14:textId="77777777" w:rsidR="00CE003F" w:rsidRDefault="00CE003F" w:rsidP="00FF427B">
      <w:r>
        <w:separator/>
      </w:r>
    </w:p>
  </w:footnote>
  <w:footnote w:type="continuationSeparator" w:id="0">
    <w:p w14:paraId="7DB55A77" w14:textId="77777777" w:rsidR="00CE003F" w:rsidRDefault="00CE003F" w:rsidP="00FF4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275766"/>
      <w:docPartObj>
        <w:docPartGallery w:val="Page Numbers (Top of Page)"/>
        <w:docPartUnique/>
      </w:docPartObj>
    </w:sdtPr>
    <w:sdtContent>
      <w:p w14:paraId="22A89E94" w14:textId="3D9E743E" w:rsidR="00A200D2" w:rsidRDefault="00A200D2" w:rsidP="00B61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8DF97A" w14:textId="77777777" w:rsidR="00A200D2" w:rsidRDefault="00A200D2" w:rsidP="00B61D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6141310"/>
      <w:docPartObj>
        <w:docPartGallery w:val="Page Numbers (Top of Page)"/>
        <w:docPartUnique/>
      </w:docPartObj>
    </w:sdtPr>
    <w:sdtContent>
      <w:p w14:paraId="680C3B47" w14:textId="648732F2" w:rsidR="00A200D2" w:rsidRDefault="00A200D2" w:rsidP="00B61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64B1F8" w14:textId="726890D8" w:rsidR="00A200D2" w:rsidRDefault="00A200D2" w:rsidP="00B61DD7">
    <w:pPr>
      <w:pStyle w:val="Header"/>
      <w:ind w:right="360"/>
    </w:pPr>
    <w:r>
      <w:t>WANDERING MIND’S ROLE IN LEARNING</w:t>
    </w:r>
  </w:p>
  <w:p w14:paraId="5D3CDB13" w14:textId="77777777" w:rsidR="00A200D2" w:rsidRDefault="00A200D2" w:rsidP="00B61DD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B5FF" w14:textId="4A94C698" w:rsidR="00A200D2" w:rsidRDefault="002A57D0">
    <w:pPr>
      <w:pStyle w:val="Header"/>
    </w:pPr>
    <w:r>
      <w:t xml:space="preserve">Running Head: </w:t>
    </w:r>
    <w:r w:rsidR="00A200D2">
      <w:t>THE WANDERING MIND’S ROLE IN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0070"/>
    <w:multiLevelType w:val="hybridMultilevel"/>
    <w:tmpl w:val="2DF2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EDC"/>
    <w:multiLevelType w:val="hybridMultilevel"/>
    <w:tmpl w:val="80943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A45FE"/>
    <w:multiLevelType w:val="hybridMultilevel"/>
    <w:tmpl w:val="B2FE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A4DBC"/>
    <w:multiLevelType w:val="hybridMultilevel"/>
    <w:tmpl w:val="CD503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542B2"/>
    <w:multiLevelType w:val="hybridMultilevel"/>
    <w:tmpl w:val="1A9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F3C68"/>
    <w:multiLevelType w:val="hybridMultilevel"/>
    <w:tmpl w:val="23944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D92860"/>
    <w:multiLevelType w:val="hybridMultilevel"/>
    <w:tmpl w:val="5644F36A"/>
    <w:lvl w:ilvl="0" w:tplc="F0628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E2E2C"/>
    <w:multiLevelType w:val="hybridMultilevel"/>
    <w:tmpl w:val="37BE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33CB7"/>
    <w:multiLevelType w:val="hybridMultilevel"/>
    <w:tmpl w:val="097A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1697E"/>
    <w:multiLevelType w:val="hybridMultilevel"/>
    <w:tmpl w:val="B726A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93CBE"/>
    <w:multiLevelType w:val="hybridMultilevel"/>
    <w:tmpl w:val="ED0C9CF4"/>
    <w:lvl w:ilvl="0" w:tplc="F0628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F04E1"/>
    <w:multiLevelType w:val="hybridMultilevel"/>
    <w:tmpl w:val="D1F68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0281D"/>
    <w:multiLevelType w:val="hybridMultilevel"/>
    <w:tmpl w:val="22CC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2321A"/>
    <w:multiLevelType w:val="hybridMultilevel"/>
    <w:tmpl w:val="3028B86C"/>
    <w:lvl w:ilvl="0" w:tplc="F062873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771A5"/>
    <w:multiLevelType w:val="hybridMultilevel"/>
    <w:tmpl w:val="2676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E6B59"/>
    <w:multiLevelType w:val="hybridMultilevel"/>
    <w:tmpl w:val="288E5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054C0"/>
    <w:multiLevelType w:val="hybridMultilevel"/>
    <w:tmpl w:val="195E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45C3D"/>
    <w:multiLevelType w:val="hybridMultilevel"/>
    <w:tmpl w:val="AA089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122F4A"/>
    <w:multiLevelType w:val="hybridMultilevel"/>
    <w:tmpl w:val="D8024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854B3"/>
    <w:multiLevelType w:val="hybridMultilevel"/>
    <w:tmpl w:val="344CB7F6"/>
    <w:lvl w:ilvl="0" w:tplc="3F8EA7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5"/>
  </w:num>
  <w:num w:numId="4">
    <w:abstractNumId w:val="4"/>
  </w:num>
  <w:num w:numId="5">
    <w:abstractNumId w:val="0"/>
  </w:num>
  <w:num w:numId="6">
    <w:abstractNumId w:val="14"/>
  </w:num>
  <w:num w:numId="7">
    <w:abstractNumId w:val="12"/>
  </w:num>
  <w:num w:numId="8">
    <w:abstractNumId w:val="8"/>
  </w:num>
  <w:num w:numId="9">
    <w:abstractNumId w:val="11"/>
  </w:num>
  <w:num w:numId="10">
    <w:abstractNumId w:val="16"/>
  </w:num>
  <w:num w:numId="11">
    <w:abstractNumId w:val="19"/>
  </w:num>
  <w:num w:numId="12">
    <w:abstractNumId w:val="9"/>
  </w:num>
  <w:num w:numId="13">
    <w:abstractNumId w:val="5"/>
  </w:num>
  <w:num w:numId="14">
    <w:abstractNumId w:val="3"/>
  </w:num>
  <w:num w:numId="15">
    <w:abstractNumId w:val="2"/>
  </w:num>
  <w:num w:numId="16">
    <w:abstractNumId w:val="7"/>
  </w:num>
  <w:num w:numId="17">
    <w:abstractNumId w:val="13"/>
  </w:num>
  <w:num w:numId="18">
    <w:abstractNumId w:val="10"/>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D2"/>
    <w:rsid w:val="000023ED"/>
    <w:rsid w:val="00005EBD"/>
    <w:rsid w:val="0001071F"/>
    <w:rsid w:val="00014057"/>
    <w:rsid w:val="00014499"/>
    <w:rsid w:val="000156ED"/>
    <w:rsid w:val="000158B9"/>
    <w:rsid w:val="00026273"/>
    <w:rsid w:val="00027A71"/>
    <w:rsid w:val="0003741D"/>
    <w:rsid w:val="00061308"/>
    <w:rsid w:val="00065E8E"/>
    <w:rsid w:val="00074149"/>
    <w:rsid w:val="00074407"/>
    <w:rsid w:val="000869BD"/>
    <w:rsid w:val="00092AEB"/>
    <w:rsid w:val="000945E3"/>
    <w:rsid w:val="000A5A96"/>
    <w:rsid w:val="000A6F3C"/>
    <w:rsid w:val="000B70F6"/>
    <w:rsid w:val="000C595A"/>
    <w:rsid w:val="000D28AA"/>
    <w:rsid w:val="000E4F51"/>
    <w:rsid w:val="000F3DC4"/>
    <w:rsid w:val="000F5D25"/>
    <w:rsid w:val="000F6BCE"/>
    <w:rsid w:val="001033DE"/>
    <w:rsid w:val="00103F20"/>
    <w:rsid w:val="001049BD"/>
    <w:rsid w:val="00110ECA"/>
    <w:rsid w:val="00111A63"/>
    <w:rsid w:val="00117199"/>
    <w:rsid w:val="00120A6D"/>
    <w:rsid w:val="00120B81"/>
    <w:rsid w:val="001321D4"/>
    <w:rsid w:val="00133D01"/>
    <w:rsid w:val="00137055"/>
    <w:rsid w:val="00137B94"/>
    <w:rsid w:val="0014777A"/>
    <w:rsid w:val="0017164D"/>
    <w:rsid w:val="00173429"/>
    <w:rsid w:val="0017602B"/>
    <w:rsid w:val="001842BC"/>
    <w:rsid w:val="001842BE"/>
    <w:rsid w:val="00197884"/>
    <w:rsid w:val="001A2F2B"/>
    <w:rsid w:val="001B3CD3"/>
    <w:rsid w:val="001D1B1F"/>
    <w:rsid w:val="001D75E6"/>
    <w:rsid w:val="001E05DB"/>
    <w:rsid w:val="001E0E29"/>
    <w:rsid w:val="001E30DE"/>
    <w:rsid w:val="001E6F1A"/>
    <w:rsid w:val="001F6947"/>
    <w:rsid w:val="001F6D2C"/>
    <w:rsid w:val="001F7B1E"/>
    <w:rsid w:val="00207BE0"/>
    <w:rsid w:val="00216433"/>
    <w:rsid w:val="00224A46"/>
    <w:rsid w:val="002276EB"/>
    <w:rsid w:val="0023157E"/>
    <w:rsid w:val="00232140"/>
    <w:rsid w:val="00237898"/>
    <w:rsid w:val="002417CB"/>
    <w:rsid w:val="002455D4"/>
    <w:rsid w:val="00247849"/>
    <w:rsid w:val="00247A57"/>
    <w:rsid w:val="00250551"/>
    <w:rsid w:val="00251DEE"/>
    <w:rsid w:val="00252BA7"/>
    <w:rsid w:val="00273F76"/>
    <w:rsid w:val="002741E7"/>
    <w:rsid w:val="00274C38"/>
    <w:rsid w:val="00294BCB"/>
    <w:rsid w:val="002A3F2D"/>
    <w:rsid w:val="002A57D0"/>
    <w:rsid w:val="002B1D8B"/>
    <w:rsid w:val="002B2A0A"/>
    <w:rsid w:val="002C34D2"/>
    <w:rsid w:val="002C410E"/>
    <w:rsid w:val="002C70C5"/>
    <w:rsid w:val="002D08FB"/>
    <w:rsid w:val="002D733C"/>
    <w:rsid w:val="002D77FA"/>
    <w:rsid w:val="002E31DD"/>
    <w:rsid w:val="002E7EBC"/>
    <w:rsid w:val="002F31B2"/>
    <w:rsid w:val="002F5B50"/>
    <w:rsid w:val="00302C38"/>
    <w:rsid w:val="003154E2"/>
    <w:rsid w:val="00317A75"/>
    <w:rsid w:val="00320E03"/>
    <w:rsid w:val="00323404"/>
    <w:rsid w:val="0032349C"/>
    <w:rsid w:val="00327DD9"/>
    <w:rsid w:val="003419AA"/>
    <w:rsid w:val="00343D95"/>
    <w:rsid w:val="00345DB7"/>
    <w:rsid w:val="003509B5"/>
    <w:rsid w:val="00363386"/>
    <w:rsid w:val="0036413F"/>
    <w:rsid w:val="0037489F"/>
    <w:rsid w:val="003748F1"/>
    <w:rsid w:val="003752DE"/>
    <w:rsid w:val="003A7CB9"/>
    <w:rsid w:val="003B2153"/>
    <w:rsid w:val="003B4307"/>
    <w:rsid w:val="003C4C50"/>
    <w:rsid w:val="003C6FB3"/>
    <w:rsid w:val="003D38E2"/>
    <w:rsid w:val="003D4787"/>
    <w:rsid w:val="003D5CE6"/>
    <w:rsid w:val="00403E2A"/>
    <w:rsid w:val="00406970"/>
    <w:rsid w:val="004653AE"/>
    <w:rsid w:val="00466E0F"/>
    <w:rsid w:val="00471406"/>
    <w:rsid w:val="00473B78"/>
    <w:rsid w:val="00484A94"/>
    <w:rsid w:val="00491A22"/>
    <w:rsid w:val="00497B47"/>
    <w:rsid w:val="004A5E27"/>
    <w:rsid w:val="004B57EF"/>
    <w:rsid w:val="004D03F4"/>
    <w:rsid w:val="004D0952"/>
    <w:rsid w:val="004D479C"/>
    <w:rsid w:val="004D7837"/>
    <w:rsid w:val="004E1BE8"/>
    <w:rsid w:val="004E2BBA"/>
    <w:rsid w:val="004F043E"/>
    <w:rsid w:val="004F6BB9"/>
    <w:rsid w:val="005023ED"/>
    <w:rsid w:val="005037BF"/>
    <w:rsid w:val="00504E17"/>
    <w:rsid w:val="005050B1"/>
    <w:rsid w:val="005059F1"/>
    <w:rsid w:val="00506332"/>
    <w:rsid w:val="00511314"/>
    <w:rsid w:val="0051585F"/>
    <w:rsid w:val="00517B93"/>
    <w:rsid w:val="005269D0"/>
    <w:rsid w:val="00544C9E"/>
    <w:rsid w:val="00547031"/>
    <w:rsid w:val="00552519"/>
    <w:rsid w:val="005658C5"/>
    <w:rsid w:val="00566734"/>
    <w:rsid w:val="00567531"/>
    <w:rsid w:val="00580311"/>
    <w:rsid w:val="00583790"/>
    <w:rsid w:val="00587650"/>
    <w:rsid w:val="00593B5C"/>
    <w:rsid w:val="005A07A3"/>
    <w:rsid w:val="005A2674"/>
    <w:rsid w:val="005A3A7E"/>
    <w:rsid w:val="005A7209"/>
    <w:rsid w:val="005B40B0"/>
    <w:rsid w:val="005C0E20"/>
    <w:rsid w:val="005C30D0"/>
    <w:rsid w:val="005C3F1B"/>
    <w:rsid w:val="005C7A5E"/>
    <w:rsid w:val="005D0BC0"/>
    <w:rsid w:val="005D23E4"/>
    <w:rsid w:val="005D4FED"/>
    <w:rsid w:val="005E2B33"/>
    <w:rsid w:val="006028F2"/>
    <w:rsid w:val="006048A2"/>
    <w:rsid w:val="00607528"/>
    <w:rsid w:val="00613BDE"/>
    <w:rsid w:val="00616262"/>
    <w:rsid w:val="00616ACE"/>
    <w:rsid w:val="00620159"/>
    <w:rsid w:val="006223E6"/>
    <w:rsid w:val="00623B8F"/>
    <w:rsid w:val="00624F20"/>
    <w:rsid w:val="00627BDD"/>
    <w:rsid w:val="006336C1"/>
    <w:rsid w:val="006409F5"/>
    <w:rsid w:val="006472EC"/>
    <w:rsid w:val="006477F5"/>
    <w:rsid w:val="00653DE9"/>
    <w:rsid w:val="00654216"/>
    <w:rsid w:val="006573A2"/>
    <w:rsid w:val="00661F84"/>
    <w:rsid w:val="00666CAE"/>
    <w:rsid w:val="00666CB6"/>
    <w:rsid w:val="00694C61"/>
    <w:rsid w:val="006A0E13"/>
    <w:rsid w:val="006B02A4"/>
    <w:rsid w:val="006B3E09"/>
    <w:rsid w:val="006C6EE7"/>
    <w:rsid w:val="006D186C"/>
    <w:rsid w:val="006D2756"/>
    <w:rsid w:val="006E3FFC"/>
    <w:rsid w:val="006F72BE"/>
    <w:rsid w:val="007148FC"/>
    <w:rsid w:val="00725DBB"/>
    <w:rsid w:val="0073201C"/>
    <w:rsid w:val="00735782"/>
    <w:rsid w:val="00751A9C"/>
    <w:rsid w:val="007562D6"/>
    <w:rsid w:val="007617CC"/>
    <w:rsid w:val="00766CAB"/>
    <w:rsid w:val="00766ED5"/>
    <w:rsid w:val="007804E6"/>
    <w:rsid w:val="007831A4"/>
    <w:rsid w:val="00785765"/>
    <w:rsid w:val="0079049B"/>
    <w:rsid w:val="00793187"/>
    <w:rsid w:val="007A6775"/>
    <w:rsid w:val="007A7489"/>
    <w:rsid w:val="007B783A"/>
    <w:rsid w:val="007C2802"/>
    <w:rsid w:val="007C7F90"/>
    <w:rsid w:val="007D22FC"/>
    <w:rsid w:val="007D3950"/>
    <w:rsid w:val="007D6285"/>
    <w:rsid w:val="007D7209"/>
    <w:rsid w:val="007E3F7D"/>
    <w:rsid w:val="007F0465"/>
    <w:rsid w:val="007F0469"/>
    <w:rsid w:val="007F5C84"/>
    <w:rsid w:val="007F626A"/>
    <w:rsid w:val="007F69A1"/>
    <w:rsid w:val="007F6EC0"/>
    <w:rsid w:val="00800417"/>
    <w:rsid w:val="008162A0"/>
    <w:rsid w:val="00817D22"/>
    <w:rsid w:val="00821ACE"/>
    <w:rsid w:val="00825762"/>
    <w:rsid w:val="00834272"/>
    <w:rsid w:val="00847C7E"/>
    <w:rsid w:val="00851FE0"/>
    <w:rsid w:val="008619BC"/>
    <w:rsid w:val="008632D8"/>
    <w:rsid w:val="008671FA"/>
    <w:rsid w:val="00872026"/>
    <w:rsid w:val="00874865"/>
    <w:rsid w:val="00893EDB"/>
    <w:rsid w:val="00896BDA"/>
    <w:rsid w:val="008B599A"/>
    <w:rsid w:val="008C566D"/>
    <w:rsid w:val="008C57A2"/>
    <w:rsid w:val="008E220E"/>
    <w:rsid w:val="008E34F8"/>
    <w:rsid w:val="008E3A36"/>
    <w:rsid w:val="008E4E2A"/>
    <w:rsid w:val="008F1CF8"/>
    <w:rsid w:val="009018DE"/>
    <w:rsid w:val="00902B06"/>
    <w:rsid w:val="009157CA"/>
    <w:rsid w:val="009169DF"/>
    <w:rsid w:val="0092252C"/>
    <w:rsid w:val="00926AD1"/>
    <w:rsid w:val="00934B77"/>
    <w:rsid w:val="009441DD"/>
    <w:rsid w:val="00945A45"/>
    <w:rsid w:val="00951356"/>
    <w:rsid w:val="00983572"/>
    <w:rsid w:val="0098474E"/>
    <w:rsid w:val="00985BCB"/>
    <w:rsid w:val="0099485B"/>
    <w:rsid w:val="009A2DA3"/>
    <w:rsid w:val="009A3213"/>
    <w:rsid w:val="009A5373"/>
    <w:rsid w:val="009B4B07"/>
    <w:rsid w:val="009D14E4"/>
    <w:rsid w:val="009D5A18"/>
    <w:rsid w:val="009F29EC"/>
    <w:rsid w:val="009F44F8"/>
    <w:rsid w:val="009F5DD6"/>
    <w:rsid w:val="00A009BC"/>
    <w:rsid w:val="00A02649"/>
    <w:rsid w:val="00A054D3"/>
    <w:rsid w:val="00A076DA"/>
    <w:rsid w:val="00A1380C"/>
    <w:rsid w:val="00A140B4"/>
    <w:rsid w:val="00A15737"/>
    <w:rsid w:val="00A200D2"/>
    <w:rsid w:val="00A21264"/>
    <w:rsid w:val="00A256C8"/>
    <w:rsid w:val="00A31098"/>
    <w:rsid w:val="00A35DB6"/>
    <w:rsid w:val="00A35DED"/>
    <w:rsid w:val="00A43931"/>
    <w:rsid w:val="00A540AF"/>
    <w:rsid w:val="00A64294"/>
    <w:rsid w:val="00A7125F"/>
    <w:rsid w:val="00A75926"/>
    <w:rsid w:val="00A825CC"/>
    <w:rsid w:val="00A82B22"/>
    <w:rsid w:val="00A82D3E"/>
    <w:rsid w:val="00A83EF0"/>
    <w:rsid w:val="00A91EB2"/>
    <w:rsid w:val="00A936FC"/>
    <w:rsid w:val="00AA2AEF"/>
    <w:rsid w:val="00AA3BC8"/>
    <w:rsid w:val="00AA69D5"/>
    <w:rsid w:val="00AB2B84"/>
    <w:rsid w:val="00AC1975"/>
    <w:rsid w:val="00AD72DB"/>
    <w:rsid w:val="00AE1965"/>
    <w:rsid w:val="00AE1E03"/>
    <w:rsid w:val="00AE513C"/>
    <w:rsid w:val="00AE53DB"/>
    <w:rsid w:val="00AF58D2"/>
    <w:rsid w:val="00AF694A"/>
    <w:rsid w:val="00AF7408"/>
    <w:rsid w:val="00B00464"/>
    <w:rsid w:val="00B01F02"/>
    <w:rsid w:val="00B120FB"/>
    <w:rsid w:val="00B1664E"/>
    <w:rsid w:val="00B17B48"/>
    <w:rsid w:val="00B2026E"/>
    <w:rsid w:val="00B20CCB"/>
    <w:rsid w:val="00B41579"/>
    <w:rsid w:val="00B433AF"/>
    <w:rsid w:val="00B464C8"/>
    <w:rsid w:val="00B46ABF"/>
    <w:rsid w:val="00B4726B"/>
    <w:rsid w:val="00B50CD9"/>
    <w:rsid w:val="00B56022"/>
    <w:rsid w:val="00B5766D"/>
    <w:rsid w:val="00B61081"/>
    <w:rsid w:val="00B61DD7"/>
    <w:rsid w:val="00B73961"/>
    <w:rsid w:val="00B82BBE"/>
    <w:rsid w:val="00B82C91"/>
    <w:rsid w:val="00B84EF0"/>
    <w:rsid w:val="00B86A34"/>
    <w:rsid w:val="00B90008"/>
    <w:rsid w:val="00B92190"/>
    <w:rsid w:val="00B96830"/>
    <w:rsid w:val="00B9716F"/>
    <w:rsid w:val="00B97E9C"/>
    <w:rsid w:val="00BB265F"/>
    <w:rsid w:val="00BC7A0F"/>
    <w:rsid w:val="00BD1E97"/>
    <w:rsid w:val="00BD4282"/>
    <w:rsid w:val="00BD549B"/>
    <w:rsid w:val="00BD62DE"/>
    <w:rsid w:val="00C05D8C"/>
    <w:rsid w:val="00C0698F"/>
    <w:rsid w:val="00C10E39"/>
    <w:rsid w:val="00C21645"/>
    <w:rsid w:val="00C27C1F"/>
    <w:rsid w:val="00C31C77"/>
    <w:rsid w:val="00C32A9F"/>
    <w:rsid w:val="00C35B97"/>
    <w:rsid w:val="00C43012"/>
    <w:rsid w:val="00C54349"/>
    <w:rsid w:val="00C614DF"/>
    <w:rsid w:val="00C629BF"/>
    <w:rsid w:val="00C6539D"/>
    <w:rsid w:val="00C70200"/>
    <w:rsid w:val="00C7090B"/>
    <w:rsid w:val="00C92963"/>
    <w:rsid w:val="00CB45B5"/>
    <w:rsid w:val="00CC135E"/>
    <w:rsid w:val="00CD0718"/>
    <w:rsid w:val="00CE003F"/>
    <w:rsid w:val="00CE008C"/>
    <w:rsid w:val="00CE5618"/>
    <w:rsid w:val="00CE6D53"/>
    <w:rsid w:val="00CE740D"/>
    <w:rsid w:val="00D019FD"/>
    <w:rsid w:val="00D14C03"/>
    <w:rsid w:val="00D22D3F"/>
    <w:rsid w:val="00D262FD"/>
    <w:rsid w:val="00D33E02"/>
    <w:rsid w:val="00D7135D"/>
    <w:rsid w:val="00D75896"/>
    <w:rsid w:val="00DA331C"/>
    <w:rsid w:val="00DC4093"/>
    <w:rsid w:val="00DD06B0"/>
    <w:rsid w:val="00DD21C0"/>
    <w:rsid w:val="00DE07C6"/>
    <w:rsid w:val="00DE5294"/>
    <w:rsid w:val="00DE66ED"/>
    <w:rsid w:val="00DE786F"/>
    <w:rsid w:val="00DF0D00"/>
    <w:rsid w:val="00DF78C0"/>
    <w:rsid w:val="00E050D7"/>
    <w:rsid w:val="00E074D4"/>
    <w:rsid w:val="00E1023A"/>
    <w:rsid w:val="00E30737"/>
    <w:rsid w:val="00E36AAE"/>
    <w:rsid w:val="00E41D29"/>
    <w:rsid w:val="00E50CC4"/>
    <w:rsid w:val="00E60E53"/>
    <w:rsid w:val="00E65273"/>
    <w:rsid w:val="00E7781D"/>
    <w:rsid w:val="00E843AB"/>
    <w:rsid w:val="00E92F23"/>
    <w:rsid w:val="00E978B2"/>
    <w:rsid w:val="00EA01F2"/>
    <w:rsid w:val="00EA10C3"/>
    <w:rsid w:val="00EA3899"/>
    <w:rsid w:val="00EB0B1B"/>
    <w:rsid w:val="00EB2D97"/>
    <w:rsid w:val="00EB4610"/>
    <w:rsid w:val="00EB5075"/>
    <w:rsid w:val="00EC0269"/>
    <w:rsid w:val="00EC0FDC"/>
    <w:rsid w:val="00ED047C"/>
    <w:rsid w:val="00ED08D3"/>
    <w:rsid w:val="00EF2A9F"/>
    <w:rsid w:val="00EF3DC7"/>
    <w:rsid w:val="00F1062F"/>
    <w:rsid w:val="00F17275"/>
    <w:rsid w:val="00F20171"/>
    <w:rsid w:val="00F20628"/>
    <w:rsid w:val="00F262F8"/>
    <w:rsid w:val="00F26BDF"/>
    <w:rsid w:val="00F319AA"/>
    <w:rsid w:val="00F3699A"/>
    <w:rsid w:val="00F4384A"/>
    <w:rsid w:val="00F60F47"/>
    <w:rsid w:val="00F627F7"/>
    <w:rsid w:val="00F70DC2"/>
    <w:rsid w:val="00F70ED8"/>
    <w:rsid w:val="00F9580D"/>
    <w:rsid w:val="00F973E6"/>
    <w:rsid w:val="00FA7738"/>
    <w:rsid w:val="00FB03B5"/>
    <w:rsid w:val="00FD1AE1"/>
    <w:rsid w:val="00FE7AE2"/>
    <w:rsid w:val="00FF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6E03"/>
  <w14:defaultImageDpi w14:val="32767"/>
  <w15:chartTrackingRefBased/>
  <w15:docId w15:val="{EE74D4D4-BF34-DD4D-B404-F76C6CB3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AE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90"/>
    <w:pPr>
      <w:ind w:left="720"/>
      <w:contextualSpacing/>
    </w:pPr>
  </w:style>
  <w:style w:type="character" w:styleId="CommentReference">
    <w:name w:val="annotation reference"/>
    <w:basedOn w:val="DefaultParagraphFont"/>
    <w:uiPriority w:val="99"/>
    <w:semiHidden/>
    <w:unhideWhenUsed/>
    <w:rsid w:val="007C7F90"/>
    <w:rPr>
      <w:sz w:val="16"/>
      <w:szCs w:val="16"/>
    </w:rPr>
  </w:style>
  <w:style w:type="paragraph" w:styleId="CommentText">
    <w:name w:val="annotation text"/>
    <w:basedOn w:val="Normal"/>
    <w:link w:val="CommentTextChar"/>
    <w:uiPriority w:val="99"/>
    <w:semiHidden/>
    <w:unhideWhenUsed/>
    <w:rsid w:val="007C7F90"/>
    <w:rPr>
      <w:sz w:val="20"/>
      <w:szCs w:val="20"/>
    </w:rPr>
  </w:style>
  <w:style w:type="character" w:customStyle="1" w:styleId="CommentTextChar">
    <w:name w:val="Comment Text Char"/>
    <w:basedOn w:val="DefaultParagraphFont"/>
    <w:link w:val="CommentText"/>
    <w:uiPriority w:val="99"/>
    <w:semiHidden/>
    <w:rsid w:val="007C7F90"/>
    <w:rPr>
      <w:sz w:val="20"/>
      <w:szCs w:val="20"/>
    </w:rPr>
  </w:style>
  <w:style w:type="paragraph" w:styleId="CommentSubject">
    <w:name w:val="annotation subject"/>
    <w:basedOn w:val="CommentText"/>
    <w:next w:val="CommentText"/>
    <w:link w:val="CommentSubjectChar"/>
    <w:uiPriority w:val="99"/>
    <w:semiHidden/>
    <w:unhideWhenUsed/>
    <w:rsid w:val="007C7F90"/>
    <w:rPr>
      <w:b/>
      <w:bCs/>
    </w:rPr>
  </w:style>
  <w:style w:type="character" w:customStyle="1" w:styleId="CommentSubjectChar">
    <w:name w:val="Comment Subject Char"/>
    <w:basedOn w:val="CommentTextChar"/>
    <w:link w:val="CommentSubject"/>
    <w:uiPriority w:val="99"/>
    <w:semiHidden/>
    <w:rsid w:val="007C7F90"/>
    <w:rPr>
      <w:b/>
      <w:bCs/>
      <w:sz w:val="20"/>
      <w:szCs w:val="20"/>
    </w:rPr>
  </w:style>
  <w:style w:type="paragraph" w:styleId="BalloonText">
    <w:name w:val="Balloon Text"/>
    <w:basedOn w:val="Normal"/>
    <w:link w:val="BalloonTextChar"/>
    <w:uiPriority w:val="99"/>
    <w:semiHidden/>
    <w:unhideWhenUsed/>
    <w:rsid w:val="007C7F90"/>
    <w:rPr>
      <w:sz w:val="18"/>
      <w:szCs w:val="18"/>
    </w:rPr>
  </w:style>
  <w:style w:type="character" w:customStyle="1" w:styleId="BalloonTextChar">
    <w:name w:val="Balloon Text Char"/>
    <w:basedOn w:val="DefaultParagraphFont"/>
    <w:link w:val="BalloonText"/>
    <w:uiPriority w:val="99"/>
    <w:semiHidden/>
    <w:rsid w:val="007C7F90"/>
    <w:rPr>
      <w:rFonts w:ascii="Times New Roman" w:hAnsi="Times New Roman" w:cs="Times New Roman"/>
      <w:sz w:val="18"/>
      <w:szCs w:val="18"/>
    </w:rPr>
  </w:style>
  <w:style w:type="table" w:styleId="TableGrid">
    <w:name w:val="Table Grid"/>
    <w:basedOn w:val="TableNormal"/>
    <w:uiPriority w:val="39"/>
    <w:rsid w:val="00466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0C5"/>
    <w:pPr>
      <w:widowControl w:val="0"/>
      <w:autoSpaceDE w:val="0"/>
      <w:autoSpaceDN w:val="0"/>
      <w:adjustRightInd w:val="0"/>
    </w:pPr>
    <w:rPr>
      <w:rFonts w:ascii="Times New Roman" w:eastAsia="SimSun" w:hAnsi="Times New Roman" w:cs="Times New Roman"/>
      <w:color w:val="000000"/>
      <w:lang w:val="en-GB" w:eastAsia="en-GB" w:bidi="en-GB"/>
    </w:rPr>
  </w:style>
  <w:style w:type="paragraph" w:styleId="Footer">
    <w:name w:val="footer"/>
    <w:basedOn w:val="Normal"/>
    <w:link w:val="FooterChar"/>
    <w:uiPriority w:val="99"/>
    <w:unhideWhenUsed/>
    <w:rsid w:val="00FF427B"/>
    <w:pPr>
      <w:tabs>
        <w:tab w:val="center" w:pos="4680"/>
        <w:tab w:val="right" w:pos="9360"/>
      </w:tabs>
    </w:pPr>
  </w:style>
  <w:style w:type="character" w:customStyle="1" w:styleId="FooterChar">
    <w:name w:val="Footer Char"/>
    <w:basedOn w:val="DefaultParagraphFont"/>
    <w:link w:val="Footer"/>
    <w:uiPriority w:val="99"/>
    <w:rsid w:val="00FF427B"/>
  </w:style>
  <w:style w:type="character" w:styleId="PageNumber">
    <w:name w:val="page number"/>
    <w:basedOn w:val="DefaultParagraphFont"/>
    <w:uiPriority w:val="99"/>
    <w:semiHidden/>
    <w:unhideWhenUsed/>
    <w:rsid w:val="00FF427B"/>
  </w:style>
  <w:style w:type="paragraph" w:styleId="Revision">
    <w:name w:val="Revision"/>
    <w:hidden/>
    <w:uiPriority w:val="99"/>
    <w:semiHidden/>
    <w:rsid w:val="00504E17"/>
  </w:style>
  <w:style w:type="character" w:styleId="Hyperlink">
    <w:name w:val="Hyperlink"/>
    <w:basedOn w:val="DefaultParagraphFont"/>
    <w:uiPriority w:val="99"/>
    <w:unhideWhenUsed/>
    <w:rsid w:val="00613BDE"/>
    <w:rPr>
      <w:color w:val="0563C1" w:themeColor="hyperlink"/>
      <w:u w:val="single"/>
    </w:rPr>
  </w:style>
  <w:style w:type="character" w:styleId="UnresolvedMention">
    <w:name w:val="Unresolved Mention"/>
    <w:basedOn w:val="DefaultParagraphFont"/>
    <w:uiPriority w:val="99"/>
    <w:rsid w:val="00613BDE"/>
    <w:rPr>
      <w:color w:val="605E5C"/>
      <w:shd w:val="clear" w:color="auto" w:fill="E1DFDD"/>
    </w:rPr>
  </w:style>
  <w:style w:type="character" w:styleId="FollowedHyperlink">
    <w:name w:val="FollowedHyperlink"/>
    <w:basedOn w:val="DefaultParagraphFont"/>
    <w:uiPriority w:val="99"/>
    <w:semiHidden/>
    <w:unhideWhenUsed/>
    <w:rsid w:val="00613BDE"/>
    <w:rPr>
      <w:color w:val="954F72" w:themeColor="followedHyperlink"/>
      <w:u w:val="single"/>
    </w:rPr>
  </w:style>
  <w:style w:type="character" w:customStyle="1" w:styleId="apple-converted-space">
    <w:name w:val="apple-converted-space"/>
    <w:basedOn w:val="DefaultParagraphFont"/>
    <w:rsid w:val="006A0E13"/>
  </w:style>
  <w:style w:type="character" w:styleId="Emphasis">
    <w:name w:val="Emphasis"/>
    <w:basedOn w:val="DefaultParagraphFont"/>
    <w:uiPriority w:val="20"/>
    <w:qFormat/>
    <w:rsid w:val="00AA2AEF"/>
    <w:rPr>
      <w:i/>
      <w:iCs/>
    </w:rPr>
  </w:style>
  <w:style w:type="paragraph" w:styleId="Header">
    <w:name w:val="header"/>
    <w:basedOn w:val="Normal"/>
    <w:link w:val="HeaderChar"/>
    <w:uiPriority w:val="99"/>
    <w:unhideWhenUsed/>
    <w:rsid w:val="00F319AA"/>
    <w:pPr>
      <w:tabs>
        <w:tab w:val="center" w:pos="4680"/>
        <w:tab w:val="right" w:pos="9360"/>
      </w:tabs>
    </w:pPr>
  </w:style>
  <w:style w:type="character" w:customStyle="1" w:styleId="HeaderChar">
    <w:name w:val="Header Char"/>
    <w:basedOn w:val="DefaultParagraphFont"/>
    <w:link w:val="Header"/>
    <w:uiPriority w:val="99"/>
    <w:rsid w:val="00F319AA"/>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005">
      <w:bodyDiv w:val="1"/>
      <w:marLeft w:val="0"/>
      <w:marRight w:val="0"/>
      <w:marTop w:val="0"/>
      <w:marBottom w:val="0"/>
      <w:divBdr>
        <w:top w:val="none" w:sz="0" w:space="0" w:color="auto"/>
        <w:left w:val="none" w:sz="0" w:space="0" w:color="auto"/>
        <w:bottom w:val="none" w:sz="0" w:space="0" w:color="auto"/>
        <w:right w:val="none" w:sz="0" w:space="0" w:color="auto"/>
      </w:divBdr>
    </w:div>
    <w:div w:id="4209851">
      <w:bodyDiv w:val="1"/>
      <w:marLeft w:val="0"/>
      <w:marRight w:val="0"/>
      <w:marTop w:val="0"/>
      <w:marBottom w:val="0"/>
      <w:divBdr>
        <w:top w:val="none" w:sz="0" w:space="0" w:color="auto"/>
        <w:left w:val="none" w:sz="0" w:space="0" w:color="auto"/>
        <w:bottom w:val="none" w:sz="0" w:space="0" w:color="auto"/>
        <w:right w:val="none" w:sz="0" w:space="0" w:color="auto"/>
      </w:divBdr>
    </w:div>
    <w:div w:id="48577071">
      <w:bodyDiv w:val="1"/>
      <w:marLeft w:val="0"/>
      <w:marRight w:val="0"/>
      <w:marTop w:val="0"/>
      <w:marBottom w:val="0"/>
      <w:divBdr>
        <w:top w:val="none" w:sz="0" w:space="0" w:color="auto"/>
        <w:left w:val="none" w:sz="0" w:space="0" w:color="auto"/>
        <w:bottom w:val="none" w:sz="0" w:space="0" w:color="auto"/>
        <w:right w:val="none" w:sz="0" w:space="0" w:color="auto"/>
      </w:divBdr>
    </w:div>
    <w:div w:id="100344516">
      <w:bodyDiv w:val="1"/>
      <w:marLeft w:val="0"/>
      <w:marRight w:val="0"/>
      <w:marTop w:val="0"/>
      <w:marBottom w:val="0"/>
      <w:divBdr>
        <w:top w:val="none" w:sz="0" w:space="0" w:color="auto"/>
        <w:left w:val="none" w:sz="0" w:space="0" w:color="auto"/>
        <w:bottom w:val="none" w:sz="0" w:space="0" w:color="auto"/>
        <w:right w:val="none" w:sz="0" w:space="0" w:color="auto"/>
      </w:divBdr>
    </w:div>
    <w:div w:id="225998181">
      <w:bodyDiv w:val="1"/>
      <w:marLeft w:val="0"/>
      <w:marRight w:val="0"/>
      <w:marTop w:val="0"/>
      <w:marBottom w:val="0"/>
      <w:divBdr>
        <w:top w:val="none" w:sz="0" w:space="0" w:color="auto"/>
        <w:left w:val="none" w:sz="0" w:space="0" w:color="auto"/>
        <w:bottom w:val="none" w:sz="0" w:space="0" w:color="auto"/>
        <w:right w:val="none" w:sz="0" w:space="0" w:color="auto"/>
      </w:divBdr>
      <w:divsChild>
        <w:div w:id="515271594">
          <w:marLeft w:val="0"/>
          <w:marRight w:val="108"/>
          <w:marTop w:val="108"/>
          <w:marBottom w:val="108"/>
          <w:divBdr>
            <w:top w:val="none" w:sz="0" w:space="0" w:color="auto"/>
            <w:left w:val="none" w:sz="0" w:space="0" w:color="auto"/>
            <w:bottom w:val="none" w:sz="0" w:space="0" w:color="auto"/>
            <w:right w:val="none" w:sz="0" w:space="0" w:color="auto"/>
          </w:divBdr>
          <w:divsChild>
            <w:div w:id="410929108">
              <w:marLeft w:val="0"/>
              <w:marRight w:val="0"/>
              <w:marTop w:val="0"/>
              <w:marBottom w:val="0"/>
              <w:divBdr>
                <w:top w:val="none" w:sz="0" w:space="0" w:color="auto"/>
                <w:left w:val="none" w:sz="0" w:space="0" w:color="auto"/>
                <w:bottom w:val="none" w:sz="0" w:space="0" w:color="auto"/>
                <w:right w:val="none" w:sz="0" w:space="0" w:color="auto"/>
              </w:divBdr>
              <w:divsChild>
                <w:div w:id="691876014">
                  <w:marLeft w:val="0"/>
                  <w:marRight w:val="0"/>
                  <w:marTop w:val="0"/>
                  <w:marBottom w:val="0"/>
                  <w:divBdr>
                    <w:top w:val="none" w:sz="0" w:space="0" w:color="auto"/>
                    <w:left w:val="none" w:sz="0" w:space="0" w:color="auto"/>
                    <w:bottom w:val="none" w:sz="0" w:space="0" w:color="auto"/>
                    <w:right w:val="none" w:sz="0" w:space="0" w:color="auto"/>
                  </w:divBdr>
                  <w:divsChild>
                    <w:div w:id="140119164">
                      <w:marLeft w:val="0"/>
                      <w:marRight w:val="0"/>
                      <w:marTop w:val="0"/>
                      <w:marBottom w:val="0"/>
                      <w:divBdr>
                        <w:top w:val="none" w:sz="0" w:space="0" w:color="auto"/>
                        <w:left w:val="none" w:sz="0" w:space="0" w:color="auto"/>
                        <w:bottom w:val="none" w:sz="0" w:space="0" w:color="auto"/>
                        <w:right w:val="none" w:sz="0" w:space="0" w:color="auto"/>
                      </w:divBdr>
                      <w:divsChild>
                        <w:div w:id="20246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182091">
      <w:bodyDiv w:val="1"/>
      <w:marLeft w:val="0"/>
      <w:marRight w:val="0"/>
      <w:marTop w:val="0"/>
      <w:marBottom w:val="0"/>
      <w:divBdr>
        <w:top w:val="none" w:sz="0" w:space="0" w:color="auto"/>
        <w:left w:val="none" w:sz="0" w:space="0" w:color="auto"/>
        <w:bottom w:val="none" w:sz="0" w:space="0" w:color="auto"/>
        <w:right w:val="none" w:sz="0" w:space="0" w:color="auto"/>
      </w:divBdr>
      <w:divsChild>
        <w:div w:id="777484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760724">
      <w:bodyDiv w:val="1"/>
      <w:marLeft w:val="0"/>
      <w:marRight w:val="0"/>
      <w:marTop w:val="0"/>
      <w:marBottom w:val="0"/>
      <w:divBdr>
        <w:top w:val="none" w:sz="0" w:space="0" w:color="auto"/>
        <w:left w:val="none" w:sz="0" w:space="0" w:color="auto"/>
        <w:bottom w:val="none" w:sz="0" w:space="0" w:color="auto"/>
        <w:right w:val="none" w:sz="0" w:space="0" w:color="auto"/>
      </w:divBdr>
    </w:div>
    <w:div w:id="298729654">
      <w:bodyDiv w:val="1"/>
      <w:marLeft w:val="0"/>
      <w:marRight w:val="0"/>
      <w:marTop w:val="0"/>
      <w:marBottom w:val="0"/>
      <w:divBdr>
        <w:top w:val="none" w:sz="0" w:space="0" w:color="auto"/>
        <w:left w:val="none" w:sz="0" w:space="0" w:color="auto"/>
        <w:bottom w:val="none" w:sz="0" w:space="0" w:color="auto"/>
        <w:right w:val="none" w:sz="0" w:space="0" w:color="auto"/>
      </w:divBdr>
      <w:divsChild>
        <w:div w:id="1246646425">
          <w:marLeft w:val="0"/>
          <w:marRight w:val="0"/>
          <w:marTop w:val="0"/>
          <w:marBottom w:val="0"/>
          <w:divBdr>
            <w:top w:val="none" w:sz="0" w:space="0" w:color="auto"/>
            <w:left w:val="none" w:sz="0" w:space="0" w:color="auto"/>
            <w:bottom w:val="none" w:sz="0" w:space="0" w:color="auto"/>
            <w:right w:val="none" w:sz="0" w:space="0" w:color="auto"/>
          </w:divBdr>
          <w:divsChild>
            <w:div w:id="1679892307">
              <w:marLeft w:val="0"/>
              <w:marRight w:val="0"/>
              <w:marTop w:val="0"/>
              <w:marBottom w:val="0"/>
              <w:divBdr>
                <w:top w:val="none" w:sz="0" w:space="0" w:color="auto"/>
                <w:left w:val="none" w:sz="0" w:space="0" w:color="auto"/>
                <w:bottom w:val="none" w:sz="0" w:space="0" w:color="auto"/>
                <w:right w:val="none" w:sz="0" w:space="0" w:color="auto"/>
              </w:divBdr>
              <w:divsChild>
                <w:div w:id="7084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8352">
      <w:bodyDiv w:val="1"/>
      <w:marLeft w:val="0"/>
      <w:marRight w:val="0"/>
      <w:marTop w:val="0"/>
      <w:marBottom w:val="0"/>
      <w:divBdr>
        <w:top w:val="none" w:sz="0" w:space="0" w:color="auto"/>
        <w:left w:val="none" w:sz="0" w:space="0" w:color="auto"/>
        <w:bottom w:val="none" w:sz="0" w:space="0" w:color="auto"/>
        <w:right w:val="none" w:sz="0" w:space="0" w:color="auto"/>
      </w:divBdr>
    </w:div>
    <w:div w:id="359860072">
      <w:bodyDiv w:val="1"/>
      <w:marLeft w:val="0"/>
      <w:marRight w:val="0"/>
      <w:marTop w:val="0"/>
      <w:marBottom w:val="0"/>
      <w:divBdr>
        <w:top w:val="none" w:sz="0" w:space="0" w:color="auto"/>
        <w:left w:val="none" w:sz="0" w:space="0" w:color="auto"/>
        <w:bottom w:val="none" w:sz="0" w:space="0" w:color="auto"/>
        <w:right w:val="none" w:sz="0" w:space="0" w:color="auto"/>
      </w:divBdr>
    </w:div>
    <w:div w:id="404842915">
      <w:bodyDiv w:val="1"/>
      <w:marLeft w:val="0"/>
      <w:marRight w:val="0"/>
      <w:marTop w:val="0"/>
      <w:marBottom w:val="0"/>
      <w:divBdr>
        <w:top w:val="none" w:sz="0" w:space="0" w:color="auto"/>
        <w:left w:val="none" w:sz="0" w:space="0" w:color="auto"/>
        <w:bottom w:val="none" w:sz="0" w:space="0" w:color="auto"/>
        <w:right w:val="none" w:sz="0" w:space="0" w:color="auto"/>
      </w:divBdr>
    </w:div>
    <w:div w:id="534466522">
      <w:bodyDiv w:val="1"/>
      <w:marLeft w:val="0"/>
      <w:marRight w:val="0"/>
      <w:marTop w:val="0"/>
      <w:marBottom w:val="0"/>
      <w:divBdr>
        <w:top w:val="none" w:sz="0" w:space="0" w:color="auto"/>
        <w:left w:val="none" w:sz="0" w:space="0" w:color="auto"/>
        <w:bottom w:val="none" w:sz="0" w:space="0" w:color="auto"/>
        <w:right w:val="none" w:sz="0" w:space="0" w:color="auto"/>
      </w:divBdr>
      <w:divsChild>
        <w:div w:id="1814515702">
          <w:marLeft w:val="0"/>
          <w:marRight w:val="0"/>
          <w:marTop w:val="0"/>
          <w:marBottom w:val="0"/>
          <w:divBdr>
            <w:top w:val="none" w:sz="0" w:space="0" w:color="auto"/>
            <w:left w:val="none" w:sz="0" w:space="0" w:color="auto"/>
            <w:bottom w:val="none" w:sz="0" w:space="0" w:color="auto"/>
            <w:right w:val="none" w:sz="0" w:space="0" w:color="auto"/>
          </w:divBdr>
          <w:divsChild>
            <w:div w:id="543059608">
              <w:marLeft w:val="0"/>
              <w:marRight w:val="0"/>
              <w:marTop w:val="0"/>
              <w:marBottom w:val="0"/>
              <w:divBdr>
                <w:top w:val="none" w:sz="0" w:space="0" w:color="auto"/>
                <w:left w:val="none" w:sz="0" w:space="0" w:color="auto"/>
                <w:bottom w:val="none" w:sz="0" w:space="0" w:color="auto"/>
                <w:right w:val="none" w:sz="0" w:space="0" w:color="auto"/>
              </w:divBdr>
              <w:divsChild>
                <w:div w:id="17452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8533">
      <w:bodyDiv w:val="1"/>
      <w:marLeft w:val="0"/>
      <w:marRight w:val="0"/>
      <w:marTop w:val="0"/>
      <w:marBottom w:val="0"/>
      <w:divBdr>
        <w:top w:val="none" w:sz="0" w:space="0" w:color="auto"/>
        <w:left w:val="none" w:sz="0" w:space="0" w:color="auto"/>
        <w:bottom w:val="none" w:sz="0" w:space="0" w:color="auto"/>
        <w:right w:val="none" w:sz="0" w:space="0" w:color="auto"/>
      </w:divBdr>
    </w:div>
    <w:div w:id="602420491">
      <w:bodyDiv w:val="1"/>
      <w:marLeft w:val="0"/>
      <w:marRight w:val="0"/>
      <w:marTop w:val="0"/>
      <w:marBottom w:val="0"/>
      <w:divBdr>
        <w:top w:val="none" w:sz="0" w:space="0" w:color="auto"/>
        <w:left w:val="none" w:sz="0" w:space="0" w:color="auto"/>
        <w:bottom w:val="none" w:sz="0" w:space="0" w:color="auto"/>
        <w:right w:val="none" w:sz="0" w:space="0" w:color="auto"/>
      </w:divBdr>
      <w:divsChild>
        <w:div w:id="948316000">
          <w:marLeft w:val="0"/>
          <w:marRight w:val="0"/>
          <w:marTop w:val="0"/>
          <w:marBottom w:val="0"/>
          <w:divBdr>
            <w:top w:val="none" w:sz="0" w:space="0" w:color="auto"/>
            <w:left w:val="none" w:sz="0" w:space="0" w:color="auto"/>
            <w:bottom w:val="none" w:sz="0" w:space="0" w:color="auto"/>
            <w:right w:val="none" w:sz="0" w:space="0" w:color="auto"/>
          </w:divBdr>
          <w:divsChild>
            <w:div w:id="1552109588">
              <w:marLeft w:val="0"/>
              <w:marRight w:val="0"/>
              <w:marTop w:val="0"/>
              <w:marBottom w:val="0"/>
              <w:divBdr>
                <w:top w:val="none" w:sz="0" w:space="0" w:color="auto"/>
                <w:left w:val="none" w:sz="0" w:space="0" w:color="auto"/>
                <w:bottom w:val="none" w:sz="0" w:space="0" w:color="auto"/>
                <w:right w:val="none" w:sz="0" w:space="0" w:color="auto"/>
              </w:divBdr>
              <w:divsChild>
                <w:div w:id="9049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03">
      <w:bodyDiv w:val="1"/>
      <w:marLeft w:val="0"/>
      <w:marRight w:val="0"/>
      <w:marTop w:val="0"/>
      <w:marBottom w:val="0"/>
      <w:divBdr>
        <w:top w:val="none" w:sz="0" w:space="0" w:color="auto"/>
        <w:left w:val="none" w:sz="0" w:space="0" w:color="auto"/>
        <w:bottom w:val="none" w:sz="0" w:space="0" w:color="auto"/>
        <w:right w:val="none" w:sz="0" w:space="0" w:color="auto"/>
      </w:divBdr>
    </w:div>
    <w:div w:id="621427137">
      <w:bodyDiv w:val="1"/>
      <w:marLeft w:val="0"/>
      <w:marRight w:val="0"/>
      <w:marTop w:val="0"/>
      <w:marBottom w:val="0"/>
      <w:divBdr>
        <w:top w:val="none" w:sz="0" w:space="0" w:color="auto"/>
        <w:left w:val="none" w:sz="0" w:space="0" w:color="auto"/>
        <w:bottom w:val="none" w:sz="0" w:space="0" w:color="auto"/>
        <w:right w:val="none" w:sz="0" w:space="0" w:color="auto"/>
      </w:divBdr>
    </w:div>
    <w:div w:id="656231429">
      <w:bodyDiv w:val="1"/>
      <w:marLeft w:val="0"/>
      <w:marRight w:val="0"/>
      <w:marTop w:val="0"/>
      <w:marBottom w:val="0"/>
      <w:divBdr>
        <w:top w:val="none" w:sz="0" w:space="0" w:color="auto"/>
        <w:left w:val="none" w:sz="0" w:space="0" w:color="auto"/>
        <w:bottom w:val="none" w:sz="0" w:space="0" w:color="auto"/>
        <w:right w:val="none" w:sz="0" w:space="0" w:color="auto"/>
      </w:divBdr>
    </w:div>
    <w:div w:id="750128621">
      <w:bodyDiv w:val="1"/>
      <w:marLeft w:val="0"/>
      <w:marRight w:val="0"/>
      <w:marTop w:val="0"/>
      <w:marBottom w:val="0"/>
      <w:divBdr>
        <w:top w:val="none" w:sz="0" w:space="0" w:color="auto"/>
        <w:left w:val="none" w:sz="0" w:space="0" w:color="auto"/>
        <w:bottom w:val="none" w:sz="0" w:space="0" w:color="auto"/>
        <w:right w:val="none" w:sz="0" w:space="0" w:color="auto"/>
      </w:divBdr>
    </w:div>
    <w:div w:id="765805150">
      <w:bodyDiv w:val="1"/>
      <w:marLeft w:val="0"/>
      <w:marRight w:val="0"/>
      <w:marTop w:val="0"/>
      <w:marBottom w:val="0"/>
      <w:divBdr>
        <w:top w:val="none" w:sz="0" w:space="0" w:color="auto"/>
        <w:left w:val="none" w:sz="0" w:space="0" w:color="auto"/>
        <w:bottom w:val="none" w:sz="0" w:space="0" w:color="auto"/>
        <w:right w:val="none" w:sz="0" w:space="0" w:color="auto"/>
      </w:divBdr>
    </w:div>
    <w:div w:id="769207335">
      <w:bodyDiv w:val="1"/>
      <w:marLeft w:val="0"/>
      <w:marRight w:val="0"/>
      <w:marTop w:val="0"/>
      <w:marBottom w:val="0"/>
      <w:divBdr>
        <w:top w:val="none" w:sz="0" w:space="0" w:color="auto"/>
        <w:left w:val="none" w:sz="0" w:space="0" w:color="auto"/>
        <w:bottom w:val="none" w:sz="0" w:space="0" w:color="auto"/>
        <w:right w:val="none" w:sz="0" w:space="0" w:color="auto"/>
      </w:divBdr>
    </w:div>
    <w:div w:id="871839787">
      <w:bodyDiv w:val="1"/>
      <w:marLeft w:val="0"/>
      <w:marRight w:val="0"/>
      <w:marTop w:val="0"/>
      <w:marBottom w:val="0"/>
      <w:divBdr>
        <w:top w:val="none" w:sz="0" w:space="0" w:color="auto"/>
        <w:left w:val="none" w:sz="0" w:space="0" w:color="auto"/>
        <w:bottom w:val="none" w:sz="0" w:space="0" w:color="auto"/>
        <w:right w:val="none" w:sz="0" w:space="0" w:color="auto"/>
      </w:divBdr>
    </w:div>
    <w:div w:id="917177150">
      <w:bodyDiv w:val="1"/>
      <w:marLeft w:val="0"/>
      <w:marRight w:val="0"/>
      <w:marTop w:val="0"/>
      <w:marBottom w:val="0"/>
      <w:divBdr>
        <w:top w:val="none" w:sz="0" w:space="0" w:color="auto"/>
        <w:left w:val="none" w:sz="0" w:space="0" w:color="auto"/>
        <w:bottom w:val="none" w:sz="0" w:space="0" w:color="auto"/>
        <w:right w:val="none" w:sz="0" w:space="0" w:color="auto"/>
      </w:divBdr>
    </w:div>
    <w:div w:id="926812597">
      <w:bodyDiv w:val="1"/>
      <w:marLeft w:val="0"/>
      <w:marRight w:val="0"/>
      <w:marTop w:val="0"/>
      <w:marBottom w:val="0"/>
      <w:divBdr>
        <w:top w:val="none" w:sz="0" w:space="0" w:color="auto"/>
        <w:left w:val="none" w:sz="0" w:space="0" w:color="auto"/>
        <w:bottom w:val="none" w:sz="0" w:space="0" w:color="auto"/>
        <w:right w:val="none" w:sz="0" w:space="0" w:color="auto"/>
      </w:divBdr>
    </w:div>
    <w:div w:id="965283180">
      <w:bodyDiv w:val="1"/>
      <w:marLeft w:val="0"/>
      <w:marRight w:val="0"/>
      <w:marTop w:val="0"/>
      <w:marBottom w:val="0"/>
      <w:divBdr>
        <w:top w:val="none" w:sz="0" w:space="0" w:color="auto"/>
        <w:left w:val="none" w:sz="0" w:space="0" w:color="auto"/>
        <w:bottom w:val="none" w:sz="0" w:space="0" w:color="auto"/>
        <w:right w:val="none" w:sz="0" w:space="0" w:color="auto"/>
      </w:divBdr>
      <w:divsChild>
        <w:div w:id="1403720400">
          <w:marLeft w:val="0"/>
          <w:marRight w:val="108"/>
          <w:marTop w:val="108"/>
          <w:marBottom w:val="108"/>
          <w:divBdr>
            <w:top w:val="none" w:sz="0" w:space="0" w:color="auto"/>
            <w:left w:val="none" w:sz="0" w:space="0" w:color="auto"/>
            <w:bottom w:val="none" w:sz="0" w:space="0" w:color="auto"/>
            <w:right w:val="none" w:sz="0" w:space="0" w:color="auto"/>
          </w:divBdr>
          <w:divsChild>
            <w:div w:id="1690567319">
              <w:marLeft w:val="0"/>
              <w:marRight w:val="0"/>
              <w:marTop w:val="0"/>
              <w:marBottom w:val="0"/>
              <w:divBdr>
                <w:top w:val="none" w:sz="0" w:space="0" w:color="auto"/>
                <w:left w:val="none" w:sz="0" w:space="0" w:color="auto"/>
                <w:bottom w:val="none" w:sz="0" w:space="0" w:color="auto"/>
                <w:right w:val="none" w:sz="0" w:space="0" w:color="auto"/>
              </w:divBdr>
              <w:divsChild>
                <w:div w:id="1323243437">
                  <w:marLeft w:val="0"/>
                  <w:marRight w:val="0"/>
                  <w:marTop w:val="0"/>
                  <w:marBottom w:val="0"/>
                  <w:divBdr>
                    <w:top w:val="none" w:sz="0" w:space="0" w:color="auto"/>
                    <w:left w:val="none" w:sz="0" w:space="0" w:color="auto"/>
                    <w:bottom w:val="none" w:sz="0" w:space="0" w:color="auto"/>
                    <w:right w:val="none" w:sz="0" w:space="0" w:color="auto"/>
                  </w:divBdr>
                  <w:divsChild>
                    <w:div w:id="1112435259">
                      <w:marLeft w:val="0"/>
                      <w:marRight w:val="0"/>
                      <w:marTop w:val="0"/>
                      <w:marBottom w:val="0"/>
                      <w:divBdr>
                        <w:top w:val="none" w:sz="0" w:space="0" w:color="auto"/>
                        <w:left w:val="none" w:sz="0" w:space="0" w:color="auto"/>
                        <w:bottom w:val="none" w:sz="0" w:space="0" w:color="auto"/>
                        <w:right w:val="none" w:sz="0" w:space="0" w:color="auto"/>
                      </w:divBdr>
                      <w:divsChild>
                        <w:div w:id="1311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97228">
      <w:bodyDiv w:val="1"/>
      <w:marLeft w:val="0"/>
      <w:marRight w:val="0"/>
      <w:marTop w:val="0"/>
      <w:marBottom w:val="0"/>
      <w:divBdr>
        <w:top w:val="none" w:sz="0" w:space="0" w:color="auto"/>
        <w:left w:val="none" w:sz="0" w:space="0" w:color="auto"/>
        <w:bottom w:val="none" w:sz="0" w:space="0" w:color="auto"/>
        <w:right w:val="none" w:sz="0" w:space="0" w:color="auto"/>
      </w:divBdr>
    </w:div>
    <w:div w:id="1028529985">
      <w:bodyDiv w:val="1"/>
      <w:marLeft w:val="0"/>
      <w:marRight w:val="0"/>
      <w:marTop w:val="0"/>
      <w:marBottom w:val="0"/>
      <w:divBdr>
        <w:top w:val="none" w:sz="0" w:space="0" w:color="auto"/>
        <w:left w:val="none" w:sz="0" w:space="0" w:color="auto"/>
        <w:bottom w:val="none" w:sz="0" w:space="0" w:color="auto"/>
        <w:right w:val="none" w:sz="0" w:space="0" w:color="auto"/>
      </w:divBdr>
    </w:div>
    <w:div w:id="1042098645">
      <w:bodyDiv w:val="1"/>
      <w:marLeft w:val="0"/>
      <w:marRight w:val="0"/>
      <w:marTop w:val="0"/>
      <w:marBottom w:val="0"/>
      <w:divBdr>
        <w:top w:val="none" w:sz="0" w:space="0" w:color="auto"/>
        <w:left w:val="none" w:sz="0" w:space="0" w:color="auto"/>
        <w:bottom w:val="none" w:sz="0" w:space="0" w:color="auto"/>
        <w:right w:val="none" w:sz="0" w:space="0" w:color="auto"/>
      </w:divBdr>
    </w:div>
    <w:div w:id="1101343208">
      <w:bodyDiv w:val="1"/>
      <w:marLeft w:val="0"/>
      <w:marRight w:val="0"/>
      <w:marTop w:val="0"/>
      <w:marBottom w:val="0"/>
      <w:divBdr>
        <w:top w:val="none" w:sz="0" w:space="0" w:color="auto"/>
        <w:left w:val="none" w:sz="0" w:space="0" w:color="auto"/>
        <w:bottom w:val="none" w:sz="0" w:space="0" w:color="auto"/>
        <w:right w:val="none" w:sz="0" w:space="0" w:color="auto"/>
      </w:divBdr>
    </w:div>
    <w:div w:id="1105350520">
      <w:bodyDiv w:val="1"/>
      <w:marLeft w:val="0"/>
      <w:marRight w:val="0"/>
      <w:marTop w:val="0"/>
      <w:marBottom w:val="0"/>
      <w:divBdr>
        <w:top w:val="none" w:sz="0" w:space="0" w:color="auto"/>
        <w:left w:val="none" w:sz="0" w:space="0" w:color="auto"/>
        <w:bottom w:val="none" w:sz="0" w:space="0" w:color="auto"/>
        <w:right w:val="none" w:sz="0" w:space="0" w:color="auto"/>
      </w:divBdr>
    </w:div>
    <w:div w:id="1121143697">
      <w:bodyDiv w:val="1"/>
      <w:marLeft w:val="0"/>
      <w:marRight w:val="0"/>
      <w:marTop w:val="0"/>
      <w:marBottom w:val="0"/>
      <w:divBdr>
        <w:top w:val="none" w:sz="0" w:space="0" w:color="auto"/>
        <w:left w:val="none" w:sz="0" w:space="0" w:color="auto"/>
        <w:bottom w:val="none" w:sz="0" w:space="0" w:color="auto"/>
        <w:right w:val="none" w:sz="0" w:space="0" w:color="auto"/>
      </w:divBdr>
      <w:divsChild>
        <w:div w:id="1219511212">
          <w:marLeft w:val="0"/>
          <w:marRight w:val="108"/>
          <w:marTop w:val="18"/>
          <w:marBottom w:val="108"/>
          <w:divBdr>
            <w:top w:val="none" w:sz="0" w:space="0" w:color="auto"/>
            <w:left w:val="none" w:sz="0" w:space="0" w:color="auto"/>
            <w:bottom w:val="none" w:sz="0" w:space="0" w:color="auto"/>
            <w:right w:val="none" w:sz="0" w:space="0" w:color="auto"/>
          </w:divBdr>
          <w:divsChild>
            <w:div w:id="2032341062">
              <w:marLeft w:val="0"/>
              <w:marRight w:val="0"/>
              <w:marTop w:val="0"/>
              <w:marBottom w:val="0"/>
              <w:divBdr>
                <w:top w:val="none" w:sz="0" w:space="0" w:color="auto"/>
                <w:left w:val="none" w:sz="0" w:space="0" w:color="auto"/>
                <w:bottom w:val="none" w:sz="0" w:space="0" w:color="auto"/>
                <w:right w:val="none" w:sz="0" w:space="0" w:color="auto"/>
              </w:divBdr>
              <w:divsChild>
                <w:div w:id="816454154">
                  <w:marLeft w:val="0"/>
                  <w:marRight w:val="0"/>
                  <w:marTop w:val="0"/>
                  <w:marBottom w:val="0"/>
                  <w:divBdr>
                    <w:top w:val="none" w:sz="0" w:space="0" w:color="auto"/>
                    <w:left w:val="none" w:sz="0" w:space="0" w:color="auto"/>
                    <w:bottom w:val="none" w:sz="0" w:space="0" w:color="auto"/>
                    <w:right w:val="none" w:sz="0" w:space="0" w:color="auto"/>
                  </w:divBdr>
                  <w:divsChild>
                    <w:div w:id="1953895855">
                      <w:marLeft w:val="0"/>
                      <w:marRight w:val="0"/>
                      <w:marTop w:val="0"/>
                      <w:marBottom w:val="0"/>
                      <w:divBdr>
                        <w:top w:val="none" w:sz="0" w:space="0" w:color="auto"/>
                        <w:left w:val="none" w:sz="0" w:space="0" w:color="auto"/>
                        <w:bottom w:val="none" w:sz="0" w:space="0" w:color="auto"/>
                        <w:right w:val="none" w:sz="0" w:space="0" w:color="auto"/>
                      </w:divBdr>
                      <w:divsChild>
                        <w:div w:id="12307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237552">
      <w:bodyDiv w:val="1"/>
      <w:marLeft w:val="0"/>
      <w:marRight w:val="0"/>
      <w:marTop w:val="0"/>
      <w:marBottom w:val="0"/>
      <w:divBdr>
        <w:top w:val="none" w:sz="0" w:space="0" w:color="auto"/>
        <w:left w:val="none" w:sz="0" w:space="0" w:color="auto"/>
        <w:bottom w:val="none" w:sz="0" w:space="0" w:color="auto"/>
        <w:right w:val="none" w:sz="0" w:space="0" w:color="auto"/>
      </w:divBdr>
    </w:div>
    <w:div w:id="1175999205">
      <w:bodyDiv w:val="1"/>
      <w:marLeft w:val="0"/>
      <w:marRight w:val="0"/>
      <w:marTop w:val="0"/>
      <w:marBottom w:val="0"/>
      <w:divBdr>
        <w:top w:val="none" w:sz="0" w:space="0" w:color="auto"/>
        <w:left w:val="none" w:sz="0" w:space="0" w:color="auto"/>
        <w:bottom w:val="none" w:sz="0" w:space="0" w:color="auto"/>
        <w:right w:val="none" w:sz="0" w:space="0" w:color="auto"/>
      </w:divBdr>
    </w:div>
    <w:div w:id="1214579627">
      <w:bodyDiv w:val="1"/>
      <w:marLeft w:val="0"/>
      <w:marRight w:val="0"/>
      <w:marTop w:val="0"/>
      <w:marBottom w:val="0"/>
      <w:divBdr>
        <w:top w:val="none" w:sz="0" w:space="0" w:color="auto"/>
        <w:left w:val="none" w:sz="0" w:space="0" w:color="auto"/>
        <w:bottom w:val="none" w:sz="0" w:space="0" w:color="auto"/>
        <w:right w:val="none" w:sz="0" w:space="0" w:color="auto"/>
      </w:divBdr>
      <w:divsChild>
        <w:div w:id="889922784">
          <w:marLeft w:val="0"/>
          <w:marRight w:val="0"/>
          <w:marTop w:val="0"/>
          <w:marBottom w:val="0"/>
          <w:divBdr>
            <w:top w:val="none" w:sz="0" w:space="0" w:color="auto"/>
            <w:left w:val="none" w:sz="0" w:space="0" w:color="auto"/>
            <w:bottom w:val="none" w:sz="0" w:space="0" w:color="auto"/>
            <w:right w:val="none" w:sz="0" w:space="0" w:color="auto"/>
          </w:divBdr>
          <w:divsChild>
            <w:div w:id="502206606">
              <w:marLeft w:val="0"/>
              <w:marRight w:val="0"/>
              <w:marTop w:val="0"/>
              <w:marBottom w:val="0"/>
              <w:divBdr>
                <w:top w:val="none" w:sz="0" w:space="0" w:color="auto"/>
                <w:left w:val="none" w:sz="0" w:space="0" w:color="auto"/>
                <w:bottom w:val="none" w:sz="0" w:space="0" w:color="auto"/>
                <w:right w:val="none" w:sz="0" w:space="0" w:color="auto"/>
              </w:divBdr>
              <w:divsChild>
                <w:div w:id="16186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6552">
      <w:bodyDiv w:val="1"/>
      <w:marLeft w:val="0"/>
      <w:marRight w:val="0"/>
      <w:marTop w:val="0"/>
      <w:marBottom w:val="0"/>
      <w:divBdr>
        <w:top w:val="none" w:sz="0" w:space="0" w:color="auto"/>
        <w:left w:val="none" w:sz="0" w:space="0" w:color="auto"/>
        <w:bottom w:val="none" w:sz="0" w:space="0" w:color="auto"/>
        <w:right w:val="none" w:sz="0" w:space="0" w:color="auto"/>
      </w:divBdr>
    </w:div>
    <w:div w:id="1309088121">
      <w:bodyDiv w:val="1"/>
      <w:marLeft w:val="0"/>
      <w:marRight w:val="0"/>
      <w:marTop w:val="0"/>
      <w:marBottom w:val="0"/>
      <w:divBdr>
        <w:top w:val="none" w:sz="0" w:space="0" w:color="auto"/>
        <w:left w:val="none" w:sz="0" w:space="0" w:color="auto"/>
        <w:bottom w:val="none" w:sz="0" w:space="0" w:color="auto"/>
        <w:right w:val="none" w:sz="0" w:space="0" w:color="auto"/>
      </w:divBdr>
    </w:div>
    <w:div w:id="1329015186">
      <w:bodyDiv w:val="1"/>
      <w:marLeft w:val="0"/>
      <w:marRight w:val="0"/>
      <w:marTop w:val="0"/>
      <w:marBottom w:val="0"/>
      <w:divBdr>
        <w:top w:val="none" w:sz="0" w:space="0" w:color="auto"/>
        <w:left w:val="none" w:sz="0" w:space="0" w:color="auto"/>
        <w:bottom w:val="none" w:sz="0" w:space="0" w:color="auto"/>
        <w:right w:val="none" w:sz="0" w:space="0" w:color="auto"/>
      </w:divBdr>
    </w:div>
    <w:div w:id="1368876881">
      <w:bodyDiv w:val="1"/>
      <w:marLeft w:val="0"/>
      <w:marRight w:val="0"/>
      <w:marTop w:val="0"/>
      <w:marBottom w:val="0"/>
      <w:divBdr>
        <w:top w:val="none" w:sz="0" w:space="0" w:color="auto"/>
        <w:left w:val="none" w:sz="0" w:space="0" w:color="auto"/>
        <w:bottom w:val="none" w:sz="0" w:space="0" w:color="auto"/>
        <w:right w:val="none" w:sz="0" w:space="0" w:color="auto"/>
      </w:divBdr>
    </w:div>
    <w:div w:id="1445032878">
      <w:bodyDiv w:val="1"/>
      <w:marLeft w:val="0"/>
      <w:marRight w:val="0"/>
      <w:marTop w:val="0"/>
      <w:marBottom w:val="0"/>
      <w:divBdr>
        <w:top w:val="none" w:sz="0" w:space="0" w:color="auto"/>
        <w:left w:val="none" w:sz="0" w:space="0" w:color="auto"/>
        <w:bottom w:val="none" w:sz="0" w:space="0" w:color="auto"/>
        <w:right w:val="none" w:sz="0" w:space="0" w:color="auto"/>
      </w:divBdr>
      <w:divsChild>
        <w:div w:id="1053502736">
          <w:marLeft w:val="0"/>
          <w:marRight w:val="108"/>
          <w:marTop w:val="108"/>
          <w:marBottom w:val="108"/>
          <w:divBdr>
            <w:top w:val="none" w:sz="0" w:space="0" w:color="auto"/>
            <w:left w:val="none" w:sz="0" w:space="0" w:color="auto"/>
            <w:bottom w:val="none" w:sz="0" w:space="0" w:color="auto"/>
            <w:right w:val="none" w:sz="0" w:space="0" w:color="auto"/>
          </w:divBdr>
          <w:divsChild>
            <w:div w:id="29695723">
              <w:marLeft w:val="0"/>
              <w:marRight w:val="0"/>
              <w:marTop w:val="0"/>
              <w:marBottom w:val="0"/>
              <w:divBdr>
                <w:top w:val="none" w:sz="0" w:space="0" w:color="auto"/>
                <w:left w:val="none" w:sz="0" w:space="0" w:color="auto"/>
                <w:bottom w:val="none" w:sz="0" w:space="0" w:color="auto"/>
                <w:right w:val="none" w:sz="0" w:space="0" w:color="auto"/>
              </w:divBdr>
              <w:divsChild>
                <w:div w:id="543836108">
                  <w:marLeft w:val="0"/>
                  <w:marRight w:val="0"/>
                  <w:marTop w:val="0"/>
                  <w:marBottom w:val="0"/>
                  <w:divBdr>
                    <w:top w:val="none" w:sz="0" w:space="0" w:color="auto"/>
                    <w:left w:val="none" w:sz="0" w:space="0" w:color="auto"/>
                    <w:bottom w:val="none" w:sz="0" w:space="0" w:color="auto"/>
                    <w:right w:val="none" w:sz="0" w:space="0" w:color="auto"/>
                  </w:divBdr>
                  <w:divsChild>
                    <w:div w:id="518081540">
                      <w:marLeft w:val="0"/>
                      <w:marRight w:val="0"/>
                      <w:marTop w:val="0"/>
                      <w:marBottom w:val="0"/>
                      <w:divBdr>
                        <w:top w:val="none" w:sz="0" w:space="0" w:color="auto"/>
                        <w:left w:val="none" w:sz="0" w:space="0" w:color="auto"/>
                        <w:bottom w:val="none" w:sz="0" w:space="0" w:color="auto"/>
                        <w:right w:val="none" w:sz="0" w:space="0" w:color="auto"/>
                      </w:divBdr>
                      <w:divsChild>
                        <w:div w:id="19387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635880">
      <w:bodyDiv w:val="1"/>
      <w:marLeft w:val="0"/>
      <w:marRight w:val="0"/>
      <w:marTop w:val="0"/>
      <w:marBottom w:val="0"/>
      <w:divBdr>
        <w:top w:val="none" w:sz="0" w:space="0" w:color="auto"/>
        <w:left w:val="none" w:sz="0" w:space="0" w:color="auto"/>
        <w:bottom w:val="none" w:sz="0" w:space="0" w:color="auto"/>
        <w:right w:val="none" w:sz="0" w:space="0" w:color="auto"/>
      </w:divBdr>
      <w:divsChild>
        <w:div w:id="1471365904">
          <w:marLeft w:val="0"/>
          <w:marRight w:val="108"/>
          <w:marTop w:val="108"/>
          <w:marBottom w:val="108"/>
          <w:divBdr>
            <w:top w:val="none" w:sz="0" w:space="0" w:color="auto"/>
            <w:left w:val="none" w:sz="0" w:space="0" w:color="auto"/>
            <w:bottom w:val="none" w:sz="0" w:space="0" w:color="auto"/>
            <w:right w:val="none" w:sz="0" w:space="0" w:color="auto"/>
          </w:divBdr>
          <w:divsChild>
            <w:div w:id="1399673404">
              <w:marLeft w:val="0"/>
              <w:marRight w:val="0"/>
              <w:marTop w:val="0"/>
              <w:marBottom w:val="0"/>
              <w:divBdr>
                <w:top w:val="none" w:sz="0" w:space="0" w:color="auto"/>
                <w:left w:val="none" w:sz="0" w:space="0" w:color="auto"/>
                <w:bottom w:val="none" w:sz="0" w:space="0" w:color="auto"/>
                <w:right w:val="none" w:sz="0" w:space="0" w:color="auto"/>
              </w:divBdr>
              <w:divsChild>
                <w:div w:id="1571889453">
                  <w:marLeft w:val="0"/>
                  <w:marRight w:val="0"/>
                  <w:marTop w:val="0"/>
                  <w:marBottom w:val="0"/>
                  <w:divBdr>
                    <w:top w:val="none" w:sz="0" w:space="0" w:color="auto"/>
                    <w:left w:val="none" w:sz="0" w:space="0" w:color="auto"/>
                    <w:bottom w:val="none" w:sz="0" w:space="0" w:color="auto"/>
                    <w:right w:val="none" w:sz="0" w:space="0" w:color="auto"/>
                  </w:divBdr>
                  <w:divsChild>
                    <w:div w:id="1143158054">
                      <w:marLeft w:val="0"/>
                      <w:marRight w:val="0"/>
                      <w:marTop w:val="0"/>
                      <w:marBottom w:val="0"/>
                      <w:divBdr>
                        <w:top w:val="none" w:sz="0" w:space="0" w:color="auto"/>
                        <w:left w:val="none" w:sz="0" w:space="0" w:color="auto"/>
                        <w:bottom w:val="none" w:sz="0" w:space="0" w:color="auto"/>
                        <w:right w:val="none" w:sz="0" w:space="0" w:color="auto"/>
                      </w:divBdr>
                      <w:divsChild>
                        <w:div w:id="18194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6347">
      <w:bodyDiv w:val="1"/>
      <w:marLeft w:val="0"/>
      <w:marRight w:val="0"/>
      <w:marTop w:val="0"/>
      <w:marBottom w:val="0"/>
      <w:divBdr>
        <w:top w:val="none" w:sz="0" w:space="0" w:color="auto"/>
        <w:left w:val="none" w:sz="0" w:space="0" w:color="auto"/>
        <w:bottom w:val="none" w:sz="0" w:space="0" w:color="auto"/>
        <w:right w:val="none" w:sz="0" w:space="0" w:color="auto"/>
      </w:divBdr>
      <w:divsChild>
        <w:div w:id="781456227">
          <w:marLeft w:val="0"/>
          <w:marRight w:val="108"/>
          <w:marTop w:val="108"/>
          <w:marBottom w:val="108"/>
          <w:divBdr>
            <w:top w:val="none" w:sz="0" w:space="0" w:color="auto"/>
            <w:left w:val="none" w:sz="0" w:space="0" w:color="auto"/>
            <w:bottom w:val="none" w:sz="0" w:space="0" w:color="auto"/>
            <w:right w:val="none" w:sz="0" w:space="0" w:color="auto"/>
          </w:divBdr>
          <w:divsChild>
            <w:div w:id="312296918">
              <w:marLeft w:val="0"/>
              <w:marRight w:val="0"/>
              <w:marTop w:val="0"/>
              <w:marBottom w:val="0"/>
              <w:divBdr>
                <w:top w:val="none" w:sz="0" w:space="0" w:color="auto"/>
                <w:left w:val="none" w:sz="0" w:space="0" w:color="auto"/>
                <w:bottom w:val="none" w:sz="0" w:space="0" w:color="auto"/>
                <w:right w:val="none" w:sz="0" w:space="0" w:color="auto"/>
              </w:divBdr>
              <w:divsChild>
                <w:div w:id="1092168901">
                  <w:marLeft w:val="0"/>
                  <w:marRight w:val="0"/>
                  <w:marTop w:val="0"/>
                  <w:marBottom w:val="0"/>
                  <w:divBdr>
                    <w:top w:val="none" w:sz="0" w:space="0" w:color="auto"/>
                    <w:left w:val="none" w:sz="0" w:space="0" w:color="auto"/>
                    <w:bottom w:val="none" w:sz="0" w:space="0" w:color="auto"/>
                    <w:right w:val="none" w:sz="0" w:space="0" w:color="auto"/>
                  </w:divBdr>
                  <w:divsChild>
                    <w:div w:id="480390378">
                      <w:marLeft w:val="0"/>
                      <w:marRight w:val="0"/>
                      <w:marTop w:val="0"/>
                      <w:marBottom w:val="0"/>
                      <w:divBdr>
                        <w:top w:val="none" w:sz="0" w:space="0" w:color="auto"/>
                        <w:left w:val="none" w:sz="0" w:space="0" w:color="auto"/>
                        <w:bottom w:val="none" w:sz="0" w:space="0" w:color="auto"/>
                        <w:right w:val="none" w:sz="0" w:space="0" w:color="auto"/>
                      </w:divBdr>
                      <w:divsChild>
                        <w:div w:id="10456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078694">
      <w:bodyDiv w:val="1"/>
      <w:marLeft w:val="0"/>
      <w:marRight w:val="0"/>
      <w:marTop w:val="0"/>
      <w:marBottom w:val="0"/>
      <w:divBdr>
        <w:top w:val="none" w:sz="0" w:space="0" w:color="auto"/>
        <w:left w:val="none" w:sz="0" w:space="0" w:color="auto"/>
        <w:bottom w:val="none" w:sz="0" w:space="0" w:color="auto"/>
        <w:right w:val="none" w:sz="0" w:space="0" w:color="auto"/>
      </w:divBdr>
    </w:div>
    <w:div w:id="1543250167">
      <w:bodyDiv w:val="1"/>
      <w:marLeft w:val="0"/>
      <w:marRight w:val="0"/>
      <w:marTop w:val="0"/>
      <w:marBottom w:val="0"/>
      <w:divBdr>
        <w:top w:val="none" w:sz="0" w:space="0" w:color="auto"/>
        <w:left w:val="none" w:sz="0" w:space="0" w:color="auto"/>
        <w:bottom w:val="none" w:sz="0" w:space="0" w:color="auto"/>
        <w:right w:val="none" w:sz="0" w:space="0" w:color="auto"/>
      </w:divBdr>
    </w:div>
    <w:div w:id="1584222428">
      <w:bodyDiv w:val="1"/>
      <w:marLeft w:val="0"/>
      <w:marRight w:val="0"/>
      <w:marTop w:val="0"/>
      <w:marBottom w:val="0"/>
      <w:divBdr>
        <w:top w:val="none" w:sz="0" w:space="0" w:color="auto"/>
        <w:left w:val="none" w:sz="0" w:space="0" w:color="auto"/>
        <w:bottom w:val="none" w:sz="0" w:space="0" w:color="auto"/>
        <w:right w:val="none" w:sz="0" w:space="0" w:color="auto"/>
      </w:divBdr>
    </w:div>
    <w:div w:id="1653943916">
      <w:bodyDiv w:val="1"/>
      <w:marLeft w:val="0"/>
      <w:marRight w:val="0"/>
      <w:marTop w:val="0"/>
      <w:marBottom w:val="0"/>
      <w:divBdr>
        <w:top w:val="none" w:sz="0" w:space="0" w:color="auto"/>
        <w:left w:val="none" w:sz="0" w:space="0" w:color="auto"/>
        <w:bottom w:val="none" w:sz="0" w:space="0" w:color="auto"/>
        <w:right w:val="none" w:sz="0" w:space="0" w:color="auto"/>
      </w:divBdr>
      <w:divsChild>
        <w:div w:id="2065908650">
          <w:marLeft w:val="0"/>
          <w:marRight w:val="108"/>
          <w:marTop w:val="108"/>
          <w:marBottom w:val="108"/>
          <w:divBdr>
            <w:top w:val="none" w:sz="0" w:space="0" w:color="auto"/>
            <w:left w:val="none" w:sz="0" w:space="0" w:color="auto"/>
            <w:bottom w:val="none" w:sz="0" w:space="0" w:color="auto"/>
            <w:right w:val="none" w:sz="0" w:space="0" w:color="auto"/>
          </w:divBdr>
          <w:divsChild>
            <w:div w:id="930968340">
              <w:marLeft w:val="0"/>
              <w:marRight w:val="0"/>
              <w:marTop w:val="0"/>
              <w:marBottom w:val="0"/>
              <w:divBdr>
                <w:top w:val="none" w:sz="0" w:space="0" w:color="auto"/>
                <w:left w:val="none" w:sz="0" w:space="0" w:color="auto"/>
                <w:bottom w:val="none" w:sz="0" w:space="0" w:color="auto"/>
                <w:right w:val="none" w:sz="0" w:space="0" w:color="auto"/>
              </w:divBdr>
              <w:divsChild>
                <w:div w:id="1640187777">
                  <w:marLeft w:val="0"/>
                  <w:marRight w:val="0"/>
                  <w:marTop w:val="0"/>
                  <w:marBottom w:val="0"/>
                  <w:divBdr>
                    <w:top w:val="none" w:sz="0" w:space="0" w:color="auto"/>
                    <w:left w:val="none" w:sz="0" w:space="0" w:color="auto"/>
                    <w:bottom w:val="none" w:sz="0" w:space="0" w:color="auto"/>
                    <w:right w:val="none" w:sz="0" w:space="0" w:color="auto"/>
                  </w:divBdr>
                  <w:divsChild>
                    <w:div w:id="219171116">
                      <w:marLeft w:val="0"/>
                      <w:marRight w:val="0"/>
                      <w:marTop w:val="0"/>
                      <w:marBottom w:val="0"/>
                      <w:divBdr>
                        <w:top w:val="none" w:sz="0" w:space="0" w:color="auto"/>
                        <w:left w:val="none" w:sz="0" w:space="0" w:color="auto"/>
                        <w:bottom w:val="none" w:sz="0" w:space="0" w:color="auto"/>
                        <w:right w:val="none" w:sz="0" w:space="0" w:color="auto"/>
                      </w:divBdr>
                      <w:divsChild>
                        <w:div w:id="21037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854820">
      <w:bodyDiv w:val="1"/>
      <w:marLeft w:val="0"/>
      <w:marRight w:val="0"/>
      <w:marTop w:val="0"/>
      <w:marBottom w:val="0"/>
      <w:divBdr>
        <w:top w:val="none" w:sz="0" w:space="0" w:color="auto"/>
        <w:left w:val="none" w:sz="0" w:space="0" w:color="auto"/>
        <w:bottom w:val="none" w:sz="0" w:space="0" w:color="auto"/>
        <w:right w:val="none" w:sz="0" w:space="0" w:color="auto"/>
      </w:divBdr>
      <w:divsChild>
        <w:div w:id="377625711">
          <w:marLeft w:val="0"/>
          <w:marRight w:val="108"/>
          <w:marTop w:val="108"/>
          <w:marBottom w:val="108"/>
          <w:divBdr>
            <w:top w:val="none" w:sz="0" w:space="0" w:color="auto"/>
            <w:left w:val="none" w:sz="0" w:space="0" w:color="auto"/>
            <w:bottom w:val="none" w:sz="0" w:space="0" w:color="auto"/>
            <w:right w:val="none" w:sz="0" w:space="0" w:color="auto"/>
          </w:divBdr>
          <w:divsChild>
            <w:div w:id="765347458">
              <w:marLeft w:val="0"/>
              <w:marRight w:val="0"/>
              <w:marTop w:val="0"/>
              <w:marBottom w:val="0"/>
              <w:divBdr>
                <w:top w:val="none" w:sz="0" w:space="0" w:color="auto"/>
                <w:left w:val="none" w:sz="0" w:space="0" w:color="auto"/>
                <w:bottom w:val="none" w:sz="0" w:space="0" w:color="auto"/>
                <w:right w:val="none" w:sz="0" w:space="0" w:color="auto"/>
              </w:divBdr>
              <w:divsChild>
                <w:div w:id="715396349">
                  <w:marLeft w:val="0"/>
                  <w:marRight w:val="0"/>
                  <w:marTop w:val="0"/>
                  <w:marBottom w:val="0"/>
                  <w:divBdr>
                    <w:top w:val="none" w:sz="0" w:space="0" w:color="auto"/>
                    <w:left w:val="none" w:sz="0" w:space="0" w:color="auto"/>
                    <w:bottom w:val="none" w:sz="0" w:space="0" w:color="auto"/>
                    <w:right w:val="none" w:sz="0" w:space="0" w:color="auto"/>
                  </w:divBdr>
                  <w:divsChild>
                    <w:div w:id="2030836251">
                      <w:marLeft w:val="0"/>
                      <w:marRight w:val="0"/>
                      <w:marTop w:val="0"/>
                      <w:marBottom w:val="0"/>
                      <w:divBdr>
                        <w:top w:val="none" w:sz="0" w:space="0" w:color="auto"/>
                        <w:left w:val="none" w:sz="0" w:space="0" w:color="auto"/>
                        <w:bottom w:val="none" w:sz="0" w:space="0" w:color="auto"/>
                        <w:right w:val="none" w:sz="0" w:space="0" w:color="auto"/>
                      </w:divBdr>
                      <w:divsChild>
                        <w:div w:id="17927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5028">
      <w:bodyDiv w:val="1"/>
      <w:marLeft w:val="0"/>
      <w:marRight w:val="0"/>
      <w:marTop w:val="0"/>
      <w:marBottom w:val="0"/>
      <w:divBdr>
        <w:top w:val="none" w:sz="0" w:space="0" w:color="auto"/>
        <w:left w:val="none" w:sz="0" w:space="0" w:color="auto"/>
        <w:bottom w:val="none" w:sz="0" w:space="0" w:color="auto"/>
        <w:right w:val="none" w:sz="0" w:space="0" w:color="auto"/>
      </w:divBdr>
      <w:divsChild>
        <w:div w:id="533613362">
          <w:marLeft w:val="720"/>
          <w:marRight w:val="0"/>
          <w:marTop w:val="0"/>
          <w:marBottom w:val="0"/>
          <w:divBdr>
            <w:top w:val="none" w:sz="0" w:space="0" w:color="auto"/>
            <w:left w:val="none" w:sz="0" w:space="0" w:color="auto"/>
            <w:bottom w:val="none" w:sz="0" w:space="0" w:color="auto"/>
            <w:right w:val="none" w:sz="0" w:space="0" w:color="auto"/>
          </w:divBdr>
        </w:div>
      </w:divsChild>
    </w:div>
    <w:div w:id="1760248134">
      <w:bodyDiv w:val="1"/>
      <w:marLeft w:val="0"/>
      <w:marRight w:val="0"/>
      <w:marTop w:val="0"/>
      <w:marBottom w:val="0"/>
      <w:divBdr>
        <w:top w:val="none" w:sz="0" w:space="0" w:color="auto"/>
        <w:left w:val="none" w:sz="0" w:space="0" w:color="auto"/>
        <w:bottom w:val="none" w:sz="0" w:space="0" w:color="auto"/>
        <w:right w:val="none" w:sz="0" w:space="0" w:color="auto"/>
      </w:divBdr>
    </w:div>
    <w:div w:id="1764452646">
      <w:bodyDiv w:val="1"/>
      <w:marLeft w:val="0"/>
      <w:marRight w:val="0"/>
      <w:marTop w:val="0"/>
      <w:marBottom w:val="0"/>
      <w:divBdr>
        <w:top w:val="none" w:sz="0" w:space="0" w:color="auto"/>
        <w:left w:val="none" w:sz="0" w:space="0" w:color="auto"/>
        <w:bottom w:val="none" w:sz="0" w:space="0" w:color="auto"/>
        <w:right w:val="none" w:sz="0" w:space="0" w:color="auto"/>
      </w:divBdr>
    </w:div>
    <w:div w:id="1765685320">
      <w:bodyDiv w:val="1"/>
      <w:marLeft w:val="0"/>
      <w:marRight w:val="0"/>
      <w:marTop w:val="0"/>
      <w:marBottom w:val="0"/>
      <w:divBdr>
        <w:top w:val="none" w:sz="0" w:space="0" w:color="auto"/>
        <w:left w:val="none" w:sz="0" w:space="0" w:color="auto"/>
        <w:bottom w:val="none" w:sz="0" w:space="0" w:color="auto"/>
        <w:right w:val="none" w:sz="0" w:space="0" w:color="auto"/>
      </w:divBdr>
    </w:div>
    <w:div w:id="1840151169">
      <w:bodyDiv w:val="1"/>
      <w:marLeft w:val="0"/>
      <w:marRight w:val="0"/>
      <w:marTop w:val="0"/>
      <w:marBottom w:val="0"/>
      <w:divBdr>
        <w:top w:val="none" w:sz="0" w:space="0" w:color="auto"/>
        <w:left w:val="none" w:sz="0" w:space="0" w:color="auto"/>
        <w:bottom w:val="none" w:sz="0" w:space="0" w:color="auto"/>
        <w:right w:val="none" w:sz="0" w:space="0" w:color="auto"/>
      </w:divBdr>
    </w:div>
    <w:div w:id="1843349426">
      <w:bodyDiv w:val="1"/>
      <w:marLeft w:val="0"/>
      <w:marRight w:val="0"/>
      <w:marTop w:val="0"/>
      <w:marBottom w:val="0"/>
      <w:divBdr>
        <w:top w:val="none" w:sz="0" w:space="0" w:color="auto"/>
        <w:left w:val="none" w:sz="0" w:space="0" w:color="auto"/>
        <w:bottom w:val="none" w:sz="0" w:space="0" w:color="auto"/>
        <w:right w:val="none" w:sz="0" w:space="0" w:color="auto"/>
      </w:divBdr>
    </w:div>
    <w:div w:id="1889416311">
      <w:bodyDiv w:val="1"/>
      <w:marLeft w:val="0"/>
      <w:marRight w:val="0"/>
      <w:marTop w:val="0"/>
      <w:marBottom w:val="0"/>
      <w:divBdr>
        <w:top w:val="none" w:sz="0" w:space="0" w:color="auto"/>
        <w:left w:val="none" w:sz="0" w:space="0" w:color="auto"/>
        <w:bottom w:val="none" w:sz="0" w:space="0" w:color="auto"/>
        <w:right w:val="none" w:sz="0" w:space="0" w:color="auto"/>
      </w:divBdr>
      <w:divsChild>
        <w:div w:id="1169563096">
          <w:marLeft w:val="0"/>
          <w:marRight w:val="108"/>
          <w:marTop w:val="108"/>
          <w:marBottom w:val="108"/>
          <w:divBdr>
            <w:top w:val="none" w:sz="0" w:space="0" w:color="auto"/>
            <w:left w:val="none" w:sz="0" w:space="0" w:color="auto"/>
            <w:bottom w:val="none" w:sz="0" w:space="0" w:color="auto"/>
            <w:right w:val="none" w:sz="0" w:space="0" w:color="auto"/>
          </w:divBdr>
          <w:divsChild>
            <w:div w:id="402873529">
              <w:marLeft w:val="0"/>
              <w:marRight w:val="0"/>
              <w:marTop w:val="0"/>
              <w:marBottom w:val="0"/>
              <w:divBdr>
                <w:top w:val="none" w:sz="0" w:space="0" w:color="auto"/>
                <w:left w:val="none" w:sz="0" w:space="0" w:color="auto"/>
                <w:bottom w:val="none" w:sz="0" w:space="0" w:color="auto"/>
                <w:right w:val="none" w:sz="0" w:space="0" w:color="auto"/>
              </w:divBdr>
              <w:divsChild>
                <w:div w:id="606695459">
                  <w:marLeft w:val="0"/>
                  <w:marRight w:val="0"/>
                  <w:marTop w:val="0"/>
                  <w:marBottom w:val="0"/>
                  <w:divBdr>
                    <w:top w:val="none" w:sz="0" w:space="0" w:color="auto"/>
                    <w:left w:val="none" w:sz="0" w:space="0" w:color="auto"/>
                    <w:bottom w:val="none" w:sz="0" w:space="0" w:color="auto"/>
                    <w:right w:val="none" w:sz="0" w:space="0" w:color="auto"/>
                  </w:divBdr>
                  <w:divsChild>
                    <w:div w:id="1140153642">
                      <w:marLeft w:val="0"/>
                      <w:marRight w:val="0"/>
                      <w:marTop w:val="0"/>
                      <w:marBottom w:val="0"/>
                      <w:divBdr>
                        <w:top w:val="none" w:sz="0" w:space="0" w:color="auto"/>
                        <w:left w:val="none" w:sz="0" w:space="0" w:color="auto"/>
                        <w:bottom w:val="none" w:sz="0" w:space="0" w:color="auto"/>
                        <w:right w:val="none" w:sz="0" w:space="0" w:color="auto"/>
                      </w:divBdr>
                      <w:divsChild>
                        <w:div w:id="1285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98690">
      <w:bodyDiv w:val="1"/>
      <w:marLeft w:val="0"/>
      <w:marRight w:val="0"/>
      <w:marTop w:val="0"/>
      <w:marBottom w:val="0"/>
      <w:divBdr>
        <w:top w:val="none" w:sz="0" w:space="0" w:color="auto"/>
        <w:left w:val="none" w:sz="0" w:space="0" w:color="auto"/>
        <w:bottom w:val="none" w:sz="0" w:space="0" w:color="auto"/>
        <w:right w:val="none" w:sz="0" w:space="0" w:color="auto"/>
      </w:divBdr>
    </w:div>
    <w:div w:id="2001304339">
      <w:bodyDiv w:val="1"/>
      <w:marLeft w:val="0"/>
      <w:marRight w:val="0"/>
      <w:marTop w:val="0"/>
      <w:marBottom w:val="0"/>
      <w:divBdr>
        <w:top w:val="none" w:sz="0" w:space="0" w:color="auto"/>
        <w:left w:val="none" w:sz="0" w:space="0" w:color="auto"/>
        <w:bottom w:val="none" w:sz="0" w:space="0" w:color="auto"/>
        <w:right w:val="none" w:sz="0" w:space="0" w:color="auto"/>
      </w:divBdr>
      <w:divsChild>
        <w:div w:id="914051217">
          <w:marLeft w:val="720"/>
          <w:marRight w:val="0"/>
          <w:marTop w:val="0"/>
          <w:marBottom w:val="0"/>
          <w:divBdr>
            <w:top w:val="none" w:sz="0" w:space="0" w:color="auto"/>
            <w:left w:val="none" w:sz="0" w:space="0" w:color="auto"/>
            <w:bottom w:val="none" w:sz="0" w:space="0" w:color="auto"/>
            <w:right w:val="none" w:sz="0" w:space="0" w:color="auto"/>
          </w:divBdr>
        </w:div>
      </w:divsChild>
    </w:div>
    <w:div w:id="2031056209">
      <w:bodyDiv w:val="1"/>
      <w:marLeft w:val="0"/>
      <w:marRight w:val="0"/>
      <w:marTop w:val="0"/>
      <w:marBottom w:val="0"/>
      <w:divBdr>
        <w:top w:val="none" w:sz="0" w:space="0" w:color="auto"/>
        <w:left w:val="none" w:sz="0" w:space="0" w:color="auto"/>
        <w:bottom w:val="none" w:sz="0" w:space="0" w:color="auto"/>
        <w:right w:val="none" w:sz="0" w:space="0" w:color="auto"/>
      </w:divBdr>
    </w:div>
    <w:div w:id="2055807185">
      <w:bodyDiv w:val="1"/>
      <w:marLeft w:val="0"/>
      <w:marRight w:val="0"/>
      <w:marTop w:val="0"/>
      <w:marBottom w:val="0"/>
      <w:divBdr>
        <w:top w:val="none" w:sz="0" w:space="0" w:color="auto"/>
        <w:left w:val="none" w:sz="0" w:space="0" w:color="auto"/>
        <w:bottom w:val="none" w:sz="0" w:space="0" w:color="auto"/>
        <w:right w:val="none" w:sz="0" w:space="0" w:color="auto"/>
      </w:divBdr>
      <w:divsChild>
        <w:div w:id="490681588">
          <w:marLeft w:val="0"/>
          <w:marRight w:val="0"/>
          <w:marTop w:val="0"/>
          <w:marBottom w:val="0"/>
          <w:divBdr>
            <w:top w:val="none" w:sz="0" w:space="0" w:color="auto"/>
            <w:left w:val="none" w:sz="0" w:space="0" w:color="auto"/>
            <w:bottom w:val="none" w:sz="0" w:space="0" w:color="auto"/>
            <w:right w:val="none" w:sz="0" w:space="0" w:color="auto"/>
          </w:divBdr>
          <w:divsChild>
            <w:div w:id="1103233792">
              <w:marLeft w:val="0"/>
              <w:marRight w:val="0"/>
              <w:marTop w:val="0"/>
              <w:marBottom w:val="0"/>
              <w:divBdr>
                <w:top w:val="none" w:sz="0" w:space="0" w:color="auto"/>
                <w:left w:val="none" w:sz="0" w:space="0" w:color="auto"/>
                <w:bottom w:val="none" w:sz="0" w:space="0" w:color="auto"/>
                <w:right w:val="none" w:sz="0" w:space="0" w:color="auto"/>
              </w:divBdr>
              <w:divsChild>
                <w:div w:id="1061515834">
                  <w:marLeft w:val="0"/>
                  <w:marRight w:val="0"/>
                  <w:marTop w:val="0"/>
                  <w:marBottom w:val="0"/>
                  <w:divBdr>
                    <w:top w:val="none" w:sz="0" w:space="0" w:color="auto"/>
                    <w:left w:val="none" w:sz="0" w:space="0" w:color="auto"/>
                    <w:bottom w:val="none" w:sz="0" w:space="0" w:color="auto"/>
                    <w:right w:val="none" w:sz="0" w:space="0" w:color="auto"/>
                  </w:divBdr>
                  <w:divsChild>
                    <w:div w:id="16692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7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m4p6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0E2841A-D63C-454B-B4D5-09337F83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8942</Words>
  <Characters>50973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Rooyakkers</dc:creator>
  <cp:keywords/>
  <dc:description/>
  <cp:lastModifiedBy>Molly Rooyakkers</cp:lastModifiedBy>
  <cp:revision>5</cp:revision>
  <dcterms:created xsi:type="dcterms:W3CDTF">2021-06-24T07:47:00Z</dcterms:created>
  <dcterms:modified xsi:type="dcterms:W3CDTF">2021-06-24T08:13:00Z</dcterms:modified>
</cp:coreProperties>
</file>