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2612" w14:textId="7A55141E" w:rsidR="00CB0B77" w:rsidRPr="004A7A74" w:rsidRDefault="00FE4019" w:rsidP="00111ADA">
      <w:pPr>
        <w:jc w:val="center"/>
        <w:rPr>
          <w:rFonts w:cstheme="minorHAnsi"/>
          <w:b/>
          <w:bCs/>
          <w:color w:val="4472C4" w:themeColor="accent1"/>
          <w:sz w:val="32"/>
          <w:szCs w:val="32"/>
          <w:lang w:val="vi-VN"/>
        </w:rPr>
      </w:pPr>
      <w:r w:rsidRPr="004A7A74">
        <w:rPr>
          <w:rFonts w:cstheme="minorHAnsi"/>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3DD82A9C" wp14:editId="28E78009">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2109E1"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sidRPr="004A7A74">
        <w:rPr>
          <w:rFonts w:cstheme="minorHAnsi"/>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5427992F" wp14:editId="0E2C7798">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BDE44"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92656C" w:rsidRPr="004A7A74">
        <w:rPr>
          <w:rFonts w:cstheme="minorHAnsi"/>
          <w:b/>
          <w:bCs/>
          <w:color w:val="4472C4" w:themeColor="accent1"/>
          <w:sz w:val="32"/>
          <w:szCs w:val="32"/>
          <w:lang w:val="vi-VN"/>
        </w:rPr>
        <w:t>TET Holiday</w:t>
      </w:r>
    </w:p>
    <w:p w14:paraId="30025163" w14:textId="77777777" w:rsidR="00111ADA" w:rsidRPr="004A7A74" w:rsidRDefault="00111ADA" w:rsidP="00111ADA">
      <w:pPr>
        <w:jc w:val="center"/>
        <w:rPr>
          <w:rFonts w:cstheme="minorHAnsi"/>
          <w:b/>
          <w:bCs/>
          <w:color w:val="FF0000"/>
          <w:sz w:val="32"/>
          <w:szCs w:val="32"/>
          <w:lang w:val="vi-VN"/>
        </w:rPr>
      </w:pPr>
    </w:p>
    <w:p w14:paraId="6E2734F9" w14:textId="77777777" w:rsidR="0092656C" w:rsidRPr="0092656C" w:rsidRDefault="0092656C" w:rsidP="0092656C">
      <w:pPr>
        <w:shd w:val="clear" w:color="auto" w:fill="FFFFFF"/>
        <w:spacing w:before="150" w:after="150" w:line="240" w:lineRule="auto"/>
        <w:outlineLvl w:val="1"/>
        <w:rPr>
          <w:rFonts w:eastAsia="Times New Roman" w:cstheme="minorHAnsi"/>
          <w:b/>
          <w:bCs/>
          <w:color w:val="333333"/>
          <w:sz w:val="20"/>
          <w:szCs w:val="20"/>
        </w:rPr>
      </w:pPr>
      <w:r w:rsidRPr="0092656C">
        <w:rPr>
          <w:rFonts w:eastAsia="Times New Roman" w:cstheme="minorHAnsi"/>
          <w:b/>
          <w:bCs/>
          <w:color w:val="333333"/>
          <w:sz w:val="20"/>
          <w:szCs w:val="20"/>
        </w:rPr>
        <w:t xml:space="preserve">What is </w:t>
      </w:r>
      <w:proofErr w:type="spellStart"/>
      <w:r w:rsidRPr="0092656C">
        <w:rPr>
          <w:rFonts w:eastAsia="Times New Roman" w:cstheme="minorHAnsi"/>
          <w:b/>
          <w:bCs/>
          <w:color w:val="333333"/>
          <w:sz w:val="20"/>
          <w:szCs w:val="20"/>
        </w:rPr>
        <w:t>Tết</w:t>
      </w:r>
      <w:proofErr w:type="spellEnd"/>
      <w:r w:rsidRPr="0092656C">
        <w:rPr>
          <w:rFonts w:eastAsia="Times New Roman" w:cstheme="minorHAnsi"/>
          <w:b/>
          <w:bCs/>
          <w:color w:val="333333"/>
          <w:sz w:val="20"/>
          <w:szCs w:val="20"/>
        </w:rPr>
        <w:t>?</w:t>
      </w:r>
    </w:p>
    <w:p w14:paraId="2BBE887E" w14:textId="60C3BF7B"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is the commonly used name of the Vietnamese New Year, it is short for </w:t>
      </w:r>
      <w:proofErr w:type="spellStart"/>
      <w:r w:rsidRPr="0092656C">
        <w:rPr>
          <w:rFonts w:eastAsia="Times New Roman" w:cstheme="minorHAnsi"/>
          <w:i/>
          <w:iCs/>
          <w:color w:val="808080" w:themeColor="background1" w:themeShade="80"/>
          <w:sz w:val="20"/>
          <w:szCs w:val="20"/>
        </w:rPr>
        <w:t>Tết</w:t>
      </w:r>
      <w:proofErr w:type="spellEnd"/>
      <w:r w:rsidRPr="0092656C">
        <w:rPr>
          <w:rFonts w:eastAsia="Times New Roman" w:cstheme="minorHAnsi"/>
          <w:i/>
          <w:iCs/>
          <w:color w:val="808080" w:themeColor="background1" w:themeShade="80"/>
          <w:sz w:val="20"/>
          <w:szCs w:val="20"/>
        </w:rPr>
        <w:t xml:space="preserve"> Nguyên </w:t>
      </w:r>
      <w:proofErr w:type="spellStart"/>
      <w:r w:rsidRPr="0092656C">
        <w:rPr>
          <w:rFonts w:eastAsia="Times New Roman" w:cstheme="minorHAnsi"/>
          <w:i/>
          <w:iCs/>
          <w:color w:val="808080" w:themeColor="background1" w:themeShade="80"/>
          <w:sz w:val="20"/>
          <w:szCs w:val="20"/>
        </w:rPr>
        <w:t>Đán</w:t>
      </w:r>
      <w:proofErr w:type="spellEnd"/>
      <w:r w:rsidRPr="0092656C">
        <w:rPr>
          <w:rFonts w:eastAsia="Times New Roman" w:cstheme="minorHAnsi"/>
          <w:color w:val="808080" w:themeColor="background1" w:themeShade="80"/>
          <w:sz w:val="20"/>
          <w:szCs w:val="20"/>
        </w:rPr>
        <w:t> which means ‘Festival of the First Morning of the First Day.' It is also called the Spring festival or Lunar New Year.</w:t>
      </w:r>
    </w:p>
    <w:p w14:paraId="47872735" w14:textId="4C641359" w:rsidR="0092656C" w:rsidRPr="0092656C" w:rsidRDefault="0092656C" w:rsidP="0092656C">
      <w:pPr>
        <w:shd w:val="clear" w:color="auto" w:fill="FFFFFF"/>
        <w:spacing w:after="300" w:line="240" w:lineRule="auto"/>
        <w:jc w:val="center"/>
        <w:rPr>
          <w:rFonts w:eastAsia="Times New Roman" w:cstheme="minorHAnsi"/>
          <w:color w:val="808080" w:themeColor="background1" w:themeShade="80"/>
          <w:sz w:val="20"/>
          <w:szCs w:val="20"/>
        </w:rPr>
      </w:pPr>
      <w:r w:rsidRPr="004A7A74">
        <w:rPr>
          <w:rFonts w:eastAsia="Times New Roman" w:cstheme="minorHAnsi"/>
          <w:noProof/>
          <w:color w:val="808080" w:themeColor="background1" w:themeShade="80"/>
          <w:sz w:val="20"/>
          <w:szCs w:val="20"/>
        </w:rPr>
        <w:drawing>
          <wp:inline distT="0" distB="0" distL="0" distR="0" wp14:anchorId="60677C5C" wp14:editId="7C76F477">
            <wp:extent cx="3924300" cy="1962150"/>
            <wp:effectExtent l="0" t="0" r="0" b="0"/>
            <wp:docPr id="1532762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962150"/>
                    </a:xfrm>
                    <a:prstGeom prst="rect">
                      <a:avLst/>
                    </a:prstGeom>
                    <a:noFill/>
                    <a:ln>
                      <a:noFill/>
                    </a:ln>
                  </pic:spPr>
                </pic:pic>
              </a:graphicData>
            </a:graphic>
          </wp:inline>
        </w:drawing>
      </w:r>
    </w:p>
    <w:p w14:paraId="26F80980"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While there are similarities between the Vietnamese Lunar New Year and the Chinese Lunar New Year, they should not be confused as these are different holidays with their traditions. According to historical archaeological relics around the Red River Delta, Vietnamese people have celebrated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since the XVIII century B.C, under the influence of Chinese New Year. Throughout time and different developments, these two countries have their ways to celebrate this crucial holiday. The Lunar New Year is celebrated in many Asian countries including Singapore, Malaysia and South Korea. Each country has their special way to mark the new year.</w:t>
      </w:r>
    </w:p>
    <w:p w14:paraId="149146E6"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Vietnamese Lunar New Year is the most important public holiday in the Vietnamese calendar, with celebrations taking place over three days, but many people celebrate for up to a week. This is similar to the importance of the Christmas and New Year celebration period in the UK. Many people take this time to travel home, be with their families and see friends.</w:t>
      </w:r>
    </w:p>
    <w:p w14:paraId="24599F67"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According to </w:t>
      </w:r>
      <w:proofErr w:type="spellStart"/>
      <w:r w:rsidRPr="0092656C">
        <w:rPr>
          <w:rFonts w:eastAsia="Times New Roman" w:cstheme="minorHAnsi"/>
          <w:color w:val="808080" w:themeColor="background1" w:themeShade="80"/>
          <w:sz w:val="20"/>
          <w:szCs w:val="20"/>
        </w:rPr>
        <w:t>Dongfang</w:t>
      </w:r>
      <w:proofErr w:type="spellEnd"/>
      <w:r w:rsidRPr="0092656C">
        <w:rPr>
          <w:rFonts w:eastAsia="Times New Roman" w:cstheme="minorHAnsi"/>
          <w:color w:val="808080" w:themeColor="background1" w:themeShade="80"/>
          <w:sz w:val="20"/>
          <w:szCs w:val="20"/>
        </w:rPr>
        <w:t xml:space="preserve"> Shuo, a famous scholar in Han Dynasty, 8 days celebrating Tet are matched with 8 crucial creatures that God had created: the first day is for chickens, the second is for dogs, pigs were born in the third, the fourth is for goats, then buffaloes, horses, and the seventh day is the day human was born, finally God created cereal in the eighth day.</w:t>
      </w:r>
    </w:p>
    <w:p w14:paraId="1D44EE96"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celebrates the new year and the start of spring and takes place between mid-January to late February. It changes every year depending on the Vietnamese lunar calendar and the first new moon. One reason this festival is so important is that the Vietnamese people believe the way they spend the first day of the new year will represent how the rest of the year will go.</w:t>
      </w:r>
    </w:p>
    <w:p w14:paraId="7881C4DC" w14:textId="77777777" w:rsidR="0092656C" w:rsidRPr="0092656C" w:rsidRDefault="0092656C" w:rsidP="0092656C">
      <w:pPr>
        <w:shd w:val="clear" w:color="auto" w:fill="FFFFFF"/>
        <w:spacing w:before="150" w:after="150" w:line="240" w:lineRule="auto"/>
        <w:outlineLvl w:val="1"/>
        <w:rPr>
          <w:rFonts w:eastAsia="Times New Roman" w:cstheme="minorHAnsi"/>
          <w:b/>
          <w:bCs/>
          <w:sz w:val="20"/>
          <w:szCs w:val="20"/>
        </w:rPr>
      </w:pPr>
      <w:r w:rsidRPr="0092656C">
        <w:rPr>
          <w:rFonts w:eastAsia="Times New Roman" w:cstheme="minorHAnsi"/>
          <w:b/>
          <w:bCs/>
          <w:sz w:val="20"/>
          <w:szCs w:val="20"/>
        </w:rPr>
        <w:t xml:space="preserve">When is </w:t>
      </w:r>
      <w:proofErr w:type="spellStart"/>
      <w:r w:rsidRPr="0092656C">
        <w:rPr>
          <w:rFonts w:eastAsia="Times New Roman" w:cstheme="minorHAnsi"/>
          <w:b/>
          <w:bCs/>
          <w:sz w:val="20"/>
          <w:szCs w:val="20"/>
        </w:rPr>
        <w:t>Tết</w:t>
      </w:r>
      <w:proofErr w:type="spellEnd"/>
      <w:r w:rsidRPr="0092656C">
        <w:rPr>
          <w:rFonts w:eastAsia="Times New Roman" w:cstheme="minorHAnsi"/>
          <w:b/>
          <w:bCs/>
          <w:sz w:val="20"/>
          <w:szCs w:val="20"/>
        </w:rPr>
        <w:t>?</w:t>
      </w:r>
    </w:p>
    <w:p w14:paraId="256A19FE"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proofErr w:type="spellStart"/>
      <w:r w:rsidRPr="0092656C">
        <w:rPr>
          <w:rFonts w:eastAsia="Times New Roman" w:cstheme="minorHAnsi"/>
          <w:color w:val="808080" w:themeColor="background1" w:themeShade="80"/>
          <w:sz w:val="20"/>
          <w:szCs w:val="20"/>
        </w:rPr>
        <w:lastRenderedPageBreak/>
        <w:t>Tết</w:t>
      </w:r>
      <w:proofErr w:type="spellEnd"/>
      <w:r w:rsidRPr="0092656C">
        <w:rPr>
          <w:rFonts w:eastAsia="Times New Roman" w:cstheme="minorHAnsi"/>
          <w:color w:val="808080" w:themeColor="background1" w:themeShade="80"/>
          <w:sz w:val="20"/>
          <w:szCs w:val="20"/>
        </w:rPr>
        <w:t xml:space="preserve"> takes place at a different time each year depending on when the first new moon is in the lunar calendar. However, this is typically between mid-January and late February. Here are 12 recent and upcoming dates for the Vietnamese Lunar New Year:</w:t>
      </w:r>
    </w:p>
    <w:p w14:paraId="7273F8AA"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25 January 2020</w:t>
      </w:r>
    </w:p>
    <w:p w14:paraId="66179854"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12 February 2021</w:t>
      </w:r>
    </w:p>
    <w:p w14:paraId="323BB10C"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1 February 2022</w:t>
      </w:r>
    </w:p>
    <w:p w14:paraId="3703EDBB"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hyperlink r:id="rId10" w:history="1">
        <w:r w:rsidRPr="0092656C">
          <w:rPr>
            <w:rFonts w:eastAsia="Times New Roman" w:cstheme="minorHAnsi"/>
            <w:color w:val="808080" w:themeColor="background1" w:themeShade="80"/>
            <w:sz w:val="20"/>
            <w:szCs w:val="20"/>
          </w:rPr>
          <w:t>22 January 2023</w:t>
        </w:r>
      </w:hyperlink>
    </w:p>
    <w:p w14:paraId="2CC3E6A4"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10 February 2024</w:t>
      </w:r>
    </w:p>
    <w:p w14:paraId="7273F4E5"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29 January 2025</w:t>
      </w:r>
    </w:p>
    <w:p w14:paraId="6586F4CB"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17 February 2026</w:t>
      </w:r>
    </w:p>
    <w:p w14:paraId="0569F67A"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6 February 2027</w:t>
      </w:r>
    </w:p>
    <w:p w14:paraId="4D215AEB"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26 January 2028</w:t>
      </w:r>
    </w:p>
    <w:p w14:paraId="13A9D6D8"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13 February 2029</w:t>
      </w:r>
    </w:p>
    <w:p w14:paraId="75A3DE67"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2 February 2030</w:t>
      </w:r>
    </w:p>
    <w:p w14:paraId="2A980FA1" w14:textId="77777777" w:rsidR="0092656C" w:rsidRPr="0092656C" w:rsidRDefault="0092656C" w:rsidP="0092656C">
      <w:pPr>
        <w:numPr>
          <w:ilvl w:val="0"/>
          <w:numId w:val="3"/>
        </w:numPr>
        <w:shd w:val="clear" w:color="auto" w:fill="FFFFFF"/>
        <w:spacing w:after="225" w:line="240" w:lineRule="auto"/>
        <w:ind w:right="600"/>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23 January 2031</w:t>
      </w:r>
    </w:p>
    <w:p w14:paraId="269C50DB"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The Vietnamese Lunar New Year may sometimes be celebrated on a different day than other countries that also celebrate the Lunar New Year. This is because of different time </w:t>
      </w:r>
      <w:proofErr w:type="gramStart"/>
      <w:r w:rsidRPr="0092656C">
        <w:rPr>
          <w:rFonts w:eastAsia="Times New Roman" w:cstheme="minorHAnsi"/>
          <w:color w:val="808080" w:themeColor="background1" w:themeShade="80"/>
          <w:sz w:val="20"/>
          <w:szCs w:val="20"/>
        </w:rPr>
        <w:t>zones,</w:t>
      </w:r>
      <w:proofErr w:type="gramEnd"/>
      <w:r w:rsidRPr="0092656C">
        <w:rPr>
          <w:rFonts w:eastAsia="Times New Roman" w:cstheme="minorHAnsi"/>
          <w:color w:val="808080" w:themeColor="background1" w:themeShade="80"/>
          <w:sz w:val="20"/>
          <w:szCs w:val="20"/>
        </w:rPr>
        <w:t xml:space="preserve"> the Lunar New Year is celebrated exactly on the day of a new moon.</w:t>
      </w:r>
    </w:p>
    <w:p w14:paraId="55D6B255" w14:textId="752C3CB0" w:rsidR="0092656C" w:rsidRPr="0092656C" w:rsidRDefault="0092656C" w:rsidP="0092656C">
      <w:pPr>
        <w:shd w:val="clear" w:color="auto" w:fill="FFFFFF"/>
        <w:spacing w:after="0" w:line="240" w:lineRule="auto"/>
        <w:jc w:val="center"/>
        <w:rPr>
          <w:rFonts w:eastAsia="Times New Roman" w:cstheme="minorHAnsi"/>
          <w:color w:val="808080" w:themeColor="background1" w:themeShade="80"/>
          <w:sz w:val="20"/>
          <w:szCs w:val="20"/>
        </w:rPr>
      </w:pPr>
      <w:r w:rsidRPr="004A7A74">
        <w:rPr>
          <w:rFonts w:eastAsia="Times New Roman" w:cstheme="minorHAnsi"/>
          <w:noProof/>
          <w:color w:val="808080" w:themeColor="background1" w:themeShade="80"/>
          <w:sz w:val="20"/>
          <w:szCs w:val="20"/>
        </w:rPr>
        <w:drawing>
          <wp:inline distT="0" distB="0" distL="0" distR="0" wp14:anchorId="7D1AC4FD" wp14:editId="638B39F4">
            <wp:extent cx="4572000" cy="2286000"/>
            <wp:effectExtent l="0" t="0" r="0" b="0"/>
            <wp:docPr id="1335758101"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14:paraId="28843960" w14:textId="77777777" w:rsidR="0092656C" w:rsidRPr="0092656C" w:rsidRDefault="0092656C" w:rsidP="0092656C">
      <w:pPr>
        <w:shd w:val="clear" w:color="auto" w:fill="FFFFFF"/>
        <w:spacing w:before="150" w:after="150" w:line="240" w:lineRule="auto"/>
        <w:outlineLvl w:val="1"/>
        <w:rPr>
          <w:rFonts w:eastAsia="Times New Roman" w:cstheme="minorHAnsi"/>
          <w:b/>
          <w:bCs/>
          <w:sz w:val="20"/>
          <w:szCs w:val="20"/>
        </w:rPr>
      </w:pPr>
      <w:r w:rsidRPr="0092656C">
        <w:rPr>
          <w:rFonts w:eastAsia="Times New Roman" w:cstheme="minorHAnsi"/>
          <w:b/>
          <w:bCs/>
          <w:sz w:val="20"/>
          <w:szCs w:val="20"/>
        </w:rPr>
        <w:t xml:space="preserve">Why is </w:t>
      </w:r>
      <w:proofErr w:type="spellStart"/>
      <w:r w:rsidRPr="0092656C">
        <w:rPr>
          <w:rFonts w:eastAsia="Times New Roman" w:cstheme="minorHAnsi"/>
          <w:b/>
          <w:bCs/>
          <w:sz w:val="20"/>
          <w:szCs w:val="20"/>
        </w:rPr>
        <w:t>Tết</w:t>
      </w:r>
      <w:proofErr w:type="spellEnd"/>
      <w:r w:rsidRPr="0092656C">
        <w:rPr>
          <w:rFonts w:eastAsia="Times New Roman" w:cstheme="minorHAnsi"/>
          <w:b/>
          <w:bCs/>
          <w:sz w:val="20"/>
          <w:szCs w:val="20"/>
        </w:rPr>
        <w:t xml:space="preserve"> so important?</w:t>
      </w:r>
    </w:p>
    <w:p w14:paraId="7399F130"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lastRenderedPageBreak/>
        <w:t>This celebration is the most important Vietnamese national holiday. Many people travel to be with their families, spending quality time together and paying homage to their ancestors. Many businesses will close and companies will give their workers time off to allow as many people the chance to be with their loved ones. Employees that have to work during this period get three times their usual pay for doing so.</w:t>
      </w:r>
    </w:p>
    <w:p w14:paraId="73C6AC0E"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The family focus of the holiday is one of the reasons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so important, but it’s also a very symbolic holiday. The Vietnamese New Year involves many traditions to do with starting afresh and trying to begin the new year with good fortune. It’s thought that your actions during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will reflect how the rest of your year will go. So, celebrating well is very important!</w:t>
      </w:r>
    </w:p>
    <w:p w14:paraId="27C38B66"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Other holidays during the Vietnamese calendar start with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which means festival. However, it is the New Year celebration which is most important to the Vietnamese people which is why it has a shortened name. The second most important festival is </w:t>
      </w:r>
      <w:proofErr w:type="spellStart"/>
      <w:r w:rsidRPr="0092656C">
        <w:rPr>
          <w:rFonts w:eastAsia="Times New Roman" w:cstheme="minorHAnsi"/>
          <w:i/>
          <w:iCs/>
          <w:color w:val="808080" w:themeColor="background1" w:themeShade="80"/>
          <w:sz w:val="20"/>
          <w:szCs w:val="20"/>
        </w:rPr>
        <w:t>Tết</w:t>
      </w:r>
      <w:proofErr w:type="spellEnd"/>
      <w:r w:rsidRPr="0092656C">
        <w:rPr>
          <w:rFonts w:eastAsia="Times New Roman" w:cstheme="minorHAnsi"/>
          <w:i/>
          <w:iCs/>
          <w:color w:val="808080" w:themeColor="background1" w:themeShade="80"/>
          <w:sz w:val="20"/>
          <w:szCs w:val="20"/>
        </w:rPr>
        <w:t xml:space="preserve"> Trung Thu</w:t>
      </w:r>
      <w:r w:rsidRPr="0092656C">
        <w:rPr>
          <w:rFonts w:eastAsia="Times New Roman" w:cstheme="minorHAnsi"/>
          <w:color w:val="808080" w:themeColor="background1" w:themeShade="80"/>
          <w:sz w:val="20"/>
          <w:szCs w:val="20"/>
        </w:rPr>
        <w:t xml:space="preserve">, also known as the Mid-Autumn Festival or Children’s Festival. But if you just say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everyone will know you are talking about the Lunar New Year.</w:t>
      </w:r>
    </w:p>
    <w:p w14:paraId="13C79AB4"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Another fact about the Vietnamese New Year is that this holiday represents the psychological and cultural aspects. It's not only the gathering season, Vietnamese New Year is a special occasion for the public to express their gratitude towards the upper Gods, therefore maintain a harmonious relationship with The Upper Sky God, which is </w:t>
      </w:r>
      <w:proofErr w:type="spellStart"/>
      <w:r w:rsidRPr="0092656C">
        <w:rPr>
          <w:rFonts w:eastAsia="Times New Roman" w:cstheme="minorHAnsi"/>
          <w:color w:val="808080" w:themeColor="background1" w:themeShade="80"/>
          <w:sz w:val="20"/>
          <w:szCs w:val="20"/>
        </w:rPr>
        <w:t>Trời</w:t>
      </w:r>
      <w:proofErr w:type="spellEnd"/>
      <w:r w:rsidRPr="0092656C">
        <w:rPr>
          <w:rFonts w:eastAsia="Times New Roman" w:cstheme="minorHAnsi"/>
          <w:color w:val="808080" w:themeColor="background1" w:themeShade="80"/>
          <w:sz w:val="20"/>
          <w:szCs w:val="20"/>
        </w:rPr>
        <w:t xml:space="preserve"> (Thiên), and Mother Earth, or </w:t>
      </w:r>
      <w:proofErr w:type="spellStart"/>
      <w:r w:rsidRPr="0092656C">
        <w:rPr>
          <w:rFonts w:eastAsia="Times New Roman" w:cstheme="minorHAnsi"/>
          <w:color w:val="808080" w:themeColor="background1" w:themeShade="80"/>
          <w:sz w:val="20"/>
          <w:szCs w:val="20"/>
        </w:rPr>
        <w:t>Đất</w:t>
      </w:r>
      <w:proofErr w:type="spellEnd"/>
      <w:r w:rsidRPr="0092656C">
        <w:rPr>
          <w:rFonts w:eastAsia="Times New Roman" w:cstheme="minorHAnsi"/>
          <w:color w:val="808080" w:themeColor="background1" w:themeShade="80"/>
          <w:sz w:val="20"/>
          <w:szCs w:val="20"/>
        </w:rPr>
        <w:t xml:space="preserve"> (</w:t>
      </w:r>
      <w:proofErr w:type="spellStart"/>
      <w:r w:rsidRPr="0092656C">
        <w:rPr>
          <w:rFonts w:eastAsia="Times New Roman" w:cstheme="minorHAnsi"/>
          <w:color w:val="808080" w:themeColor="background1" w:themeShade="80"/>
          <w:sz w:val="20"/>
          <w:szCs w:val="20"/>
        </w:rPr>
        <w:t>Địa</w:t>
      </w:r>
      <w:proofErr w:type="spellEnd"/>
      <w:r w:rsidRPr="0092656C">
        <w:rPr>
          <w:rFonts w:eastAsia="Times New Roman" w:cstheme="minorHAnsi"/>
          <w:color w:val="808080" w:themeColor="background1" w:themeShade="80"/>
          <w:sz w:val="20"/>
          <w:szCs w:val="20"/>
        </w:rPr>
        <w:t>). We can see this through lots of myths in Vietnam, for instance, The Myth of Squared and Rounded Sticky Rice Cake. In this story, Lang Lieu, one of the Hung Emperor's sons, invented two types of cake made from rice, to demonstrate the close bond between human beings and the Spiritual Gods: The solid Squared Rice Cake represent Mother Earth, while a rounded, white cake is a symbol for The Upper Sky.</w:t>
      </w:r>
    </w:p>
    <w:p w14:paraId="6B86AC47" w14:textId="47F2F7F6" w:rsidR="0092656C" w:rsidRPr="0092656C" w:rsidRDefault="0092656C" w:rsidP="0092656C">
      <w:pPr>
        <w:shd w:val="clear" w:color="auto" w:fill="FFFFFF"/>
        <w:spacing w:after="0" w:line="240" w:lineRule="auto"/>
        <w:jc w:val="center"/>
        <w:rPr>
          <w:rFonts w:eastAsia="Times New Roman" w:cstheme="minorHAnsi"/>
          <w:color w:val="808080" w:themeColor="background1" w:themeShade="80"/>
          <w:sz w:val="20"/>
          <w:szCs w:val="20"/>
        </w:rPr>
      </w:pPr>
      <w:r w:rsidRPr="004A7A74">
        <w:rPr>
          <w:rFonts w:eastAsia="Times New Roman" w:cstheme="minorHAnsi"/>
          <w:noProof/>
          <w:color w:val="808080" w:themeColor="background1" w:themeShade="80"/>
          <w:sz w:val="20"/>
          <w:szCs w:val="20"/>
        </w:rPr>
        <w:drawing>
          <wp:inline distT="0" distB="0" distL="0" distR="0" wp14:anchorId="07040983" wp14:editId="7F851AB8">
            <wp:extent cx="4442460" cy="2221230"/>
            <wp:effectExtent l="0" t="0" r="0" b="7620"/>
            <wp:docPr id="1387511543"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2460" cy="2221230"/>
                    </a:xfrm>
                    <a:prstGeom prst="rect">
                      <a:avLst/>
                    </a:prstGeom>
                    <a:noFill/>
                    <a:ln>
                      <a:noFill/>
                    </a:ln>
                  </pic:spPr>
                </pic:pic>
              </a:graphicData>
            </a:graphic>
          </wp:inline>
        </w:drawing>
      </w:r>
    </w:p>
    <w:p w14:paraId="288C052C" w14:textId="77777777" w:rsidR="0092656C" w:rsidRPr="0092656C" w:rsidRDefault="0092656C" w:rsidP="0092656C">
      <w:pPr>
        <w:shd w:val="clear" w:color="auto" w:fill="FFFFFF"/>
        <w:spacing w:before="150" w:after="150" w:line="240" w:lineRule="auto"/>
        <w:outlineLvl w:val="1"/>
        <w:rPr>
          <w:rFonts w:eastAsia="Times New Roman" w:cstheme="minorHAnsi"/>
          <w:b/>
          <w:bCs/>
          <w:sz w:val="20"/>
          <w:szCs w:val="20"/>
        </w:rPr>
      </w:pPr>
      <w:r w:rsidRPr="0092656C">
        <w:rPr>
          <w:rFonts w:eastAsia="Times New Roman" w:cstheme="minorHAnsi"/>
          <w:b/>
          <w:bCs/>
          <w:sz w:val="20"/>
          <w:szCs w:val="20"/>
        </w:rPr>
        <w:t xml:space="preserve">How is </w:t>
      </w:r>
      <w:proofErr w:type="spellStart"/>
      <w:r w:rsidRPr="0092656C">
        <w:rPr>
          <w:rFonts w:eastAsia="Times New Roman" w:cstheme="minorHAnsi"/>
          <w:b/>
          <w:bCs/>
          <w:sz w:val="20"/>
          <w:szCs w:val="20"/>
        </w:rPr>
        <w:t>Tết</w:t>
      </w:r>
      <w:proofErr w:type="spellEnd"/>
      <w:r w:rsidRPr="0092656C">
        <w:rPr>
          <w:rFonts w:eastAsia="Times New Roman" w:cstheme="minorHAnsi"/>
          <w:b/>
          <w:bCs/>
          <w:sz w:val="20"/>
          <w:szCs w:val="20"/>
        </w:rPr>
        <w:t xml:space="preserve"> celebrated?</w:t>
      </w:r>
    </w:p>
    <w:p w14:paraId="1EAF39AF"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There are many different traditions and ways of celebrating the Vietnamese New Year. Some traditions vary in the different regions of Vietnam, and families will have their special ways to celebrate the holiday.</w:t>
      </w:r>
    </w:p>
    <w:p w14:paraId="4344BA1A"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Typically,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is celebrated over three days the day before New Year’s Eve, New Year’s Eve and New Year’s Day. However, many preparations are made in the run-up to the holiday and festivities can last up to a week. So, there’s lots of time to celebrate and take part in many traditions!</w:t>
      </w:r>
    </w:p>
    <w:p w14:paraId="3EA454E2"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Here are some traditions that are commonly observed during the Spring Festival:</w:t>
      </w:r>
    </w:p>
    <w:p w14:paraId="415928FC"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lastRenderedPageBreak/>
        <w:t>Cleaning</w:t>
      </w:r>
    </w:p>
    <w:p w14:paraId="14861EF2"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An important aspect of the Vietnamese New Year is that it is viewed as a fresh start. In preparation for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families clean their homes a week before the holiday starts. Households will do very deep clean chores such as washing mattresses, sorting through their belongings and even repainting the house. This is seen as a symbolic way of clearing out the home of any bad luck from the previous year, to make way for good luck in the new year. Sweeping during the Lunar New Year is considered taboo as it represents brushing away good luck that you want to welcome in.</w:t>
      </w:r>
    </w:p>
    <w:p w14:paraId="785DE3C1"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Before the holiday, families will also clean the shrines of their ancestors. The shrines will be decorated with photos of past family members, burning incense and leaving offerings of fruit and flowers. This tradition is an important aspect of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to worship ancestors.</w:t>
      </w:r>
    </w:p>
    <w:p w14:paraId="44F76C02"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Plus, cleaning the house isn’t just good luck it is also a way to welcome and </w:t>
      </w:r>
      <w:proofErr w:type="spellStart"/>
      <w:r w:rsidRPr="0092656C">
        <w:rPr>
          <w:rFonts w:eastAsia="Times New Roman" w:cstheme="minorHAnsi"/>
          <w:color w:val="808080" w:themeColor="background1" w:themeShade="80"/>
          <w:sz w:val="20"/>
          <w:szCs w:val="20"/>
        </w:rPr>
        <w:t>honour</w:t>
      </w:r>
      <w:proofErr w:type="spellEnd"/>
      <w:r w:rsidRPr="0092656C">
        <w:rPr>
          <w:rFonts w:eastAsia="Times New Roman" w:cstheme="minorHAnsi"/>
          <w:color w:val="808080" w:themeColor="background1" w:themeShade="80"/>
          <w:sz w:val="20"/>
          <w:szCs w:val="20"/>
        </w:rPr>
        <w:t xml:space="preserve"> guests and family members visiting for the holiday. And families can feel proud of their beautiful homes.</w:t>
      </w:r>
    </w:p>
    <w:p w14:paraId="62F75D2B" w14:textId="0121E7AA" w:rsidR="0092656C" w:rsidRPr="0092656C" w:rsidRDefault="0092656C" w:rsidP="0092656C">
      <w:pPr>
        <w:shd w:val="clear" w:color="auto" w:fill="FFFFFF"/>
        <w:spacing w:after="0" w:line="240" w:lineRule="auto"/>
        <w:jc w:val="center"/>
        <w:rPr>
          <w:rFonts w:eastAsia="Times New Roman" w:cstheme="minorHAnsi"/>
          <w:color w:val="808080" w:themeColor="background1" w:themeShade="80"/>
          <w:sz w:val="20"/>
          <w:szCs w:val="20"/>
        </w:rPr>
      </w:pPr>
      <w:r w:rsidRPr="004A7A74">
        <w:rPr>
          <w:rFonts w:eastAsia="Times New Roman" w:cstheme="minorHAnsi"/>
          <w:noProof/>
          <w:color w:val="808080" w:themeColor="background1" w:themeShade="80"/>
          <w:sz w:val="20"/>
          <w:szCs w:val="20"/>
        </w:rPr>
        <w:drawing>
          <wp:inline distT="0" distB="0" distL="0" distR="0" wp14:anchorId="40ED93C6" wp14:editId="4D0013F4">
            <wp:extent cx="4297680" cy="2148840"/>
            <wp:effectExtent l="0" t="0" r="0" b="3810"/>
            <wp:docPr id="1862272185"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680" cy="2148840"/>
                    </a:xfrm>
                    <a:prstGeom prst="rect">
                      <a:avLst/>
                    </a:prstGeom>
                    <a:noFill/>
                    <a:ln>
                      <a:noFill/>
                    </a:ln>
                  </pic:spPr>
                </pic:pic>
              </a:graphicData>
            </a:graphic>
          </wp:inline>
        </w:drawing>
      </w:r>
    </w:p>
    <w:p w14:paraId="46BE2FA9"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Gifts</w:t>
      </w:r>
    </w:p>
    <w:p w14:paraId="09373599"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Similar to Christmas, the most important aspect of the gift-giving tradition is focused on children. During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children will formally greet their elders, expressing some good fortune wishes for the year ahead, they will then be given a special red envelope with money inside. Red is considered to be an auspicious </w:t>
      </w:r>
      <w:proofErr w:type="spellStart"/>
      <w:r w:rsidRPr="0092656C">
        <w:rPr>
          <w:rFonts w:eastAsia="Times New Roman" w:cstheme="minorHAnsi"/>
          <w:color w:val="808080" w:themeColor="background1" w:themeShade="80"/>
          <w:sz w:val="20"/>
          <w:szCs w:val="20"/>
        </w:rPr>
        <w:t>colour</w:t>
      </w:r>
      <w:proofErr w:type="spellEnd"/>
      <w:r w:rsidRPr="0092656C">
        <w:rPr>
          <w:rFonts w:eastAsia="Times New Roman" w:cstheme="minorHAnsi"/>
          <w:color w:val="808080" w:themeColor="background1" w:themeShade="80"/>
          <w:sz w:val="20"/>
          <w:szCs w:val="20"/>
        </w:rPr>
        <w:t xml:space="preserve">, meaning it </w:t>
      </w:r>
      <w:proofErr w:type="spellStart"/>
      <w:r w:rsidRPr="0092656C">
        <w:rPr>
          <w:rFonts w:eastAsia="Times New Roman" w:cstheme="minorHAnsi"/>
          <w:color w:val="808080" w:themeColor="background1" w:themeShade="80"/>
          <w:sz w:val="20"/>
          <w:szCs w:val="20"/>
        </w:rPr>
        <w:t>symbolises</w:t>
      </w:r>
      <w:proofErr w:type="spellEnd"/>
      <w:r w:rsidRPr="0092656C">
        <w:rPr>
          <w:rFonts w:eastAsia="Times New Roman" w:cstheme="minorHAnsi"/>
          <w:color w:val="808080" w:themeColor="background1" w:themeShade="80"/>
          <w:sz w:val="20"/>
          <w:szCs w:val="20"/>
        </w:rPr>
        <w:t xml:space="preserve"> good fortune and prosperity.</w:t>
      </w:r>
    </w:p>
    <w:p w14:paraId="260FE1D6" w14:textId="4231694A" w:rsidR="0092656C" w:rsidRPr="0092656C" w:rsidRDefault="0092656C" w:rsidP="0092656C">
      <w:pPr>
        <w:shd w:val="clear" w:color="auto" w:fill="FFFFFF"/>
        <w:spacing w:after="300" w:line="240" w:lineRule="auto"/>
        <w:jc w:val="center"/>
        <w:rPr>
          <w:rFonts w:eastAsia="Times New Roman" w:cstheme="minorHAnsi"/>
          <w:color w:val="808080" w:themeColor="background1" w:themeShade="80"/>
          <w:sz w:val="20"/>
          <w:szCs w:val="20"/>
        </w:rPr>
      </w:pPr>
      <w:r w:rsidRPr="004A7A74">
        <w:rPr>
          <w:rFonts w:eastAsia="Times New Roman" w:cstheme="minorHAnsi"/>
          <w:noProof/>
          <w:color w:val="808080" w:themeColor="background1" w:themeShade="80"/>
          <w:sz w:val="20"/>
          <w:szCs w:val="20"/>
        </w:rPr>
        <w:lastRenderedPageBreak/>
        <w:drawing>
          <wp:inline distT="0" distB="0" distL="0" distR="0" wp14:anchorId="754ADAB5" wp14:editId="7E5608C9">
            <wp:extent cx="4145280" cy="2072640"/>
            <wp:effectExtent l="0" t="0" r="0" b="3810"/>
            <wp:docPr id="94069857" name="Picture 2" descr="Red envelope gift for lunar new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envelope gift for lunar new ye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5280" cy="2072640"/>
                    </a:xfrm>
                    <a:prstGeom prst="rect">
                      <a:avLst/>
                    </a:prstGeom>
                    <a:noFill/>
                    <a:ln>
                      <a:noFill/>
                    </a:ln>
                  </pic:spPr>
                </pic:pic>
              </a:graphicData>
            </a:graphic>
          </wp:inline>
        </w:drawing>
      </w:r>
    </w:p>
    <w:p w14:paraId="4A578B82"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Food</w:t>
      </w:r>
    </w:p>
    <w:p w14:paraId="1B8FDFFB"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Food is an important aspect of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traditions. The festival wouldn’t be the same without indulging in delicious delicacies and sharing traditional Vietnamese food with family members.</w:t>
      </w:r>
    </w:p>
    <w:p w14:paraId="79906D48"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Bánh </w:t>
      </w:r>
      <w:proofErr w:type="spellStart"/>
      <w:r w:rsidRPr="0092656C">
        <w:rPr>
          <w:rFonts w:eastAsia="Times New Roman" w:cstheme="minorHAnsi"/>
          <w:color w:val="808080" w:themeColor="background1" w:themeShade="80"/>
          <w:sz w:val="20"/>
          <w:szCs w:val="20"/>
        </w:rPr>
        <w:t>chưng</w:t>
      </w:r>
      <w:proofErr w:type="spellEnd"/>
      <w:r w:rsidRPr="0092656C">
        <w:rPr>
          <w:rFonts w:eastAsia="Times New Roman" w:cstheme="minorHAnsi"/>
          <w:color w:val="808080" w:themeColor="background1" w:themeShade="80"/>
          <w:sz w:val="20"/>
          <w:szCs w:val="20"/>
        </w:rPr>
        <w:t xml:space="preserve"> is a popular dish, it is a square sticky rice cake filled with mung beans and pork. To be cooked, bánh </w:t>
      </w:r>
      <w:proofErr w:type="spellStart"/>
      <w:r w:rsidRPr="0092656C">
        <w:rPr>
          <w:rFonts w:eastAsia="Times New Roman" w:cstheme="minorHAnsi"/>
          <w:color w:val="808080" w:themeColor="background1" w:themeShade="80"/>
          <w:sz w:val="20"/>
          <w:szCs w:val="20"/>
        </w:rPr>
        <w:t>chưng</w:t>
      </w:r>
      <w:proofErr w:type="spellEnd"/>
      <w:r w:rsidRPr="0092656C">
        <w:rPr>
          <w:rFonts w:eastAsia="Times New Roman" w:cstheme="minorHAnsi"/>
          <w:color w:val="808080" w:themeColor="background1" w:themeShade="80"/>
          <w:sz w:val="20"/>
          <w:szCs w:val="20"/>
        </w:rPr>
        <w:t xml:space="preserve"> is boiled for several hours while wrapped in </w:t>
      </w:r>
      <w:proofErr w:type="spellStart"/>
      <w:r w:rsidRPr="0092656C">
        <w:rPr>
          <w:rFonts w:eastAsia="Times New Roman" w:cstheme="minorHAnsi"/>
          <w:color w:val="808080" w:themeColor="background1" w:themeShade="80"/>
          <w:sz w:val="20"/>
          <w:szCs w:val="20"/>
        </w:rPr>
        <w:t>phrynium</w:t>
      </w:r>
      <w:proofErr w:type="spellEnd"/>
      <w:r w:rsidRPr="0092656C">
        <w:rPr>
          <w:rFonts w:eastAsia="Times New Roman" w:cstheme="minorHAnsi"/>
          <w:color w:val="808080" w:themeColor="background1" w:themeShade="80"/>
          <w:sz w:val="20"/>
          <w:szCs w:val="20"/>
        </w:rPr>
        <w:t xml:space="preserve"> leaves which give it a fragrant </w:t>
      </w:r>
      <w:proofErr w:type="spellStart"/>
      <w:r w:rsidRPr="0092656C">
        <w:rPr>
          <w:rFonts w:eastAsia="Times New Roman" w:cstheme="minorHAnsi"/>
          <w:color w:val="808080" w:themeColor="background1" w:themeShade="80"/>
          <w:sz w:val="20"/>
          <w:szCs w:val="20"/>
        </w:rPr>
        <w:t>flavour</w:t>
      </w:r>
      <w:proofErr w:type="spellEnd"/>
      <w:r w:rsidRPr="0092656C">
        <w:rPr>
          <w:rFonts w:eastAsia="Times New Roman" w:cstheme="minorHAnsi"/>
          <w:color w:val="808080" w:themeColor="background1" w:themeShade="80"/>
          <w:sz w:val="20"/>
          <w:szCs w:val="20"/>
        </w:rPr>
        <w:t xml:space="preserve">. This is a key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food as it is also very symbolic, representing the Earth and is also placed on family altars to </w:t>
      </w:r>
      <w:proofErr w:type="spellStart"/>
      <w:r w:rsidRPr="0092656C">
        <w:rPr>
          <w:rFonts w:eastAsia="Times New Roman" w:cstheme="minorHAnsi"/>
          <w:color w:val="808080" w:themeColor="background1" w:themeShade="80"/>
          <w:sz w:val="20"/>
          <w:szCs w:val="20"/>
        </w:rPr>
        <w:t>honour</w:t>
      </w:r>
      <w:proofErr w:type="spellEnd"/>
      <w:r w:rsidRPr="0092656C">
        <w:rPr>
          <w:rFonts w:eastAsia="Times New Roman" w:cstheme="minorHAnsi"/>
          <w:color w:val="808080" w:themeColor="background1" w:themeShade="80"/>
          <w:sz w:val="20"/>
          <w:szCs w:val="20"/>
        </w:rPr>
        <w:t xml:space="preserve"> ancestors.</w:t>
      </w:r>
    </w:p>
    <w:p w14:paraId="34BD5FD7"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Following the tradition of visit your families and friends, </w:t>
      </w:r>
      <w:proofErr w:type="gramStart"/>
      <w:r w:rsidRPr="0092656C">
        <w:rPr>
          <w:rFonts w:eastAsia="Times New Roman" w:cstheme="minorHAnsi"/>
          <w:color w:val="808080" w:themeColor="background1" w:themeShade="80"/>
          <w:sz w:val="20"/>
          <w:szCs w:val="20"/>
        </w:rPr>
        <w:t>It</w:t>
      </w:r>
      <w:proofErr w:type="gramEnd"/>
      <w:r w:rsidRPr="0092656C">
        <w:rPr>
          <w:rFonts w:eastAsia="Times New Roman" w:cstheme="minorHAnsi"/>
          <w:color w:val="808080" w:themeColor="background1" w:themeShade="80"/>
          <w:sz w:val="20"/>
          <w:szCs w:val="20"/>
        </w:rPr>
        <w:t xml:space="preserve"> is common in most households during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to have a box of dried candied fruit, also known as ‘</w:t>
      </w:r>
      <w:proofErr w:type="spellStart"/>
      <w:r w:rsidRPr="0092656C">
        <w:rPr>
          <w:rFonts w:eastAsia="Times New Roman" w:cstheme="minorHAnsi"/>
          <w:color w:val="808080" w:themeColor="background1" w:themeShade="80"/>
          <w:sz w:val="20"/>
          <w:szCs w:val="20"/>
        </w:rPr>
        <w:t>mứt</w:t>
      </w:r>
      <w:proofErr w:type="spellEnd"/>
      <w:r w:rsidRPr="0092656C">
        <w:rPr>
          <w:rFonts w:eastAsia="Times New Roman" w:cstheme="minorHAnsi"/>
          <w:color w:val="808080" w:themeColor="background1" w:themeShade="80"/>
          <w:sz w:val="20"/>
          <w:szCs w:val="20"/>
        </w:rPr>
        <w:t>', serving at the greeting table. These boxes are sometimes given as gifts to friends and family. They are filled with a variety of sweet treats such as candied ginger, coconut and butternut squash. People can have these lip-smacking snacks while talking and enjoying their conversations.</w:t>
      </w:r>
    </w:p>
    <w:p w14:paraId="6012782C" w14:textId="2FA94059" w:rsidR="0092656C" w:rsidRPr="0092656C" w:rsidRDefault="0092656C" w:rsidP="0092656C">
      <w:pPr>
        <w:shd w:val="clear" w:color="auto" w:fill="FFFFFF"/>
        <w:spacing w:after="0" w:line="240" w:lineRule="auto"/>
        <w:jc w:val="center"/>
        <w:rPr>
          <w:rFonts w:eastAsia="Times New Roman" w:cstheme="minorHAnsi"/>
          <w:color w:val="808080" w:themeColor="background1" w:themeShade="80"/>
          <w:sz w:val="20"/>
          <w:szCs w:val="20"/>
        </w:rPr>
      </w:pPr>
      <w:r w:rsidRPr="004A7A74">
        <w:rPr>
          <w:rFonts w:eastAsia="Times New Roman" w:cstheme="minorHAnsi"/>
          <w:noProof/>
          <w:color w:val="808080" w:themeColor="background1" w:themeShade="80"/>
          <w:sz w:val="20"/>
          <w:szCs w:val="20"/>
        </w:rPr>
        <w:drawing>
          <wp:inline distT="0" distB="0" distL="0" distR="0" wp14:anchorId="53B55268" wp14:editId="3575678A">
            <wp:extent cx="4145280" cy="2072640"/>
            <wp:effectExtent l="0" t="0" r="0" b="3810"/>
            <wp:docPr id="174029562" name="Picture 1" descr="Mut - candied fruit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t - candied fruit ">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280" cy="2072640"/>
                    </a:xfrm>
                    <a:prstGeom prst="rect">
                      <a:avLst/>
                    </a:prstGeom>
                    <a:noFill/>
                    <a:ln>
                      <a:noFill/>
                    </a:ln>
                  </pic:spPr>
                </pic:pic>
              </a:graphicData>
            </a:graphic>
          </wp:inline>
        </w:drawing>
      </w:r>
    </w:p>
    <w:p w14:paraId="3F990B3F"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After the cleaning of the ancestral altar, an offering of fruit is made. Families will place a tray filled with five different fruits on the shrine as an expression of gratitude and wishes for prosperity. The five fruits included vary in different regions and families, but typically have things like mango, banana, orange and dragon fruit. It is important that the fruits are different </w:t>
      </w:r>
      <w:proofErr w:type="spellStart"/>
      <w:r w:rsidRPr="0092656C">
        <w:rPr>
          <w:rFonts w:eastAsia="Times New Roman" w:cstheme="minorHAnsi"/>
          <w:color w:val="808080" w:themeColor="background1" w:themeShade="80"/>
          <w:sz w:val="20"/>
          <w:szCs w:val="20"/>
        </w:rPr>
        <w:t>colours</w:t>
      </w:r>
      <w:proofErr w:type="spellEnd"/>
      <w:r w:rsidRPr="0092656C">
        <w:rPr>
          <w:rFonts w:eastAsia="Times New Roman" w:cstheme="minorHAnsi"/>
          <w:color w:val="808080" w:themeColor="background1" w:themeShade="80"/>
          <w:sz w:val="20"/>
          <w:szCs w:val="20"/>
        </w:rPr>
        <w:t xml:space="preserve"> and also consideration is given to what they </w:t>
      </w:r>
      <w:proofErr w:type="spellStart"/>
      <w:proofErr w:type="gramStart"/>
      <w:r w:rsidRPr="0092656C">
        <w:rPr>
          <w:rFonts w:eastAsia="Times New Roman" w:cstheme="minorHAnsi"/>
          <w:color w:val="808080" w:themeColor="background1" w:themeShade="80"/>
          <w:sz w:val="20"/>
          <w:szCs w:val="20"/>
        </w:rPr>
        <w:t>symbolise.One</w:t>
      </w:r>
      <w:proofErr w:type="spellEnd"/>
      <w:proofErr w:type="gramEnd"/>
      <w:r w:rsidRPr="0092656C">
        <w:rPr>
          <w:rFonts w:eastAsia="Times New Roman" w:cstheme="minorHAnsi"/>
          <w:color w:val="808080" w:themeColor="background1" w:themeShade="80"/>
          <w:sz w:val="20"/>
          <w:szCs w:val="20"/>
        </w:rPr>
        <w:t xml:space="preserve"> of the traditional way to welcome the good fortune is to display the fruit bow which has 5 different fruits: custard apple </w:t>
      </w:r>
      <w:r w:rsidRPr="0092656C">
        <w:rPr>
          <w:rFonts w:eastAsia="Times New Roman" w:cstheme="minorHAnsi"/>
          <w:color w:val="808080" w:themeColor="background1" w:themeShade="80"/>
          <w:sz w:val="20"/>
          <w:szCs w:val="20"/>
        </w:rPr>
        <w:lastRenderedPageBreak/>
        <w:t xml:space="preserve">or soursop, some figs, coconut, papaya and mango. In Vietnamese these words will make a sentence, </w:t>
      </w:r>
      <w:proofErr w:type="spellStart"/>
      <w:r w:rsidRPr="0092656C">
        <w:rPr>
          <w:rFonts w:eastAsia="Times New Roman" w:cstheme="minorHAnsi"/>
          <w:color w:val="808080" w:themeColor="background1" w:themeShade="80"/>
          <w:sz w:val="20"/>
          <w:szCs w:val="20"/>
        </w:rPr>
        <w:t>Cầu</w:t>
      </w:r>
      <w:proofErr w:type="spellEnd"/>
      <w:r w:rsidRPr="0092656C">
        <w:rPr>
          <w:rFonts w:eastAsia="Times New Roman" w:cstheme="minorHAnsi"/>
          <w:color w:val="808080" w:themeColor="background1" w:themeShade="80"/>
          <w:sz w:val="20"/>
          <w:szCs w:val="20"/>
        </w:rPr>
        <w:t xml:space="preserve"> Sung </w:t>
      </w:r>
      <w:proofErr w:type="spellStart"/>
      <w:r w:rsidRPr="0092656C">
        <w:rPr>
          <w:rFonts w:eastAsia="Times New Roman" w:cstheme="minorHAnsi"/>
          <w:color w:val="808080" w:themeColor="background1" w:themeShade="80"/>
          <w:sz w:val="20"/>
          <w:szCs w:val="20"/>
        </w:rPr>
        <w:t>Dừa</w:t>
      </w:r>
      <w:proofErr w:type="spellEnd"/>
      <w:r w:rsidRPr="0092656C">
        <w:rPr>
          <w:rFonts w:eastAsia="Times New Roman" w:cstheme="minorHAnsi"/>
          <w:color w:val="808080" w:themeColor="background1" w:themeShade="80"/>
          <w:sz w:val="20"/>
          <w:szCs w:val="20"/>
        </w:rPr>
        <w:t xml:space="preserve"> </w:t>
      </w:r>
      <w:proofErr w:type="spellStart"/>
      <w:r w:rsidRPr="0092656C">
        <w:rPr>
          <w:rFonts w:eastAsia="Times New Roman" w:cstheme="minorHAnsi"/>
          <w:color w:val="808080" w:themeColor="background1" w:themeShade="80"/>
          <w:sz w:val="20"/>
          <w:szCs w:val="20"/>
        </w:rPr>
        <w:t>Đủ</w:t>
      </w:r>
      <w:proofErr w:type="spellEnd"/>
      <w:r w:rsidRPr="0092656C">
        <w:rPr>
          <w:rFonts w:eastAsia="Times New Roman" w:cstheme="minorHAnsi"/>
          <w:color w:val="808080" w:themeColor="background1" w:themeShade="80"/>
          <w:sz w:val="20"/>
          <w:szCs w:val="20"/>
        </w:rPr>
        <w:t xml:space="preserve"> </w:t>
      </w:r>
      <w:proofErr w:type="spellStart"/>
      <w:r w:rsidRPr="0092656C">
        <w:rPr>
          <w:rFonts w:eastAsia="Times New Roman" w:cstheme="minorHAnsi"/>
          <w:color w:val="808080" w:themeColor="background1" w:themeShade="80"/>
          <w:sz w:val="20"/>
          <w:szCs w:val="20"/>
        </w:rPr>
        <w:t>Xài</w:t>
      </w:r>
      <w:proofErr w:type="spellEnd"/>
      <w:r w:rsidRPr="0092656C">
        <w:rPr>
          <w:rFonts w:eastAsia="Times New Roman" w:cstheme="minorHAnsi"/>
          <w:color w:val="808080" w:themeColor="background1" w:themeShade="80"/>
          <w:sz w:val="20"/>
          <w:szCs w:val="20"/>
        </w:rPr>
        <w:t>, which is a wish for prosperity, more money will come and less money will go waste.</w:t>
      </w:r>
    </w:p>
    <w:p w14:paraId="6D5152DD"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Decorations</w:t>
      </w:r>
    </w:p>
    <w:p w14:paraId="63E4E676"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0"/>
          <w:szCs w:val="20"/>
        </w:rPr>
      </w:pPr>
      <w:r w:rsidRPr="0092656C">
        <w:rPr>
          <w:rFonts w:eastAsia="Times New Roman" w:cstheme="minorHAnsi"/>
          <w:color w:val="808080" w:themeColor="background1" w:themeShade="80"/>
          <w:sz w:val="20"/>
          <w:szCs w:val="20"/>
        </w:rPr>
        <w:t xml:space="preserve">Lanterns are a common Vietnamese decoration for all sorts of holidays and celebrations. However, during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red lanterns are most popular as this is a lucky </w:t>
      </w:r>
      <w:proofErr w:type="spellStart"/>
      <w:r w:rsidRPr="0092656C">
        <w:rPr>
          <w:rFonts w:eastAsia="Times New Roman" w:cstheme="minorHAnsi"/>
          <w:color w:val="808080" w:themeColor="background1" w:themeShade="80"/>
          <w:sz w:val="20"/>
          <w:szCs w:val="20"/>
        </w:rPr>
        <w:t>colour</w:t>
      </w:r>
      <w:proofErr w:type="spellEnd"/>
      <w:r w:rsidRPr="0092656C">
        <w:rPr>
          <w:rFonts w:eastAsia="Times New Roman" w:cstheme="minorHAnsi"/>
          <w:color w:val="808080" w:themeColor="background1" w:themeShade="80"/>
          <w:sz w:val="20"/>
          <w:szCs w:val="20"/>
        </w:rPr>
        <w:t>.</w:t>
      </w:r>
    </w:p>
    <w:p w14:paraId="5F6A3892" w14:textId="77777777" w:rsidR="0092656C" w:rsidRPr="0092656C" w:rsidRDefault="0092656C" w:rsidP="0092656C">
      <w:pPr>
        <w:shd w:val="clear" w:color="auto" w:fill="FFFFFF"/>
        <w:spacing w:after="300" w:line="240" w:lineRule="auto"/>
        <w:rPr>
          <w:rFonts w:eastAsia="Times New Roman" w:cstheme="minorHAnsi"/>
          <w:color w:val="808080" w:themeColor="background1" w:themeShade="80"/>
          <w:sz w:val="24"/>
          <w:szCs w:val="24"/>
        </w:rPr>
      </w:pPr>
      <w:r w:rsidRPr="0092656C">
        <w:rPr>
          <w:rFonts w:eastAsia="Times New Roman" w:cstheme="minorHAnsi"/>
          <w:color w:val="808080" w:themeColor="background1" w:themeShade="80"/>
          <w:sz w:val="20"/>
          <w:szCs w:val="20"/>
        </w:rPr>
        <w:t xml:space="preserve">Flowers and plants are an important part of decorating for </w:t>
      </w:r>
      <w:proofErr w:type="spellStart"/>
      <w:r w:rsidRPr="0092656C">
        <w:rPr>
          <w:rFonts w:eastAsia="Times New Roman" w:cstheme="minorHAnsi"/>
          <w:color w:val="808080" w:themeColor="background1" w:themeShade="80"/>
          <w:sz w:val="20"/>
          <w:szCs w:val="20"/>
        </w:rPr>
        <w:t>Tết</w:t>
      </w:r>
      <w:proofErr w:type="spellEnd"/>
      <w:r w:rsidRPr="0092656C">
        <w:rPr>
          <w:rFonts w:eastAsia="Times New Roman" w:cstheme="minorHAnsi"/>
          <w:color w:val="808080" w:themeColor="background1" w:themeShade="80"/>
          <w:sz w:val="20"/>
          <w:szCs w:val="20"/>
        </w:rPr>
        <w:t xml:space="preserve">. In Northern Vietnam, branches of peach blossoms are very traditional decorations, representing wealth, luck and happiness while in Southern, a mesmerizing yellow shade from apricot blossoms will bring in the fortune we wish for. Often they will be in a large vase and decorated with red envelopes and emerald </w:t>
      </w:r>
      <w:proofErr w:type="gramStart"/>
      <w:r w:rsidRPr="0092656C">
        <w:rPr>
          <w:rFonts w:eastAsia="Times New Roman" w:cstheme="minorHAnsi"/>
          <w:color w:val="808080" w:themeColor="background1" w:themeShade="80"/>
          <w:sz w:val="20"/>
          <w:szCs w:val="20"/>
        </w:rPr>
        <w:t>jades .</w:t>
      </w:r>
      <w:proofErr w:type="gramEnd"/>
      <w:r w:rsidRPr="0092656C">
        <w:rPr>
          <w:rFonts w:eastAsia="Times New Roman" w:cstheme="minorHAnsi"/>
          <w:color w:val="808080" w:themeColor="background1" w:themeShade="80"/>
          <w:sz w:val="20"/>
          <w:szCs w:val="20"/>
        </w:rPr>
        <w:t xml:space="preserve"> Other flowers will also decorate people’s homes. Orchids are a popular choice as they look very elegant and represent good luck.</w:t>
      </w:r>
    </w:p>
    <w:p w14:paraId="1B022F2A" w14:textId="624DDEC1" w:rsidR="00111ADA" w:rsidRPr="004A7A74" w:rsidRDefault="00111ADA" w:rsidP="0092656C">
      <w:pPr>
        <w:rPr>
          <w:rFonts w:cstheme="minorHAnsi"/>
          <w:b/>
          <w:bCs/>
          <w:color w:val="FF0000"/>
          <w:sz w:val="32"/>
          <w:szCs w:val="32"/>
          <w:lang w:val="vi-VN"/>
        </w:rPr>
      </w:pPr>
    </w:p>
    <w:sectPr w:rsidR="00111ADA" w:rsidRPr="004A7A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B2165" w14:textId="77777777" w:rsidR="0009581B" w:rsidRDefault="0009581B" w:rsidP="00111ADA">
      <w:pPr>
        <w:spacing w:after="0" w:line="240" w:lineRule="auto"/>
      </w:pPr>
      <w:r>
        <w:separator/>
      </w:r>
    </w:p>
  </w:endnote>
  <w:endnote w:type="continuationSeparator" w:id="0">
    <w:p w14:paraId="4147A806" w14:textId="77777777" w:rsidR="0009581B" w:rsidRDefault="0009581B"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B3FD"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27FB"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3825969D" wp14:editId="150FC840">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32794FD"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07D44"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3F3D" w14:textId="77777777" w:rsidR="0009581B" w:rsidRDefault="0009581B" w:rsidP="00111ADA">
      <w:pPr>
        <w:spacing w:after="0" w:line="240" w:lineRule="auto"/>
      </w:pPr>
      <w:r>
        <w:separator/>
      </w:r>
    </w:p>
  </w:footnote>
  <w:footnote w:type="continuationSeparator" w:id="0">
    <w:p w14:paraId="3EB1F85F" w14:textId="77777777" w:rsidR="0009581B" w:rsidRDefault="0009581B"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5533"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131B0"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2229A0A6" wp14:editId="3204CC48">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7D1DC709" wp14:editId="7A699F26">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5A7C2798"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410B70D0" wp14:editId="6EF3A6B7">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6807D965"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144F9B71" wp14:editId="4D0AF353">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102BD61B"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389C"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1"/>
  </w:num>
  <w:num w:numId="2" w16cid:durableId="216744334">
    <w:abstractNumId w:val="2"/>
  </w:num>
  <w:num w:numId="3" w16cid:durableId="26732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5077D"/>
    <w:rsid w:val="0009581B"/>
    <w:rsid w:val="000E1337"/>
    <w:rsid w:val="00111ADA"/>
    <w:rsid w:val="002540F8"/>
    <w:rsid w:val="004A7A74"/>
    <w:rsid w:val="00542CE4"/>
    <w:rsid w:val="00735D52"/>
    <w:rsid w:val="0081093F"/>
    <w:rsid w:val="0092656C"/>
    <w:rsid w:val="0095182D"/>
    <w:rsid w:val="00B54DFF"/>
    <w:rsid w:val="00C619A5"/>
    <w:rsid w:val="00C92EF9"/>
    <w:rsid w:val="00CB0B77"/>
    <w:rsid w:val="00CB7F41"/>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4FFC5"/>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semiHidden/>
    <w:unhideWhenUsed/>
    <w:rsid w:val="00926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winkl.com.vn/illustration/vietnamese-banja-kudya-tet-festival-chakudya-chakudya-vietnam-lunar-new-ks1" TargetMode="External"/><Relationship Id="rId18" Type="http://schemas.openxmlformats.org/officeDocument/2006/relationships/hyperlink" Target="https://www.twinkl.com.vn/illustration/bnh-mt-vietnamska-saelgaeti-avaxtamatur-vietnam-tungl-nytt-ar-ks1"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winkl.com.vn/illustration/vietnamese-lion-dancing-parade-festive-vietnam-lunar-new-year-ks1"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twinkl.com.vn/illustration/kinder-staubsaugen-haushaltsaufgaben-hausarbeiten-augen" TargetMode="External"/><Relationship Id="rId23" Type="http://schemas.openxmlformats.org/officeDocument/2006/relationships/footer" Target="footer2.xml"/><Relationship Id="rId10" Type="http://schemas.openxmlformats.org/officeDocument/2006/relationships/hyperlink" Target="https://www.twinkl.com.vn/event/tet-vietnamese-new-year-usa-2023"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3" Type="http://schemas.openxmlformats.org/officeDocument/2006/relationships/image" Target="media/image9.svg"/><Relationship Id="rId7" Type="http://schemas.openxmlformats.org/officeDocument/2006/relationships/image" Target="media/image13.sv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png"/><Relationship Id="rId5" Type="http://schemas.openxmlformats.org/officeDocument/2006/relationships/image" Target="media/image11.sv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2</cp:revision>
  <dcterms:created xsi:type="dcterms:W3CDTF">2023-11-30T12:13:00Z</dcterms:created>
  <dcterms:modified xsi:type="dcterms:W3CDTF">2023-11-30T12:30:00Z</dcterms:modified>
</cp:coreProperties>
</file>