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9ycrxt5jr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Arraiá das Cidades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Projeto itinerante que percorreu cinco cidades do Distrito Federal promovendo grande celebração da cultura popular. O evento reuniu artistas, empreendedores e milhares de participantes, fortalecendo a economia local e valorizando as tradições juninas.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u2znh9ei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Valorizar cultura junina regional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renda para empreendedores locais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Incentivar circulação cultural entre cidades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Promover lazer comunitário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yblofj0cv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cidades atendidas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35 artistas participantes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de 75 empreendedores envolvidos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 expressivo em todas as edições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