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u7p8v8lsd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Festival da Criança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projeto cultural voltado ao público infantil e às famílias, que promove o acesso à cultura por meio de atividades artísticas gratuitas em espaços públicos. Com programação de teatro, música, circo e contação de histórias, o projeto estimula criatividade, convivência comunitária e inclusão social.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b41u1mrl2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Promover acesso à cultura para crianças e famílias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Oferecer atividades artísticas gratuitas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Valorizar artistas locais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Estimular criatividade infantil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v1sl29y9k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Espaços públicos transformados em áreas culturais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Fortalecimento comunitário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Ampliação do acesso infantil à cultura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