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us5ljmnoqv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Varjão - 21 Anos de Cultura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Evento comemorativo realizado no Varjão em celebração aos 21 anos da cidade. A programação reuniu atrações musicais, apresentações artísticas e atividades abertas ao público, valorizando a cultura popular e fortalecendo os vínculos comunitários.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u72ik0f8sg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Celebrar o aniversário da cidade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Valorizar artistas locais e regionais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Promover convivência comunitária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Incentivar ocupação cultural urbana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7snyk2m8s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Resultados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Participação popular expressiva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Fortalecimento cultural local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comunitária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