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A85" w:rsidRPr="00CE7AF8" w:rsidRDefault="00995A85" w:rsidP="003062C1">
      <w:pPr>
        <w:spacing w:line="360" w:lineRule="auto"/>
        <w:jc w:val="center"/>
        <w:rPr>
          <w:rFonts w:ascii="Arial" w:hAnsi="Arial" w:cs="Arial"/>
          <w:b/>
          <w:bCs/>
          <w:sz w:val="32"/>
          <w:szCs w:val="32"/>
        </w:rPr>
      </w:pPr>
      <w:proofErr w:type="spellStart"/>
      <w:r w:rsidRPr="00CE7AF8">
        <w:rPr>
          <w:rFonts w:ascii="Arial" w:hAnsi="Arial" w:cs="Arial"/>
          <w:b/>
          <w:bCs/>
          <w:sz w:val="32"/>
          <w:szCs w:val="32"/>
        </w:rPr>
        <w:t>Blockchain</w:t>
      </w:r>
      <w:proofErr w:type="spellEnd"/>
      <w:r w:rsidRPr="00CE7AF8">
        <w:rPr>
          <w:rFonts w:ascii="Arial" w:hAnsi="Arial" w:cs="Arial"/>
          <w:b/>
          <w:bCs/>
          <w:sz w:val="32"/>
          <w:szCs w:val="32"/>
        </w:rPr>
        <w:t xml:space="preserve"> Projekt: </w:t>
      </w:r>
      <w:proofErr w:type="spellStart"/>
      <w:r w:rsidRPr="00CE7AF8">
        <w:rPr>
          <w:rFonts w:ascii="Arial" w:hAnsi="Arial" w:cs="Arial"/>
          <w:b/>
          <w:bCs/>
          <w:sz w:val="32"/>
          <w:szCs w:val="32"/>
        </w:rPr>
        <w:t>Faircharger</w:t>
      </w:r>
      <w:proofErr w:type="spellEnd"/>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Idee</w:t>
      </w:r>
    </w:p>
    <w:p w:rsidR="00995A85" w:rsidRDefault="00995A85" w:rsidP="00972EE2">
      <w:pPr>
        <w:spacing w:line="360" w:lineRule="auto"/>
        <w:jc w:val="both"/>
        <w:rPr>
          <w:rFonts w:ascii="Arial" w:hAnsi="Arial" w:cs="Arial"/>
        </w:rPr>
      </w:pPr>
      <w:r>
        <w:rPr>
          <w:rFonts w:ascii="Arial" w:hAnsi="Arial" w:cs="Arial"/>
        </w:rPr>
        <w:t>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w:t>
      </w:r>
      <w:proofErr w:type="spellStart"/>
      <w:r>
        <w:rPr>
          <w:rFonts w:ascii="Arial" w:hAnsi="Arial" w:cs="Arial"/>
        </w:rPr>
        <w:t>Fairchargers</w:t>
      </w:r>
      <w:proofErr w:type="spellEnd"/>
      <w:r>
        <w:rPr>
          <w:rFonts w:ascii="Arial" w:hAnsi="Arial" w:cs="Arial"/>
        </w:rPr>
        <w:t xml:space="preserve">“ in spiel. </w:t>
      </w:r>
    </w:p>
    <w:p w:rsidR="00995A85" w:rsidRDefault="00995A85" w:rsidP="00972EE2">
      <w:pPr>
        <w:spacing w:line="360" w:lineRule="auto"/>
        <w:jc w:val="both"/>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995A85" w:rsidRDefault="00995A85" w:rsidP="00972EE2">
      <w:pPr>
        <w:spacing w:line="360" w:lineRule="auto"/>
        <w:jc w:val="both"/>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Pr>
          <w:rFonts w:ascii="Arial" w:hAnsi="Arial" w:cs="Arial"/>
        </w:rPr>
        <w:t xml:space="preserve"> abgearbeitet. </w:t>
      </w:r>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 xml:space="preserve">Ablauf </w:t>
      </w:r>
    </w:p>
    <w:p w:rsidR="00995A85" w:rsidRDefault="00995A85" w:rsidP="00972EE2">
      <w:pPr>
        <w:spacing w:line="360" w:lineRule="auto"/>
        <w:jc w:val="both"/>
        <w:rPr>
          <w:rFonts w:ascii="Arial" w:hAnsi="Arial" w:cs="Arial"/>
        </w:rPr>
      </w:pPr>
      <w:r>
        <w:rPr>
          <w:rFonts w:ascii="Arial" w:hAnsi="Arial" w:cs="Arial"/>
        </w:rPr>
        <w:t>Wenn eine Person mit seinem Elektrofahrzeug an eine Ladesäule kommt kann er den Code, der auf jeder Ladesäule zur Identifikation stehen muss,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 Der Ablauf wird in Abbildung 1 skizziert dargestellt.</w:t>
      </w:r>
    </w:p>
    <w:p w:rsidR="00995A85" w:rsidRDefault="00995A85" w:rsidP="00972EE2">
      <w:pPr>
        <w:spacing w:line="360" w:lineRule="auto"/>
        <w:jc w:val="both"/>
        <w:rPr>
          <w:rFonts w:ascii="Arial" w:hAnsi="Arial" w:cs="Arial"/>
        </w:rPr>
      </w:pPr>
    </w:p>
    <w:p w:rsidR="00995A85" w:rsidRDefault="00995A85" w:rsidP="00972EE2">
      <w:pPr>
        <w:jc w:val="both"/>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Pr="00EE53B4" w:rsidRDefault="00995A85" w:rsidP="00972EE2">
      <w:pPr>
        <w:jc w:val="both"/>
        <w:rPr>
          <w:rFonts w:ascii="Times New Roman" w:eastAsia="Times New Roman" w:hAnsi="Times New Roman" w:cs="Times New Roman"/>
          <w:lang w:eastAsia="de-DE"/>
        </w:rPr>
      </w:pPr>
    </w:p>
    <w:p w:rsidR="00995A85" w:rsidRDefault="00995A85" w:rsidP="00972EE2">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59264" behindDoc="0" locked="0" layoutInCell="1" allowOverlap="1" wp14:anchorId="6862B933" wp14:editId="2E67BA1C">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E2FACC" id="Gruppieren 18" o:spid="_x0000_s1026" style="position:absolute;margin-left:32.65pt;margin-top:15.9pt;width:371.75pt;height:285.35pt;z-index:251659264"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3"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4"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5"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6"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7"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r>
        <w:rPr>
          <w:rFonts w:ascii="Arial" w:hAnsi="Arial" w:cs="Arial"/>
        </w:rPr>
        <w:t xml:space="preserve">Abbildung 1: Ablauf des </w:t>
      </w:r>
      <w:proofErr w:type="spellStart"/>
      <w:r>
        <w:rPr>
          <w:rFonts w:ascii="Arial" w:hAnsi="Arial" w:cs="Arial"/>
        </w:rPr>
        <w:t>Fairchargers</w:t>
      </w:r>
      <w:proofErr w:type="spellEnd"/>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Technischer Ablauf</w:t>
      </w:r>
    </w:p>
    <w:p w:rsidR="00995A85" w:rsidRDefault="00995A85" w:rsidP="00972EE2">
      <w:pPr>
        <w:spacing w:line="360" w:lineRule="auto"/>
        <w:jc w:val="both"/>
        <w:rPr>
          <w:rFonts w:ascii="Arial" w:hAnsi="Arial" w:cs="Arial"/>
        </w:rPr>
      </w:pPr>
      <w:r>
        <w:rPr>
          <w:rFonts w:ascii="Arial" w:hAnsi="Arial" w:cs="Arial"/>
        </w:rPr>
        <w:t xml:space="preserve">Der technische Ablauf des </w:t>
      </w:r>
      <w:proofErr w:type="spellStart"/>
      <w:r>
        <w:rPr>
          <w:rFonts w:ascii="Arial" w:hAnsi="Arial" w:cs="Arial"/>
        </w:rPr>
        <w:t>Fairchargers</w:t>
      </w:r>
      <w:proofErr w:type="spellEnd"/>
      <w:r>
        <w:rPr>
          <w:rFonts w:ascii="Arial" w:hAnsi="Arial" w:cs="Arial"/>
        </w:rPr>
        <w:t xml:space="preserve"> ist in Abbildung 2 zu erkennen. Sobald der Fahrer des Elektrofahrzeuges den Code der Ladesäule in seine App eingegeben hat, wird ein /GET-Request eine Anfrage an die Datenbank gestellt. Diese liefert über die Response den Preis und die </w:t>
      </w:r>
      <w:proofErr w:type="spellStart"/>
      <w:r>
        <w:rPr>
          <w:rFonts w:ascii="Arial" w:hAnsi="Arial" w:cs="Arial"/>
        </w:rPr>
        <w:t>Accountdaten</w:t>
      </w:r>
      <w:proofErr w:type="spellEnd"/>
      <w:r>
        <w:rPr>
          <w:rFonts w:ascii="Arial" w:hAnsi="Arial" w:cs="Arial"/>
        </w:rPr>
        <w:t xml:space="preserve"> der eingegebenen Ladesäule zurück. Dieser Preis wird daraufhin in der App des Fahrers angezeigt. Nachdem dieser den Preis akzeptiert wird ein Payment Channel aufgebaut. Der Payment Channel soll hierbei das Problem der Vor- bzw. Danach-Zahlung lösen. Bei diesen werden nur signierte Zahlungen versendet, die vorerst nicht auf der </w:t>
      </w:r>
      <w:proofErr w:type="spellStart"/>
      <w:r>
        <w:rPr>
          <w:rFonts w:ascii="Arial" w:hAnsi="Arial" w:cs="Arial"/>
        </w:rPr>
        <w:t>Blockchain</w:t>
      </w:r>
      <w:proofErr w:type="spellEnd"/>
      <w:r>
        <w:rPr>
          <w:rFonts w:ascii="Arial" w:hAnsi="Arial" w:cs="Arial"/>
        </w:rPr>
        <w:t xml:space="preserve"> zusammengefügt werden. Die Zahlungen werden dabei alle </w:t>
      </w:r>
      <w:proofErr w:type="spellStart"/>
      <w:r>
        <w:rPr>
          <w:rFonts w:ascii="Arial" w:hAnsi="Arial" w:cs="Arial"/>
        </w:rPr>
        <w:t>KilowattStunden</w:t>
      </w:r>
      <w:proofErr w:type="spellEnd"/>
      <w:r>
        <w:rPr>
          <w:rFonts w:ascii="Arial" w:hAnsi="Arial" w:cs="Arial"/>
        </w:rPr>
        <w:t xml:space="preserve"> pro 5 Sekunden abgerechnet. Die genaue Beschreibung zu Payment Channels steht in dem Kapitel „Payment Channels“. Nachdem der Ladevorgang abgeschlossen wurde wird der Payment Channel geschlossen und alle bis dahin überwiesene Zahlungen werden final auf der </w:t>
      </w:r>
      <w:proofErr w:type="spellStart"/>
      <w:r>
        <w:rPr>
          <w:rFonts w:ascii="Arial" w:hAnsi="Arial" w:cs="Arial"/>
        </w:rPr>
        <w:t>Blockchain</w:t>
      </w:r>
      <w:proofErr w:type="spellEnd"/>
      <w:r>
        <w:rPr>
          <w:rFonts w:ascii="Arial" w:hAnsi="Arial" w:cs="Arial"/>
        </w:rPr>
        <w:t xml:space="preserve"> zusammengeführt. </w:t>
      </w:r>
    </w:p>
    <w:p w:rsidR="00995A85" w:rsidRPr="00000907" w:rsidRDefault="00995A85" w:rsidP="00972EE2">
      <w:pPr>
        <w:spacing w:line="360" w:lineRule="auto"/>
        <w:jc w:val="both"/>
        <w:rPr>
          <w:rFonts w:ascii="Arial" w:hAnsi="Arial" w:cs="Arial"/>
        </w:rPr>
      </w:pPr>
      <w:r>
        <w:rPr>
          <w:rFonts w:ascii="Arial" w:hAnsi="Arial" w:cs="Arial"/>
          <w:noProof/>
        </w:rPr>
        <w:lastRenderedPageBreak/>
        <w:drawing>
          <wp:anchor distT="0" distB="0" distL="114300" distR="114300" simplePos="0" relativeHeight="251661312" behindDoc="1" locked="0" layoutInCell="1" allowOverlap="1" wp14:anchorId="5C5BA32E" wp14:editId="429001D7">
            <wp:simplePos x="0" y="0"/>
            <wp:positionH relativeFrom="column">
              <wp:posOffset>3281585</wp:posOffset>
            </wp:positionH>
            <wp:positionV relativeFrom="paragraph">
              <wp:posOffset>1270</wp:posOffset>
            </wp:positionV>
            <wp:extent cx="914400" cy="914400"/>
            <wp:effectExtent l="0" t="0" r="0" b="0"/>
            <wp:wrapNone/>
            <wp:docPr id="4" name="Grafik 4" descr="Daten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rjU4Yy.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rsidR="00995A85" w:rsidRDefault="00995A85" w:rsidP="00972EE2">
      <w:pPr>
        <w:spacing w:line="360" w:lineRule="auto"/>
        <w:jc w:val="both"/>
        <w:rPr>
          <w:rFonts w:ascii="Arial" w:hAnsi="Arial" w:cs="Arial"/>
          <w:b/>
          <w:bCs/>
        </w:rPr>
      </w:pPr>
      <w:r>
        <w:rPr>
          <w:rFonts w:ascii="Arial" w:hAnsi="Arial" w:cs="Arial"/>
          <w:b/>
          <w:bCs/>
          <w:noProof/>
        </w:rPr>
        <mc:AlternateContent>
          <mc:Choice Requires="wps">
            <w:drawing>
              <wp:anchor distT="0" distB="0" distL="114300" distR="114300" simplePos="0" relativeHeight="251662336" behindDoc="0" locked="0" layoutInCell="1" allowOverlap="1" wp14:anchorId="29A35EB0" wp14:editId="7B7447A5">
                <wp:simplePos x="0" y="0"/>
                <wp:positionH relativeFrom="column">
                  <wp:posOffset>911913</wp:posOffset>
                </wp:positionH>
                <wp:positionV relativeFrom="paragraph">
                  <wp:posOffset>207787</wp:posOffset>
                </wp:positionV>
                <wp:extent cx="2324456" cy="769122"/>
                <wp:effectExtent l="12700" t="38100" r="25400" b="18415"/>
                <wp:wrapNone/>
                <wp:docPr id="5" name="Gerade Verbindung mit Pfeil 5"/>
                <wp:cNvGraphicFramePr/>
                <a:graphic xmlns:a="http://schemas.openxmlformats.org/drawingml/2006/main">
                  <a:graphicData uri="http://schemas.microsoft.com/office/word/2010/wordprocessingShape">
                    <wps:wsp>
                      <wps:cNvCnPr/>
                      <wps:spPr>
                        <a:xfrm flipV="1">
                          <a:off x="0" y="0"/>
                          <a:ext cx="2324456" cy="76912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48306" id="Gerade Verbindung mit Pfeil 5" o:spid="_x0000_s1026" type="#_x0000_t32" style="position:absolute;margin-left:71.8pt;margin-top:16.35pt;width:183.05pt;height:60.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" strokecolor="black [3213]" strokeweight="2pt">
                <v:stroke endarrow="block" joinstyle="miter"/>
              </v:shape>
            </w:pict>
          </mc:Fallback>
        </mc:AlternateContent>
      </w: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r>
        <w:rPr>
          <w:noProof/>
        </w:rPr>
        <w:drawing>
          <wp:anchor distT="0" distB="0" distL="114300" distR="114300" simplePos="0" relativeHeight="251660288" behindDoc="0" locked="0" layoutInCell="1" allowOverlap="1" wp14:anchorId="36ED909C" wp14:editId="52D17A53">
            <wp:simplePos x="0" y="0"/>
            <wp:positionH relativeFrom="column">
              <wp:posOffset>0</wp:posOffset>
            </wp:positionH>
            <wp:positionV relativeFrom="paragraph">
              <wp:posOffset>125095</wp:posOffset>
            </wp:positionV>
            <wp:extent cx="914400" cy="9144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Pr="00D10A89" w:rsidRDefault="00995A85" w:rsidP="00972EE2">
      <w:pPr>
        <w:spacing w:line="360" w:lineRule="auto"/>
        <w:jc w:val="both"/>
        <w:rPr>
          <w:rFonts w:ascii="Arial" w:hAnsi="Arial" w:cs="Arial"/>
          <w:b/>
          <w:bCs/>
          <w:sz w:val="28"/>
          <w:szCs w:val="28"/>
        </w:rPr>
      </w:pPr>
      <w:r w:rsidRPr="00D10A89">
        <w:rPr>
          <w:rFonts w:ascii="Arial" w:hAnsi="Arial" w:cs="Arial"/>
          <w:b/>
          <w:bCs/>
          <w:sz w:val="28"/>
          <w:szCs w:val="28"/>
        </w:rPr>
        <w:t xml:space="preserve">Payment Channels </w:t>
      </w:r>
    </w:p>
    <w:p w:rsidR="00995A85" w:rsidRDefault="00995A85" w:rsidP="00972EE2">
      <w:pPr>
        <w:spacing w:line="360" w:lineRule="auto"/>
        <w:jc w:val="both"/>
        <w:rPr>
          <w:rFonts w:ascii="Arial" w:hAnsi="Arial" w:cs="Arial"/>
        </w:rPr>
      </w:pPr>
      <w:r>
        <w:rPr>
          <w:rFonts w:ascii="Arial" w:hAnsi="Arial" w:cs="Arial"/>
        </w:rPr>
        <w:t xml:space="preserve">Bei der Implementierung des </w:t>
      </w:r>
      <w:proofErr w:type="spellStart"/>
      <w:r>
        <w:rPr>
          <w:rFonts w:ascii="Arial" w:hAnsi="Arial" w:cs="Arial"/>
        </w:rPr>
        <w:t>Fairchargers</w:t>
      </w:r>
      <w:proofErr w:type="spellEnd"/>
      <w:r>
        <w:rPr>
          <w:rFonts w:ascii="Arial" w:hAnsi="Arial" w:cs="Arial"/>
        </w:rPr>
        <w:t xml:space="preserve"> werden Payment Channels benutzt. Payment Channels sind off-</w:t>
      </w:r>
      <w:proofErr w:type="spellStart"/>
      <w:r>
        <w:rPr>
          <w:rFonts w:ascii="Arial" w:hAnsi="Arial" w:cs="Arial"/>
        </w:rPr>
        <w:t>chain</w:t>
      </w:r>
      <w:proofErr w:type="spellEnd"/>
      <w:r>
        <w:rPr>
          <w:rFonts w:ascii="Arial" w:hAnsi="Arial" w:cs="Arial"/>
        </w:rPr>
        <w:t xml:space="preserve"> Payment Networks, die es erlauben mehrere Transaktionen als eine Zusammenzufassen. Durch die Zusammenfassung werden viele Transaktionskosten, was der Hauptvorteil der Payment Channels darstellt. Zudem ermöglichen Payment Channels durch die Bündelung eine schnellere und private Transaktion. </w:t>
      </w:r>
    </w:p>
    <w:p w:rsidR="00995A85" w:rsidRDefault="00995A85" w:rsidP="00972EE2">
      <w:pPr>
        <w:spacing w:line="360" w:lineRule="auto"/>
        <w:jc w:val="both"/>
        <w:rPr>
          <w:rFonts w:ascii="Arial" w:hAnsi="Arial" w:cs="Arial"/>
        </w:rPr>
      </w:pPr>
      <w:r>
        <w:rPr>
          <w:rFonts w:ascii="Arial" w:hAnsi="Arial" w:cs="Arial"/>
        </w:rPr>
        <w:t xml:space="preserve">Für den </w:t>
      </w:r>
      <w:proofErr w:type="spellStart"/>
      <w:r>
        <w:rPr>
          <w:rFonts w:ascii="Arial" w:hAnsi="Arial" w:cs="Arial"/>
        </w:rPr>
        <w:t>Faircharger</w:t>
      </w:r>
      <w:proofErr w:type="spellEnd"/>
      <w:r>
        <w:rPr>
          <w:rFonts w:ascii="Arial" w:hAnsi="Arial" w:cs="Arial"/>
        </w:rPr>
        <w:t xml:space="preserve"> werden hierbei unidirektionale Payment Channels verwendet, daher beschränken wir uns auf dies. </w:t>
      </w: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rPr>
      </w:pPr>
      <w:r w:rsidRPr="005E1AF0">
        <w:rPr>
          <w:rFonts w:ascii="Arial" w:hAnsi="Arial" w:cs="Arial"/>
          <w:b/>
          <w:bCs/>
        </w:rPr>
        <w:t xml:space="preserve">Funktion   </w:t>
      </w:r>
    </w:p>
    <w:p w:rsidR="00995A85" w:rsidRPr="005E1AF0" w:rsidRDefault="00995A85" w:rsidP="00972EE2">
      <w:pPr>
        <w:spacing w:line="360" w:lineRule="auto"/>
        <w:jc w:val="both"/>
        <w:rPr>
          <w:rFonts w:ascii="Arial" w:hAnsi="Arial" w:cs="Arial"/>
        </w:rPr>
      </w:pPr>
      <w:r>
        <w:rPr>
          <w:rFonts w:ascii="Arial" w:hAnsi="Arial" w:cs="Arial"/>
        </w:rPr>
        <w:t xml:space="preserve">Bei unidirektionalen Payment Channels legt der Sender einen Smart </w:t>
      </w:r>
      <w:proofErr w:type="spellStart"/>
      <w:r>
        <w:rPr>
          <w:rFonts w:ascii="Arial" w:hAnsi="Arial" w:cs="Arial"/>
        </w:rPr>
        <w:t>Contract</w:t>
      </w:r>
      <w:proofErr w:type="spellEnd"/>
      <w:r>
        <w:rPr>
          <w:rFonts w:ascii="Arial" w:hAnsi="Arial" w:cs="Arial"/>
        </w:rPr>
        <w:t xml:space="preserve"> aus und öffnet hierdurch den Payment Channel zwischen ihm und einem Empfänger. Danach sendet der Sender mehrere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mit einem festgelegten Betrag an den Empfänger. Die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werden hierbei nicht über die Chain an den Empfänger gesendet, sondern laufen über ein eigenes Netzwerk. Dadurch müssen die Transaktionen vorerst nicht auf der </w:t>
      </w:r>
      <w:proofErr w:type="spellStart"/>
      <w:r>
        <w:rPr>
          <w:rFonts w:ascii="Arial" w:hAnsi="Arial" w:cs="Arial"/>
        </w:rPr>
        <w:t>Blockchain</w:t>
      </w:r>
      <w:proofErr w:type="spellEnd"/>
      <w:r>
        <w:rPr>
          <w:rFonts w:ascii="Arial" w:hAnsi="Arial" w:cs="Arial"/>
        </w:rPr>
        <w:t xml:space="preserve"> zusammengeführt werden. Nachdem der Empfänger alle nötigen Transaktionen erhalten hat, schließt dieser den Payment Channel. Daraufhin werden alle bis dahin gesendeten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auf der </w:t>
      </w:r>
      <w:proofErr w:type="spellStart"/>
      <w:r>
        <w:rPr>
          <w:rFonts w:ascii="Arial" w:hAnsi="Arial" w:cs="Arial"/>
        </w:rPr>
        <w:t>Blockchain</w:t>
      </w:r>
      <w:proofErr w:type="spellEnd"/>
      <w:r>
        <w:rPr>
          <w:rFonts w:ascii="Arial" w:hAnsi="Arial" w:cs="Arial"/>
        </w:rPr>
        <w:t xml:space="preserve"> als eine Transaktion zusammengeführt. Hierdurch wird die Privatsphäre geschützt, da keine Historie aus den Transaktionen herausgefunden werden kann, da nur die finale Bilanz zusammengeführt wird. Des </w:t>
      </w:r>
      <w:proofErr w:type="spellStart"/>
      <w:r>
        <w:rPr>
          <w:rFonts w:ascii="Arial" w:hAnsi="Arial" w:cs="Arial"/>
        </w:rPr>
        <w:t>Weiteren</w:t>
      </w:r>
      <w:proofErr w:type="spellEnd"/>
      <w:r>
        <w:rPr>
          <w:rFonts w:ascii="Arial" w:hAnsi="Arial" w:cs="Arial"/>
        </w:rPr>
        <w:t xml:space="preserve"> wird durch das nur einmalige Zusammenführen eine Schnelligkeit der Transaktionen geboten. In </w:t>
      </w:r>
      <w:r w:rsidRPr="002649BF">
        <w:rPr>
          <w:rFonts w:ascii="Arial" w:hAnsi="Arial" w:cs="Arial"/>
          <w:color w:val="FF0000"/>
        </w:rPr>
        <w:lastRenderedPageBreak/>
        <w:t xml:space="preserve">Abbildung XY </w:t>
      </w:r>
      <w:r>
        <w:rPr>
          <w:rFonts w:ascii="Arial" w:hAnsi="Arial" w:cs="Arial"/>
        </w:rPr>
        <w:t xml:space="preserve">sieht man hierzu die passende Darstellung des Aufbaus, Verlaufs und Abschluss eines Payment Channels. </w:t>
      </w:r>
    </w:p>
    <w:p w:rsidR="00995A85" w:rsidRDefault="00995A85" w:rsidP="00972EE2">
      <w:pPr>
        <w:spacing w:line="360" w:lineRule="auto"/>
        <w:jc w:val="both"/>
        <w:rPr>
          <w:rFonts w:ascii="Arial" w:hAnsi="Arial" w:cs="Arial"/>
          <w:b/>
          <w:bCs/>
        </w:rPr>
      </w:pPr>
    </w:p>
    <w:p w:rsidR="00995A85" w:rsidRPr="005E1AF0" w:rsidRDefault="00995A85" w:rsidP="00972EE2">
      <w:pPr>
        <w:jc w:val="both"/>
        <w:rPr>
          <w:rFonts w:ascii="Times New Roman" w:eastAsia="Times New Roman" w:hAnsi="Times New Roman" w:cs="Times New Roman"/>
          <w:lang w:eastAsia="de-DE"/>
        </w:rPr>
      </w:pPr>
      <w:r w:rsidRPr="005E1AF0">
        <w:rPr>
          <w:rFonts w:ascii="Times New Roman" w:eastAsia="Times New Roman" w:hAnsi="Times New Roman" w:cs="Times New Roman"/>
          <w:color w:val="000000"/>
          <w:lang w:eastAsia="de-DE"/>
        </w:rPr>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14:anchorId="494EB132" wp14:editId="6AF0AC58">
            <wp:extent cx="3373287" cy="3161944"/>
            <wp:effectExtent l="0" t="0" r="508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2424" cy="3179882"/>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rsidR="00995A85" w:rsidRPr="00103D22" w:rsidRDefault="00995A85" w:rsidP="00972EE2">
      <w:pPr>
        <w:spacing w:line="360" w:lineRule="auto"/>
        <w:jc w:val="both"/>
        <w:rPr>
          <w:rFonts w:ascii="Arial" w:hAnsi="Arial" w:cs="Arial"/>
          <w:b/>
          <w:bCs/>
          <w:sz w:val="28"/>
          <w:szCs w:val="28"/>
        </w:rPr>
      </w:pPr>
      <w:r>
        <w:rPr>
          <w:rFonts w:ascii="Arial" w:hAnsi="Arial" w:cs="Arial"/>
          <w:b/>
          <w:bCs/>
          <w:sz w:val="28"/>
          <w:szCs w:val="28"/>
        </w:rPr>
        <w:t>Implementierung</w:t>
      </w:r>
    </w:p>
    <w:p w:rsidR="00995A85" w:rsidRDefault="00995A85" w:rsidP="00972EE2">
      <w:pPr>
        <w:spacing w:line="360" w:lineRule="auto"/>
        <w:jc w:val="both"/>
        <w:rPr>
          <w:rFonts w:ascii="Arial" w:hAnsi="Arial" w:cs="Arial"/>
        </w:rPr>
      </w:pPr>
      <w:r>
        <w:rPr>
          <w:rFonts w:ascii="Arial" w:hAnsi="Arial" w:cs="Arial"/>
        </w:rPr>
        <w:t xml:space="preserve">Am Anfang des Smart </w:t>
      </w:r>
      <w:proofErr w:type="spellStart"/>
      <w:r>
        <w:rPr>
          <w:rFonts w:ascii="Arial" w:hAnsi="Arial" w:cs="Arial"/>
        </w:rPr>
        <w:t>Contracts</w:t>
      </w:r>
      <w:proofErr w:type="spellEnd"/>
      <w:r>
        <w:rPr>
          <w:rFonts w:ascii="Arial" w:hAnsi="Arial" w:cs="Arial"/>
        </w:rPr>
        <w:t xml:space="preserve"> wird der Payment Channel initialisiert. Hierbei werden </w:t>
      </w:r>
      <w:proofErr w:type="spellStart"/>
      <w:r>
        <w:rPr>
          <w:rFonts w:ascii="Arial" w:hAnsi="Arial" w:cs="Arial"/>
        </w:rPr>
        <w:t>sender</w:t>
      </w:r>
      <w:proofErr w:type="spellEnd"/>
      <w:r>
        <w:rPr>
          <w:rFonts w:ascii="Arial" w:hAnsi="Arial" w:cs="Arial"/>
        </w:rPr>
        <w:t xml:space="preserve">, </w:t>
      </w:r>
      <w:proofErr w:type="spellStart"/>
      <w:r>
        <w:rPr>
          <w:rFonts w:ascii="Arial" w:hAnsi="Arial" w:cs="Arial"/>
        </w:rPr>
        <w:t>receiver</w:t>
      </w:r>
      <w:proofErr w:type="spellEnd"/>
      <w:r>
        <w:rPr>
          <w:rFonts w:ascii="Arial" w:hAnsi="Arial" w:cs="Arial"/>
        </w:rPr>
        <w:t xml:space="preserve"> und der </w:t>
      </w:r>
      <w:proofErr w:type="spellStart"/>
      <w:r>
        <w:rPr>
          <w:rFonts w:ascii="Arial" w:hAnsi="Arial" w:cs="Arial"/>
        </w:rPr>
        <w:t>timeout</w:t>
      </w:r>
      <w:proofErr w:type="spellEnd"/>
      <w:r>
        <w:rPr>
          <w:rFonts w:ascii="Arial" w:hAnsi="Arial" w:cs="Arial"/>
        </w:rPr>
        <w:t xml:space="preserve"> festgelegt. Dies wird in </w:t>
      </w:r>
      <w:r w:rsidRPr="00D10A89">
        <w:rPr>
          <w:rFonts w:ascii="Arial" w:hAnsi="Arial" w:cs="Arial"/>
          <w:color w:val="C00000"/>
        </w:rPr>
        <w:t xml:space="preserve">Abbildung XY </w:t>
      </w:r>
      <w:r>
        <w:rPr>
          <w:rFonts w:ascii="Arial" w:hAnsi="Arial" w:cs="Arial"/>
        </w:rPr>
        <w:t xml:space="preserve">illustriert. </w:t>
      </w:r>
    </w:p>
    <w:p w:rsidR="00103D22" w:rsidRPr="00D10A89" w:rsidRDefault="00103D22"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sz w:val="28"/>
          <w:szCs w:val="28"/>
        </w:rPr>
      </w:pPr>
      <w:r w:rsidRPr="00536AA5">
        <w:rPr>
          <w:rFonts w:ascii="Arial" w:hAnsi="Arial" w:cs="Arial"/>
          <w:b/>
          <w:bCs/>
          <w:sz w:val="28"/>
          <w:szCs w:val="28"/>
        </w:rPr>
        <w:t xml:space="preserve">Warum </w:t>
      </w:r>
      <w:r>
        <w:rPr>
          <w:rFonts w:ascii="Arial" w:hAnsi="Arial" w:cs="Arial"/>
          <w:b/>
          <w:bCs/>
          <w:sz w:val="28"/>
          <w:szCs w:val="28"/>
        </w:rPr>
        <w:t xml:space="preserve">dieser Aufbau? </w:t>
      </w:r>
    </w:p>
    <w:p w:rsidR="00103D22" w:rsidRDefault="00995A85" w:rsidP="00972EE2">
      <w:pPr>
        <w:spacing w:line="360" w:lineRule="auto"/>
        <w:jc w:val="both"/>
        <w:rPr>
          <w:rFonts w:ascii="Arial" w:hAnsi="Arial" w:cs="Arial"/>
        </w:rPr>
      </w:pPr>
      <w:r>
        <w:rPr>
          <w:rFonts w:ascii="Arial" w:hAnsi="Arial" w:cs="Arial"/>
        </w:rPr>
        <w:t>Dieser Aufbau wurde gewählt, d</w:t>
      </w:r>
      <w:r w:rsidR="00E34D58">
        <w:rPr>
          <w:rFonts w:ascii="Arial" w:hAnsi="Arial" w:cs="Arial"/>
        </w:rPr>
        <w:t>a er viele Vorteile aufweist.</w:t>
      </w:r>
      <w:r w:rsidR="00103D22">
        <w:rPr>
          <w:rFonts w:ascii="Arial" w:hAnsi="Arial" w:cs="Arial"/>
        </w:rPr>
        <w:t xml:space="preserve"> Im Folgenden sind die Vorteile aufgelistet: </w:t>
      </w:r>
    </w:p>
    <w:p w:rsidR="00103D22" w:rsidRPr="00103D22" w:rsidRDefault="00E34D58" w:rsidP="00103D22">
      <w:pPr>
        <w:pStyle w:val="StandardWeb"/>
        <w:numPr>
          <w:ilvl w:val="0"/>
          <w:numId w:val="1"/>
        </w:numPr>
        <w:spacing w:before="0" w:beforeAutospacing="0" w:after="0" w:afterAutospacing="0" w:line="360" w:lineRule="auto"/>
        <w:textAlignment w:val="baseline"/>
        <w:rPr>
          <w:rFonts w:ascii="Arial" w:hAnsi="Arial" w:cs="Arial"/>
          <w:color w:val="000000" w:themeColor="text1"/>
        </w:rPr>
      </w:pPr>
      <w:r>
        <w:rPr>
          <w:rFonts w:ascii="Arial" w:hAnsi="Arial" w:cs="Arial"/>
        </w:rPr>
        <w:t xml:space="preserve"> </w:t>
      </w:r>
      <w:r w:rsidR="00103D22" w:rsidRPr="00103D22">
        <w:rPr>
          <w:rFonts w:ascii="Arial" w:hAnsi="Arial" w:cs="Arial"/>
          <w:color w:val="000000" w:themeColor="text1"/>
        </w:rPr>
        <w:t>Bezahlungsproblem wird durch Payment Channel gelöst</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 xml:space="preserve">Fahrer kann nicht </w:t>
      </w:r>
      <w:r w:rsidRPr="00103D22">
        <w:rPr>
          <w:rFonts w:ascii="Arial" w:hAnsi="Arial" w:cs="Arial"/>
          <w:color w:val="000000" w:themeColor="text1"/>
        </w:rPr>
        <w:t>wegfahren,</w:t>
      </w:r>
      <w:r w:rsidRPr="00103D22">
        <w:rPr>
          <w:rFonts w:ascii="Arial" w:hAnsi="Arial" w:cs="Arial"/>
          <w:color w:val="000000" w:themeColor="text1"/>
        </w:rPr>
        <w:t xml:space="preserve"> ohne zu bezahlen</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Ladesäulenbesitzer kann nicht die Bezahlung kassieren und keinen Strom ausgeben</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Sicherheit für den Elektro-Fah</w:t>
      </w:r>
      <w:bookmarkStart w:id="0" w:name="_GoBack"/>
      <w:bookmarkEnd w:id="0"/>
      <w:r w:rsidRPr="00103D22">
        <w:rPr>
          <w:rFonts w:ascii="Arial" w:hAnsi="Arial" w:cs="Arial"/>
          <w:color w:val="000000" w:themeColor="text1"/>
        </w:rPr>
        <w:t>rer und Ladesäulen-Besitzer</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des Ladevorgangs, falls keine Zahlungen mehr eintreffen</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der Zahlungen, falls der Ladevorgang unterbrochen wird</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 xml:space="preserve">Der Ladesäulenbesitzer kann den Preis </w:t>
      </w:r>
      <w:r>
        <w:rPr>
          <w:rFonts w:ascii="Arial" w:hAnsi="Arial" w:cs="Arial"/>
          <w:color w:val="000000" w:themeColor="text1"/>
        </w:rPr>
        <w:t xml:space="preserve">variabel </w:t>
      </w:r>
      <w:r w:rsidRPr="00103D22">
        <w:rPr>
          <w:rFonts w:ascii="Arial" w:hAnsi="Arial" w:cs="Arial"/>
          <w:color w:val="000000" w:themeColor="text1"/>
        </w:rPr>
        <w:t>festlegen</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lastRenderedPageBreak/>
        <w:t>Ladesäule ist direkt mit dem Account des Besitzers verbunden</w:t>
      </w:r>
    </w:p>
    <w:p w:rsidR="00E34D58" w:rsidRPr="00103D22" w:rsidRDefault="00103D22" w:rsidP="00103D22">
      <w:pPr>
        <w:pStyle w:val="StandardWeb"/>
        <w:numPr>
          <w:ilvl w:val="0"/>
          <w:numId w:val="2"/>
        </w:numPr>
        <w:spacing w:before="0" w:beforeAutospacing="0" w:after="320" w:afterAutospacing="0" w:line="360" w:lineRule="auto"/>
        <w:textAlignment w:val="baseline"/>
        <w:rPr>
          <w:rFonts w:ascii="Arial" w:hAnsi="Arial" w:cs="Arial"/>
          <w:color w:val="000000" w:themeColor="text1"/>
        </w:rPr>
      </w:pPr>
      <w:r w:rsidRPr="00103D22">
        <w:rPr>
          <w:rFonts w:ascii="Arial" w:hAnsi="Arial" w:cs="Arial"/>
          <w:color w:val="000000" w:themeColor="text1"/>
        </w:rPr>
        <w:t>Elektrofahrer kann bestimmen wie viel Geld er ausgeben möchte </w:t>
      </w:r>
    </w:p>
    <w:p w:rsidR="00995A85" w:rsidRDefault="00995A85" w:rsidP="00972EE2">
      <w:pPr>
        <w:spacing w:line="360" w:lineRule="auto"/>
        <w:jc w:val="both"/>
        <w:rPr>
          <w:rFonts w:ascii="Arial" w:hAnsi="Arial" w:cs="Arial"/>
          <w:b/>
          <w:bCs/>
          <w:sz w:val="28"/>
          <w:szCs w:val="28"/>
        </w:rPr>
      </w:pPr>
      <w:r>
        <w:rPr>
          <w:rFonts w:ascii="Arial" w:hAnsi="Arial" w:cs="Arial"/>
          <w:b/>
          <w:bCs/>
          <w:sz w:val="28"/>
          <w:szCs w:val="28"/>
        </w:rPr>
        <w:t>Hindernisse bei der Implementierung</w:t>
      </w:r>
    </w:p>
    <w:p w:rsidR="00995A85" w:rsidRDefault="00995A85" w:rsidP="00972EE2">
      <w:pPr>
        <w:spacing w:line="360" w:lineRule="auto"/>
        <w:jc w:val="both"/>
        <w:rPr>
          <w:rFonts w:ascii="Arial" w:hAnsi="Arial" w:cs="Arial"/>
        </w:rPr>
      </w:pPr>
      <w:r>
        <w:rPr>
          <w:rFonts w:ascii="Arial" w:hAnsi="Arial" w:cs="Arial"/>
        </w:rPr>
        <w:t xml:space="preserve">Bei der Implementierung dieses Projekts sind wir auf Schwierigkeiten bzw. Hindernisse gestoßen. Ein großes Hindernis war hierbei die Payment Channels zu implementieren bzw. zu testen. Diese waren zu Beginn schwierig zu verstehen bzw. komplex zu implementieren, obwohl es hierbei viele Beispiel aus dem Internet gibt. </w:t>
      </w:r>
    </w:p>
    <w:p w:rsidR="00995A85" w:rsidRDefault="00995A85" w:rsidP="00972EE2">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gab es Schwierigkeiten, passende Tests für die Smart </w:t>
      </w:r>
      <w:proofErr w:type="spellStart"/>
      <w:r>
        <w:rPr>
          <w:rFonts w:ascii="Arial" w:hAnsi="Arial" w:cs="Arial"/>
        </w:rPr>
        <w:t>Contracts</w:t>
      </w:r>
      <w:proofErr w:type="spellEnd"/>
      <w:r>
        <w:rPr>
          <w:rFonts w:ascii="Arial" w:hAnsi="Arial" w:cs="Arial"/>
        </w:rPr>
        <w:t xml:space="preserve"> und die Payment Channels zu schreiben. </w:t>
      </w:r>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Problem</w:t>
      </w:r>
      <w:r>
        <w:rPr>
          <w:rFonts w:ascii="Arial" w:hAnsi="Arial" w:cs="Arial"/>
          <w:b/>
          <w:bCs/>
          <w:sz w:val="28"/>
          <w:szCs w:val="28"/>
        </w:rPr>
        <w:t xml:space="preserve">e der Architektur </w:t>
      </w:r>
    </w:p>
    <w:p w:rsidR="00995A85" w:rsidRDefault="00995A85" w:rsidP="00972EE2">
      <w:pPr>
        <w:spacing w:line="360" w:lineRule="auto"/>
        <w:jc w:val="both"/>
        <w:rPr>
          <w:rFonts w:ascii="Arial" w:hAnsi="Arial" w:cs="Arial"/>
        </w:rPr>
      </w:pPr>
      <w:r>
        <w:rPr>
          <w:rFonts w:ascii="Arial" w:hAnsi="Arial" w:cs="Arial"/>
        </w:rPr>
        <w:t xml:space="preserve">Das Problem mit dieser Architektur besteht in den Payment Channels. Diese können in unserer Architektur nur vom Empfänger geschlossen werden. Dass bedeutet, dass der Empfänger jeden Abend in seine Transaktionen schauen muss, um sich das Geld für diesen Tag abzuholen. Zudem bedeutet das, dass der Sender immer einen ausreichend großen Timeout setzten muss, sodass die Transaktionen nicht wieder zurückgerufen werden. </w:t>
      </w:r>
    </w:p>
    <w:p w:rsidR="00995A85" w:rsidRDefault="00995A85" w:rsidP="00972EE2">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besteht ein Problem bei der Bezahlung durch die Payment Channel. Bei diesen stellte sich heraus, dass jede Transaktion bestätigt werden muss. Dies führt durch die hohe Anzahl an Transaktionen zu nicht nutzerfreundlichen Aufgabe. Deshalb müsste für dieses Problem in der realen Umsetzung des </w:t>
      </w:r>
      <w:proofErr w:type="spellStart"/>
      <w:r>
        <w:rPr>
          <w:rFonts w:ascii="Arial" w:hAnsi="Arial" w:cs="Arial"/>
        </w:rPr>
        <w:t>Fairchargers</w:t>
      </w:r>
      <w:proofErr w:type="spellEnd"/>
      <w:r>
        <w:rPr>
          <w:rFonts w:ascii="Arial" w:hAnsi="Arial" w:cs="Arial"/>
        </w:rPr>
        <w:t xml:space="preserve"> eine Lösung gefunden werden.  </w:t>
      </w: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sz w:val="28"/>
          <w:szCs w:val="28"/>
        </w:rPr>
      </w:pPr>
      <w:r>
        <w:rPr>
          <w:rFonts w:ascii="Arial" w:hAnsi="Arial" w:cs="Arial"/>
          <w:b/>
          <w:bCs/>
          <w:sz w:val="28"/>
          <w:szCs w:val="28"/>
        </w:rPr>
        <w:t xml:space="preserve">Ist eine </w:t>
      </w:r>
      <w:proofErr w:type="spellStart"/>
      <w:r>
        <w:rPr>
          <w:rFonts w:ascii="Arial" w:hAnsi="Arial" w:cs="Arial"/>
          <w:b/>
          <w:bCs/>
          <w:sz w:val="28"/>
          <w:szCs w:val="28"/>
        </w:rPr>
        <w:t>Blockchain</w:t>
      </w:r>
      <w:proofErr w:type="spellEnd"/>
      <w:r>
        <w:rPr>
          <w:rFonts w:ascii="Arial" w:hAnsi="Arial" w:cs="Arial"/>
          <w:b/>
          <w:bCs/>
          <w:sz w:val="28"/>
          <w:szCs w:val="28"/>
        </w:rPr>
        <w:t xml:space="preserve"> notwendig?</w:t>
      </w:r>
    </w:p>
    <w:p w:rsidR="00995A85" w:rsidRDefault="00995A85" w:rsidP="00972EE2">
      <w:pPr>
        <w:spacing w:line="360" w:lineRule="auto"/>
        <w:jc w:val="both"/>
        <w:rPr>
          <w:rFonts w:ascii="Arial" w:hAnsi="Arial" w:cs="Arial"/>
        </w:rPr>
      </w:pPr>
      <w:r>
        <w:rPr>
          <w:rFonts w:ascii="Arial" w:hAnsi="Arial" w:cs="Arial"/>
        </w:rPr>
        <w:t xml:space="preserve">Das Bezahlen ist ein grundlegendes Problem des </w:t>
      </w:r>
      <w:proofErr w:type="spellStart"/>
      <w:r>
        <w:rPr>
          <w:rFonts w:ascii="Arial" w:hAnsi="Arial" w:cs="Arial"/>
        </w:rPr>
        <w:t>Fairchargers</w:t>
      </w:r>
      <w:proofErr w:type="spellEnd"/>
      <w:r>
        <w:rPr>
          <w:rFonts w:ascii="Arial" w:hAnsi="Arial" w:cs="Arial"/>
        </w:rPr>
        <w:t xml:space="preserve">. Bei einer normalen Bezahlabwicklung, bei dem gezahlt wird nachdem das Gut transferiert wurde, besteht bei dem Projekt des </w:t>
      </w:r>
      <w:proofErr w:type="spellStart"/>
      <w:r>
        <w:rPr>
          <w:rFonts w:ascii="Arial" w:hAnsi="Arial" w:cs="Arial"/>
        </w:rPr>
        <w:t>Fairchargers</w:t>
      </w:r>
      <w:proofErr w:type="spellEnd"/>
      <w:r>
        <w:rPr>
          <w:rFonts w:ascii="Arial" w:hAnsi="Arial" w:cs="Arial"/>
        </w:rPr>
        <w:t xml:space="preserve"> das Problem, dass der Elektrofahrzeugbesitzer wegfahren könnte, ohne den Besitzer der Ladesäule zu bezahlen. Bei einer normalen Bezahlabwicklung, bei dem im Voraus gezahlt wird, besteht das Problem, dass hierbei der Ladesäulenbesitzer den Elektrofahrer kein Strom geben könnte. </w:t>
      </w:r>
    </w:p>
    <w:p w:rsidR="00995A85" w:rsidRDefault="00995A85" w:rsidP="00972EE2">
      <w:pPr>
        <w:spacing w:line="360" w:lineRule="auto"/>
        <w:jc w:val="both"/>
        <w:rPr>
          <w:rFonts w:ascii="Arial" w:hAnsi="Arial" w:cs="Arial"/>
        </w:rPr>
      </w:pPr>
      <w:r>
        <w:rPr>
          <w:rFonts w:ascii="Arial" w:hAnsi="Arial" w:cs="Arial"/>
        </w:rPr>
        <w:lastRenderedPageBreak/>
        <w:t xml:space="preserve">Deshalb wurde für dieses Projekt Payment Channels angelegt, die dieses Problem minimieren. Die Payment Channels sorgen dafür, dass der Ladesäulenbesitzer kontinuierlich Geld von dem Elektrofahrer bekommt. Hierdurch ist gesichert, dass der Fahrer nach dem Laden nicht einfach wegfahren kann, ohne zu bezahlen. Des </w:t>
      </w:r>
      <w:proofErr w:type="spellStart"/>
      <w:r>
        <w:rPr>
          <w:rFonts w:ascii="Arial" w:hAnsi="Arial" w:cs="Arial"/>
        </w:rPr>
        <w:t>Weiteren</w:t>
      </w:r>
      <w:proofErr w:type="spellEnd"/>
      <w:r>
        <w:rPr>
          <w:rFonts w:ascii="Arial" w:hAnsi="Arial" w:cs="Arial"/>
        </w:rPr>
        <w:t xml:space="preserve"> ist durch die Payment Channels abgesichert, dass der Fahrer die Bezahlungen abbrechen kann, wenn dieser bemerkt, wenn dieser kein Strom erhält. Durch eine normale Bezahlung musste dieser Vorgang auf Vertrauensbasis ablaufen, was im realen Leben nicht möglich ist. </w:t>
      </w:r>
    </w:p>
    <w:p w:rsidR="00995A85" w:rsidRDefault="00972EE2" w:rsidP="00972EE2">
      <w:pPr>
        <w:spacing w:line="360" w:lineRule="auto"/>
        <w:jc w:val="both"/>
        <w:rPr>
          <w:rFonts w:ascii="Arial" w:hAnsi="Arial" w:cs="Arial"/>
        </w:rPr>
      </w:pPr>
      <w:r>
        <w:rPr>
          <w:rFonts w:ascii="Arial" w:hAnsi="Arial" w:cs="Arial"/>
        </w:rPr>
        <w:t xml:space="preserve">Zudem ist durch die </w:t>
      </w:r>
      <w:proofErr w:type="spellStart"/>
      <w:r>
        <w:rPr>
          <w:rFonts w:ascii="Arial" w:hAnsi="Arial" w:cs="Arial"/>
        </w:rPr>
        <w:t>Blockchain</w:t>
      </w:r>
      <w:proofErr w:type="spellEnd"/>
      <w:r>
        <w:rPr>
          <w:rFonts w:ascii="Arial" w:hAnsi="Arial" w:cs="Arial"/>
        </w:rPr>
        <w:t xml:space="preserve"> eine gewisse Anonymität der Fahrer gewährleistet. </w:t>
      </w:r>
    </w:p>
    <w:p w:rsidR="00972EE2" w:rsidRPr="00442FEB" w:rsidRDefault="00972EE2"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sz w:val="28"/>
          <w:szCs w:val="28"/>
        </w:rPr>
      </w:pPr>
      <w:r w:rsidRPr="00536AA5">
        <w:rPr>
          <w:rFonts w:ascii="Arial" w:hAnsi="Arial" w:cs="Arial"/>
          <w:b/>
          <w:bCs/>
          <w:sz w:val="28"/>
          <w:szCs w:val="28"/>
        </w:rPr>
        <w:t>Fazit</w:t>
      </w:r>
    </w:p>
    <w:p w:rsidR="00995A85" w:rsidRDefault="00995A85" w:rsidP="00972EE2">
      <w:pPr>
        <w:spacing w:line="360" w:lineRule="auto"/>
        <w:jc w:val="both"/>
        <w:rPr>
          <w:rFonts w:ascii="Arial" w:hAnsi="Arial" w:cs="Arial"/>
        </w:rPr>
      </w:pPr>
      <w:proofErr w:type="spellStart"/>
      <w:r>
        <w:rPr>
          <w:rFonts w:ascii="Arial" w:hAnsi="Arial" w:cs="Arial"/>
        </w:rPr>
        <w:t>Faircharger</w:t>
      </w:r>
      <w:proofErr w:type="spellEnd"/>
      <w:r>
        <w:rPr>
          <w:rFonts w:ascii="Arial" w:hAnsi="Arial" w:cs="Arial"/>
        </w:rPr>
        <w:t xml:space="preserve"> ist ein Projekt, dass mithilfe einer </w:t>
      </w:r>
      <w:proofErr w:type="spellStart"/>
      <w:r>
        <w:rPr>
          <w:rFonts w:ascii="Arial" w:hAnsi="Arial" w:cs="Arial"/>
        </w:rPr>
        <w:t>Blockchain</w:t>
      </w:r>
      <w:proofErr w:type="spellEnd"/>
      <w:r>
        <w:rPr>
          <w:rFonts w:ascii="Arial" w:hAnsi="Arial" w:cs="Arial"/>
        </w:rPr>
        <w:t xml:space="preserve"> das Ladesäulenproblem beheben soll und nebenbei noch ein Verdienst für die Anbieter darstellt. Eine </w:t>
      </w:r>
      <w:proofErr w:type="spellStart"/>
      <w:r>
        <w:rPr>
          <w:rFonts w:ascii="Arial" w:hAnsi="Arial" w:cs="Arial"/>
        </w:rPr>
        <w:t>Blockchain</w:t>
      </w:r>
      <w:proofErr w:type="spellEnd"/>
      <w:r>
        <w:rPr>
          <w:rFonts w:ascii="Arial" w:hAnsi="Arial" w:cs="Arial"/>
        </w:rPr>
        <w:t xml:space="preserve"> wurde hierbei verwendet, um über Payment Channels Zahlungen einfach und fair abwickeln zu können. 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w:t>
      </w:r>
      <w:proofErr w:type="spellStart"/>
      <w:r>
        <w:rPr>
          <w:rFonts w:ascii="Arial" w:hAnsi="Arial" w:cs="Arial"/>
        </w:rPr>
        <w:t>Blockchain</w:t>
      </w:r>
      <w:proofErr w:type="spellEnd"/>
      <w:r>
        <w:rPr>
          <w:rFonts w:ascii="Arial" w:hAnsi="Arial" w:cs="Arial"/>
        </w:rPr>
        <w:t xml:space="preserve"> entstehen. Falls bei der Zahlung keine </w:t>
      </w:r>
      <w:proofErr w:type="spellStart"/>
      <w:r>
        <w:rPr>
          <w:rFonts w:ascii="Arial" w:hAnsi="Arial" w:cs="Arial"/>
        </w:rPr>
        <w:t>Blockchain</w:t>
      </w:r>
      <w:proofErr w:type="spellEnd"/>
      <w:r>
        <w:rPr>
          <w:rFonts w:ascii="Arial" w:hAnsi="Arial" w:cs="Arial"/>
        </w:rPr>
        <w:t xml:space="preserve"> verwendet werden würde, müsste sowohl der Fahrer als auch der Ladesäulenbesitzer darauf vertrauen, dass dieser Strom bzw. Geld im Gegenzug für den geladenen Strom erhalten. </w:t>
      </w:r>
    </w:p>
    <w:p w:rsidR="00995A85" w:rsidRPr="00536AA5" w:rsidRDefault="00995A85" w:rsidP="00972EE2">
      <w:pPr>
        <w:spacing w:line="360" w:lineRule="auto"/>
        <w:jc w:val="both"/>
        <w:rPr>
          <w:rFonts w:ascii="Arial" w:hAnsi="Arial" w:cs="Arial"/>
        </w:rPr>
      </w:pPr>
    </w:p>
    <w:p w:rsidR="00C27575" w:rsidRPr="00995A85" w:rsidRDefault="00C27575" w:rsidP="00972EE2">
      <w:pPr>
        <w:jc w:val="both"/>
      </w:pPr>
    </w:p>
    <w:sectPr w:rsidR="00C27575" w:rsidRPr="00995A85" w:rsidSect="004564DA">
      <w:headerReference w:type="default" r:id="rId21"/>
      <w:footerReference w:type="default" r:id="rId22"/>
      <w:pgSz w:w="11900" w:h="16840"/>
      <w:pgMar w:top="1417" w:right="1417" w:bottom="1134" w:left="1417" w:header="708"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7CE" w:rsidRDefault="00CD27CE" w:rsidP="004F78E8">
      <w:r>
        <w:separator/>
      </w:r>
    </w:p>
  </w:endnote>
  <w:endnote w:type="continuationSeparator" w:id="0">
    <w:p w:rsidR="00CD27CE" w:rsidRDefault="00CD27CE"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4DA" w:rsidRDefault="004564DA">
    <w:pPr>
      <w:pStyle w:val="Fuzeile"/>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139409</wp:posOffset>
              </wp:positionV>
              <wp:extent cx="5622925" cy="0"/>
              <wp:effectExtent l="0" t="0" r="15875" b="12700"/>
              <wp:wrapNone/>
              <wp:docPr id="2" name="Gerade Verbindung 2"/>
              <wp:cNvGraphicFramePr/>
              <a:graphic xmlns:a="http://schemas.openxmlformats.org/drawingml/2006/main">
                <a:graphicData uri="http://schemas.microsoft.com/office/word/2010/wordprocessingShape">
                  <wps:wsp>
                    <wps:cNvCnPr/>
                    <wps:spPr>
                      <a:xfrm>
                        <a:off x="0" y="0"/>
                        <a:ext cx="562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37030"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1pt" to="444.5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" strokecolor="black [3213]" strokeweight=".5pt">
              <v:stroke joinstyle="miter"/>
            </v:line>
          </w:pict>
        </mc:Fallback>
      </mc:AlternateContent>
    </w:r>
  </w:p>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r w:rsidR="00CD27CE">
      <w:fldChar w:fldCharType="begin"/>
    </w:r>
    <w:r w:rsidR="00CD27CE">
      <w:instrText>NUMPAGES \* Arabisch \* MERGEFORMAT</w:instrText>
    </w:r>
    <w:r w:rsidR="00CD27CE">
      <w:fldChar w:fldCharType="separate"/>
    </w:r>
    <w:r w:rsidRPr="004F78E8">
      <w:t>2</w:t>
    </w:r>
    <w:r w:rsidR="00CD27CE">
      <w:fldChar w:fldCharType="end"/>
    </w:r>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7CE" w:rsidRDefault="00CD27CE" w:rsidP="004F78E8">
      <w:r>
        <w:separator/>
      </w:r>
    </w:p>
  </w:footnote>
  <w:footnote w:type="continuationSeparator" w:id="0">
    <w:p w:rsidR="00CD27CE" w:rsidRDefault="00CD27CE"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E0B" w:rsidRDefault="00720E0B">
    <w:pPr>
      <w:pStyle w:val="Kopfzeile"/>
    </w:pPr>
    <w:proofErr w:type="spellStart"/>
    <w:r>
      <w:t>Blockchain</w:t>
    </w:r>
    <w:proofErr w:type="spellEnd"/>
    <w:r>
      <w:t>-Projekt</w:t>
    </w:r>
    <w:r>
      <w:tab/>
    </w:r>
    <w:r>
      <w:tab/>
      <w:t>4622546</w:t>
    </w:r>
  </w:p>
  <w:p w:rsidR="00720E0B" w:rsidRDefault="00720E0B">
    <w:pPr>
      <w:pStyle w:val="Kopfzeile"/>
    </w:pPr>
    <w:r>
      <w:tab/>
    </w:r>
    <w:r>
      <w:tab/>
    </w:r>
    <w:r w:rsidR="002649BF" w:rsidRPr="002649BF">
      <w:t>8019500</w:t>
    </w:r>
  </w:p>
  <w:p w:rsidR="00720E0B" w:rsidRDefault="00720E0B">
    <w:pPr>
      <w:pStyle w:val="Kopfzeile"/>
    </w:pPr>
    <w:r>
      <w:tab/>
    </w:r>
    <w:r>
      <w:tab/>
    </w:r>
    <w:r w:rsidR="002649BF" w:rsidRPr="002649BF">
      <w:t>5704145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D59"/>
    <w:multiLevelType w:val="multilevel"/>
    <w:tmpl w:val="8E54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66157"/>
    <w:rsid w:val="0008596F"/>
    <w:rsid w:val="000A0204"/>
    <w:rsid w:val="000A0BEA"/>
    <w:rsid w:val="00103D22"/>
    <w:rsid w:val="00153CE7"/>
    <w:rsid w:val="00194E18"/>
    <w:rsid w:val="001B79DF"/>
    <w:rsid w:val="001C2761"/>
    <w:rsid w:val="0023555F"/>
    <w:rsid w:val="002649BF"/>
    <w:rsid w:val="0028089F"/>
    <w:rsid w:val="00290BD8"/>
    <w:rsid w:val="00300095"/>
    <w:rsid w:val="003062C1"/>
    <w:rsid w:val="00351EFB"/>
    <w:rsid w:val="004259DB"/>
    <w:rsid w:val="004564DA"/>
    <w:rsid w:val="004F78E8"/>
    <w:rsid w:val="00536AA5"/>
    <w:rsid w:val="005E1AF0"/>
    <w:rsid w:val="006E3864"/>
    <w:rsid w:val="00720E0B"/>
    <w:rsid w:val="00763DF6"/>
    <w:rsid w:val="00770E7E"/>
    <w:rsid w:val="0079105D"/>
    <w:rsid w:val="007932CB"/>
    <w:rsid w:val="007B140D"/>
    <w:rsid w:val="00802BFA"/>
    <w:rsid w:val="008602FD"/>
    <w:rsid w:val="00883E69"/>
    <w:rsid w:val="008C7837"/>
    <w:rsid w:val="008F4459"/>
    <w:rsid w:val="00972EE2"/>
    <w:rsid w:val="00995A85"/>
    <w:rsid w:val="00B465BF"/>
    <w:rsid w:val="00B86FC3"/>
    <w:rsid w:val="00C27575"/>
    <w:rsid w:val="00C80A80"/>
    <w:rsid w:val="00CD27CE"/>
    <w:rsid w:val="00CE7AF8"/>
    <w:rsid w:val="00D36C73"/>
    <w:rsid w:val="00D80627"/>
    <w:rsid w:val="00DA0B8A"/>
    <w:rsid w:val="00E00C2B"/>
    <w:rsid w:val="00E16EF0"/>
    <w:rsid w:val="00E34D58"/>
    <w:rsid w:val="00EB0EFE"/>
    <w:rsid w:val="00EE53B4"/>
    <w:rsid w:val="00F1452C"/>
    <w:rsid w:val="00F53181"/>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6D955"/>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A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 w:type="paragraph" w:styleId="StandardWeb">
    <w:name w:val="Normal (Web)"/>
    <w:basedOn w:val="Standard"/>
    <w:uiPriority w:val="99"/>
    <w:unhideWhenUsed/>
    <w:rsid w:val="00103D22"/>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551354398">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D0E5-AC75-A344-9A40-2283F262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1340</Words>
  <Characters>8442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31</cp:revision>
  <dcterms:created xsi:type="dcterms:W3CDTF">2019-11-11T12:29:00Z</dcterms:created>
  <dcterms:modified xsi:type="dcterms:W3CDTF">2019-11-30T17:40:00Z</dcterms:modified>
</cp:coreProperties>
</file>