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Classical Optics in the Rope Framework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Wave Equation, Seven Boundary Conditions: Propagation, Huygens, Diffraction, Interference, Standing Waves, Cavities, Waveguides, and Fibre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the natural home of a rope ontology: because interactions are carried by physical strands under tension, the medium supports a genuine transverse wave, and the whole of classical wave optics follows. This paper makes that claim concrete and, crucially, computable. The central observation is unifying: the rope medium supplies ONE wave equation — non-dispersive, with ω = c k and c² = T/μ — and every classical optical phenomenon is a solution of that single equation under a different boundary condition. We treat eight in turn: non-dispersive propagation, the Huygens construction, single-slit diffraction, two-slit interference, standing waves, resonant cavities, waveguide cutoff, and fibre total-internal-reflection. Each is backed by a reproducible computation (benchmarks/optics/classical_optics.py, 8/8 passing): standing-wave modes come out at ωₙ = nπc/L to better than 0.1%, the waveguide TE₁₀ cutoff at ω_c = πc/a exactly, single-slit diffraction with its first minimum at sinθ = λ/a, and the fibre critical angle at arcsin(n₂/n₁). Nothing here is postulated beyond the wave equation the medium already provides, and nothing here touches the programme’s quantum boundary: this is classical wave mechanics throughout. It is, we argue, among the programme’s strongest externally reviewable sectors precisely because it is so self-contained.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medium supplies one non-dispersive wave equation (ω = c k), and classical wave optics — propagation, Huygens, diffraction, interference, standing waves, cavities, waveguides, fibre — follows as its solutions under different boundary conditions. All eight are reproducibly computed.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 / NOT TOUCHED: nothing quantum. Single-photon optics and amplitude interference remain the documented quantum boundary (treated separately); this paper is entirely classical and does not bear on Bell in either direction.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One Wave Equation the Medium Supplies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under tension T with line mass density μ carries transverse disturbances governed by the classical wave equation, with propagation speed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c² = T / μ ,   ω = c k   (non-dispersive)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propagation is non-dispersive: the phase velocity ω/k = c is independent of wavenumber, confirmed in the computation across k spanning two orders of magnitude (ω/k constant to machine precision). This single fact — a real transverse wave with a k-independent speed — is the entire physical input of classical optics. Everything in this paper is a consequence of (1.1) together with a choice of boundary condition; no further postulate is introduced.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organising claim.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Optics textbooks present propagation, diffraction, cavities, and waveguides as a sequence of distinct topics. In the rope framework they are not distinct: they are the same equation (1.1) solved in free space, behind an aperture, between two mirrors, and inside a bounded cross-section, respectively. The unity is the point, and it is what makes the sector coherent and checkable.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Propagation and the Huygens Construction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2.1  Non-dispersive propagation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wave packet on the rope medium travels without spreading, because every Fourier component moves at the same speed c. This is the defining property of a good optical medium and it is exact here: the computation returns ω/k = c for all tested k, so there is no chromatic dispersion at the level of the bare wave equation. (Material dispersion, where it occurs physically, enters through a frequency-dependent effective μ or T, not through the wave equation itself.)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1. Dispersion relation ω = ck: a straight line through the origin, so every wavelength travels at the same phase velocity c.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2.2  Huygens’ principle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Huygens’ principle — every point of a wavefront acts as a source of secondary spherical wavelets, and the new wavefront is their envelope — is not an extra postulate in the rope framework; it is a property of the linear wave equation (1.1). Because the equation is linear, the disturbance at a later time is the superposition of spherical solutions emanating from each point of the current disturbance. The computation reconstructs a plane wavefront from a line of in-phase secondary sources and confirms the envelope advances exactly at c t. Huygens’ construction is thus a theorem about (1.1), and it is the tool from which diffraction follows.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2. Huygens’ construction: each point of a wavefront radiates a wavelet; their common envelope is the wavefront one step later, advanced by cΔt.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 Diffraction and Interference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3.1  Single-slit diffraction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Light passing an aperture of width a spreads because the Huygens wavelets across the aperture superpose with a continuous range of path differences. Summing them gives the Fraunhofer single-slit pattern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I(θ) = sinc²( π a sinθ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the central maximum at θ = 0 and the first minimum where sinθ = λ/a. The computation reproduces both: I(0) = 1 and the first zero at sinθ = λ/a to machine precision. Diffraction is therefore a direct consequence of Huygens superposition on the rope medium, requiring nothing beyond (1.1).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3. Single-slit diffraction: the first intensity minimum falls at sinθ = λ/a.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3.2  Two-slit interference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coherent apertures produce the classic fringe pattern from the superposition of two equal rope waves differing only in path length Δ: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I(Δ) ∝ 1 + cos( 2π Δ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bright fringes (intensity 4 I₀) at integer Δ/λ and dark fringes (intensity 0) at half-integer Δ/λ. The computation confirms the fringe intensities and, importantly, energy conservation: the spatial average intensity is 2 I₀, the incoherent sum, so the fringes redistribute energy rather than create it. The cancellation at the dark fringes is real and mechanical — crest meets trough on a physical medium — which is the honest interference a rope-wave model is entitled 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Diffraction and interference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Single-slit: I(θ) = sinc²(π a sinθ/λ), first minimum at sinθ = λ/a (confirmed).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Two-slit: I ∝ 1 + cos(2πΔ/λ), bright = 4I₀, dark = 0, spatial average = 2I₀ (energy conserved).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4. Two-slit interference: overlapping circular waves give fringes with intensity I ∝ 1 + cos(2πΔ/λ); bright fringes carry 4I₀, dark fringes zero, and total energy is conserved.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 Bounded Media: Standing Waves, Cavities, Waveguides, Fibre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Imposing boundaries on (1.1) quantises the allowed solutions. The four canonical bounded-optics phenomena are four boundary-value problems for the same equation.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4.1  Standing waves (both ends fixed)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wave confined between two fixed points supports only the modes whose half-wavelengths fit the length, giving the eigenfrequencies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ωₙ = n π c / L ,   n = 1, 2, 3, …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Solving the wave-equation eigenproblem numerically returns ωₙ = nπc/L for the first four modes to better than 0.1% — a direct computation, not an assertion. Standing waves are the bound-state spectrum of the optical medium.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4.2  Resonant cavities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resonant cavity is the same standing-wave problem read as a resonator: the fundamental resonance of a cavity of length L is f₁ = c/(2L), with harmonics at integer multiples. The computed fundamental matches c/(2L). Cavity quality and mode spacing follow from the same spectrum; the physics is entirely (4.1).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5. Standing waves between fixed ends: only modes ωₙ = nπc/L fit, with fundamental f₁ = c/2L.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4.3  Waveguide cutoff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Confining the wave in a cross-section of transverse size a introduces a lowest propagating frequency — the cutoff. For a rectangular guide the TE₁₀ cutoff is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ω_c = π c / a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exactly. Below ω_c the longitudinal wavenumber is imaginary (k_z² = (ω/c)² − (π/a)² &lt; 0), so the wave is evanescent and does not propagate — a genuine, checkable prediction of the bounded wave equation, confirmed in the computation. Waveguiding is (1.1) with a transverse boundary.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6. Waveguide cutoff: above ωᴄ = πc/a a mode propagates; below cutoff it decays evanescently.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4.4  Fibre and total internal reflection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framework the refractive index of a region is the ratio of the free speed to the local wave speed, n = c/v. A wave meeting a lower-index region at a shallow enough angle is totally internally reflected, with critical angle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θ_c = arcsin( n₂ / n₁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(4.3)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as 41.8° for n₁/n₂ = 1.5. Total internal reflection is what confines a wave to a fibre core, so optical-fibre guidance is, again, a boundary-condition solution of the same wave equation. The rope medium guides light for the same mechanical reason a rope guides a transverse pulse.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Bounded optics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Standing waves: ωₙ = nπc/L (fixed ends), &lt;0.1% error.   Cavity: f₁ = c/(2L).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Waveguide: TE₁₀ cutoff ω_c = πc/a; evanescent below cutoff.   Fibre: TIR at θ_c = arcsin(n₂/n₁) = 41.8°.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7. Total internal reflection: rays exceeding the critical angle θᴄ = arcsin(n₂/n₁) are guided by repeated reflection along the fibre core.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 The Eight Phenomena as One Equation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unity is worth seeing in a single view. Each phenomenon is (1.1) under a boundary condition, and each is reproducibly computed: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Phenomenon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Boundary condition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 (computed)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Propagation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free space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 = c k, non-dispersive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linear superposition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wavefront envelope advances at c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finite aperture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first min at sinθ = λ/a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apertures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 ∝ 1 + cos(2πΔ/λ); energy conserved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both ends fixed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ωₙ = nπc/L (&lt;0.1%)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Resonant cavity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mirrors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f₁ = c/(2L)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Waveguide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transverse confinement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cutoff ω_c = πc/a; evanescent below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index step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TIR at θ_c = arcsin(n₂/n₁)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Eight standard optical phenomena, one wave equation, one reproducible benchmark. That coherence is the sector’s strength.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 What This Does Not Touch: the Quantum Boundary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is important to state plainly what is NOT in this paper, because the programme’s discipline depends on keeping the classical and quantum sectors apart.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Entirely classical, entirely away from Bell.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Every phenomenon here is a solution of the classical wave equation. None involves single photons, amplitude interference, measurement, or entanglement. The single-photon build-up of an interference pattern, and the Bell/entanglement correlations, remain the programme’s documented quantum boundary, treated in separate papers and unaffected by anything established here. This paper neither strengthens nor weakens the quantum-boundary findings; it simply operates in the classical regime where the rope medium is on its firmest ground. A reviewer can evaluate the entire paper without reference to the quantum sector at all.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separation is why classical optics is among the most externally reviewable parts of the programme: the questions it answers — does the model recover propagation, Huygens, diffraction, interference, resonance, waveguiding, and total internal reflection? — are classical, and the answers are computed and reproducible.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 Status of Each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Non-dispersive propagation ω = c k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from the wave equation;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 construction (envelope at c 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linearity of (1.1);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 sinθ = λ/a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Huygens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interference; energy conserved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Modeled — classical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 ωₙ = nπc/L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eigenproblem; computed &lt;0.1%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Cavity f₁ = c/(2L); waveguide cutoff πc/a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boundary-value problems;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 TIR θ_c = arcsin(n₂/n₁)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index step;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Anything quantum (single-photon, Bell)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 of scope — documented boundary, untouched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Conclusion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where the rope ontology is most at ease, and this paper shows why in a single stroke: the medium supplies one non-dispersive wave equation, ω = c k with c² = T/μ, and the whole of classical wave optics is that equation solved under different boundary conditions. Propagation and Huygens’ construction come from its free-space form and linearity; diffraction and interference from apertures; standing waves, cavities, waveguide cutoff, and fibre guidance from bounded geometries. All eight are reproducibly computed, from standing-wave modes at nπc/L to the fibre critical angle at arcsin(n₂/n₁), in a single benchmark that passes end to end. Nothing is postulated beyond the wave equation the medium already provides, and nothing here touches the quantum boundary — the paper is classical throughout and can be evaluated entirely on its own terms. That self-containment, together with the executable backing behind every claim, is what makes classical optics one of the programme’s strongest and most readily reviewable sectors.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A Falsifiable Optics Prediction: Vacuum Optical Nonlinearity</w:t>
      </w:r>
    </w:p>
    <w:p>
      <w:r>
        <w:t>Linear light is exactly blind to the strand stretch modulus k (the wave speed is √(T₀/μ)), which is why every result in this paper is unaffected by the newly identified extensibility primitive (EM-RECON-009) — and why that primitive went unnoticed until the repulsive-core problem forced it.</w:t>
      </w:r>
    </w:p>
    <w:p>
      <w:r>
        <w:t>At quartic order, however, the same primitive makes light self-interact: a Kerr-type vacuum nonlinearity with onset strain g* = √(4T₀/(k−T₀)) (EM-RECON-010). Identifying this with observed vacuum nonlinearity — light-by-light scattering, vacuum-birefringence bounds — would measure k from pure optics: the cleanest independent window on the constant that also sets bond lengths, nucleon spacing, and the strong-force range. The rope nonlinearity's functional form may differ from the Euler–Heisenberg form, which is itself a discriminating test.</w:t>
      </w:r>
    </w:p>
    <w:p>
      <w:r>
        <w:t>Relatedly, the longitudinal (tension) sector of the network is gapless and faster than c, but decouples from light at linear order exactly (the first coupling is cubic), making it a dark channel rather than an optical one (EM-RECON-011/012).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OPT-001 [Derived]: </w:t>
      </w:r>
      <w:r>
        <w:t>Huygens construction  [benchmark: benchmarks/optics/classical_optics.py]</w:t>
      </w:r>
    </w:p>
    <w:p>
      <w:r>
        <w:rPr>
          <w:b/>
        </w:rPr>
        <w:t xml:space="preserve">• OPT-002 [Derived]: </w:t>
      </w:r>
      <w:r>
        <w:t>Single-slit diffraction I  [benchmark: benchmarks/optics/classical_optics.py]</w:t>
      </w:r>
    </w:p>
    <w:p>
      <w:r>
        <w:rPr>
          <w:b/>
        </w:rPr>
        <w:t xml:space="preserve">• OPT-003 [Derived]: </w:t>
      </w:r>
      <w:r>
        <w:t>Standing waves / cavity  [benchmark: benchmarks/optics/classical_optics.py]</w:t>
      </w:r>
    </w:p>
    <w:p>
      <w:r>
        <w:rPr>
          <w:b/>
        </w:rPr>
        <w:t xml:space="preserve">• OPT-004 [Derived]: </w:t>
      </w:r>
      <w:r>
        <w:t>Waveguide TE10 cutoff omega_c = pi c/a; evanescent below cutoff  [benchmark: benchmarks/optics/classical_optics.py]</w:t>
      </w:r>
    </w:p>
    <w:p/>
    <w:p>
      <w:r>
        <w:rPr>
          <w:b/>
        </w:rPr>
        <w:t xml:space="preserve">• OPT-005 [Derived]: </w:t>
      </w:r>
      <w:r>
        <w:t>Fibre total internal reflection  [benchmark: benchmarks/optics/classical_optics.py]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4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7ba474ea00e5745de6c1bf703ad211e397a1cb.png"/><Relationship Id="rId8" Type="http://schemas.openxmlformats.org/officeDocument/2006/relationships/image" Target="media/b27f3f067f28fd0ad4302f6fd998f1ca9168e366.png"/><Relationship Id="rId9" Type="http://schemas.openxmlformats.org/officeDocument/2006/relationships/image" Target="media/9e8193b6e49307c17bb040eb7d0ead1bf7968ea6.png"/><Relationship Id="rId10" Type="http://schemas.openxmlformats.org/officeDocument/2006/relationships/image" Target="media/932db9179cb3e013b0db64605ce5f6053dec3cce.png"/><Relationship Id="rId11" Type="http://schemas.openxmlformats.org/officeDocument/2006/relationships/image" Target="media/ec8dcb90025c0b04d4bc77399a48b15ef4a2b054.png"/><Relationship Id="rId12" Type="http://schemas.openxmlformats.org/officeDocument/2006/relationships/image" Target="media/f377a54911b348b8aa554cd0672e01a07543d81e.png"/><Relationship Id="rId13" Type="http://schemas.openxmlformats.org/officeDocument/2006/relationships/image" Target="media/55a4647ce1c499c7b98427140265484e963061c4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2026-07-07T14:29:47.535Z</dcterms:created>
  <dcterms:modified xsi:type="dcterms:W3CDTF">2026-07-07T14:29:47.543Z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