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The Rope Programme — Master Claim-Status Registry</w:t>
      </w:r>
    </w:p>
    <w:p>
      <w:r>
        <w:rPr>
          <w:i/>
          <w:sz w:val="20"/>
        </w:rPr>
        <w:t>One canonical source for the status of every principal claim in the external review set</w:t>
      </w:r>
    </w:p>
    <w:p>
      <w:r>
        <w:rPr>
          <w:sz w:val="18"/>
        </w:rPr>
        <w:t>Mark Palmer · with computational collaboration by Claude (Anthropic) · palmer100@gmail.com</w:t>
      </w:r>
    </w:p>
    <w:p>
      <w:r>
        <w:t>This registry exists so the corpus can be evaluated without reading all of it at once. Every principal claim in the eleven-paper external set is listed once, with its status, the paper that carries it, what it depends on, whether it has needed correction, and whether an external test exists. Status is drawn live from the claim registry, so it cannot drift from the corpus.</w:t>
      </w:r>
    </w:p>
    <w:p>
      <w:r>
        <w:rPr>
          <w:sz w:val="18"/>
        </w:rPr>
        <w:t>Derived -- follows by calculation from stated premises. EFT-constrained -- fixed by effective-field-theory / symmetry reasoning. Modeled -- reproduced by an explicit construction consistent with data. Failed -- shown not to hold as formulated (kept as a finding). Open -- not yet established either way.</w:t>
      </w:r>
    </w:p>
    <w:p>
      <w:r>
        <w:rPr>
          <w:b/>
          <w:color w:val="1F3864"/>
          <w:sz w:val="24"/>
        </w:rPr>
        <w:t>Tier 1 -- In-Domain (Classical) Claims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Claim</w:t>
            </w:r>
          </w:p>
        </w:tc>
        <w:tc>
          <w:tcPr>
            <w:tcW w:type="dxa" w:w="1440"/>
          </w:tcPr>
          <w:p>
            <w:r>
              <w:rPr>
                <w:b/>
                <w:sz w:val="18"/>
              </w:rPr>
              <w:t>Status</w:t>
            </w:r>
          </w:p>
        </w:tc>
        <w:tc>
          <w:tcPr>
            <w:tcW w:type="dxa" w:w="1440"/>
          </w:tcPr>
          <w:p>
            <w:r>
              <w:rPr>
                <w:b/>
                <w:sz w:val="18"/>
              </w:rPr>
              <w:t>Paper</w:t>
            </w:r>
          </w:p>
        </w:tc>
        <w:tc>
          <w:tcPr>
            <w:tcW w:type="dxa" w:w="1440"/>
          </w:tcPr>
          <w:p>
            <w:r>
              <w:rPr>
                <w:b/>
                <w:sz w:val="18"/>
              </w:rPr>
              <w:t>Dependency</w:t>
            </w:r>
          </w:p>
        </w:tc>
        <w:tc>
          <w:tcPr>
            <w:tcW w:type="dxa" w:w="1440"/>
          </w:tcPr>
          <w:p>
            <w:r>
              <w:rPr>
                <w:b/>
                <w:sz w:val="18"/>
              </w:rPr>
              <w:t>Corrected?</w:t>
            </w:r>
          </w:p>
        </w:tc>
        <w:tc>
          <w:tcPr>
            <w:tcW w:type="dxa" w:w="1440"/>
          </w:tcPr>
          <w:p>
            <w:r>
              <w:rPr>
                <w:b/>
                <w:sz w:val="18"/>
              </w:rPr>
              <w:t>Ext. test?</w:t>
            </w:r>
          </w:p>
        </w:tc>
      </w:tr>
      <w:tr>
        <w:tc>
          <w:tcPr>
            <w:tcW w:type="dxa" w:w="1440"/>
          </w:tcPr>
          <w:p>
            <w:r>
              <w:rPr>
                <w:sz w:val="18"/>
              </w:rPr>
              <w:t>Rope effective metric = isotropic Schwarzschild (weak field)</w:t>
            </w:r>
          </w:p>
        </w:tc>
        <w:tc>
          <w:tcPr>
            <w:tcW w:type="dxa" w:w="1440"/>
          </w:tcPr>
          <w:p>
            <w:r>
              <w:rPr>
                <w:sz w:val="18"/>
              </w:rPr>
              <w:t>Derived</w:t>
            </w:r>
          </w:p>
        </w:tc>
        <w:tc>
          <w:tcPr>
            <w:tcW w:type="dxa" w:w="1440"/>
          </w:tcPr>
          <w:p>
            <w:r>
              <w:rPr>
                <w:sz w:val="18"/>
              </w:rPr>
              <w:t>Gravity</w:t>
            </w:r>
          </w:p>
        </w:tc>
        <w:tc>
          <w:tcPr>
            <w:tcW w:type="dxa" w:w="1440"/>
          </w:tcPr>
          <w:p>
            <w:r>
              <w:rPr>
                <w:sz w:val="18"/>
              </w:rPr>
              <w:t>Rope static config</w:t>
            </w:r>
          </w:p>
        </w:tc>
        <w:tc>
          <w:tcPr>
            <w:tcW w:type="dxa" w:w="1440"/>
          </w:tcPr>
          <w:p>
            <w:r>
              <w:rPr>
                <w:sz w:val="18"/>
              </w:rPr>
              <w:t>No</w:t>
            </w:r>
          </w:p>
        </w:tc>
        <w:tc>
          <w:tcPr>
            <w:tcW w:type="dxa" w:w="1440"/>
          </w:tcPr>
          <w:p>
            <w:r>
              <w:rPr>
                <w:sz w:val="18"/>
              </w:rPr>
              <w:t>GR-equiv</w:t>
            </w:r>
          </w:p>
        </w:tc>
      </w:tr>
      <w:tr>
        <w:tc>
          <w:tcPr>
            <w:tcW w:type="dxa" w:w="1440"/>
          </w:tcPr>
          <w:p>
            <w:r>
              <w:rPr>
                <w:sz w:val="18"/>
              </w:rPr>
              <w:t>PPN gamma = beta = 1</w:t>
            </w:r>
          </w:p>
        </w:tc>
        <w:tc>
          <w:tcPr>
            <w:tcW w:type="dxa" w:w="1440"/>
          </w:tcPr>
          <w:p>
            <w:r>
              <w:rPr>
                <w:sz w:val="18"/>
              </w:rPr>
              <w:t>Derived</w:t>
            </w:r>
          </w:p>
        </w:tc>
        <w:tc>
          <w:tcPr>
            <w:tcW w:type="dxa" w:w="1440"/>
          </w:tcPr>
          <w:p>
            <w:r>
              <w:rPr>
                <w:sz w:val="18"/>
              </w:rPr>
              <w:t>Gravity</w:t>
            </w:r>
          </w:p>
        </w:tc>
        <w:tc>
          <w:tcPr>
            <w:tcW w:type="dxa" w:w="1440"/>
          </w:tcPr>
          <w:p>
            <w:r>
              <w:rPr>
                <w:sz w:val="18"/>
              </w:rPr>
              <w:t>Effective metric</w:t>
            </w:r>
          </w:p>
        </w:tc>
        <w:tc>
          <w:tcPr>
            <w:tcW w:type="dxa" w:w="1440"/>
          </w:tcPr>
          <w:p>
            <w:r>
              <w:rPr>
                <w:sz w:val="18"/>
              </w:rPr>
              <w:t>No</w:t>
            </w:r>
          </w:p>
        </w:tc>
        <w:tc>
          <w:tcPr>
            <w:tcW w:type="dxa" w:w="1440"/>
          </w:tcPr>
          <w:p>
            <w:r>
              <w:rPr>
                <w:sz w:val="18"/>
              </w:rPr>
              <w:t>Cassini</w:t>
            </w:r>
          </w:p>
        </w:tc>
      </w:tr>
      <w:tr>
        <w:tc>
          <w:tcPr>
            <w:tcW w:type="dxa" w:w="1440"/>
          </w:tcPr>
          <w:p>
            <w:r>
              <w:rPr>
                <w:sz w:val="18"/>
              </w:rPr>
              <w:t>Light deflection 1.751″; Mercury 43.0″/cy</w:t>
            </w:r>
          </w:p>
        </w:tc>
        <w:tc>
          <w:tcPr>
            <w:tcW w:type="dxa" w:w="1440"/>
          </w:tcPr>
          <w:p>
            <w:r>
              <w:rPr>
                <w:sz w:val="18"/>
              </w:rPr>
              <w:t>Derived</w:t>
            </w:r>
          </w:p>
        </w:tc>
        <w:tc>
          <w:tcPr>
            <w:tcW w:type="dxa" w:w="1440"/>
          </w:tcPr>
          <w:p>
            <w:r>
              <w:rPr>
                <w:sz w:val="18"/>
              </w:rPr>
              <w:t>Gravity</w:t>
            </w:r>
          </w:p>
        </w:tc>
        <w:tc>
          <w:tcPr>
            <w:tcW w:type="dxa" w:w="1440"/>
          </w:tcPr>
          <w:p>
            <w:r>
              <w:rPr>
                <w:sz w:val="18"/>
              </w:rPr>
              <w:t>gamma, beta</w:t>
            </w:r>
          </w:p>
        </w:tc>
        <w:tc>
          <w:tcPr>
            <w:tcW w:type="dxa" w:w="1440"/>
          </w:tcPr>
          <w:p>
            <w:r>
              <w:rPr>
                <w:sz w:val="18"/>
              </w:rPr>
              <w:t>No</w:t>
            </w:r>
          </w:p>
        </w:tc>
        <w:tc>
          <w:tcPr>
            <w:tcW w:type="dxa" w:w="1440"/>
          </w:tcPr>
          <w:p>
            <w:r>
              <w:rPr>
                <w:sz w:val="18"/>
              </w:rPr>
              <w:t>VLBI, obs</w:t>
            </w:r>
          </w:p>
        </w:tc>
      </w:tr>
      <w:tr>
        <w:tc>
          <w:tcPr>
            <w:tcW w:type="dxa" w:w="1440"/>
          </w:tcPr>
          <w:p>
            <w:r>
              <w:rPr>
                <w:sz w:val="18"/>
              </w:rPr>
              <w:t>Shapiro gamma = 1; Nordtvedt eta = 0</w:t>
            </w:r>
          </w:p>
        </w:tc>
        <w:tc>
          <w:tcPr>
            <w:tcW w:type="dxa" w:w="1440"/>
          </w:tcPr>
          <w:p>
            <w:r>
              <w:rPr>
                <w:sz w:val="18"/>
              </w:rPr>
              <w:t>Derived</w:t>
            </w:r>
          </w:p>
        </w:tc>
        <w:tc>
          <w:tcPr>
            <w:tcW w:type="dxa" w:w="1440"/>
          </w:tcPr>
          <w:p>
            <w:r>
              <w:rPr>
                <w:sz w:val="18"/>
              </w:rPr>
              <w:t>Gravity</w:t>
            </w:r>
          </w:p>
        </w:tc>
        <w:tc>
          <w:tcPr>
            <w:tcW w:type="dxa" w:w="1440"/>
          </w:tcPr>
          <w:p>
            <w:r>
              <w:rPr>
                <w:sz w:val="18"/>
              </w:rPr>
              <w:t>Effective metric</w:t>
            </w:r>
          </w:p>
        </w:tc>
        <w:tc>
          <w:tcPr>
            <w:tcW w:type="dxa" w:w="1440"/>
          </w:tcPr>
          <w:p>
            <w:r>
              <w:rPr>
                <w:sz w:val="18"/>
              </w:rPr>
              <w:t>No</w:t>
            </w:r>
          </w:p>
        </w:tc>
        <w:tc>
          <w:tcPr>
            <w:tcW w:type="dxa" w:w="1440"/>
          </w:tcPr>
          <w:p>
            <w:r>
              <w:rPr>
                <w:sz w:val="18"/>
              </w:rPr>
              <w:t>Cassini, LLR</w:t>
            </w:r>
          </w:p>
        </w:tc>
      </w:tr>
      <w:tr>
        <w:tc>
          <w:tcPr>
            <w:tcW w:type="dxa" w:w="1440"/>
          </w:tcPr>
          <w:p>
            <w:r>
              <w:rPr>
                <w:sz w:val="18"/>
              </w:rPr>
              <w:t>Two-slit intensity law I ∝ 1+cos(2πΔ/λ)</w:t>
            </w:r>
          </w:p>
        </w:tc>
        <w:tc>
          <w:tcPr>
            <w:tcW w:type="dxa" w:w="1440"/>
          </w:tcPr>
          <w:p>
            <w:r>
              <w:rPr>
                <w:sz w:val="18"/>
              </w:rPr>
              <w:t>Derived</w:t>
            </w:r>
          </w:p>
        </w:tc>
        <w:tc>
          <w:tcPr>
            <w:tcW w:type="dxa" w:w="1440"/>
          </w:tcPr>
          <w:p>
            <w:r>
              <w:rPr>
                <w:sz w:val="18"/>
              </w:rPr>
              <w:t>Optics</w:t>
            </w:r>
          </w:p>
        </w:tc>
        <w:tc>
          <w:tcPr>
            <w:tcW w:type="dxa" w:w="1440"/>
          </w:tcPr>
          <w:p>
            <w:r>
              <w:rPr>
                <w:sz w:val="18"/>
              </w:rPr>
              <w:t>Light = rope wave</w:t>
            </w:r>
          </w:p>
        </w:tc>
        <w:tc>
          <w:tcPr>
            <w:tcW w:type="dxa" w:w="1440"/>
          </w:tcPr>
          <w:p>
            <w:r>
              <w:rPr>
                <w:sz w:val="18"/>
              </w:rPr>
              <w:t>No</w:t>
            </w:r>
          </w:p>
        </w:tc>
        <w:tc>
          <w:tcPr>
            <w:tcW w:type="dxa" w:w="1440"/>
          </w:tcPr>
          <w:p>
            <w:r>
              <w:rPr>
                <w:sz w:val="18"/>
              </w:rPr>
              <w:t>Classic optics</w:t>
            </w:r>
          </w:p>
        </w:tc>
      </w:tr>
      <w:tr>
        <w:tc>
          <w:tcPr>
            <w:tcW w:type="dxa" w:w="1440"/>
          </w:tcPr>
          <w:p>
            <w:r>
              <w:rPr>
                <w:sz w:val="18"/>
              </w:rPr>
              <w:t>Classical diffraction (obstacle / needle)</w:t>
            </w:r>
          </w:p>
        </w:tc>
        <w:tc>
          <w:tcPr>
            <w:tcW w:type="dxa" w:w="1440"/>
          </w:tcPr>
          <w:p>
            <w:r>
              <w:rPr>
                <w:sz w:val="18"/>
              </w:rPr>
              <w:t>Derived</w:t>
            </w:r>
          </w:p>
        </w:tc>
        <w:tc>
          <w:tcPr>
            <w:tcW w:type="dxa" w:w="1440"/>
          </w:tcPr>
          <w:p>
            <w:r>
              <w:rPr>
                <w:sz w:val="18"/>
              </w:rPr>
              <w:t>Optics</w:t>
            </w:r>
          </w:p>
        </w:tc>
        <w:tc>
          <w:tcPr>
            <w:tcW w:type="dxa" w:w="1440"/>
          </w:tcPr>
          <w:p>
            <w:r>
              <w:rPr>
                <w:sz w:val="18"/>
              </w:rPr>
              <w:t>Wave superposition</w:t>
            </w:r>
          </w:p>
        </w:tc>
        <w:tc>
          <w:tcPr>
            <w:tcW w:type="dxa" w:w="1440"/>
          </w:tcPr>
          <w:p>
            <w:r>
              <w:rPr>
                <w:sz w:val="18"/>
              </w:rPr>
              <w:t>No</w:t>
            </w:r>
          </w:p>
        </w:tc>
        <w:tc>
          <w:tcPr>
            <w:tcW w:type="dxa" w:w="1440"/>
          </w:tcPr>
          <w:p>
            <w:r>
              <w:rPr>
                <w:sz w:val="18"/>
              </w:rPr>
              <w:t>Classic optics</w:t>
            </w:r>
          </w:p>
        </w:tc>
      </w:tr>
      <w:tr>
        <w:tc>
          <w:tcPr>
            <w:tcW w:type="dxa" w:w="1440"/>
          </w:tcPr>
          <w:p>
            <w:r>
              <w:rPr>
                <w:sz w:val="18"/>
              </w:rPr>
              <w:t>Maxwell structure from rope tension/twist</w:t>
            </w:r>
          </w:p>
        </w:tc>
        <w:tc>
          <w:tcPr>
            <w:tcW w:type="dxa" w:w="1440"/>
          </w:tcPr>
          <w:p>
            <w:r>
              <w:rPr>
                <w:sz w:val="18"/>
              </w:rPr>
              <w:t>Derived</w:t>
            </w:r>
          </w:p>
        </w:tc>
        <w:tc>
          <w:tcPr>
            <w:tcW w:type="dxa" w:w="1440"/>
          </w:tcPr>
          <w:p>
            <w:r>
              <w:rPr>
                <w:sz w:val="18"/>
              </w:rPr>
              <w:t>Electromagnetism</w:t>
            </w:r>
          </w:p>
        </w:tc>
        <w:tc>
          <w:tcPr>
            <w:tcW w:type="dxa" w:w="1440"/>
          </w:tcPr>
          <w:p>
            <w:r>
              <w:rPr>
                <w:sz w:val="18"/>
              </w:rPr>
              <w:t>Rope kinematics</w:t>
            </w:r>
          </w:p>
        </w:tc>
        <w:tc>
          <w:tcPr>
            <w:tcW w:type="dxa" w:w="1440"/>
          </w:tcPr>
          <w:p>
            <w:r>
              <w:rPr>
                <w:sz w:val="18"/>
              </w:rPr>
              <w:t>No</w:t>
            </w:r>
          </w:p>
        </w:tc>
        <w:tc>
          <w:tcPr>
            <w:tcW w:type="dxa" w:w="1440"/>
          </w:tcPr>
          <w:p>
            <w:r>
              <w:rPr>
                <w:sz w:val="18"/>
              </w:rPr>
              <w:t>EM equiv</w:t>
            </w:r>
          </w:p>
        </w:tc>
      </w:tr>
      <w:tr>
        <w:tc>
          <w:tcPr>
            <w:tcW w:type="dxa" w:w="1440"/>
          </w:tcPr>
          <w:p>
            <w:r>
              <w:rPr>
                <w:sz w:val="18"/>
              </w:rPr>
              <w:t>Magnetism: field near/far from one rope set</w:t>
            </w:r>
          </w:p>
        </w:tc>
        <w:tc>
          <w:tcPr>
            <w:tcW w:type="dxa" w:w="1440"/>
          </w:tcPr>
          <w:p>
            <w:r>
              <w:rPr>
                <w:sz w:val="18"/>
              </w:rPr>
              <w:t>Derived</w:t>
            </w:r>
          </w:p>
        </w:tc>
        <w:tc>
          <w:tcPr>
            <w:tcW w:type="dxa" w:w="1440"/>
          </w:tcPr>
          <w:p>
            <w:r>
              <w:rPr>
                <w:sz w:val="18"/>
              </w:rPr>
              <w:t>Magnetism</w:t>
            </w:r>
          </w:p>
        </w:tc>
        <w:tc>
          <w:tcPr>
            <w:tcW w:type="dxa" w:w="1440"/>
          </w:tcPr>
          <w:p>
            <w:r>
              <w:rPr>
                <w:sz w:val="18"/>
              </w:rPr>
              <w:t>Rope geometry</w:t>
            </w:r>
          </w:p>
        </w:tc>
        <w:tc>
          <w:tcPr>
            <w:tcW w:type="dxa" w:w="1440"/>
          </w:tcPr>
          <w:p>
            <w:r>
              <w:rPr>
                <w:sz w:val="18"/>
              </w:rPr>
              <w:t>No</w:t>
            </w:r>
          </w:p>
        </w:tc>
        <w:tc>
          <w:tcPr>
            <w:tcW w:type="dxa" w:w="1440"/>
          </w:tcPr>
          <w:p>
            <w:r>
              <w:rPr>
                <w:sz w:val="18"/>
              </w:rPr>
              <w:t>Oersted-type</w:t>
            </w:r>
          </w:p>
        </w:tc>
      </w:tr>
      <w:tr>
        <w:tc>
          <w:tcPr>
            <w:tcW w:type="dxa" w:w="1440"/>
          </w:tcPr>
          <w:p>
            <w:r>
              <w:rPr>
                <w:sz w:val="18"/>
              </w:rPr>
              <w:t>Stiffness K = T²/(κ a) scalar; 2T²/(κ a) director</w:t>
            </w:r>
          </w:p>
        </w:tc>
        <w:tc>
          <w:tcPr>
            <w:tcW w:type="dxa" w:w="1440"/>
          </w:tcPr>
          <w:p>
            <w:r>
              <w:rPr>
                <w:sz w:val="18"/>
              </w:rPr>
              <w:t>Modeled</w:t>
            </w:r>
          </w:p>
        </w:tc>
        <w:tc>
          <w:tcPr>
            <w:tcW w:type="dxa" w:w="1440"/>
          </w:tcPr>
          <w:p>
            <w:r>
              <w:rPr>
                <w:sz w:val="18"/>
              </w:rPr>
              <w:t>Microscopic Mechanics</w:t>
            </w:r>
          </w:p>
        </w:tc>
        <w:tc>
          <w:tcPr>
            <w:tcW w:type="dxa" w:w="1440"/>
          </w:tcPr>
          <w:p>
            <w:r>
              <w:rPr>
                <w:sz w:val="18"/>
              </w:rPr>
              <w:t>Coarse-graining</w:t>
            </w:r>
          </w:p>
        </w:tc>
        <w:tc>
          <w:tcPr>
            <w:tcW w:type="dxa" w:w="1440"/>
          </w:tcPr>
          <w:p>
            <w:r>
              <w:rPr>
                <w:sz w:val="18"/>
              </w:rPr>
              <w:t>YES (was 3T²)</w:t>
            </w:r>
          </w:p>
        </w:tc>
        <w:tc>
          <w:tcPr>
            <w:tcW w:type="dxa" w:w="1440"/>
          </w:tcPr>
          <w:p>
            <w:r>
              <w:rPr>
                <w:sz w:val="18"/>
              </w:rPr>
              <w:t>—</w:t>
            </w:r>
          </w:p>
        </w:tc>
      </w:tr>
      <w:tr>
        <w:tc>
          <w:tcPr>
            <w:tcW w:type="dxa" w:w="1440"/>
          </w:tcPr>
          <w:p>
            <w:r>
              <w:rPr>
                <w:sz w:val="18"/>
              </w:rPr>
              <w:t>Coarse-grained action S = (K/2)∫(∇θ)² at leading order</w:t>
            </w:r>
          </w:p>
        </w:tc>
        <w:tc>
          <w:tcPr>
            <w:tcW w:type="dxa" w:w="1440"/>
          </w:tcPr>
          <w:p>
            <w:r>
              <w:rPr>
                <w:sz w:val="18"/>
              </w:rPr>
              <w:t>Modeled</w:t>
            </w:r>
          </w:p>
        </w:tc>
        <w:tc>
          <w:tcPr>
            <w:tcW w:type="dxa" w:w="1440"/>
          </w:tcPr>
          <w:p>
            <w:r>
              <w:rPr>
                <w:sz w:val="18"/>
              </w:rPr>
              <w:t>Renormalization/EFT</w:t>
            </w:r>
          </w:p>
        </w:tc>
        <w:tc>
          <w:tcPr>
            <w:tcW w:type="dxa" w:w="1440"/>
          </w:tcPr>
          <w:p>
            <w:r>
              <w:rPr>
                <w:sz w:val="18"/>
              </w:rPr>
              <w:t>Power-counting</w:t>
            </w:r>
          </w:p>
        </w:tc>
        <w:tc>
          <w:tcPr>
            <w:tcW w:type="dxa" w:w="1440"/>
          </w:tcPr>
          <w:p>
            <w:r>
              <w:rPr>
                <w:sz w:val="18"/>
              </w:rPr>
              <w:t>No</w:t>
            </w:r>
          </w:p>
        </w:tc>
        <w:tc>
          <w:tcPr>
            <w:tcW w:type="dxa" w:w="1440"/>
          </w:tcPr>
          <w:p>
            <w:r>
              <w:rPr>
                <w:sz w:val="18"/>
              </w:rPr>
              <w:t>—</w:t>
            </w:r>
          </w:p>
        </w:tc>
      </w:tr>
      <w:tr>
        <w:tc>
          <w:tcPr>
            <w:tcW w:type="dxa" w:w="1440"/>
          </w:tcPr>
          <w:p>
            <w:r>
              <w:rPr>
                <w:sz w:val="18"/>
              </w:rPr>
              <w:t>Thermodynamic coarse-graining &amp; coefficients</w:t>
            </w:r>
          </w:p>
        </w:tc>
        <w:tc>
          <w:tcPr>
            <w:tcW w:type="dxa" w:w="1440"/>
          </w:tcPr>
          <w:p>
            <w:r>
              <w:rPr>
                <w:sz w:val="18"/>
              </w:rPr>
              <w:t>Modeled</w:t>
            </w:r>
          </w:p>
        </w:tc>
        <w:tc>
          <w:tcPr>
            <w:tcW w:type="dxa" w:w="1440"/>
          </w:tcPr>
          <w:p>
            <w:r>
              <w:rPr>
                <w:sz w:val="18"/>
              </w:rPr>
              <w:t>Thermodynamics</w:t>
            </w:r>
          </w:p>
        </w:tc>
        <w:tc>
          <w:tcPr>
            <w:tcW w:type="dxa" w:w="1440"/>
          </w:tcPr>
          <w:p>
            <w:r>
              <w:rPr>
                <w:sz w:val="18"/>
              </w:rPr>
              <w:t>Rope statistics</w:t>
            </w:r>
          </w:p>
        </w:tc>
        <w:tc>
          <w:tcPr>
            <w:tcW w:type="dxa" w:w="1440"/>
          </w:tcPr>
          <w:p>
            <w:r>
              <w:rPr>
                <w:sz w:val="18"/>
              </w:rPr>
              <w:t>No</w:t>
            </w:r>
          </w:p>
        </w:tc>
        <w:tc>
          <w:tcPr>
            <w:tcW w:type="dxa" w:w="1440"/>
          </w:tcPr>
          <w:p>
            <w:r>
              <w:rPr>
                <w:sz w:val="18"/>
              </w:rPr>
              <w:t>—</w:t>
            </w:r>
          </w:p>
        </w:tc>
      </w:tr>
      <w:tr>
        <w:tc>
          <w:tcPr>
            <w:tcW w:type="dxa" w:w="1440"/>
          </w:tcPr>
          <w:p>
            <w:r>
              <w:rPr>
                <w:sz w:val="18"/>
              </w:rPr>
              <w:t>Condensed-matter analogues (vortex/phase)</w:t>
            </w:r>
          </w:p>
        </w:tc>
        <w:tc>
          <w:tcPr>
            <w:tcW w:type="dxa" w:w="1440"/>
          </w:tcPr>
          <w:p>
            <w:r>
              <w:rPr>
                <w:sz w:val="18"/>
              </w:rPr>
              <w:t>Modeled</w:t>
            </w:r>
          </w:p>
        </w:tc>
        <w:tc>
          <w:tcPr>
            <w:tcW w:type="dxa" w:w="1440"/>
          </w:tcPr>
          <w:p>
            <w:r>
              <w:rPr>
                <w:sz w:val="18"/>
              </w:rPr>
              <w:t>Condensed Matter</w:t>
            </w:r>
          </w:p>
        </w:tc>
        <w:tc>
          <w:tcPr>
            <w:tcW w:type="dxa" w:w="1440"/>
          </w:tcPr>
          <w:p>
            <w:r>
              <w:rPr>
                <w:sz w:val="18"/>
              </w:rPr>
              <w:t>Rope order params</w:t>
            </w:r>
          </w:p>
        </w:tc>
        <w:tc>
          <w:tcPr>
            <w:tcW w:type="dxa" w:w="1440"/>
          </w:tcPr>
          <w:p>
            <w:r>
              <w:rPr>
                <w:sz w:val="18"/>
              </w:rPr>
              <w:t>No</w:t>
            </w:r>
          </w:p>
        </w:tc>
        <w:tc>
          <w:tcPr>
            <w:tcW w:type="dxa" w:w="1440"/>
          </w:tcPr>
          <w:p>
            <w:r>
              <w:rPr>
                <w:sz w:val="18"/>
              </w:rPr>
              <w:t>Lab analogue</w:t>
            </w:r>
          </w:p>
        </w:tc>
      </w:tr>
    </w:tbl>
    <w:p>
      <w:r>
        <w:rPr>
          <w:b/>
          <w:color w:val="1F3864"/>
          <w:sz w:val="24"/>
        </w:rPr>
        <w:t>Tier 2 -- The Quantum Boundary (Findings &amp; Open)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Claim</w:t>
            </w:r>
          </w:p>
        </w:tc>
        <w:tc>
          <w:tcPr>
            <w:tcW w:type="dxa" w:w="1440"/>
          </w:tcPr>
          <w:p>
            <w:r>
              <w:rPr>
                <w:b/>
                <w:sz w:val="18"/>
              </w:rPr>
              <w:t>Status</w:t>
            </w:r>
          </w:p>
        </w:tc>
        <w:tc>
          <w:tcPr>
            <w:tcW w:type="dxa" w:w="1440"/>
          </w:tcPr>
          <w:p>
            <w:r>
              <w:rPr>
                <w:b/>
                <w:sz w:val="18"/>
              </w:rPr>
              <w:t>Paper</w:t>
            </w:r>
          </w:p>
        </w:tc>
        <w:tc>
          <w:tcPr>
            <w:tcW w:type="dxa" w:w="1440"/>
          </w:tcPr>
          <w:p>
            <w:r>
              <w:rPr>
                <w:b/>
                <w:sz w:val="18"/>
              </w:rPr>
              <w:t>Dependency</w:t>
            </w:r>
          </w:p>
        </w:tc>
        <w:tc>
          <w:tcPr>
            <w:tcW w:type="dxa" w:w="1440"/>
          </w:tcPr>
          <w:p>
            <w:r>
              <w:rPr>
                <w:b/>
                <w:sz w:val="18"/>
              </w:rPr>
              <w:t>Corrected?</w:t>
            </w:r>
          </w:p>
        </w:tc>
        <w:tc>
          <w:tcPr>
            <w:tcW w:type="dxa" w:w="1440"/>
          </w:tcPr>
          <w:p>
            <w:r>
              <w:rPr>
                <w:b/>
                <w:sz w:val="18"/>
              </w:rPr>
              <w:t>Ext. test?</w:t>
            </w:r>
          </w:p>
        </w:tc>
      </w:tr>
      <w:tr>
        <w:tc>
          <w:tcPr>
            <w:tcW w:type="dxa" w:w="1440"/>
          </w:tcPr>
          <w:p>
            <w:r>
              <w:rPr>
                <w:sz w:val="18"/>
              </w:rPr>
              <w:t>Local rope model gives triangle wave, CHSH ≤ 2</w:t>
            </w:r>
          </w:p>
        </w:tc>
        <w:tc>
          <w:tcPr>
            <w:tcW w:type="dxa" w:w="1440"/>
          </w:tcPr>
          <w:p>
            <w:r>
              <w:rPr>
                <w:sz w:val="18"/>
              </w:rPr>
              <w:t>Derived</w:t>
            </w:r>
          </w:p>
        </w:tc>
        <w:tc>
          <w:tcPr>
            <w:tcW w:type="dxa" w:w="1440"/>
          </w:tcPr>
          <w:p>
            <w:r>
              <w:rPr>
                <w:sz w:val="18"/>
              </w:rPr>
              <w:t>Non-Local Dynamics</w:t>
            </w:r>
          </w:p>
        </w:tc>
        <w:tc>
          <w:tcPr>
            <w:tcW w:type="dxa" w:w="1440"/>
          </w:tcPr>
          <w:p>
            <w:r>
              <w:rPr>
                <w:sz w:val="18"/>
              </w:rPr>
              <w:t>Counting rule</w:t>
            </w:r>
          </w:p>
        </w:tc>
        <w:tc>
          <w:tcPr>
            <w:tcW w:type="dxa" w:w="1440"/>
          </w:tcPr>
          <w:p>
            <w:r>
              <w:rPr>
                <w:sz w:val="18"/>
              </w:rPr>
              <w:t>No</w:t>
            </w:r>
          </w:p>
        </w:tc>
        <w:tc>
          <w:tcPr>
            <w:tcW w:type="dxa" w:w="1440"/>
          </w:tcPr>
          <w:p>
            <w:r>
              <w:rPr>
                <w:sz w:val="18"/>
              </w:rPr>
              <w:t>Bell tests</w:t>
            </w:r>
          </w:p>
        </w:tc>
      </w:tr>
      <w:tr>
        <w:tc>
          <w:tcPr>
            <w:tcW w:type="dxa" w:w="1440"/>
          </w:tcPr>
          <w:p>
            <w:r>
              <w:rPr>
                <w:sz w:val="18"/>
              </w:rPr>
              <w:t>Tsirelson bound derived as a theorem; corpus-native singlet saturates it</w:t>
            </w:r>
          </w:p>
        </w:tc>
        <w:tc>
          <w:tcPr>
            <w:tcW w:type="dxa" w:w="1440"/>
          </w:tcPr>
          <w:p>
            <w:r>
              <w:rPr>
                <w:sz w:val="18"/>
              </w:rPr>
              <w:t>Derived</w:t>
            </w:r>
          </w:p>
        </w:tc>
        <w:tc>
          <w:tcPr>
            <w:tcW w:type="dxa" w:w="1440"/>
          </w:tcPr>
          <w:p>
            <w:r>
              <w:rPr>
                <w:sz w:val="18"/>
              </w:rPr>
              <w:t>Non-Local Dynamics</w:t>
            </w:r>
          </w:p>
        </w:tc>
        <w:tc>
          <w:tcPr>
            <w:tcW w:type="dxa" w:w="1440"/>
          </w:tcPr>
          <w:p>
            <w:r>
              <w:rPr>
                <w:sz w:val="18"/>
              </w:rPr>
              <w:t>Hopf/spinor structure</w:t>
            </w:r>
          </w:p>
        </w:tc>
        <w:tc>
          <w:tcPr>
            <w:tcW w:type="dxa" w:w="1440"/>
          </w:tcPr>
          <w:p>
            <w:r>
              <w:rPr>
                <w:sz w:val="18"/>
              </w:rPr>
              <w:t>No</w:t>
            </w:r>
          </w:p>
        </w:tc>
        <w:tc>
          <w:tcPr>
            <w:tcW w:type="dxa" w:w="1440"/>
          </w:tcPr>
          <w:p>
            <w:r>
              <w:rPr>
                <w:sz w:val="18"/>
              </w:rPr>
              <w:t>Bell tests</w:t>
            </w:r>
          </w:p>
        </w:tc>
      </w:tr>
      <w:tr>
        <w:tc>
          <w:tcPr>
            <w:tcW w:type="dxa" w:w="1440"/>
          </w:tcPr>
          <w:p>
            <w:r>
              <w:rPr>
                <w:sz w:val="18"/>
              </w:rPr>
              <w:t>Bell violation demonstrated from a nucleated pair (CHSH = 2.039)</w:t>
            </w:r>
          </w:p>
        </w:tc>
        <w:tc>
          <w:tcPr>
            <w:tcW w:type="dxa" w:w="1440"/>
          </w:tcPr>
          <w:p>
            <w:r>
              <w:rPr>
                <w:sz w:val="18"/>
              </w:rPr>
              <w:t>Modeled</w:t>
            </w:r>
          </w:p>
        </w:tc>
        <w:tc>
          <w:tcPr>
            <w:tcW w:type="dxa" w:w="1440"/>
          </w:tcPr>
          <w:p>
            <w:r>
              <w:rPr>
                <w:sz w:val="18"/>
              </w:rPr>
              <w:t>Non-Local Dynamics</w:t>
            </w:r>
          </w:p>
        </w:tc>
        <w:tc>
          <w:tcPr>
            <w:tcW w:type="dxa" w:w="1440"/>
          </w:tcPr>
          <w:p>
            <w:r>
              <w:rPr>
                <w:sz w:val="18"/>
              </w:rPr>
              <w:t>Guidance imported</w:t>
            </w:r>
          </w:p>
        </w:tc>
        <w:tc>
          <w:tcPr>
            <w:tcW w:type="dxa" w:w="1440"/>
          </w:tcPr>
          <w:p>
            <w:r>
              <w:rPr>
                <w:sz w:val="18"/>
              </w:rPr>
              <w:t>No</w:t>
            </w:r>
          </w:p>
        </w:tc>
        <w:tc>
          <w:tcPr>
            <w:tcW w:type="dxa" w:w="1440"/>
          </w:tcPr>
          <w:p>
            <w:r>
              <w:rPr>
                <w:sz w:val="18"/>
              </w:rPr>
              <w:t>Bell tests</w:t>
            </w:r>
          </w:p>
        </w:tc>
      </w:tr>
      <w:tr>
        <w:tc>
          <w:tcPr>
            <w:tcW w:type="dxa" w:w="1440"/>
          </w:tcPr>
          <w:p>
            <w:r>
              <w:rPr>
                <w:sz w:val="18"/>
              </w:rPr>
              <w:t>No-signalling holds for the update rule</w:t>
            </w:r>
          </w:p>
        </w:tc>
        <w:tc>
          <w:tcPr>
            <w:tcW w:type="dxa" w:w="1440"/>
          </w:tcPr>
          <w:p>
            <w:r>
              <w:rPr>
                <w:sz w:val="18"/>
              </w:rPr>
              <w:t>Derived</w:t>
            </w:r>
          </w:p>
        </w:tc>
        <w:tc>
          <w:tcPr>
            <w:tcW w:type="dxa" w:w="1440"/>
          </w:tcPr>
          <w:p>
            <w:r>
              <w:rPr>
                <w:sz w:val="18"/>
              </w:rPr>
              <w:t>Non-Local Dynamics</w:t>
            </w:r>
          </w:p>
        </w:tc>
        <w:tc>
          <w:tcPr>
            <w:tcW w:type="dxa" w:w="1440"/>
          </w:tcPr>
          <w:p>
            <w:r>
              <w:rPr>
                <w:sz w:val="18"/>
              </w:rPr>
              <w:t>Update structure</w:t>
            </w:r>
          </w:p>
        </w:tc>
        <w:tc>
          <w:tcPr>
            <w:tcW w:type="dxa" w:w="1440"/>
          </w:tcPr>
          <w:p>
            <w:r>
              <w:rPr>
                <w:sz w:val="18"/>
              </w:rPr>
              <w:t>No</w:t>
            </w:r>
          </w:p>
        </w:tc>
        <w:tc>
          <w:tcPr>
            <w:tcW w:type="dxa" w:w="1440"/>
          </w:tcPr>
          <w:p>
            <w:r>
              <w:rPr>
                <w:sz w:val="18"/>
              </w:rPr>
              <w:t>—</w:t>
            </w:r>
          </w:p>
        </w:tc>
      </w:tr>
      <w:tr>
        <w:tc>
          <w:tcPr>
            <w:tcW w:type="dxa" w:w="1440"/>
          </w:tcPr>
          <w:p>
            <w:r>
              <w:rPr>
                <w:sz w:val="18"/>
              </w:rPr>
              <w:t>Local configuration-counting reading does not reproduce entanglement</w:t>
            </w:r>
          </w:p>
        </w:tc>
        <w:tc>
          <w:tcPr>
            <w:tcW w:type="dxa" w:w="1440"/>
          </w:tcPr>
          <w:p>
            <w:r>
              <w:rPr>
                <w:sz w:val="18"/>
              </w:rPr>
              <w:t>Failed</w:t>
            </w:r>
          </w:p>
        </w:tc>
        <w:tc>
          <w:tcPr>
            <w:tcW w:type="dxa" w:w="1440"/>
          </w:tcPr>
          <w:p>
            <w:r>
              <w:rPr>
                <w:sz w:val="18"/>
              </w:rPr>
              <w:t>Measurement/Born; Scope</w:t>
            </w:r>
          </w:p>
        </w:tc>
        <w:tc>
          <w:tcPr>
            <w:tcW w:type="dxa" w:w="1440"/>
          </w:tcPr>
          <w:p>
            <w:r>
              <w:rPr>
                <w:sz w:val="18"/>
              </w:rPr>
              <w:t>Bell caps local at 2</w:t>
            </w:r>
          </w:p>
        </w:tc>
        <w:tc>
          <w:tcPr>
            <w:tcW w:type="dxa" w:w="1440"/>
          </w:tcPr>
          <w:p>
            <w:r>
              <w:rPr>
                <w:sz w:val="18"/>
              </w:rPr>
              <w:t>No</w:t>
            </w:r>
          </w:p>
        </w:tc>
        <w:tc>
          <w:tcPr>
            <w:tcW w:type="dxa" w:w="1440"/>
          </w:tcPr>
          <w:p>
            <w:r>
              <w:rPr>
                <w:sz w:val="18"/>
              </w:rPr>
              <w:t>Bell, g²</w:t>
            </w:r>
          </w:p>
        </w:tc>
      </w:tr>
      <w:tr>
        <w:tc>
          <w:tcPr>
            <w:tcW w:type="dxa" w:w="1440"/>
          </w:tcPr>
          <w:p>
            <w:r>
              <w:rPr>
                <w:sz w:val="18"/>
              </w:rPr>
              <w:t>Single-photon self-interference (counting form)</w:t>
            </w:r>
          </w:p>
        </w:tc>
        <w:tc>
          <w:tcPr>
            <w:tcW w:type="dxa" w:w="1440"/>
          </w:tcPr>
          <w:p>
            <w:r>
              <w:rPr>
                <w:sz w:val="18"/>
              </w:rPr>
              <w:t>Modeled</w:t>
            </w:r>
          </w:p>
        </w:tc>
        <w:tc>
          <w:tcPr>
            <w:tcW w:type="dxa" w:w="1440"/>
          </w:tcPr>
          <w:p>
            <w:r>
              <w:rPr>
                <w:sz w:val="18"/>
              </w:rPr>
              <w:t>Optics; Scope</w:t>
            </w:r>
          </w:p>
        </w:tc>
        <w:tc>
          <w:tcPr>
            <w:tcW w:type="dxa" w:w="1440"/>
          </w:tcPr>
          <w:p>
            <w:r>
              <w:rPr>
                <w:sz w:val="18"/>
              </w:rPr>
              <w:t>Amplitude interference</w:t>
            </w:r>
          </w:p>
        </w:tc>
        <w:tc>
          <w:tcPr>
            <w:tcW w:type="dxa" w:w="1440"/>
          </w:tcPr>
          <w:p>
            <w:r>
              <w:rPr>
                <w:sz w:val="18"/>
              </w:rPr>
              <w:t>No</w:t>
            </w:r>
          </w:p>
        </w:tc>
        <w:tc>
          <w:tcPr>
            <w:tcW w:type="dxa" w:w="1440"/>
          </w:tcPr>
          <w:p>
            <w:r>
              <w:rPr>
                <w:sz w:val="18"/>
              </w:rPr>
              <w:t>g², single-photon</w:t>
            </w:r>
          </w:p>
        </w:tc>
      </w:tr>
      <w:tr>
        <w:tc>
          <w:tcPr>
            <w:tcW w:type="dxa" w:w="1440"/>
          </w:tcPr>
          <w:p>
            <w:r>
              <w:rPr>
                <w:sz w:val="18"/>
              </w:rPr>
              <w:t>Detector couples to Bloch angle (gamma = 1)</w:t>
            </w:r>
          </w:p>
        </w:tc>
        <w:tc>
          <w:tcPr>
            <w:tcW w:type="dxa" w:w="1440"/>
          </w:tcPr>
          <w:p>
            <w:r>
              <w:rPr>
                <w:sz w:val="18"/>
              </w:rPr>
              <w:t>Modeled</w:t>
            </w:r>
          </w:p>
        </w:tc>
        <w:tc>
          <w:tcPr>
            <w:tcW w:type="dxa" w:w="1440"/>
          </w:tcPr>
          <w:p>
            <w:r>
              <w:rPr>
                <w:sz w:val="18"/>
              </w:rPr>
              <w:t>Non-Local Dynamics</w:t>
            </w:r>
          </w:p>
        </w:tc>
        <w:tc>
          <w:tcPr>
            <w:tcW w:type="dxa" w:w="1440"/>
          </w:tcPr>
          <w:p>
            <w:r>
              <w:rPr>
                <w:sz w:val="18"/>
              </w:rPr>
              <w:t>Measurement dynamics</w:t>
            </w:r>
          </w:p>
        </w:tc>
        <w:tc>
          <w:tcPr>
            <w:tcW w:type="dxa" w:w="1440"/>
          </w:tcPr>
          <w:p>
            <w:r>
              <w:rPr>
                <w:sz w:val="18"/>
              </w:rPr>
              <w:t>No</w:t>
            </w:r>
          </w:p>
        </w:tc>
        <w:tc>
          <w:tcPr>
            <w:tcW w:type="dxa" w:w="1440"/>
          </w:tcPr>
          <w:p>
            <w:r>
              <w:rPr>
                <w:sz w:val="18"/>
              </w:rPr>
              <w:t>—</w:t>
            </w:r>
          </w:p>
        </w:tc>
      </w:tr>
      <w:tr>
        <w:tc>
          <w:tcPr>
            <w:tcW w:type="dxa" w:w="1440"/>
          </w:tcPr>
          <w:p>
            <w:r>
              <w:rPr>
                <w:sz w:val="18"/>
              </w:rPr>
              <w:t>Rope-native derivation of configuration-space guidance (future)</w:t>
            </w:r>
          </w:p>
        </w:tc>
        <w:tc>
          <w:tcPr>
            <w:tcW w:type="dxa" w:w="1440"/>
          </w:tcPr>
          <w:p>
            <w:r>
              <w:rPr>
                <w:sz w:val="18"/>
              </w:rPr>
              <w:t>Open</w:t>
            </w:r>
          </w:p>
        </w:tc>
        <w:tc>
          <w:tcPr>
            <w:tcW w:type="dxa" w:w="1440"/>
          </w:tcPr>
          <w:p>
            <w:r>
              <w:rPr>
                <w:sz w:val="18"/>
              </w:rPr>
              <w:t>Scope and Limits</w:t>
            </w:r>
          </w:p>
        </w:tc>
        <w:tc>
          <w:tcPr>
            <w:tcW w:type="dxa" w:w="1440"/>
          </w:tcPr>
          <w:p>
            <w:r>
              <w:rPr>
                <w:sz w:val="18"/>
              </w:rPr>
              <w:t>New structure needed</w:t>
            </w:r>
          </w:p>
        </w:tc>
        <w:tc>
          <w:tcPr>
            <w:tcW w:type="dxa" w:w="1440"/>
          </w:tcPr>
          <w:p>
            <w:r>
              <w:rPr>
                <w:sz w:val="18"/>
              </w:rPr>
              <w:t>No</w:t>
            </w:r>
          </w:p>
        </w:tc>
        <w:tc>
          <w:tcPr>
            <w:tcW w:type="dxa" w:w="1440"/>
          </w:tcPr>
          <w:p>
            <w:r>
              <w:rPr>
                <w:sz w:val="18"/>
              </w:rPr>
              <w:t>—</w:t>
            </w:r>
          </w:p>
        </w:tc>
      </w:tr>
    </w:tbl>
    <w:p>
      <w:r>
        <w:rPr>
          <w:b/>
          <w:color w:val="1F3864"/>
          <w:sz w:val="24"/>
        </w:rPr>
        <w:t>Tier 3 -- Ontology &amp; Scope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Claim</w:t>
            </w:r>
          </w:p>
        </w:tc>
        <w:tc>
          <w:tcPr>
            <w:tcW w:type="dxa" w:w="1440"/>
          </w:tcPr>
          <w:p>
            <w:r>
              <w:rPr>
                <w:b/>
                <w:sz w:val="18"/>
              </w:rPr>
              <w:t>Status</w:t>
            </w:r>
          </w:p>
        </w:tc>
        <w:tc>
          <w:tcPr>
            <w:tcW w:type="dxa" w:w="1440"/>
          </w:tcPr>
          <w:p>
            <w:r>
              <w:rPr>
                <w:b/>
                <w:sz w:val="18"/>
              </w:rPr>
              <w:t>Paper</w:t>
            </w:r>
          </w:p>
        </w:tc>
        <w:tc>
          <w:tcPr>
            <w:tcW w:type="dxa" w:w="1440"/>
          </w:tcPr>
          <w:p>
            <w:r>
              <w:rPr>
                <w:b/>
                <w:sz w:val="18"/>
              </w:rPr>
              <w:t>Dependency</w:t>
            </w:r>
          </w:p>
        </w:tc>
        <w:tc>
          <w:tcPr>
            <w:tcW w:type="dxa" w:w="1440"/>
          </w:tcPr>
          <w:p>
            <w:r>
              <w:rPr>
                <w:b/>
                <w:sz w:val="18"/>
              </w:rPr>
              <w:t>Corrected?</w:t>
            </w:r>
          </w:p>
        </w:tc>
        <w:tc>
          <w:tcPr>
            <w:tcW w:type="dxa" w:w="1440"/>
          </w:tcPr>
          <w:p>
            <w:r>
              <w:rPr>
                <w:b/>
                <w:sz w:val="18"/>
              </w:rPr>
              <w:t>Ext. test?</w:t>
            </w:r>
          </w:p>
        </w:tc>
      </w:tr>
      <w:tr>
        <w:tc>
          <w:tcPr>
            <w:tcW w:type="dxa" w:w="1440"/>
          </w:tcPr>
          <w:p>
            <w:r>
              <w:rPr>
                <w:sz w:val="18"/>
              </w:rPr>
              <w:t>Interactions mediated by physical two-strand ropes</w:t>
            </w:r>
          </w:p>
        </w:tc>
        <w:tc>
          <w:tcPr>
            <w:tcW w:type="dxa" w:w="1440"/>
          </w:tcPr>
          <w:p>
            <w:r>
              <w:rPr>
                <w:sz w:val="18"/>
              </w:rPr>
              <w:t>Modeled</w:t>
            </w:r>
          </w:p>
        </w:tc>
        <w:tc>
          <w:tcPr>
            <w:tcW w:type="dxa" w:w="1440"/>
          </w:tcPr>
          <w:p>
            <w:r>
              <w:rPr>
                <w:sz w:val="18"/>
              </w:rPr>
              <w:t>Ontology/Foundations</w:t>
            </w:r>
          </w:p>
        </w:tc>
        <w:tc>
          <w:tcPr>
            <w:tcW w:type="dxa" w:w="1440"/>
          </w:tcPr>
          <w:p>
            <w:r>
              <w:rPr>
                <w:sz w:val="18"/>
              </w:rPr>
              <w:t>Core premise</w:t>
            </w:r>
          </w:p>
        </w:tc>
        <w:tc>
          <w:tcPr>
            <w:tcW w:type="dxa" w:w="1440"/>
          </w:tcPr>
          <w:p>
            <w:r>
              <w:rPr>
                <w:sz w:val="18"/>
              </w:rPr>
              <w:t>No</w:t>
            </w:r>
          </w:p>
        </w:tc>
        <w:tc>
          <w:tcPr>
            <w:tcW w:type="dxa" w:w="1440"/>
          </w:tcPr>
          <w:p>
            <w:r>
              <w:rPr>
                <w:sz w:val="18"/>
              </w:rPr>
              <w:t>—</w:t>
            </w:r>
          </w:p>
        </w:tc>
      </w:tr>
      <w:tr>
        <w:tc>
          <w:tcPr>
            <w:tcW w:type="dxa" w:w="1440"/>
          </w:tcPr>
          <w:p>
            <w:r>
              <w:rPr>
                <w:sz w:val="18"/>
              </w:rPr>
              <w:t>Programme is a classical model w/ documented quantum boundary</w:t>
            </w:r>
          </w:p>
        </w:tc>
        <w:tc>
          <w:tcPr>
            <w:tcW w:type="dxa" w:w="1440"/>
          </w:tcPr>
          <w:p>
            <w:r>
              <w:rPr>
                <w:sz w:val="18"/>
              </w:rPr>
              <w:t>Derived</w:t>
            </w:r>
          </w:p>
        </w:tc>
        <w:tc>
          <w:tcPr>
            <w:tcW w:type="dxa" w:w="1440"/>
          </w:tcPr>
          <w:p>
            <w:r>
              <w:rPr>
                <w:sz w:val="18"/>
              </w:rPr>
              <w:t>Scope and Limits</w:t>
            </w:r>
          </w:p>
        </w:tc>
        <w:tc>
          <w:tcPr>
            <w:tcW w:type="dxa" w:w="1440"/>
          </w:tcPr>
          <w:p>
            <w:r>
              <w:rPr>
                <w:sz w:val="18"/>
              </w:rPr>
              <w:t>Whole corpus</w:t>
            </w:r>
          </w:p>
        </w:tc>
        <w:tc>
          <w:tcPr>
            <w:tcW w:type="dxa" w:w="1440"/>
          </w:tcPr>
          <w:p>
            <w:r>
              <w:rPr>
                <w:sz w:val="18"/>
              </w:rPr>
              <w:t>No</w:t>
            </w:r>
          </w:p>
        </w:tc>
        <w:tc>
          <w:tcPr>
            <w:tcW w:type="dxa" w:w="1440"/>
          </w:tcPr>
          <w:p>
            <w:r>
              <w:rPr>
                <w:sz w:val="18"/>
              </w:rPr>
              <w:t>—</w:t>
            </w:r>
          </w:p>
        </w:tc>
      </w:tr>
      <w:tr>
        <w:tc>
          <w:tcPr>
            <w:tcW w:type="dxa" w:w="1440"/>
          </w:tcPr>
          <w:p>
            <w:r>
              <w:rPr>
                <w:sz w:val="18"/>
              </w:rPr>
              <w:t>Boundary generalises to any local counting ontology</w:t>
            </w:r>
          </w:p>
        </w:tc>
        <w:tc>
          <w:tcPr>
            <w:tcW w:type="dxa" w:w="1440"/>
          </w:tcPr>
          <w:p>
            <w:r>
              <w:rPr>
                <w:sz w:val="18"/>
              </w:rPr>
              <w:t>EFT-constrained</w:t>
            </w:r>
          </w:p>
        </w:tc>
        <w:tc>
          <w:tcPr>
            <w:tcW w:type="dxa" w:w="1440"/>
          </w:tcPr>
          <w:p>
            <w:r>
              <w:rPr>
                <w:sz w:val="18"/>
              </w:rPr>
              <w:t>Scope and Limits</w:t>
            </w:r>
          </w:p>
        </w:tc>
        <w:tc>
          <w:tcPr>
            <w:tcW w:type="dxa" w:w="1440"/>
          </w:tcPr>
          <w:p>
            <w:r>
              <w:rPr>
                <w:sz w:val="18"/>
              </w:rPr>
              <w:t>Consistent w/ Bell</w:t>
            </w:r>
          </w:p>
        </w:tc>
        <w:tc>
          <w:tcPr>
            <w:tcW w:type="dxa" w:w="1440"/>
          </w:tcPr>
          <w:p>
            <w:r>
              <w:rPr>
                <w:sz w:val="18"/>
              </w:rPr>
              <w:t>No</w:t>
            </w:r>
          </w:p>
        </w:tc>
        <w:tc>
          <w:tcPr>
            <w:tcW w:type="dxa" w:w="1440"/>
          </w:tcPr>
          <w:p>
            <w:r>
              <w:rPr>
                <w:sz w:val="18"/>
              </w:rPr>
              <w:t>Bell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