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Classical Optics in the Mesh Framework</w:t>
      </w: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One Wave Equation, Seven Boundary Conditions: Propagation, Huygens, Diffraction, Interference, Standing Waves, Cavities, Waveguides, and Fibre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Mark Palmer · with computational collaboration by Claude (Anthropic)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Charlotte, NC · palmer100@gmail.com</w:t>
      </w:r>
    </w:p>
    <w:p>
      <w:pPr>
        <w:pBdr>
          <w:bottom w:val="single" w:color="7B2D26" w:sz="6" w:space="1"/>
        </w:pBd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Naming note (5 September 2026). This programme is now the Mesh Programme and the theory it develops the mesh framework; 'the rope framework' in earlier revisions reads 'the mesh framework'. 'Rope' remains the name of the two-strand wound object, and the Rope Hypothesis credited to Bill Gaede keeps its name. Identifiers (repository, rope_solver, file names, claim IDs) are unchanged.</w:t>
      </w:r>
    </w:p>
    <w:p>
      <w:pPr>
        <w:pStyle w:val="Heading1"/>
        <w:spacing w:after="150" w:before="34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Abstract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Classical optics is the natural home of a rope ontology: because interactions are carried by physical strands under tension, the medium supports a genuine transverse wave, and the whole of classical wave optics follows. This paper makes that claim concrete and, crucially, computable. The central observation is unifying: the rope medium supplies ONE wave equation — non-dispersive, with ω = c k and c² = T/μ — and every classical optical phenomenon is a solution of that single equation under a different boundary condition. We treat eight in turn: non-dispersive propagation, the Huygens construction, single-slit diffraction, two-slit interference, standing waves, resonant cavities, waveguide cutoff, and fibre total-internal-reflection. Each is backed by a reproducible computation (benchmarks/optics/classical_optics.py, 8/8 passing): standing-wave modes come out at ωₙ = nπc/L to better than 0.1%, the waveguide TE₁₀ cutoff at ω_c = πc/a exactly, single-slit diffraction with its first minimum at sinθ = λ/a, and the fibre critical angle at arcsin(n₂/n₁). Nothing here is postulated beyond the wave equation the medium already provides, and nothing here touches the programme’s quantum boundary: this is classical wave mechanics throughout. It is, we argue, among the programme’s strongest externally reviewable sectors precisely because it is so self-contained.</w:t>
      </w:r>
    </w:p>
    <w:p>
      <w:pPr>
        <w:spacing w:after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18"/>
              <w:bottom w:val="single" w:color="1F3864" w:sz="4"/>
              <w:right w:val="single" w:color="1F3864" w:sz="4"/>
            </w:tcBorders>
            <w:shd w:fill="F2F5F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Scope of this paper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CLAIM: the rope medium supplies one non-dispersive wave equation (ω = c k), and classical wave optics — propagation, Huygens, diffraction, interference, standing waves, cavities, waveguides, fibre — follows as its solutions under different boundary conditions. All eight are reproducibly computed.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NOT CLAIMED / NOT TOUCHED: nothing quantum. Single-photon optics and amplitude interference remain the documented quantum boundary (treated separately); this paper is entirely classical and does not bear on Bell in either direction.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pBdr>
          <w:bottom w:val="single" w:color="7B2D26" w:sz="6" w:space="1"/>
        </w:pBd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1"/>
        <w:spacing w:after="150" w:before="34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1.  The One Wave Equation the Medium Supplies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rope under tension T with line mass density μ carries transverse disturbances governed by the classical wave equation, with propagation speed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c² = T / μ ,   ω = c k   (non-dispersive)</w:t>
      </w: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   (1.1)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propagation is non-dispersive: the phase velocity ω/k = c is independent of wavenumber, confirmed in the computation across k spanning two orders of magnitude (ω/k constant to machine precision). This single fact — a real transverse wave with a k-independent speed — is the entire physical input of classical optics. Everything in this paper is a consequence of (1.1) together with a choice of boundary condition; no further postulate is introduced.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The organising claim.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Optics textbooks present propagation, diffraction, cavities, and waveguides as a sequence of distinct topics. In the mesh framework they are not distinct: they are the same equation (1.1) solved in free space, behind an aperture, between two mirrors, and inside a bounded cross-section, respectively. The unity is the point, and it is what makes the sector coherent and checkable.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1"/>
        <w:spacing w:after="150" w:before="34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2.  Propagation and the Huygens Construction</w:t>
      </w:r>
    </w:p>
    <w:p>
      <w:pPr>
        <w:pStyle w:val="Heading2"/>
        <w:spacing w:after="110" w:before="240"/>
      </w:pPr>
      <w:r>
        <w:rPr>
          <w:rFonts w:ascii="Times New Roman" w:cs="Times New Roman" w:eastAsia="Times New Roman" w:hAnsi="Times New Roman"/>
          <w:b/>
          <w:bCs/>
          <w:i/>
          <w:iCs/>
          <w:color w:val="2E4057"/>
          <w:sz w:val="24"/>
          <w:szCs w:val="24"/>
        </w:rPr>
        <w:t xml:space="preserve">2.1  Non-dispersive propagation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wave packet on the rope medium travels without spreading, because every Fourier component moves at the same speed c. This is the defining property of a good optical medium and it is exact here: the computation returns ω/k = c for all tested k, so there is no chromatic dispersion at the level of the bare wave equation. (Material dispersion, where it occurs physically, enters through a frequency-dependent effective μ or T, not through the wave equation itself.)</w:t>
      </w:r>
    </w:p>
    <w:p>
      <w:pPr>
        <w:spacing w:after="40" w:before="120"/>
        <w:jc w:val="center"/>
      </w:pPr>
      <w:r>
        <w:drawing>
          <wp:inline distT="0" distB="0" distL="0" distR="0">
            <wp:extent cx="447675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19"/>
          <w:szCs w:val="19"/>
        </w:rPr>
        <w:t xml:space="preserve">Figure 1. Dispersion relation ω = ck: a straight line through the origin, so every wavelength travels at the same phase velocity c.</w:t>
      </w:r>
    </w:p>
    <w:p>
      <w:pPr>
        <w:pStyle w:val="Heading2"/>
        <w:spacing w:after="110" w:before="240"/>
      </w:pPr>
      <w:r>
        <w:rPr>
          <w:rFonts w:ascii="Times New Roman" w:cs="Times New Roman" w:eastAsia="Times New Roman" w:hAnsi="Times New Roman"/>
          <w:b/>
          <w:bCs/>
          <w:i/>
          <w:iCs/>
          <w:color w:val="2E4057"/>
          <w:sz w:val="24"/>
          <w:szCs w:val="24"/>
        </w:rPr>
        <w:t xml:space="preserve">2.2  Huygens’ principle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Huygens’ principle — every point of a wavefront acts as a source of secondary spherical wavelets, and the new wavefront is their envelope — is not an extra postulate in the mesh framework; it is a property of the linear wave equation (1.1). Because the equation is linear, the disturbance at a later time is the superposition of spherical solutions emanating from each point of the current disturbance. The computation reconstructs a plane wavefront from a line of in-phase secondary sources and confirms the envelope advances exactly at c t. Huygens’ construction is thus a theorem about (1.1), and it is the tool from which diffraction follows.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447675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19"/>
          <w:szCs w:val="19"/>
        </w:rPr>
        <w:t xml:space="preserve">Figure 2. Huygens’ construction: each point of a wavefront radiates a wavelet; their common envelope is the wavefront one step later, advanced by cΔt.</w:t>
      </w:r>
    </w:p>
    <w:p>
      <w:pPr>
        <w:pStyle w:val="Heading1"/>
        <w:spacing w:after="150" w:before="34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3.  Diffraction and Interference</w:t>
      </w:r>
    </w:p>
    <w:p>
      <w:pPr>
        <w:pStyle w:val="Heading2"/>
        <w:spacing w:after="110" w:before="240"/>
      </w:pPr>
      <w:r>
        <w:rPr>
          <w:rFonts w:ascii="Times New Roman" w:cs="Times New Roman" w:eastAsia="Times New Roman" w:hAnsi="Times New Roman"/>
          <w:b/>
          <w:bCs/>
          <w:i/>
          <w:iCs/>
          <w:color w:val="2E4057"/>
          <w:sz w:val="24"/>
          <w:szCs w:val="24"/>
        </w:rPr>
        <w:t xml:space="preserve">3.1  Single-slit diffraction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Light passing an aperture of width a spreads because the Huygens wavelets across the aperture superpose with a continuous range of path differences. Summing them gives the Fraunhofer single-slit pattern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I(θ) = sinc²( π a sinθ / λ ) ,</w:t>
      </w: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   (3.1)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with the central maximum at θ = 0 and the first minimum where sinθ = λ/a. The computation reproduces both: I(0) = 1 and the first zero at sinθ = λ/a to machine precision. Diffraction is therefore a direct consequence of Huygens superposition on the rope medium, requiring nothing beyond (1.1).</w:t>
      </w:r>
    </w:p>
    <w:p>
      <w:pPr>
        <w:spacing w:after="40" w:before="120"/>
        <w:jc w:val="center"/>
      </w:pPr>
      <w:r>
        <w:drawing>
          <wp:inline distT="0" distB="0" distL="0" distR="0">
            <wp:extent cx="447675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19"/>
          <w:szCs w:val="19"/>
        </w:rPr>
        <w:t xml:space="preserve">Figure 3. Single-slit diffraction: the first intensity minimum falls at sinθ = λ/a.</w:t>
      </w:r>
    </w:p>
    <w:p>
      <w:pPr>
        <w:pStyle w:val="Heading2"/>
        <w:spacing w:after="110" w:before="240"/>
      </w:pPr>
      <w:r>
        <w:rPr>
          <w:rFonts w:ascii="Times New Roman" w:cs="Times New Roman" w:eastAsia="Times New Roman" w:hAnsi="Times New Roman"/>
          <w:b/>
          <w:bCs/>
          <w:i/>
          <w:iCs/>
          <w:color w:val="2E4057"/>
          <w:sz w:val="24"/>
          <w:szCs w:val="24"/>
        </w:rPr>
        <w:t xml:space="preserve">3.2  Two-slit interference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Two coherent apertures produce the classic fringe pattern from the superposition of two equal rope waves differing only in path length Δ: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I(Δ) ∝ 1 + cos( 2π Δ / λ ) ,</w:t>
      </w: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   (3.2)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with bright fringes (intensity 4 I₀) at integer Δ/λ and dark fringes (intensity 0) at half-integer Δ/λ. The computation confirms the fringe intensities and, importantly, energy conservation: the spatial average intensity is 2 I₀, the incoherent sum, so the fringes redistribute energy rather than create it. The cancellation at the dark fringes is real and mechanical — crest meets trough on a physical medium — which is the honest interference a rope-wave model is entitled 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E4F" w:sz="4"/>
              <w:left w:val="single" w:color="2E6E4F" w:sz="18"/>
              <w:bottom w:val="single" w:color="2E6E4F" w:sz="4"/>
              <w:right w:val="single" w:color="2E6E4F" w:sz="4"/>
            </w:tcBorders>
            <w:shd w:fill="F2F5F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2E6E4F"/>
                <w:sz w:val="22"/>
                <w:szCs w:val="22"/>
              </w:rPr>
              <w:t xml:space="preserve">Diffraction and interference — computed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Single-slit: I(θ) = sinc²(π a sinθ/λ), first minimum at sinθ = λ/a (confirmed).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Two-slit: I ∝ 1 + cos(2πΔ/λ), bright = 4I₀, dark = 0, spatial average = 2I₀ (energy conserved).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447675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19"/>
          <w:szCs w:val="19"/>
        </w:rPr>
        <w:t xml:space="preserve">Figure 4. Two-slit interference: overlapping circular waves give fringes with intensity I ∝ 1 + cos(2πΔ/λ); bright fringes carry 4I₀, dark fringes zero, and total energy is conserved.</w:t>
      </w:r>
    </w:p>
    <w:p>
      <w:pPr>
        <w:pStyle w:val="Heading1"/>
        <w:spacing w:after="150" w:before="34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4.  Bounded Media: Standing Waves, Cavities, Waveguides, Fibre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Imposing boundaries on (1.1) quantises the allowed solutions. The four canonical bounded-optics phenomena are four boundary-value problems for the same equation.</w:t>
      </w:r>
    </w:p>
    <w:p>
      <w:pPr>
        <w:pStyle w:val="Heading2"/>
        <w:spacing w:after="110" w:before="240"/>
      </w:pPr>
      <w:r>
        <w:rPr>
          <w:rFonts w:ascii="Times New Roman" w:cs="Times New Roman" w:eastAsia="Times New Roman" w:hAnsi="Times New Roman"/>
          <w:b/>
          <w:bCs/>
          <w:i/>
          <w:iCs/>
          <w:color w:val="2E4057"/>
          <w:sz w:val="24"/>
          <w:szCs w:val="24"/>
        </w:rPr>
        <w:t xml:space="preserve">4.1  Standing waves (both ends fixed)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rope wave confined between two fixed points supports only the modes whose half-wavelengths fit the length, giving the eigenfrequencies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ωₙ = n π c / L ,   n = 1, 2, 3, …</w:t>
      </w: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   (4.1)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Solving the wave-equation eigenproblem numerically returns ωₙ = nπc/L for the first four modes to better than 0.1% — a direct computation, not an assertion. Standing waves are the bound-state spectrum of the optical medium.</w:t>
      </w:r>
    </w:p>
    <w:p>
      <w:pPr>
        <w:pStyle w:val="Heading2"/>
        <w:spacing w:after="110" w:before="240"/>
      </w:pPr>
      <w:r>
        <w:rPr>
          <w:rFonts w:ascii="Times New Roman" w:cs="Times New Roman" w:eastAsia="Times New Roman" w:hAnsi="Times New Roman"/>
          <w:b/>
          <w:bCs/>
          <w:i/>
          <w:iCs/>
          <w:color w:val="2E4057"/>
          <w:sz w:val="24"/>
          <w:szCs w:val="24"/>
        </w:rPr>
        <w:t xml:space="preserve">4.2  Resonant cavities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resonant cavity is the same standing-wave problem read as a resonator: the fundamental resonance of a cavity of length L is f₁ = c/(2L), with harmonics at integer multiples. The computed fundamental matches c/(2L). Cavity quality and mode spacing follow from the same spectrum; the physics is entirely (4.1).</w:t>
      </w:r>
    </w:p>
    <w:p>
      <w:pPr>
        <w:spacing w:after="40" w:before="120"/>
        <w:jc w:val="center"/>
      </w:pPr>
      <w:r>
        <w:drawing>
          <wp:inline distT="0" distB="0" distL="0" distR="0">
            <wp:extent cx="447675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19"/>
          <w:szCs w:val="19"/>
        </w:rPr>
        <w:t xml:space="preserve">Figure 5. Standing waves between fixed ends: only modes ωₙ = nπc/L fit, with fundamental f₁ = c/2L.</w:t>
      </w:r>
    </w:p>
    <w:p>
      <w:pPr>
        <w:pStyle w:val="Heading2"/>
        <w:spacing w:after="110" w:before="240"/>
      </w:pPr>
      <w:r>
        <w:rPr>
          <w:rFonts w:ascii="Times New Roman" w:cs="Times New Roman" w:eastAsia="Times New Roman" w:hAnsi="Times New Roman"/>
          <w:b/>
          <w:bCs/>
          <w:i/>
          <w:iCs/>
          <w:color w:val="2E4057"/>
          <w:sz w:val="24"/>
          <w:szCs w:val="24"/>
        </w:rPr>
        <w:t xml:space="preserve">4.3  Waveguide cutoff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Confining the wave in a cross-section of transverse size a introduces a lowest propagating frequency — the cutoff. For a rectangular guide the TE₁₀ cutoff is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ω_c = π c / a ,</w:t>
      </w: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   (4.2)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computed exactly. Below ω_c the longitudinal wavenumber is imaginary (k_z² = (ω/c)² − (π/a)² &lt; 0), so the wave is evanescent and does not propagate — a genuine, checkable prediction of the bounded wave equation, confirmed in the computation. Waveguiding is (1.1) with a transverse boundary.</w:t>
      </w:r>
    </w:p>
    <w:p>
      <w:pPr>
        <w:spacing w:after="40" w:before="120"/>
        <w:jc w:val="center"/>
      </w:pPr>
      <w:r>
        <w:drawing>
          <wp:inline distT="0" distB="0" distL="0" distR="0">
            <wp:extent cx="447675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19"/>
          <w:szCs w:val="19"/>
        </w:rPr>
        <w:t xml:space="preserve">Figure 6. Waveguide cutoff: above ωᴄ = πc/a a mode propagates; below cutoff it decays evanescently.</w:t>
      </w:r>
    </w:p>
    <w:p>
      <w:pPr>
        <w:pStyle w:val="Heading2"/>
        <w:spacing w:after="110" w:before="240"/>
      </w:pPr>
      <w:r>
        <w:rPr>
          <w:rFonts w:ascii="Times New Roman" w:cs="Times New Roman" w:eastAsia="Times New Roman" w:hAnsi="Times New Roman"/>
          <w:b/>
          <w:bCs/>
          <w:i/>
          <w:iCs/>
          <w:color w:val="2E4057"/>
          <w:sz w:val="24"/>
          <w:szCs w:val="24"/>
        </w:rPr>
        <w:t xml:space="preserve">4.4  Fibre and total internal reflection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the mesh framework the refractive index of a region is the ratio of the free speed to the local wave speed, n = c/v. A wave meeting a lower-index region at a shallow enough angle is totally internally reflected, with critical angle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θ_c = arcsin( n₂ / n₁ ) ,</w:t>
      </w: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   (4.3)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computed as 41.8° for n₁/n₂ = 1.5. Total internal reflection is what confines a wave to a fibre core, so optical-fibre guidance is, again, a boundary-condition solution of the same wave equation. The rope medium guides light for the same mechanical reason a rope guides a transverse pulse.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E4F" w:sz="4"/>
              <w:left w:val="single" w:color="2E6E4F" w:sz="18"/>
              <w:bottom w:val="single" w:color="2E6E4F" w:sz="4"/>
              <w:right w:val="single" w:color="2E6E4F" w:sz="4"/>
            </w:tcBorders>
            <w:shd w:fill="F2F5F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2E6E4F"/>
                <w:sz w:val="22"/>
                <w:szCs w:val="22"/>
              </w:rPr>
              <w:t xml:space="preserve">Bounded optics — computed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Standing waves: ωₙ = nπc/L (fixed ends), &lt;0.1% error.   Cavity: f₁ = c/(2L).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Waveguide: TE₁₀ cutoff ω_c = πc/a; evanescent below cutoff.   Fibre: TIR at θ_c = arcsin(n₂/n₁) = 41.8°.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447675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19"/>
          <w:szCs w:val="19"/>
        </w:rPr>
        <w:t xml:space="preserve">Figure 7. Total internal reflection: rays exceeding the critical angle θᴄ = arcsin(n₂/n₁) are guided by repeated reflection along the fibre core.</w:t>
      </w:r>
    </w:p>
    <w:p>
      <w:pPr>
        <w:pStyle w:val="Heading1"/>
        <w:spacing w:after="150" w:before="34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5.  The Eight Phenomena as One Equation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unity is worth seeing in a single view. Each phenomenon is (1.1) under a boundary condition, and each is reproducibly computed: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60"/>
        <w:gridCol w:w="400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Phenomenon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Boundary condition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Result (computed)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Propagation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free space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ω = c k, non-dispersive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Huygens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linear superposition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wavefront envelope advances at c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Single-slit diffraction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finite aperture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first min at sinθ = λ/a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Two-slit interference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two apertures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 ∝ 1 + cos(2πΔ/λ); energy conserved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Standing waves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both ends fixed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ωₙ = nπc/L (&lt;0.1%)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Resonant cavity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two mirrors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f₁ = c/(2L)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Waveguide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transverse confinement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cutoff ω_c = πc/a; evanescent below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Fibre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index step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TIR at θ_c = arcsin(n₂/n₁)</w:t>
            </w:r>
          </w:p>
        </w:tc>
      </w:tr>
    </w:tbl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Eight standard optical phenomena, one wave equation, one reproducible benchmark. That coherence is the sector’s strength.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1"/>
        <w:spacing w:after="150" w:before="34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6.  What This Does Not Touch: the Quantum Boundary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It is important to state plainly what is NOT in this paper, because the programme’s discipline depends on keeping the classical and quantum sectors apart.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Entirely classical, entirely away from Bell.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Every phenomenon here is a solution of the classical wave equation. None involves single photons, amplitude interference, measurement, or entanglement. The single-photon build-up of an interference pattern, and the Bell/entanglement correlations, remain the programme’s documented quantum boundary, treated in separate papers and unaffected by anything established here. This paper neither strengthens nor weakens the quantum-boundary findings; it simply operates in the classical regime where the rope medium is on its firmest ground. A reviewer can evaluate the entire paper without reference to the quantum sector at all.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separation is why classical optics is among the most externally reviewable parts of the programme: the questions it answers — does the model recover propagation, Huygens, diffraction, interference, resonance, waveguiding, and total internal reflection? — are classical, and the answers are computed and reproducible.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1"/>
        <w:spacing w:after="150" w:before="34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7.  Status of Each 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Result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Status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Non-dispersive propagation ω = c k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Derived — from the wave equation; computed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Huygens construction (envelope at c t)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Derived — linearity of (1.1); computed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Single-slit diffraction sinθ = λ/a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Derived — Huygens superposition; computed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Two-slit interference; energy conserved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Modeled — classical superposition; computed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Standing waves ωₙ = nπc/L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Derived — eigenproblem; computed &lt;0.1%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Cavity f₁ = c/(2L); waveguide cutoff πc/a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Derived — boundary-value problems; computed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Fibre TIR θ_c = arcsin(n₂/n₁)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Derived — index step; computed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Anything quantum (single-photon, Bell)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Out of scope — documented boundary, untouched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pBdr>
          <w:bottom w:val="single" w:color="7B2D26" w:sz="6" w:space="1"/>
        </w:pBd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1"/>
        <w:spacing w:after="150" w:before="34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Conclusion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Classical optics is where the rope ontology is most at ease, and this paper shows why in a single stroke: the medium supplies one non-dispersive wave equation, ω = c k with c² = T/μ, and the whole of classical wave optics is that equation solved under different boundary conditions. Propagation and Huygens’ construction come from its free-space form and linearity; diffraction and interference from apertures; standing waves, cavities, waveguide cutoff, and fibre guidance from bounded geometries. All eight are reproducibly computed, from standing-wave modes at nπc/L to the fibre critical angle at arcsin(n₂/n₁), in a single benchmark that passes end to end. Nothing is postulated beyond the wave equation the medium already provides, and nothing here touches the quantum boundary — the paper is classical throughout and can be evaluated entirely on its own terms. That self-containment, together with the executable backing behind every claim, is what makes classical optics one of the programme’s strongest and most readily reviewable sectors.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r>
        <w:rPr>
          <w:b/>
        </w:rPr>
        <w:t>A Falsifiable Optics Prediction: Vacuum Optical Nonlinearity</w:t>
      </w:r>
    </w:p>
    <w:p>
      <w:r>
        <w:t>Linear light is exactly blind to the strand stretch modulus k (the wave speed is √(T₀/μ)), which is why every result in this paper is unaffected by the newly identified extensibility primitive (EM-RECON-009) — and why that primitive went unnoticed until the repulsive-core problem forced it.</w:t>
      </w:r>
    </w:p>
    <w:p>
      <w:r>
        <w:t>At quartic order, however, the same primitive makes light self-interact: a Kerr-type vacuum nonlinearity with onset strain g* = √(4T₀/(k−T₀)) (EM-RECON-010). Identifying this with observed vacuum nonlinearity — light-by-light scattering, vacuum-birefringence bounds — would measure k from pure optics: the cleanest independent window on the constant that also sets bond lengths, nucleon spacing, and the strong-force range. The rope nonlinearity's functional form may differ from the Euler–Heisenberg form, which is itself a discriminating test.</w:t>
      </w:r>
    </w:p>
    <w:p>
      <w:r>
        <w:t>Relatedly, the longitudinal (tension) sector of the network is gapless and faster than c, but decouples from light at linear order exactly (the first coupling is cubic), making it a dark channel rather than an optical one (EM-RECON-011/012).</w:t>
      </w:r>
    </w:p>
    <w:p>
      <w:r>
        <w:rPr>
          <w:b/>
        </w:rPr>
        <w:t>Registered Claims in This Paper</w:t>
      </w:r>
    </w:p>
    <w:p>
      <w:r>
        <w:t>Each statement below is traceable to the machine-readable registry (claims.yaml), the corpus's single source of truth. Status labels: Derived (follows from stated mechanics), Modeled (reproduces data with declared inputs), EFT-constrained (bounded by effective-theory limits), Conjecture (proposed, not derived), Open (registered unsolved problem), Failed (falsified, kept as a finding). Where a claim is code-backed, the named benchmark reruns it.</w:t>
      </w:r>
    </w:p>
    <w:p>
      <w:r>
        <w:rPr>
          <w:b/>
        </w:rPr>
        <w:t xml:space="preserve">• OPT-001 [Derived]: </w:t>
      </w:r>
      <w:r>
        <w:t>Huygens construction  [benchmark: benchmarks/optics/classical_optics.py]</w:t>
      </w:r>
    </w:p>
    <w:p>
      <w:r>
        <w:rPr>
          <w:b/>
        </w:rPr>
        <w:t xml:space="preserve">• OPT-002 [Derived]: </w:t>
      </w:r>
      <w:r>
        <w:t>Single-slit diffraction I  [benchmark: benchmarks/optics/classical_optics.py]</w:t>
      </w:r>
    </w:p>
    <w:p>
      <w:r>
        <w:rPr>
          <w:b/>
        </w:rPr>
        <w:t xml:space="preserve">• OPT-003 [Derived]: </w:t>
      </w:r>
      <w:r>
        <w:t>Standing waves / cavity  [benchmark: benchmarks/optics/classical_optics.py]</w:t>
      </w:r>
    </w:p>
    <w:p>
      <w:r>
        <w:rPr>
          <w:b/>
        </w:rPr>
        <w:t xml:space="preserve">• OPT-004 [Derived]: </w:t>
      </w:r>
      <w:r>
        <w:t>Waveguide TE10 cutoff omega_c = pi c/a; evanescent below cutoff  [benchmark: benchmarks/optics/classical_optics.py]</w:t>
      </w:r>
    </w:p>
    <w:p/>
    <w:p>
      <w:r>
        <w:rPr>
          <w:b/>
        </w:rPr>
        <w:t xml:space="preserve">• OPT-005 [Derived]: </w:t>
      </w:r>
      <w:r>
        <w:t>Fibre total internal reflection  [benchmark: benchmarks/optics/classical_optics.py]</w:t>
      </w:r>
    </w:p>
    <w:p/>
    <w:p>
      <w:r>
        <w:t>Programme credit: the core Rope Hypothesis is due to Bill Gaede; this work develops and formalises it. Computational collaboration and drafting by Claude (Anthropic). Correspondence to palmer100@gmail.com.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40"/>
      <w:outlineLvl w:val="0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10" w:before="240"/>
      <w:outlineLvl w:val="1"/>
    </w:pPr>
    <w:rPr>
      <w:rFonts w:ascii="Times New Roman" w:cs="Times New Roman" w:eastAsia="Times New Roman" w:hAnsi="Times New Roman"/>
      <w:b/>
      <w:bCs/>
      <w:i/>
      <w:iCs/>
      <w:color w:val="2E4057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e7ba474ea00e5745de6c1bf703ad211e397a1cb.png"/><Relationship Id="rId8" Type="http://schemas.openxmlformats.org/officeDocument/2006/relationships/image" Target="media/b27f3f067f28fd0ad4302f6fd998f1ca9168e366.png"/><Relationship Id="rId9" Type="http://schemas.openxmlformats.org/officeDocument/2006/relationships/image" Target="media/9e8193b6e49307c17bb040eb7d0ead1bf7968ea6.png"/><Relationship Id="rId10" Type="http://schemas.openxmlformats.org/officeDocument/2006/relationships/image" Target="media/932db9179cb3e013b0db64605ce5f6053dec3cce.png"/><Relationship Id="rId11" Type="http://schemas.openxmlformats.org/officeDocument/2006/relationships/image" Target="media/ec8dcb90025c0b04d4bc77399a48b15ef4a2b054.png"/><Relationship Id="rId12" Type="http://schemas.openxmlformats.org/officeDocument/2006/relationships/image" Target="media/f377a54911b348b8aa554cd0672e01a07543d81e.png"/><Relationship Id="rId13" Type="http://schemas.openxmlformats.org/officeDocument/2006/relationships/image" Target="media/55a4647ce1c499c7b98427140265484e963061c4.png"/><Relationship Id="rId1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2026-07-07T14:29:47.535Z</dcterms:created>
  <dcterms:modified xsi:type="dcterms:W3CDTF">2026-07-07T14:29:47.543Z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