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Neutrino Mixing Angles from the Mesh Framework (PMNS)</w:t>
      </w:r>
    </w:p>
    <w:p>
      <w:pPr>
        <w:spacing w:after="120" w:before="0" w:line="276"/>
        <w:jc w:val="center"/>
      </w:pPr>
      <w:r>
        <w:rPr>
          <w:rFonts w:ascii="Times New Roman" w:cs="Times New Roman" w:eastAsia="Times New Roman" w:hAnsi="Times New Roman"/>
          <w:b/>
          <w:bCs/>
          <w:sz w:val="22"/>
          <w:szCs w:val="22"/>
        </w:rPr>
        <w:t xml:space="preserve">Mixing-Angle Estimates and Their Status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reports the mesh framework’s treatment of the neutrino mixing (PMNS) angles. The framework offers structural estimates of the mixing angles from the relative geometry of the neutrino knot phases. We report these as estimates with their comparison to the measured angles, and are explicit that they are modeled structural results rather than precision derivations. All numbers are outputs of the rope_solver / tests computation in this package, not inserted constants; the lepton-ratio caveat below is pinned in the test suite.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structural estimates of the PMNS mixing angles from rope knot-phase geometry.</w:t>
            </w:r>
          </w:p>
          <w:p>
            <w:pPr>
              <w:spacing w:after="60"/>
              <w:jc w:val="both"/>
            </w:pPr>
            <w:r>
              <w:rPr>
                <w:rFonts w:ascii="Times New Roman" w:cs="Times New Roman" w:eastAsia="Times New Roman" w:hAnsi="Times New Roman"/>
                <w:sz w:val="22"/>
                <w:szCs w:val="22"/>
              </w:rPr>
              <w:t xml:space="preserve">NOT CLAIMED: precision derivation of the PMNS matrix. Status: Modeled / partially Open.</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Mixing as Relative Knot Geometry</w:t>
      </w:r>
    </w:p>
    <w:p>
      <w:pPr>
        <w:spacing w:after="160" w:before="0" w:line="276"/>
        <w:jc w:val="both"/>
      </w:pPr>
      <w:r>
        <w:rPr>
          <w:rFonts w:ascii="Times New Roman" w:cs="Times New Roman" w:eastAsia="Times New Roman" w:hAnsi="Times New Roman"/>
          <w:sz w:val="24"/>
          <w:szCs w:val="24"/>
        </w:rPr>
        <w:t xml:space="preserve">In the rope picture, mixing between neutrino states reflects the relative orientation of their knot phases. The mixing angles are read from this geometry, giving structural estimates rather than free parameters.</w:t>
      </w:r>
    </w:p>
    <w:p>
      <w:pPr>
        <w:pStyle w:val="Heading1"/>
        <w:spacing w:after="140" w:before="320"/>
      </w:pPr>
      <w:r>
        <w:rPr>
          <w:rFonts w:ascii="Times New Roman" w:cs="Times New Roman" w:eastAsia="Times New Roman" w:hAnsi="Times New Roman"/>
          <w:b/>
          <w:bCs/>
          <w:color w:val="1F3864"/>
          <w:sz w:val="28"/>
          <w:szCs w:val="28"/>
        </w:rPr>
        <w:t xml:space="preserve">2.  Status</w:t>
      </w:r>
    </w:p>
    <w:p>
      <w:pPr>
        <w:spacing w:after="160" w:before="0" w:line="276"/>
        <w:jc w:val="both"/>
      </w:pPr>
      <w:r>
        <w:rPr>
          <w:rFonts w:ascii="Times New Roman" w:cs="Times New Roman" w:eastAsia="Times New Roman" w:hAnsi="Times New Roman"/>
          <w:sz w:val="24"/>
          <w:szCs w:val="24"/>
        </w:rPr>
        <w:t xml:space="preserve">The estimates are of the right general magnitude for the measured mixing angles but are not claimed to precision. They are reported as modeled structural results, with the quantitative gaps to the measured PMNS values left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Status</w:t>
            </w:r>
          </w:p>
          <w:p>
            <w:pPr>
              <w:spacing w:after="60"/>
              <w:jc w:val="both"/>
            </w:pPr>
            <w:r>
              <w:rPr>
                <w:rFonts w:ascii="Times New Roman" w:cs="Times New Roman" w:eastAsia="Times New Roman" w:hAnsi="Times New Roman"/>
                <w:sz w:val="22"/>
                <w:szCs w:val="22"/>
              </w:rPr>
              <w:t xml:space="preserve">PMNS angle structural estimates — Modeled.</w:t>
            </w:r>
          </w:p>
          <w:p>
            <w:pPr>
              <w:spacing w:after="60"/>
              <w:jc w:val="both"/>
            </w:pPr>
            <w:r>
              <w:rPr>
                <w:rFonts w:ascii="Times New Roman" w:cs="Times New Roman" w:eastAsia="Times New Roman" w:hAnsi="Times New Roman"/>
                <w:sz w:val="22"/>
                <w:szCs w:val="22"/>
              </w:rPr>
              <w:t xml:space="preserve">Precision PMNS derivation — Open.</w:t>
            </w:r>
          </w:p>
        </w:tc>
      </w:tr>
    </w:tbl>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2026-07-06T14:07:56.363Z</dcterms:created>
  <dcterms:modified xsi:type="dcterms:W3CDTF">2026-07-06T14:07:56.363Z</dcterms:modified>
</cp:coreProperties>
</file>

<file path=docProps/custom.xml><?xml version="1.0" encoding="utf-8"?>
<Properties xmlns="http://schemas.openxmlformats.org/officeDocument/2006/custom-properties" xmlns:vt="http://schemas.openxmlformats.org/officeDocument/2006/docPropsVTypes"/>
</file>