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t>CHECKOUT COPILOT</w:t>
      </w:r>
    </w:p>
    <w:p>
      <w:r>
        <w:rPr>
          <w:b/>
          <w:color w:val="12647B"/>
        </w:rPr>
        <w:t>Day 2 | Applied Function Calling &amp; Reliable Tool Loops</w:t>
      </w:r>
    </w:p>
    <w:p>
      <w:r>
        <w:t>GROUP COURSEWORK   •   180 minutes incl. break   •   100 points + up to 25 bonus   •   Any group size</w:t>
      </w:r>
    </w:p>
    <w:p>
      <w:r>
        <w:t>Build a real-looking sales-assistant backend for an electronics shop. Implement the Python tools, strict JSON gateway, bounded conversation loop, approvals, safe retries, redacted audit events and evidence-checked final responses. The model suggests; Python validates, executes and controls.</w:t>
      </w:r>
    </w:p>
    <w:p>
      <w:r>
        <w:t>Required resources: Python + provided notebook. NO RAG, embeddings, vector database, internet, paid API or key required. A real model is optional B5. No assigned group roles.</w:t>
      </w:r>
    </w:p>
    <w:p>
      <w:pPr>
        <w:pStyle w:val="Heading1"/>
      </w:pPr>
      <w:r>
        <w:t>Time plan and marking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2477"/>
            <w:vAlign w:val="center"/>
          </w:tcPr>
          <w:p>
            <w:r>
              <w:t>Stage</w:t>
            </w:r>
          </w:p>
        </w:tc>
        <w:tc>
          <w:tcPr>
            <w:tcW w:type="dxa" w:w="2477"/>
            <w:vAlign w:val="center"/>
          </w:tcPr>
          <w:p>
            <w:r>
              <w:t>Direct coding outcome</w:t>
            </w:r>
          </w:p>
        </w:tc>
        <w:tc>
          <w:tcPr>
            <w:tcW w:type="dxa" w:w="2477"/>
            <w:vAlign w:val="center"/>
          </w:tcPr>
          <w:p>
            <w:r>
              <w:t>Time</w:t>
            </w:r>
          </w:p>
        </w:tc>
        <w:tc>
          <w:tcPr>
            <w:tcW w:type="dxa" w:w="2477"/>
            <w:vAlign w:val="center"/>
          </w:tcPr>
          <w:p>
            <w:r>
              <w:t>Marks</w:t>
            </w:r>
          </w:p>
        </w:tc>
      </w:tr>
      <w:tr>
        <w:tc>
          <w:tcPr>
            <w:tcW w:type="dxa" w:w="2477"/>
            <w:vAlign w:val="center"/>
          </w:tcPr>
          <w:p>
            <w:r>
              <w:t>Setup</w:t>
            </w:r>
          </w:p>
        </w:tc>
        <w:tc>
          <w:tcPr>
            <w:tcW w:type="dxa" w:w="2477"/>
            <w:vAlign w:val="center"/>
          </w:tcPr>
          <w:p>
            <w:r>
              <w:t>Run provided inventory and tests</w:t>
            </w:r>
          </w:p>
        </w:tc>
        <w:tc>
          <w:tcPr>
            <w:tcW w:type="dxa" w:w="2477"/>
            <w:vAlign w:val="center"/>
          </w:tcPr>
          <w:p>
            <w:r>
              <w:t>5m</w:t>
            </w:r>
          </w:p>
        </w:tc>
        <w:tc>
          <w:tcPr>
            <w:tcW w:type="dxa" w:w="2477"/>
            <w:vAlign w:val="center"/>
          </w:tcPr>
          <w:p>
            <w:r>
              <w:t>—</w:t>
            </w:r>
          </w:p>
        </w:tc>
      </w:tr>
      <w:tr>
        <w:tc>
          <w:tcPr>
            <w:tcW w:type="dxa" w:w="2477"/>
            <w:vAlign w:val="center"/>
          </w:tcPr>
          <w:p>
            <w:r>
              <w:t>Q1</w:t>
            </w:r>
          </w:p>
        </w:tc>
        <w:tc>
          <w:tcPr>
            <w:tcW w:type="dxa" w:w="2477"/>
            <w:vAlign w:val="center"/>
          </w:tcPr>
          <w:p>
            <w:r>
              <w:t>Search + delivery tools</w:t>
            </w:r>
          </w:p>
        </w:tc>
        <w:tc>
          <w:tcPr>
            <w:tcW w:type="dxa" w:w="2477"/>
            <w:vAlign w:val="center"/>
          </w:tcPr>
          <w:p>
            <w:r>
              <w:t>20m</w:t>
            </w:r>
          </w:p>
        </w:tc>
        <w:tc>
          <w:tcPr>
            <w:tcW w:type="dxa" w:w="2477"/>
            <w:vAlign w:val="center"/>
          </w:tcPr>
          <w:p>
            <w:r>
              <w:t>12</w:t>
            </w:r>
          </w:p>
        </w:tc>
      </w:tr>
      <w:tr>
        <w:tc>
          <w:tcPr>
            <w:tcW w:type="dxa" w:w="2477"/>
            <w:vAlign w:val="center"/>
          </w:tcPr>
          <w:p>
            <w:r>
              <w:t>Q2</w:t>
            </w:r>
          </w:p>
        </w:tc>
        <w:tc>
          <w:tcPr>
            <w:tcW w:type="dxa" w:w="2477"/>
            <w:vAlign w:val="center"/>
          </w:tcPr>
          <w:p>
            <w:r>
              <w:t>JSON schemas + safe executor</w:t>
            </w:r>
          </w:p>
        </w:tc>
        <w:tc>
          <w:tcPr>
            <w:tcW w:type="dxa" w:w="2477"/>
            <w:vAlign w:val="center"/>
          </w:tcPr>
          <w:p>
            <w:r>
              <w:t>20m</w:t>
            </w:r>
          </w:p>
        </w:tc>
        <w:tc>
          <w:tcPr>
            <w:tcW w:type="dxa" w:w="2477"/>
            <w:vAlign w:val="center"/>
          </w:tcPr>
          <w:p>
            <w:r>
              <w:t>16</w:t>
            </w:r>
          </w:p>
        </w:tc>
      </w:tr>
      <w:tr>
        <w:tc>
          <w:tcPr>
            <w:tcW w:type="dxa" w:w="2477"/>
            <w:vAlign w:val="center"/>
          </w:tcPr>
          <w:p>
            <w:r>
              <w:t>Q3</w:t>
            </w:r>
          </w:p>
        </w:tc>
        <w:tc>
          <w:tcPr>
            <w:tcW w:type="dxa" w:w="2477"/>
            <w:vAlign w:val="center"/>
          </w:tcPr>
          <w:p>
            <w:r>
              <w:t>Complete bounded tool loop</w:t>
            </w:r>
          </w:p>
        </w:tc>
        <w:tc>
          <w:tcPr>
            <w:tcW w:type="dxa" w:w="2477"/>
            <w:vAlign w:val="center"/>
          </w:tcPr>
          <w:p>
            <w:r>
              <w:t>30m</w:t>
            </w:r>
          </w:p>
        </w:tc>
        <w:tc>
          <w:tcPr>
            <w:tcW w:type="dxa" w:w="2477"/>
            <w:vAlign w:val="center"/>
          </w:tcPr>
          <w:p>
            <w:r>
              <w:t>20</w:t>
            </w:r>
          </w:p>
        </w:tc>
      </w:tr>
      <w:tr>
        <w:tc>
          <w:tcPr>
            <w:tcW w:type="dxa" w:w="2477"/>
            <w:vAlign w:val="center"/>
          </w:tcPr>
          <w:p>
            <w:r>
              <w:t>Break</w:t>
            </w:r>
          </w:p>
        </w:tc>
        <w:tc>
          <w:tcPr>
            <w:tcW w:type="dxa" w:w="2477"/>
            <w:vAlign w:val="center"/>
          </w:tcPr>
          <w:p>
            <w:r>
              <w:t>—</w:t>
            </w:r>
          </w:p>
        </w:tc>
        <w:tc>
          <w:tcPr>
            <w:tcW w:type="dxa" w:w="2477"/>
            <w:vAlign w:val="center"/>
          </w:tcPr>
          <w:p>
            <w:r>
              <w:t>10m</w:t>
            </w:r>
          </w:p>
        </w:tc>
        <w:tc>
          <w:tcPr>
            <w:tcW w:type="dxa" w:w="2477"/>
            <w:vAlign w:val="center"/>
          </w:tcPr>
          <w:p>
            <w:r>
              <w:t>—</w:t>
            </w:r>
          </w:p>
        </w:tc>
      </w:tr>
      <w:tr>
        <w:tc>
          <w:tcPr>
            <w:tcW w:type="dxa" w:w="2477"/>
            <w:vAlign w:val="center"/>
          </w:tcPr>
          <w:p>
            <w:r>
              <w:t>Q4</w:t>
            </w:r>
          </w:p>
        </w:tc>
        <w:tc>
          <w:tcPr>
            <w:tcW w:type="dxa" w:w="2477"/>
            <w:vAlign w:val="center"/>
          </w:tcPr>
          <w:p>
            <w:r>
              <w:t>Reject dangerous batches + loops</w:t>
            </w:r>
          </w:p>
        </w:tc>
        <w:tc>
          <w:tcPr>
            <w:tcW w:type="dxa" w:w="2477"/>
            <w:vAlign w:val="center"/>
          </w:tcPr>
          <w:p>
            <w:r>
              <w:t>20m</w:t>
            </w:r>
          </w:p>
        </w:tc>
        <w:tc>
          <w:tcPr>
            <w:tcW w:type="dxa" w:w="2477"/>
            <w:vAlign w:val="center"/>
          </w:tcPr>
          <w:p>
            <w:r>
              <w:t>12</w:t>
            </w:r>
          </w:p>
        </w:tc>
      </w:tr>
      <w:tr>
        <w:tc>
          <w:tcPr>
            <w:tcW w:type="dxa" w:w="2477"/>
            <w:vAlign w:val="center"/>
          </w:tcPr>
          <w:p>
            <w:r>
              <w:t>Q5</w:t>
            </w:r>
          </w:p>
        </w:tc>
        <w:tc>
          <w:tcPr>
            <w:tcW w:type="dxa" w:w="2477"/>
            <w:vAlign w:val="center"/>
          </w:tcPr>
          <w:p>
            <w:r>
              <w:t>Approval + idempotent reservation</w:t>
            </w:r>
          </w:p>
        </w:tc>
        <w:tc>
          <w:tcPr>
            <w:tcW w:type="dxa" w:w="2477"/>
            <w:vAlign w:val="center"/>
          </w:tcPr>
          <w:p>
            <w:r>
              <w:t>25m</w:t>
            </w:r>
          </w:p>
        </w:tc>
        <w:tc>
          <w:tcPr>
            <w:tcW w:type="dxa" w:w="2477"/>
            <w:vAlign w:val="center"/>
          </w:tcPr>
          <w:p>
            <w:r>
              <w:t>17</w:t>
            </w:r>
          </w:p>
        </w:tc>
      </w:tr>
      <w:tr>
        <w:tc>
          <w:tcPr>
            <w:tcW w:type="dxa" w:w="2477"/>
            <w:vAlign w:val="center"/>
          </w:tcPr>
          <w:p>
            <w:r>
              <w:t>Q6</w:t>
            </w:r>
          </w:p>
        </w:tc>
        <w:tc>
          <w:tcPr>
            <w:tcW w:type="dxa" w:w="2477"/>
            <w:vAlign w:val="center"/>
          </w:tcPr>
          <w:p>
            <w:r>
              <w:t>Timeout recovery + safe logging</w:t>
            </w:r>
          </w:p>
        </w:tc>
        <w:tc>
          <w:tcPr>
            <w:tcW w:type="dxa" w:w="2477"/>
            <w:vAlign w:val="center"/>
          </w:tcPr>
          <w:p>
            <w:r>
              <w:t>25m</w:t>
            </w:r>
          </w:p>
        </w:tc>
        <w:tc>
          <w:tcPr>
            <w:tcW w:type="dxa" w:w="2477"/>
            <w:vAlign w:val="center"/>
          </w:tcPr>
          <w:p>
            <w:r>
              <w:t>15</w:t>
            </w:r>
          </w:p>
        </w:tc>
      </w:tr>
      <w:tr>
        <w:tc>
          <w:tcPr>
            <w:tcW w:type="dxa" w:w="2477"/>
            <w:vAlign w:val="center"/>
          </w:tcPr>
          <w:p>
            <w:r>
              <w:t>Q7</w:t>
            </w:r>
          </w:p>
        </w:tc>
        <w:tc>
          <w:tcPr>
            <w:tcW w:type="dxa" w:w="2477"/>
            <w:vAlign w:val="center"/>
          </w:tcPr>
          <w:p>
            <w:r>
              <w:t>Evidence guard + release checks</w:t>
            </w:r>
          </w:p>
        </w:tc>
        <w:tc>
          <w:tcPr>
            <w:tcW w:type="dxa" w:w="2477"/>
            <w:vAlign w:val="center"/>
          </w:tcPr>
          <w:p>
            <w:r>
              <w:t>20m</w:t>
            </w:r>
          </w:p>
        </w:tc>
        <w:tc>
          <w:tcPr>
            <w:tcW w:type="dxa" w:w="2477"/>
            <w:vAlign w:val="center"/>
          </w:tcPr>
          <w:p>
            <w:r>
              <w:t>8</w:t>
            </w:r>
          </w:p>
        </w:tc>
      </w:tr>
      <w:tr>
        <w:tc>
          <w:tcPr>
            <w:tcW w:type="dxa" w:w="2477"/>
            <w:vAlign w:val="center"/>
          </w:tcPr>
          <w:p>
            <w:r>
              <w:t>Submission</w:t>
            </w:r>
          </w:p>
        </w:tc>
        <w:tc>
          <w:tcPr>
            <w:tcW w:type="dxa" w:w="2477"/>
            <w:vAlign w:val="center"/>
          </w:tcPr>
          <w:p>
            <w:r>
              <w:t>Check tests and submit notebook</w:t>
            </w:r>
          </w:p>
        </w:tc>
        <w:tc>
          <w:tcPr>
            <w:tcW w:type="dxa" w:w="2477"/>
            <w:vAlign w:val="center"/>
          </w:tcPr>
          <w:p>
            <w:r>
              <w:t>5m</w:t>
            </w:r>
          </w:p>
        </w:tc>
        <w:tc>
          <w:tcPr>
            <w:tcW w:type="dxa" w:w="2477"/>
            <w:vAlign w:val="center"/>
          </w:tcPr>
          <w:p>
            <w:r>
              <w:t>—</w:t>
            </w:r>
          </w:p>
        </w:tc>
      </w:tr>
    </w:tbl>
    <w:p>
      <w:pPr>
        <w:pStyle w:val="Heading1"/>
      </w:pPr>
      <w:r>
        <w:t>Store snapshot (provided, do not change)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82"/>
        <w:gridCol w:w="1982"/>
        <w:gridCol w:w="1982"/>
        <w:gridCol w:w="1982"/>
        <w:gridCol w:w="1982"/>
      </w:tblGrid>
      <w:tr>
        <w:tc>
          <w:tcPr>
            <w:tcW w:type="dxa" w:w="1982"/>
            <w:vAlign w:val="center"/>
          </w:tcPr>
          <w:p>
            <w:r>
              <w:t>ID</w:t>
            </w:r>
          </w:p>
        </w:tc>
        <w:tc>
          <w:tcPr>
            <w:tcW w:type="dxa" w:w="1982"/>
            <w:vAlign w:val="center"/>
          </w:tcPr>
          <w:p>
            <w:r>
              <w:t>Product</w:t>
            </w:r>
          </w:p>
        </w:tc>
        <w:tc>
          <w:tcPr>
            <w:tcW w:type="dxa" w:w="1982"/>
            <w:vAlign w:val="center"/>
          </w:tcPr>
          <w:p>
            <w:r>
              <w:t>Category</w:t>
            </w:r>
          </w:p>
        </w:tc>
        <w:tc>
          <w:tcPr>
            <w:tcW w:type="dxa" w:w="1982"/>
            <w:vAlign w:val="center"/>
          </w:tcPr>
          <w:p>
            <w:r>
              <w:t>Price (€)</w:t>
            </w:r>
          </w:p>
        </w:tc>
        <w:tc>
          <w:tcPr>
            <w:tcW w:type="dxa" w:w="1982"/>
            <w:vAlign w:val="center"/>
          </w:tcPr>
          <w:p>
            <w:r>
              <w:t>Stock</w:t>
            </w:r>
          </w:p>
        </w:tc>
      </w:tr>
      <w:tr>
        <w:tc>
          <w:tcPr>
            <w:tcW w:type="dxa" w:w="1982"/>
            <w:vAlign w:val="center"/>
          </w:tcPr>
          <w:p>
            <w:r>
              <w:t>P101</w:t>
            </w:r>
          </w:p>
        </w:tc>
        <w:tc>
          <w:tcPr>
            <w:tcW w:type="dxa" w:w="1982"/>
            <w:vAlign w:val="center"/>
          </w:tcPr>
          <w:p>
            <w:r>
              <w:t>EchoBuds Mini</w:t>
            </w:r>
          </w:p>
        </w:tc>
        <w:tc>
          <w:tcPr>
            <w:tcW w:type="dxa" w:w="1982"/>
            <w:vAlign w:val="center"/>
          </w:tcPr>
          <w:p>
            <w:r>
              <w:t>audio</w:t>
            </w:r>
          </w:p>
        </w:tc>
        <w:tc>
          <w:tcPr>
            <w:tcW w:type="dxa" w:w="1982"/>
            <w:vAlign w:val="center"/>
          </w:tcPr>
          <w:p>
            <w:r>
              <w:t>49</w:t>
            </w:r>
          </w:p>
        </w:tc>
        <w:tc>
          <w:tcPr>
            <w:tcW w:type="dxa" w:w="1982"/>
            <w:vAlign w:val="center"/>
          </w:tcPr>
          <w:p>
            <w:r>
              <w:t>7</w:t>
            </w:r>
          </w:p>
        </w:tc>
      </w:tr>
      <w:tr>
        <w:tc>
          <w:tcPr>
            <w:tcW w:type="dxa" w:w="1982"/>
            <w:vAlign w:val="center"/>
          </w:tcPr>
          <w:p>
            <w:r>
              <w:t>P102</w:t>
            </w:r>
          </w:p>
        </w:tc>
        <w:tc>
          <w:tcPr>
            <w:tcW w:type="dxa" w:w="1982"/>
            <w:vAlign w:val="center"/>
          </w:tcPr>
          <w:p>
            <w:r>
              <w:t>Orbit Speaker</w:t>
            </w:r>
          </w:p>
        </w:tc>
        <w:tc>
          <w:tcPr>
            <w:tcW w:type="dxa" w:w="1982"/>
            <w:vAlign w:val="center"/>
          </w:tcPr>
          <w:p>
            <w:r>
              <w:t>audio</w:t>
            </w:r>
          </w:p>
        </w:tc>
        <w:tc>
          <w:tcPr>
            <w:tcW w:type="dxa" w:w="1982"/>
            <w:vAlign w:val="center"/>
          </w:tcPr>
          <w:p>
            <w:r>
              <w:t>59</w:t>
            </w:r>
          </w:p>
        </w:tc>
        <w:tc>
          <w:tcPr>
            <w:tcW w:type="dxa" w:w="1982"/>
            <w:vAlign w:val="center"/>
          </w:tcPr>
          <w:p>
            <w:r>
              <w:t>0</w:t>
            </w:r>
          </w:p>
        </w:tc>
      </w:tr>
      <w:tr>
        <w:tc>
          <w:tcPr>
            <w:tcW w:type="dxa" w:w="1982"/>
            <w:vAlign w:val="center"/>
          </w:tcPr>
          <w:p>
            <w:r>
              <w:t>P103</w:t>
            </w:r>
          </w:p>
        </w:tc>
        <w:tc>
          <w:tcPr>
            <w:tcW w:type="dxa" w:w="1982"/>
            <w:vAlign w:val="center"/>
          </w:tcPr>
          <w:p>
            <w:r>
              <w:t>Studio Headphones</w:t>
            </w:r>
          </w:p>
        </w:tc>
        <w:tc>
          <w:tcPr>
            <w:tcW w:type="dxa" w:w="1982"/>
            <w:vAlign w:val="center"/>
          </w:tcPr>
          <w:p>
            <w:r>
              <w:t>audio</w:t>
            </w:r>
          </w:p>
        </w:tc>
        <w:tc>
          <w:tcPr>
            <w:tcW w:type="dxa" w:w="1982"/>
            <w:vAlign w:val="center"/>
          </w:tcPr>
          <w:p>
            <w:r>
              <w:t>89</w:t>
            </w:r>
          </w:p>
        </w:tc>
        <w:tc>
          <w:tcPr>
            <w:tcW w:type="dxa" w:w="1982"/>
            <w:vAlign w:val="center"/>
          </w:tcPr>
          <w:p>
            <w:r>
              <w:t>3</w:t>
            </w:r>
          </w:p>
        </w:tc>
      </w:tr>
      <w:tr>
        <w:tc>
          <w:tcPr>
            <w:tcW w:type="dxa" w:w="1982"/>
            <w:vAlign w:val="center"/>
          </w:tcPr>
          <w:p>
            <w:r>
              <w:t>P201</w:t>
            </w:r>
          </w:p>
        </w:tc>
        <w:tc>
          <w:tcPr>
            <w:tcW w:type="dxa" w:w="1982"/>
            <w:vAlign w:val="center"/>
          </w:tcPr>
          <w:p>
            <w:r>
              <w:t>Lift Laptop Stand</w:t>
            </w:r>
          </w:p>
        </w:tc>
        <w:tc>
          <w:tcPr>
            <w:tcW w:type="dxa" w:w="1982"/>
            <w:vAlign w:val="center"/>
          </w:tcPr>
          <w:p>
            <w:r>
              <w:t>desk</w:t>
            </w:r>
          </w:p>
        </w:tc>
        <w:tc>
          <w:tcPr>
            <w:tcW w:type="dxa" w:w="1982"/>
            <w:vAlign w:val="center"/>
          </w:tcPr>
          <w:p>
            <w:r>
              <w:t>34</w:t>
            </w:r>
          </w:p>
        </w:tc>
        <w:tc>
          <w:tcPr>
            <w:tcW w:type="dxa" w:w="1982"/>
            <w:vAlign w:val="center"/>
          </w:tcPr>
          <w:p>
            <w:r>
              <w:t>6</w:t>
            </w:r>
          </w:p>
        </w:tc>
      </w:tr>
      <w:tr>
        <w:tc>
          <w:tcPr>
            <w:tcW w:type="dxa" w:w="1982"/>
            <w:vAlign w:val="center"/>
          </w:tcPr>
          <w:p>
            <w:r>
              <w:t>P202</w:t>
            </w:r>
          </w:p>
        </w:tc>
        <w:tc>
          <w:tcPr>
            <w:tcW w:type="dxa" w:w="1982"/>
            <w:vAlign w:val="center"/>
          </w:tcPr>
          <w:p>
            <w:r>
              <w:t>Arc USB Hub</w:t>
            </w:r>
          </w:p>
        </w:tc>
        <w:tc>
          <w:tcPr>
            <w:tcW w:type="dxa" w:w="1982"/>
            <w:vAlign w:val="center"/>
          </w:tcPr>
          <w:p>
            <w:r>
              <w:t>desk</w:t>
            </w:r>
          </w:p>
        </w:tc>
        <w:tc>
          <w:tcPr>
            <w:tcW w:type="dxa" w:w="1982"/>
            <w:vAlign w:val="center"/>
          </w:tcPr>
          <w:p>
            <w:r>
              <w:t>39</w:t>
            </w:r>
          </w:p>
        </w:tc>
        <w:tc>
          <w:tcPr>
            <w:tcW w:type="dxa" w:w="1982"/>
            <w:vAlign w:val="center"/>
          </w:tcPr>
          <w:p>
            <w:r>
              <w:t>2</w:t>
            </w:r>
          </w:p>
        </w:tc>
      </w:tr>
      <w:tr>
        <w:tc>
          <w:tcPr>
            <w:tcW w:type="dxa" w:w="1982"/>
            <w:vAlign w:val="center"/>
          </w:tcPr>
          <w:p>
            <w:r>
              <w:t>P203</w:t>
            </w:r>
          </w:p>
        </w:tc>
        <w:tc>
          <w:tcPr>
            <w:tcW w:type="dxa" w:w="1982"/>
            <w:vAlign w:val="center"/>
          </w:tcPr>
          <w:p>
            <w:r>
              <w:t>Cloud Laptop Sleeve</w:t>
            </w:r>
          </w:p>
        </w:tc>
        <w:tc>
          <w:tcPr>
            <w:tcW w:type="dxa" w:w="1982"/>
            <w:vAlign w:val="center"/>
          </w:tcPr>
          <w:p>
            <w:r>
              <w:t>desk</w:t>
            </w:r>
          </w:p>
        </w:tc>
        <w:tc>
          <w:tcPr>
            <w:tcW w:type="dxa" w:w="1982"/>
            <w:vAlign w:val="center"/>
          </w:tcPr>
          <w:p>
            <w:r>
              <w:t>25</w:t>
            </w:r>
          </w:p>
        </w:tc>
        <w:tc>
          <w:tcPr>
            <w:tcW w:type="dxa" w:w="1982"/>
            <w:vAlign w:val="center"/>
          </w:tcPr>
          <w:p>
            <w:r>
              <w:t>0</w:t>
            </w:r>
          </w:p>
        </w:tc>
      </w:tr>
      <w:tr>
        <w:tc>
          <w:tcPr>
            <w:tcW w:type="dxa" w:w="1982"/>
            <w:vAlign w:val="center"/>
          </w:tcPr>
          <w:p>
            <w:r>
              <w:t>P204</w:t>
            </w:r>
          </w:p>
        </w:tc>
        <w:tc>
          <w:tcPr>
            <w:tcW w:type="dxa" w:w="1982"/>
            <w:vAlign w:val="center"/>
          </w:tcPr>
          <w:p>
            <w:r>
              <w:t>Glow Desk Lamp</w:t>
            </w:r>
          </w:p>
        </w:tc>
        <w:tc>
          <w:tcPr>
            <w:tcW w:type="dxa" w:w="1982"/>
            <w:vAlign w:val="center"/>
          </w:tcPr>
          <w:p>
            <w:r>
              <w:t>desk</w:t>
            </w:r>
          </w:p>
        </w:tc>
        <w:tc>
          <w:tcPr>
            <w:tcW w:type="dxa" w:w="1982"/>
            <w:vAlign w:val="center"/>
          </w:tcPr>
          <w:p>
            <w:r>
              <w:t>45</w:t>
            </w:r>
          </w:p>
        </w:tc>
        <w:tc>
          <w:tcPr>
            <w:tcW w:type="dxa" w:w="1982"/>
            <w:vAlign w:val="center"/>
          </w:tcPr>
          <w:p>
            <w:r>
              <w:t>5</w:t>
            </w:r>
          </w:p>
        </w:tc>
      </w:tr>
    </w:tbl>
    <w:p>
      <w:r>
        <w:t>Delivery: city €3, national €7; free if item price ≥ €70. Returns: unopened within 30 days with a receipt. Warranty: 12-month limited warranty. Catalog is a fixed classroom snapshot, NOT a live stock service.</w:t>
      </w:r>
    </w:p>
    <w:p>
      <w:pPr>
        <w:pStyle w:val="Heading1"/>
      </w:pPr>
      <w:r>
        <w:t>Q1 — Product search and delivery | 20 min • 12 marks</w:t>
      </w:r>
    </w:p>
    <w:p>
      <w:r>
        <w:t>Customer A: “Show in-stock audio products priced at most €60.” Customer B: “What is the cheapest in-stock desk item under €40, and its national delivery fee?”</w:t>
      </w:r>
    </w:p>
    <w:p>
      <w:pPr>
        <w:pStyle w:val="ListBullet"/>
      </w:pPr>
      <w:r>
        <w:t>Implement search_products(category, max_price): filter category, stock &gt; 0, price ≤ max_price; return product_id, name, price_eur, stock; sort by (price_eur, product_id). Return [] on no matches.</w:t>
      </w:r>
    </w:p>
    <w:p>
      <w:pPr>
        <w:pStyle w:val="ListBullet"/>
      </w:pPr>
      <w:r>
        <w:t>Implement quote_delivery(product_id, zone): return product_id, zone, fee_eur, available; use fixed fees, free shipping threshold, and actual stock; unknown item → None.</w:t>
      </w:r>
    </w:p>
    <w:p>
      <w:pPr>
        <w:spacing w:after="80"/>
        <w:ind w:left="216"/>
      </w:pPr>
      <w:r>
        <w:rPr>
          <w:rFonts w:ascii="Consolas" w:hAnsi="Consolas"/>
          <w:color w:val="1E4D62"/>
          <w:sz w:val="16"/>
        </w:rPr>
        <w:t>PASS: audio ≤60 → [P101]; desk ≤40 → [P201,P202]; P201 national €7; P103 city €0; P102 unavailable.</w:t>
      </w:r>
    </w:p>
    <w:p>
      <w:pPr>
        <w:pStyle w:val="Heading1"/>
      </w:pPr>
      <w:r>
        <w:t>Q2 — JSON contracts and the safe executor | 20 min • 16 marks</w:t>
      </w:r>
    </w:p>
    <w:p>
      <w:r>
        <w:t>Customer: “Reserve two EchoBuds Mini.” A model can propose the wrong types, unknown tools, malformed JSON or an unauthorized action. Your Python gateway must reject them.</w:t>
      </w:r>
    </w:p>
    <w:p>
      <w:pPr>
        <w:pStyle w:val="ListBullet"/>
      </w:pPr>
      <w:r>
        <w:t>Complete strict schemas SEARCH_PRODUCTS_SCHEMA and RESERVE_PRODUCT_SCHEMA: required properties, enums/bounds, additionalProperties=false; no model-supplied approved field.</w:t>
      </w:r>
    </w:p>
    <w:p>
      <w:pPr>
        <w:pStyle w:val="ListBullet"/>
      </w:pPr>
      <w:r>
        <w:t>Implement decode_arguments(raw), validate_arguments(name,args), execute_call(call). Exact key sets, correct types (reject quantity=True), valid ranges, known enum values. Use explicit TOOL_REGISTRY only; never eval/exec/globals.</w:t>
      </w:r>
    </w:p>
    <w:p>
      <w:pPr>
        <w:pStyle w:val="ListBullet"/>
      </w:pPr>
      <w:r>
        <w:t>Return a structured observation with call_id, tool, status, data and optional error_type. Distinguish parse_error, validation_error, unknown_tool, business_error, timeout, execution_error; not_found is not success.</w:t>
      </w:r>
    </w:p>
    <w:p>
      <w:pPr>
        <w:pStyle w:val="ListBullet"/>
      </w:pPr>
      <w:r>
        <w:t>Reservation without application-side approval returns needs_approval; stock unchanged. Q5 adds the real approval implementation.</w:t>
      </w:r>
    </w:p>
    <w:p>
      <w:pPr>
        <w:spacing w:after="80"/>
        <w:ind w:left="216"/>
      </w:pPr>
      <w:r>
        <w:rPr>
          <w:rFonts w:ascii="Consolas" w:hAnsi="Consolas"/>
          <w:color w:val="1E4D62"/>
          <w:sz w:val="16"/>
        </w:rPr>
        <w:t>PASS: JSON search works; {quantity:true} and {approved:true} fail; run_shell fails; unknown P999 → not_found.</w:t>
      </w:r>
    </w:p>
    <w:p>
      <w:pPr>
        <w:pStyle w:val="Heading1"/>
      </w:pPr>
      <w:r>
        <w:t>Q3 — Bounded multi-turn tool loop | 30 min • 20 marks</w:t>
      </w:r>
    </w:p>
    <w:p>
      <w:r>
        <w:t>Customer A requests audio stock AND returns in a single turn (independent calls). Customer B requests cheapest desk item THEN its delivery after seeing search results (dependent calls).</w:t>
      </w:r>
    </w:p>
    <w:p>
      <w:pPr>
        <w:pStyle w:val="ListBullet"/>
      </w:pPr>
      <w:r>
        <w:t>Implement run_shop_loop(model, question, max_turns=4, max_tool_calls=5, executor=None). Append the user message and every assistant tool proposal before adding matched tool observations. Use original tool_call_id for each result, then call the model again.</w:t>
      </w:r>
    </w:p>
    <w:p>
      <w:pPr>
        <w:pStyle w:val="ListBullet"/>
      </w:pPr>
      <w:r>
        <w:t>Handle a direct no-tool answer. Stop on final text, empty/malformed response, duplicated/missing IDs, a whole-batch budget violation, and exhausted turn budget. Return status, answer, messages, observations, call_count.</w:t>
      </w:r>
    </w:p>
    <w:p>
      <w:pPr>
        <w:spacing w:after="80"/>
        <w:ind w:left="216"/>
      </w:pPr>
      <w:r>
        <w:rPr>
          <w:rFonts w:ascii="Consolas" w:hAnsi="Consolas"/>
          <w:color w:val="1E4D62"/>
          <w:sz w:val="16"/>
        </w:rPr>
        <w:t>PASS: independent i1/i2; dependent d1/d2 on different turns; “Hi” uses 0 tools; six calls over limit executes zero.</w:t>
      </w:r>
    </w:p>
    <w:p>
      <w:pPr>
        <w:pStyle w:val="Heading1"/>
      </w:pPr>
      <w:r>
        <w:t>Q4 — Unsafe batches and infinite loops | 20 min • 12 marks</w:t>
      </w:r>
    </w:p>
    <w:p>
      <w:r>
        <w:t>Fix concrete bugs: missing tool_call_id, partial execution of an invalid batch, and infinite tool-calling.</w:t>
      </w:r>
    </w:p>
    <w:p>
      <w:pPr>
        <w:pStyle w:val="ListBullet"/>
      </w:pPr>
      <w:r>
        <w:t>Implement preflight_batch(calls, seen_ids, calls_left) → None / duplicate_call_id / bad_call / budget_exceeded. Validate the ENTIRE batch before any execution.</w:t>
      </w:r>
    </w:p>
    <w:p>
      <w:pPr>
        <w:pStyle w:val="ListBullet"/>
      </w:pPr>
      <w:r>
        <w:t>Apply your preflight rules to run_shop_loop: identical IDs in same or later batches must not trigger partial execution; enforce both call and turn limits.</w:t>
      </w:r>
    </w:p>
    <w:p>
      <w:pPr>
        <w:spacing w:after="80"/>
        <w:ind w:left="216"/>
      </w:pPr>
      <w:r>
        <w:rPr>
          <w:rFonts w:ascii="Consolas" w:hAnsi="Consolas"/>
          <w:color w:val="1E4D62"/>
          <w:sz w:val="16"/>
        </w:rPr>
        <w:t>PASS: duplicated ID blocks both calls; a looping model stops after 3 turns with 3 calls; no tool side effects.</w:t>
      </w:r>
    </w:p>
    <w:p>
      <w:pPr>
        <w:pStyle w:val="Heading1"/>
      </w:pPr>
      <w:r>
        <w:t>Q5 — Approval and idempotent reservations | 25 min • 17 marks</w:t>
      </w:r>
    </w:p>
    <w:p>
      <w:r>
        <w:t>Customer: “Reserve two EchoBuds Mini for team-blue.” Tool proposal is NOT permission to modify inventory.</w:t>
      </w:r>
    </w:p>
    <w:p>
      <w:pPr>
        <w:pStyle w:val="ListBullet"/>
      </w:pPr>
      <w:r>
        <w:t>Implement record_customer_approval(request, human_reply): only exact APPROVE authorizes the exact product, quantity, customer, request key. REJECT grants no permission.</w:t>
      </w:r>
    </w:p>
    <w:p>
      <w:pPr>
        <w:pStyle w:val="ListBullet"/>
      </w:pPr>
      <w:r>
        <w:t>Implement reserve_product(...): check stock and existing request key; issue receipt and decrement stock once. Exact replay → already_done with same receipt. Conflicting reuse or insufficient stock → business error.</w:t>
      </w:r>
    </w:p>
    <w:p>
      <w:pPr>
        <w:pStyle w:val="ListBullet"/>
      </w:pPr>
      <w:r>
        <w:t>execute_call must check server-side APPROVALS, never model-supplied approved:true. Call ID links messages; request_key deduplicates the business action.</w:t>
      </w:r>
    </w:p>
    <w:p>
      <w:pPr>
        <w:spacing w:after="80"/>
        <w:ind w:left="216"/>
      </w:pPr>
      <w:r>
        <w:rPr>
          <w:rFonts w:ascii="Consolas" w:hAnsi="Consolas"/>
          <w:color w:val="1E4D62"/>
          <w:sz w:val="16"/>
        </w:rPr>
        <w:t>PASS: unapproved → needs_approval, stock 7; approved → 1 receipt, stock 5; same key/new call ID → already_done, still stock 5.</w:t>
      </w:r>
    </w:p>
    <w:p>
      <w:pPr>
        <w:pStyle w:val="Heading1"/>
      </w:pPr>
      <w:r>
        <w:t>Q6 — Timeout, recovery and logging | 25 min • 15 marks</w:t>
      </w:r>
    </w:p>
    <w:p>
      <w:r>
        <w:t>Incident A: read-only product lookup times out once then succeeds. Incident B: reservation might have succeeded before its response is lost. Incident C: audit logs accidentally leak customer email or API tokens.</w:t>
      </w:r>
    </w:p>
    <w:p>
      <w:pPr>
        <w:pStyle w:val="ListBullet"/>
      </w:pPr>
      <w:r>
        <w:t>Implement call_with_retry(call, executor, max_attempts=2): retry ONLY read-only calls on TimeoutError or structured timeout; at most 2 attempts total. No retry for parse/validation/business/approval errors, no automatic retry for side effects.</w:t>
      </w:r>
    </w:p>
    <w:p>
      <w:pPr>
        <w:pStyle w:val="ListBullet"/>
      </w:pPr>
      <w:r>
        <w:t>Implement redact_preview(text) for email, phone, sk-... keys and Bearer tokens. Implement audit_event with request_id, turn, call_id, tool, status, error_type, attempts, latency_ms, preview. Redact BEFORE truncating preview to 80 characters; never store raw arguments.</w:t>
      </w:r>
    </w:p>
    <w:p>
      <w:pPr>
        <w:spacing w:after="80"/>
        <w:ind w:left="216"/>
      </w:pPr>
      <w:r>
        <w:rPr>
          <w:rFonts w:ascii="Consolas" w:hAnsi="Consolas"/>
          <w:color w:val="1E4D62"/>
          <w:sz w:val="16"/>
        </w:rPr>
        <w:t>PASS: get_product times out once → 2 attempts; write timeout → 1 attempt/uncertain; sensitive preview contains no email or token.</w:t>
      </w:r>
    </w:p>
    <w:p>
      <w:pPr>
        <w:pStyle w:val="Heading1"/>
      </w:pPr>
      <w:r>
        <w:t>Q7 — Grounded final answers and release metrics | 20 min • 8 marks</w:t>
      </w:r>
    </w:p>
    <w:p>
      <w:r>
        <w:t>The model says “Reserved successfully” after needs_approval, or “P101 costs €999” after a tool reported €49. Reject both as unsupported claims.</w:t>
      </w:r>
    </w:p>
    <w:p>
      <w:pPr>
        <w:pStyle w:val="ListBullet"/>
      </w:pPr>
      <w:r>
        <w:t>Implement guard_final(answer,observations): block unsupported reservation success, SKU price assertions, and in-stock claims after no matching search. Use exact safe fallback: “I cannot confirm that from the store tools.” Scope this to the specified claim patterns, not arbitrary free text.</w:t>
      </w:r>
    </w:p>
    <w:p>
      <w:pPr>
        <w:pStyle w:val="ListBullet"/>
      </w:pPr>
      <w:r>
        <w:t>Implement evaluation_summary(runs): completion_rate, blocked_rate and average_tool_calls to 3 decimals. Fill the 12-row release table in the notebook; run checkpoints top-to-bottom and show a normal completion plus one blocked unsafe action.</w:t>
      </w:r>
    </w:p>
    <w:p>
      <w:pPr>
        <w:spacing w:after="80"/>
        <w:ind w:left="216"/>
      </w:pPr>
      <w:r>
        <w:rPr>
          <w:rFonts w:ascii="Consolas" w:hAnsi="Consolas"/>
          <w:color w:val="1E4D62"/>
          <w:sz w:val="16"/>
        </w:rPr>
        <w:t>PASS: false reservation/€999 claim → fallback; observed P101 €49 → accepted; Hello! → direct answer.</w:t>
      </w:r>
    </w:p>
    <w:p>
      <w:pPr>
        <w:pStyle w:val="Heading1"/>
      </w:pPr>
      <w:r>
        <w:t>Optional HARD bonus | up to +25 points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3"/>
        <w:gridCol w:w="3303"/>
        <w:gridCol w:w="3303"/>
      </w:tblGrid>
      <w:tr>
        <w:tc>
          <w:tcPr>
            <w:tcW w:type="dxa" w:w="3303"/>
            <w:vAlign w:val="center"/>
          </w:tcPr>
          <w:p>
            <w:r>
              <w:t>Bonus</w:t>
            </w:r>
          </w:p>
        </w:tc>
        <w:tc>
          <w:tcPr>
            <w:tcW w:type="dxa" w:w="3303"/>
            <w:vAlign w:val="center"/>
          </w:tcPr>
          <w:p>
            <w:r>
              <w:t>Concrete task</w:t>
            </w:r>
          </w:p>
        </w:tc>
        <w:tc>
          <w:tcPr>
            <w:tcW w:type="dxa" w:w="3303"/>
            <w:vAlign w:val="center"/>
          </w:tcPr>
          <w:p>
            <w:r>
              <w:t>Pts</w:t>
            </w:r>
          </w:p>
        </w:tc>
      </w:tr>
      <w:tr>
        <w:tc>
          <w:tcPr>
            <w:tcW w:type="dxa" w:w="3303"/>
            <w:vAlign w:val="center"/>
          </w:tcPr>
          <w:p>
            <w:r>
              <w:t>B1 Lost reply</w:t>
            </w:r>
          </w:p>
        </w:tc>
        <w:tc>
          <w:tcPr>
            <w:tcW w:type="dxa" w:w="3303"/>
            <w:vAlign w:val="center"/>
          </w:tcPr>
          <w:p>
            <w:r>
              <w:t>After a write timed out, look up same key and recover original receipt without re-ordering</w:t>
            </w:r>
          </w:p>
        </w:tc>
        <w:tc>
          <w:tcPr>
            <w:tcW w:type="dxa" w:w="3303"/>
            <w:vAlign w:val="center"/>
          </w:tcPr>
          <w:p>
            <w:r>
              <w:t>+5</w:t>
            </w:r>
          </w:p>
        </w:tc>
      </w:tr>
      <w:tr>
        <w:tc>
          <w:tcPr>
            <w:tcW w:type="dxa" w:w="3303"/>
            <w:vAlign w:val="center"/>
          </w:tcPr>
          <w:p>
            <w:r>
              <w:t>B2 Race</w:t>
            </w:r>
          </w:p>
        </w:tc>
        <w:tc>
          <w:tcPr>
            <w:tcW w:type="dxa" w:w="3303"/>
            <w:vAlign w:val="center"/>
          </w:tcPr>
          <w:p>
            <w:r>
              <w:t>Two approvals race for last USB hub; use a lock; only one wins, stock never negative</w:t>
            </w:r>
          </w:p>
        </w:tc>
        <w:tc>
          <w:tcPr>
            <w:tcW w:type="dxa" w:w="3303"/>
            <w:vAlign w:val="center"/>
          </w:tcPr>
          <w:p>
            <w:r>
              <w:t>+5</w:t>
            </w:r>
          </w:p>
        </w:tc>
      </w:tr>
      <w:tr>
        <w:tc>
          <w:tcPr>
            <w:tcW w:type="dxa" w:w="3303"/>
            <w:vAlign w:val="center"/>
          </w:tcPr>
          <w:p>
            <w:r>
              <w:t>B3 Injection</w:t>
            </w:r>
          </w:p>
        </w:tc>
        <w:tc>
          <w:tcPr>
            <w:tcW w:type="dxa" w:w="3303"/>
            <w:vAlign w:val="center"/>
          </w:tcPr>
          <w:p>
            <w:r>
              <w:t>Product description instructs model to bypass approval; prove gateway blocks it</w:t>
            </w:r>
          </w:p>
        </w:tc>
        <w:tc>
          <w:tcPr>
            <w:tcW w:type="dxa" w:w="3303"/>
            <w:vAlign w:val="center"/>
          </w:tcPr>
          <w:p>
            <w:r>
              <w:t>+5</w:t>
            </w:r>
          </w:p>
        </w:tc>
      </w:tr>
      <w:tr>
        <w:tc>
          <w:tcPr>
            <w:tcW w:type="dxa" w:w="3303"/>
            <w:vAlign w:val="center"/>
          </w:tcPr>
          <w:p>
            <w:r>
              <w:t>B4 No progress</w:t>
            </w:r>
          </w:p>
        </w:tc>
        <w:tc>
          <w:tcPr>
            <w:tcW w:type="dxa" w:w="3303"/>
            <w:vAlign w:val="center"/>
          </w:tcPr>
          <w:p>
            <w:r>
              <w:t>New IDs but same read-only call repeatedly; detect canonical repeated behavior</w:t>
            </w:r>
          </w:p>
        </w:tc>
        <w:tc>
          <w:tcPr>
            <w:tcW w:type="dxa" w:w="3303"/>
            <w:vAlign w:val="center"/>
          </w:tcPr>
          <w:p>
            <w:r>
              <w:t>+5</w:t>
            </w:r>
          </w:p>
        </w:tc>
      </w:tr>
      <w:tr>
        <w:tc>
          <w:tcPr>
            <w:tcW w:type="dxa" w:w="3303"/>
            <w:vAlign w:val="center"/>
          </w:tcPr>
          <w:p>
            <w:r>
              <w:t>B5 Live model</w:t>
            </w:r>
          </w:p>
        </w:tc>
        <w:tc>
          <w:tcPr>
            <w:tcW w:type="dxa" w:w="3303"/>
            <w:vAlign w:val="center"/>
          </w:tcPr>
          <w:p>
            <w:r>
              <w:t>Optional authorized OpenRouter/OpenAI adapter through exact same safe controller</w:t>
            </w:r>
          </w:p>
        </w:tc>
        <w:tc>
          <w:tcPr>
            <w:tcW w:type="dxa" w:w="3303"/>
            <w:vAlign w:val="center"/>
          </w:tcPr>
          <w:p>
            <w:r>
              <w:t>+5</w:t>
            </w:r>
          </w:p>
        </w:tc>
      </w:tr>
    </w:tbl>
    <w:p>
      <w:pPr>
        <w:pStyle w:val="Heading1"/>
      </w:pPr>
      <w:r>
        <w:t>Submission and marking rules</w:t>
      </w:r>
    </w:p>
    <w:p>
      <w:r>
        <w:t>Submit ONE completed .ipynb per group. Required: functions filled, unchanged checkpoints, results table showing observed output/PASS/FAIL, and one safe rejection plus one successful customer run. Correct behavior on invalid inputs is part of correctness. One passing happy-path demonstration does not earn full marks. Do not paste a secret API key into the notebook.</w:t>
      </w:r>
    </w:p>
    <w:p>
      <w:r>
        <w:t>Instructor marking follows the points beside each question; up to +25 bonus points. The notebook is the detailed code contract. Tasks are practical; no standalone theoretical essays.</w:t>
      </w:r>
    </w:p>
    <w:sectPr w:rsidR="00FC693F" w:rsidRPr="0006063C" w:rsidSect="00034616">
      <w:footerReference w:type="default" r:id="rId9"/>
      <w:pgSz w:w="12240" w:h="15840"/>
      <w:pgMar w:top="922" w:right="1166" w:bottom="907" w:left="11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A86"/>
        <w:sz w:val="16"/>
      </w:rPr>
      <w:t>Week 16  ·  Day 2  |  Checkout Copilot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4334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4A6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546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6374E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