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53B7C" w14:textId="6DA1626C" w:rsidR="004C1C98" w:rsidRDefault="004C1C98" w:rsidP="00F76BD3">
      <w:pPr>
        <w:pStyle w:val="Heading3"/>
        <w:spacing w:after="0"/>
      </w:pPr>
      <w:r>
        <w:t>Budget Minder Project Coding Standards</w:t>
      </w:r>
    </w:p>
    <w:p w14:paraId="79E7EE11" w14:textId="77777777" w:rsidR="004C1C98" w:rsidRDefault="004C1C98" w:rsidP="00F76BD3">
      <w:pPr>
        <w:pStyle w:val="NormalWeb"/>
        <w:spacing w:before="160" w:beforeAutospacing="0" w:after="0" w:afterAutospacing="0"/>
      </w:pPr>
      <w:r>
        <w:t>To maintain code quality and ensure our code is understandable and modifiable, the following standards must be followed by all team members.</w:t>
      </w:r>
    </w:p>
    <w:p w14:paraId="51A50334" w14:textId="77777777" w:rsidR="004C1C98" w:rsidRDefault="004C1C98" w:rsidP="00F76BD3">
      <w:pPr>
        <w:pStyle w:val="Heading4"/>
        <w:spacing w:before="160" w:after="0"/>
      </w:pPr>
      <w:r>
        <w:t>General Guidelines</w:t>
      </w:r>
    </w:p>
    <w:p w14:paraId="4278B3A3" w14:textId="77777777" w:rsidR="004C1C98" w:rsidRDefault="004C1C98" w:rsidP="00F76BD3">
      <w:pPr>
        <w:numPr>
          <w:ilvl w:val="0"/>
          <w:numId w:val="13"/>
        </w:numPr>
        <w:spacing w:before="160" w:after="0" w:line="240" w:lineRule="auto"/>
      </w:pPr>
      <w:r>
        <w:rPr>
          <w:rStyle w:val="Strong"/>
        </w:rPr>
        <w:t>Consistent Formatting:</w:t>
      </w:r>
      <w:r>
        <w:t xml:space="preserve"> Use a consistent coding style across all files.</w:t>
      </w:r>
    </w:p>
    <w:p w14:paraId="2B905493" w14:textId="77777777" w:rsidR="004C1C98" w:rsidRDefault="004C1C98" w:rsidP="00F76BD3">
      <w:pPr>
        <w:numPr>
          <w:ilvl w:val="0"/>
          <w:numId w:val="13"/>
        </w:numPr>
        <w:spacing w:before="160" w:after="0" w:line="240" w:lineRule="auto"/>
      </w:pPr>
      <w:r>
        <w:rPr>
          <w:rStyle w:val="Strong"/>
        </w:rPr>
        <w:t>Version Control:</w:t>
      </w:r>
      <w:r>
        <w:t xml:space="preserve"> Commit changes frequently with clear, concise commit messages.</w:t>
      </w:r>
    </w:p>
    <w:p w14:paraId="5B095581" w14:textId="77777777" w:rsidR="004C1C98" w:rsidRDefault="004C1C98" w:rsidP="00F76BD3">
      <w:pPr>
        <w:numPr>
          <w:ilvl w:val="0"/>
          <w:numId w:val="13"/>
        </w:numPr>
        <w:spacing w:before="160" w:after="0" w:line="240" w:lineRule="auto"/>
      </w:pPr>
      <w:r>
        <w:rPr>
          <w:rStyle w:val="Strong"/>
        </w:rPr>
        <w:t>Documentation:</w:t>
      </w:r>
      <w:r>
        <w:t xml:space="preserve"> Document code with comments explaining complex or non-obvious sections.</w:t>
      </w:r>
    </w:p>
    <w:p w14:paraId="1022285B" w14:textId="77777777" w:rsidR="004C1C98" w:rsidRDefault="004C1C98" w:rsidP="00F76BD3">
      <w:pPr>
        <w:pStyle w:val="Heading4"/>
        <w:spacing w:before="160" w:after="0"/>
      </w:pPr>
      <w:r>
        <w:t>Indentation and Spacing</w:t>
      </w:r>
    </w:p>
    <w:p w14:paraId="0972F385" w14:textId="77777777" w:rsidR="004C1C98" w:rsidRDefault="004C1C98" w:rsidP="00F76BD3">
      <w:pPr>
        <w:numPr>
          <w:ilvl w:val="0"/>
          <w:numId w:val="14"/>
        </w:numPr>
        <w:spacing w:before="160" w:after="0" w:line="240" w:lineRule="auto"/>
      </w:pPr>
      <w:r>
        <w:rPr>
          <w:rStyle w:val="Strong"/>
        </w:rPr>
        <w:t>Indentation:</w:t>
      </w:r>
      <w:r>
        <w:t xml:space="preserve"> Use 2 spaces for JavaScript, HTML, and CSS; use 4 spaces for Python.</w:t>
      </w:r>
    </w:p>
    <w:p w14:paraId="19F4DB3C" w14:textId="77777777" w:rsidR="004C1C98" w:rsidRDefault="004C1C98" w:rsidP="00F76BD3">
      <w:pPr>
        <w:numPr>
          <w:ilvl w:val="0"/>
          <w:numId w:val="14"/>
        </w:numPr>
        <w:spacing w:before="160" w:after="0" w:line="240" w:lineRule="auto"/>
      </w:pPr>
      <w:r>
        <w:rPr>
          <w:rStyle w:val="Strong"/>
        </w:rPr>
        <w:t>Line Length:</w:t>
      </w:r>
      <w:r>
        <w:t xml:space="preserve"> Limit lines to a maximum of 80 characters.</w:t>
      </w:r>
    </w:p>
    <w:p w14:paraId="618B3CD3" w14:textId="77777777" w:rsidR="004C1C98" w:rsidRDefault="004C1C98" w:rsidP="00F76BD3">
      <w:pPr>
        <w:numPr>
          <w:ilvl w:val="0"/>
          <w:numId w:val="14"/>
        </w:numPr>
        <w:spacing w:before="160" w:after="0" w:line="240" w:lineRule="auto"/>
      </w:pPr>
      <w:r>
        <w:rPr>
          <w:rStyle w:val="Strong"/>
        </w:rPr>
        <w:t>Spacing:</w:t>
      </w:r>
      <w:r>
        <w:t xml:space="preserve"> Use a single space after commas, semicolons, and around operators. No spaces inside parentheses or brackets.</w:t>
      </w:r>
    </w:p>
    <w:p w14:paraId="35A9550D" w14:textId="77777777" w:rsidR="004C1C98" w:rsidRDefault="004C1C98" w:rsidP="00F76BD3">
      <w:pPr>
        <w:pStyle w:val="Heading4"/>
        <w:spacing w:before="160" w:after="0"/>
      </w:pPr>
      <w:r>
        <w:t>Curly Braces</w:t>
      </w:r>
    </w:p>
    <w:p w14:paraId="3C30AADD" w14:textId="34C2AEB4" w:rsidR="004C1C98" w:rsidRDefault="004C1C98" w:rsidP="00F76BD3">
      <w:pPr>
        <w:numPr>
          <w:ilvl w:val="0"/>
          <w:numId w:val="15"/>
        </w:numPr>
        <w:spacing w:before="160" w:after="0" w:line="240" w:lineRule="auto"/>
      </w:pPr>
      <w:r>
        <w:rPr>
          <w:rStyle w:val="Strong"/>
        </w:rPr>
        <w:t>Placement:</w:t>
      </w:r>
      <w:r>
        <w:t xml:space="preserve"> Use the "</w:t>
      </w:r>
      <w:r w:rsidR="00663EB7">
        <w:t>one true brace</w:t>
      </w:r>
      <w:r>
        <w:t>" style for braces.</w:t>
      </w:r>
    </w:p>
    <w:p w14:paraId="3217C3A4" w14:textId="77777777" w:rsidR="004C1C98" w:rsidRDefault="004C1C98" w:rsidP="00F76BD3">
      <w:pPr>
        <w:numPr>
          <w:ilvl w:val="0"/>
          <w:numId w:val="15"/>
        </w:numPr>
        <w:spacing w:before="160" w:after="0" w:line="240" w:lineRule="auto"/>
      </w:pPr>
      <w:r>
        <w:rPr>
          <w:rStyle w:val="Strong"/>
        </w:rPr>
        <w:t>Blocks:</w:t>
      </w:r>
      <w:r>
        <w:t xml:space="preserve"> Always use curly braces for conditionals and loops.</w:t>
      </w:r>
    </w:p>
    <w:p w14:paraId="54B93EDF" w14:textId="77777777" w:rsidR="004C1C98" w:rsidRDefault="004C1C98" w:rsidP="00F76BD3">
      <w:pPr>
        <w:pStyle w:val="Heading4"/>
        <w:spacing w:before="160" w:after="0"/>
      </w:pPr>
      <w:r>
        <w:t>Naming Conventions</w:t>
      </w:r>
    </w:p>
    <w:p w14:paraId="61ADD81C" w14:textId="77777777" w:rsidR="004C1C98" w:rsidRDefault="004C1C98" w:rsidP="00F76BD3">
      <w:pPr>
        <w:numPr>
          <w:ilvl w:val="0"/>
          <w:numId w:val="16"/>
        </w:numPr>
        <w:spacing w:before="160" w:after="0" w:line="240" w:lineRule="auto"/>
      </w:pPr>
      <w:r>
        <w:rPr>
          <w:rStyle w:val="Strong"/>
        </w:rPr>
        <w:t>Variables:</w:t>
      </w:r>
      <w:r>
        <w:t xml:space="preserve"> Use camelCase (e.g., </w:t>
      </w:r>
      <w:r>
        <w:rPr>
          <w:rStyle w:val="HTMLCode"/>
          <w:rFonts w:eastAsiaTheme="majorEastAsia"/>
        </w:rPr>
        <w:t>let userName</w:t>
      </w:r>
      <w:r>
        <w:t>), and use descriptive names.</w:t>
      </w:r>
    </w:p>
    <w:p w14:paraId="6548A7F9" w14:textId="77777777" w:rsidR="004C1C98" w:rsidRDefault="004C1C98" w:rsidP="00F76BD3">
      <w:pPr>
        <w:numPr>
          <w:ilvl w:val="0"/>
          <w:numId w:val="16"/>
        </w:numPr>
        <w:spacing w:before="160" w:after="0" w:line="240" w:lineRule="auto"/>
      </w:pPr>
      <w:r>
        <w:rPr>
          <w:rStyle w:val="Strong"/>
        </w:rPr>
        <w:t>Constants:</w:t>
      </w:r>
      <w:r>
        <w:t xml:space="preserve"> Use UPPER_SNAKE_CASE (e.g., </w:t>
      </w:r>
      <w:r>
        <w:rPr>
          <w:rStyle w:val="HTMLCode"/>
          <w:rFonts w:eastAsiaTheme="majorEastAsia"/>
        </w:rPr>
        <w:t>const MAX_USERS</w:t>
      </w:r>
      <w:r>
        <w:t>).</w:t>
      </w:r>
    </w:p>
    <w:p w14:paraId="2F60FAB0" w14:textId="77777777" w:rsidR="004C1C98" w:rsidRDefault="004C1C98" w:rsidP="00F76BD3">
      <w:pPr>
        <w:numPr>
          <w:ilvl w:val="0"/>
          <w:numId w:val="16"/>
        </w:numPr>
        <w:spacing w:before="160" w:after="0" w:line="240" w:lineRule="auto"/>
      </w:pPr>
      <w:r>
        <w:rPr>
          <w:rStyle w:val="Strong"/>
        </w:rPr>
        <w:t>Functions/Methods:</w:t>
      </w:r>
      <w:r>
        <w:t xml:space="preserve"> Use camelCase (e.g., </w:t>
      </w:r>
      <w:r>
        <w:rPr>
          <w:rStyle w:val="HTMLCode"/>
          <w:rFonts w:eastAsiaTheme="majorEastAsia"/>
        </w:rPr>
        <w:t>function calculateTotal()</w:t>
      </w:r>
      <w:r>
        <w:t>).</w:t>
      </w:r>
    </w:p>
    <w:p w14:paraId="367DF5C0" w14:textId="77777777" w:rsidR="004C1C98" w:rsidRDefault="004C1C98" w:rsidP="00F76BD3">
      <w:pPr>
        <w:numPr>
          <w:ilvl w:val="0"/>
          <w:numId w:val="16"/>
        </w:numPr>
        <w:spacing w:before="160" w:after="0" w:line="240" w:lineRule="auto"/>
      </w:pPr>
      <w:r>
        <w:rPr>
          <w:rStyle w:val="Strong"/>
        </w:rPr>
        <w:t>Classes:</w:t>
      </w:r>
      <w:r>
        <w:t xml:space="preserve"> Use PascalCase (e.g., </w:t>
      </w:r>
      <w:r>
        <w:rPr>
          <w:rStyle w:val="HTMLCode"/>
          <w:rFonts w:eastAsiaTheme="majorEastAsia"/>
        </w:rPr>
        <w:t>class BudgetManager</w:t>
      </w:r>
      <w:r>
        <w:t>).</w:t>
      </w:r>
    </w:p>
    <w:p w14:paraId="194988FD" w14:textId="55952AAF" w:rsidR="004C1C98" w:rsidRDefault="004C1C98" w:rsidP="00F76BD3">
      <w:pPr>
        <w:numPr>
          <w:ilvl w:val="0"/>
          <w:numId w:val="16"/>
        </w:numPr>
        <w:spacing w:before="160" w:after="0" w:line="240" w:lineRule="auto"/>
      </w:pPr>
      <w:r>
        <w:rPr>
          <w:rStyle w:val="Strong"/>
        </w:rPr>
        <w:t>Files:</w:t>
      </w:r>
      <w:r>
        <w:t xml:space="preserve"> Use </w:t>
      </w:r>
      <w:r w:rsidR="00663EB7">
        <w:t xml:space="preserve">Use </w:t>
      </w:r>
      <w:r w:rsidR="00663EB7">
        <w:t>Pascal</w:t>
      </w:r>
      <w:r w:rsidR="00663EB7">
        <w:t>Case</w:t>
      </w:r>
    </w:p>
    <w:p w14:paraId="35191B44" w14:textId="77777777" w:rsidR="004C1C98" w:rsidRDefault="004C1C98" w:rsidP="00F76BD3">
      <w:pPr>
        <w:pStyle w:val="Heading4"/>
        <w:spacing w:before="160" w:after="0"/>
      </w:pPr>
      <w:r>
        <w:t>Commenting and Documentation</w:t>
      </w:r>
    </w:p>
    <w:p w14:paraId="1F37D2E0" w14:textId="77777777" w:rsidR="004C1C98" w:rsidRDefault="004C1C98" w:rsidP="00F76BD3">
      <w:pPr>
        <w:numPr>
          <w:ilvl w:val="0"/>
          <w:numId w:val="17"/>
        </w:numPr>
        <w:spacing w:before="160" w:after="0" w:line="240" w:lineRule="auto"/>
      </w:pPr>
      <w:r>
        <w:rPr>
          <w:rStyle w:val="Strong"/>
        </w:rPr>
        <w:t>Header Comments:</w:t>
      </w:r>
      <w:r>
        <w:t xml:space="preserve"> Each file should begin with a comment block including:</w:t>
      </w:r>
    </w:p>
    <w:p w14:paraId="3BA1A6AE" w14:textId="77777777" w:rsidR="004C1C98" w:rsidRDefault="004C1C98" w:rsidP="00F76BD3">
      <w:pPr>
        <w:numPr>
          <w:ilvl w:val="1"/>
          <w:numId w:val="17"/>
        </w:numPr>
        <w:spacing w:before="160" w:after="0" w:line="240" w:lineRule="auto"/>
      </w:pPr>
      <w:r>
        <w:t>File name</w:t>
      </w:r>
    </w:p>
    <w:p w14:paraId="438429BE" w14:textId="77777777" w:rsidR="004C1C98" w:rsidRDefault="004C1C98" w:rsidP="00F76BD3">
      <w:pPr>
        <w:numPr>
          <w:ilvl w:val="1"/>
          <w:numId w:val="17"/>
        </w:numPr>
        <w:spacing w:before="160" w:after="0" w:line="240" w:lineRule="auto"/>
      </w:pPr>
      <w:r>
        <w:t>Description</w:t>
      </w:r>
    </w:p>
    <w:p w14:paraId="40423145" w14:textId="77777777" w:rsidR="004C1C98" w:rsidRDefault="004C1C98" w:rsidP="00F76BD3">
      <w:pPr>
        <w:numPr>
          <w:ilvl w:val="1"/>
          <w:numId w:val="17"/>
        </w:numPr>
        <w:spacing w:before="160" w:after="0" w:line="240" w:lineRule="auto"/>
      </w:pPr>
      <w:r>
        <w:t>Author(s)</w:t>
      </w:r>
    </w:p>
    <w:p w14:paraId="4668F656" w14:textId="77777777" w:rsidR="004C1C98" w:rsidRDefault="004C1C98" w:rsidP="00F76BD3">
      <w:pPr>
        <w:numPr>
          <w:ilvl w:val="1"/>
          <w:numId w:val="17"/>
        </w:numPr>
        <w:spacing w:before="160" w:after="0" w:line="240" w:lineRule="auto"/>
      </w:pPr>
      <w:r>
        <w:t>Date created</w:t>
      </w:r>
    </w:p>
    <w:p w14:paraId="43BF2C04" w14:textId="77777777" w:rsidR="004C1C98" w:rsidRDefault="004C1C98" w:rsidP="00F76BD3">
      <w:pPr>
        <w:numPr>
          <w:ilvl w:val="0"/>
          <w:numId w:val="17"/>
        </w:numPr>
        <w:spacing w:before="160" w:after="0" w:line="240" w:lineRule="auto"/>
      </w:pPr>
      <w:r>
        <w:rPr>
          <w:rStyle w:val="Strong"/>
        </w:rPr>
        <w:t>Function/Method Comments:</w:t>
      </w:r>
      <w:r>
        <w:t xml:space="preserve"> Each should have a comment block explaining its purpose, parameters, and return value.</w:t>
      </w:r>
    </w:p>
    <w:p w14:paraId="18086913" w14:textId="77777777" w:rsidR="004C1C98" w:rsidRDefault="004C1C98" w:rsidP="00F76BD3">
      <w:pPr>
        <w:numPr>
          <w:ilvl w:val="0"/>
          <w:numId w:val="17"/>
        </w:numPr>
        <w:spacing w:before="160" w:after="0" w:line="240" w:lineRule="auto"/>
      </w:pPr>
      <w:r>
        <w:rPr>
          <w:rStyle w:val="Strong"/>
        </w:rPr>
        <w:t>Inline Comments:</w:t>
      </w:r>
      <w:r>
        <w:t xml:space="preserve"> Use sparingly for complex or non-obvious code.</w:t>
      </w:r>
    </w:p>
    <w:p w14:paraId="15B3CCA8" w14:textId="77777777" w:rsidR="004C1C98" w:rsidRDefault="004C1C98" w:rsidP="00F76BD3">
      <w:pPr>
        <w:pStyle w:val="Heading4"/>
        <w:spacing w:before="160" w:after="0"/>
      </w:pPr>
      <w:r>
        <w:lastRenderedPageBreak/>
        <w:t>Code Structure</w:t>
      </w:r>
    </w:p>
    <w:p w14:paraId="2DBEF8D6" w14:textId="77777777" w:rsidR="004C1C98" w:rsidRDefault="004C1C98" w:rsidP="00F76BD3">
      <w:pPr>
        <w:numPr>
          <w:ilvl w:val="0"/>
          <w:numId w:val="18"/>
        </w:numPr>
        <w:spacing w:before="160" w:after="0" w:line="240" w:lineRule="auto"/>
      </w:pPr>
      <w:r>
        <w:rPr>
          <w:rStyle w:val="Strong"/>
        </w:rPr>
        <w:t>Modules:</w:t>
      </w:r>
      <w:r>
        <w:t xml:space="preserve"> Break down code into modules with clear responsibilities; use ES6 module syntax.</w:t>
      </w:r>
    </w:p>
    <w:p w14:paraId="125CFF3D" w14:textId="77777777" w:rsidR="004C1C98" w:rsidRDefault="004C1C98" w:rsidP="00F76BD3">
      <w:pPr>
        <w:numPr>
          <w:ilvl w:val="0"/>
          <w:numId w:val="18"/>
        </w:numPr>
        <w:spacing w:before="160" w:after="0" w:line="240" w:lineRule="auto"/>
      </w:pPr>
      <w:r>
        <w:rPr>
          <w:rStyle w:val="Strong"/>
        </w:rPr>
        <w:t>Single Responsibility Principle:</w:t>
      </w:r>
      <w:r>
        <w:t xml:space="preserve"> Each function, class, or module should have a single responsibility.</w:t>
      </w:r>
    </w:p>
    <w:p w14:paraId="14B8844E" w14:textId="77777777" w:rsidR="004C1C98" w:rsidRDefault="004C1C98" w:rsidP="00F76BD3">
      <w:pPr>
        <w:pStyle w:val="Heading4"/>
        <w:spacing w:before="160" w:after="0"/>
      </w:pPr>
      <w:r>
        <w:t>Error Handling</w:t>
      </w:r>
    </w:p>
    <w:p w14:paraId="05B86035" w14:textId="77777777" w:rsidR="004C1C98" w:rsidRDefault="004C1C98" w:rsidP="00F76BD3">
      <w:pPr>
        <w:numPr>
          <w:ilvl w:val="0"/>
          <w:numId w:val="19"/>
        </w:numPr>
        <w:spacing w:before="160" w:after="0" w:line="240" w:lineRule="auto"/>
      </w:pPr>
      <w:r>
        <w:rPr>
          <w:rStyle w:val="Strong"/>
        </w:rPr>
        <w:t>Exceptions:</w:t>
      </w:r>
      <w:r>
        <w:t xml:space="preserve"> Use try-catch blocks for exception handling.</w:t>
      </w:r>
    </w:p>
    <w:p w14:paraId="0D4F89C1" w14:textId="77777777" w:rsidR="004C1C98" w:rsidRDefault="004C1C98" w:rsidP="00F76BD3">
      <w:pPr>
        <w:numPr>
          <w:ilvl w:val="0"/>
          <w:numId w:val="19"/>
        </w:numPr>
        <w:spacing w:before="160" w:after="0" w:line="240" w:lineRule="auto"/>
      </w:pPr>
      <w:r>
        <w:rPr>
          <w:rStyle w:val="Strong"/>
        </w:rPr>
        <w:t>Graceful Degradation:</w:t>
      </w:r>
      <w:r>
        <w:t xml:space="preserve"> Ensure the application degrades gracefully in case of errors.</w:t>
      </w:r>
    </w:p>
    <w:p w14:paraId="3F6462F1" w14:textId="77777777" w:rsidR="004C1C98" w:rsidRDefault="004C1C98" w:rsidP="00F76BD3">
      <w:pPr>
        <w:pStyle w:val="Heading4"/>
        <w:spacing w:before="160" w:after="0"/>
      </w:pPr>
      <w:r>
        <w:t>Test Coverage</w:t>
      </w:r>
    </w:p>
    <w:p w14:paraId="09348960" w14:textId="77777777" w:rsidR="004C1C98" w:rsidRDefault="004C1C98" w:rsidP="00F76BD3">
      <w:pPr>
        <w:numPr>
          <w:ilvl w:val="0"/>
          <w:numId w:val="20"/>
        </w:numPr>
        <w:spacing w:before="160" w:after="0" w:line="240" w:lineRule="auto"/>
      </w:pPr>
      <w:r>
        <w:rPr>
          <w:rStyle w:val="Strong"/>
        </w:rPr>
        <w:t>High Test Coverage:</w:t>
      </w:r>
      <w:r>
        <w:t xml:space="preserve"> Aim for high coverage, focusing on critical and complex parts of the application.</w:t>
      </w:r>
    </w:p>
    <w:p w14:paraId="3F86E8D7" w14:textId="2F7CADB9" w:rsidR="004C1C98" w:rsidRDefault="004C1C98" w:rsidP="00F76BD3">
      <w:pPr>
        <w:pStyle w:val="NormalWeb"/>
        <w:spacing w:before="160" w:beforeAutospacing="0" w:after="0" w:afterAutospacing="0"/>
        <w:jc w:val="both"/>
      </w:pPr>
      <w:r>
        <w:t>According to these standards, we aim to create a reliable and efficient code base for budget Minder. All team members must read and adhere to these guidelines when contributing to the team.</w:t>
      </w:r>
    </w:p>
    <w:p w14:paraId="757094E4" w14:textId="1CEB632B" w:rsidR="00B0759A" w:rsidRPr="00B0759A" w:rsidRDefault="00B0759A" w:rsidP="00F76BD3">
      <w:pPr>
        <w:spacing w:before="160" w:after="0"/>
      </w:pPr>
    </w:p>
    <w:sectPr w:rsidR="00B0759A" w:rsidRPr="00B0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93DE2"/>
    <w:multiLevelType w:val="hybridMultilevel"/>
    <w:tmpl w:val="56B0EFA2"/>
    <w:lvl w:ilvl="0" w:tplc="586C993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D79C7"/>
    <w:multiLevelType w:val="hybridMultilevel"/>
    <w:tmpl w:val="2C703554"/>
    <w:lvl w:ilvl="0" w:tplc="D6BC9B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7508"/>
    <w:multiLevelType w:val="multilevel"/>
    <w:tmpl w:val="01E61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1B1281"/>
    <w:multiLevelType w:val="hybridMultilevel"/>
    <w:tmpl w:val="B056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E6638"/>
    <w:multiLevelType w:val="hybridMultilevel"/>
    <w:tmpl w:val="38906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79E7"/>
    <w:multiLevelType w:val="hybridMultilevel"/>
    <w:tmpl w:val="DE981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86A04"/>
    <w:multiLevelType w:val="multilevel"/>
    <w:tmpl w:val="C730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810E8F"/>
    <w:multiLevelType w:val="hybridMultilevel"/>
    <w:tmpl w:val="52481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5313D"/>
    <w:multiLevelType w:val="multilevel"/>
    <w:tmpl w:val="5122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3B3297"/>
    <w:multiLevelType w:val="hybridMultilevel"/>
    <w:tmpl w:val="A18AA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2F3407"/>
    <w:multiLevelType w:val="multilevel"/>
    <w:tmpl w:val="4588D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6C6E9D"/>
    <w:multiLevelType w:val="hybridMultilevel"/>
    <w:tmpl w:val="1854C8E8"/>
    <w:lvl w:ilvl="0" w:tplc="813AF5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BE192C"/>
    <w:multiLevelType w:val="hybridMultilevel"/>
    <w:tmpl w:val="F602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5100D"/>
    <w:multiLevelType w:val="multilevel"/>
    <w:tmpl w:val="E754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FF63B3"/>
    <w:multiLevelType w:val="multilevel"/>
    <w:tmpl w:val="2F14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B31FFC"/>
    <w:multiLevelType w:val="hybridMultilevel"/>
    <w:tmpl w:val="04626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628C4"/>
    <w:multiLevelType w:val="multilevel"/>
    <w:tmpl w:val="39FE4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9C3816"/>
    <w:multiLevelType w:val="multilevel"/>
    <w:tmpl w:val="E77C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6726FA"/>
    <w:multiLevelType w:val="hybridMultilevel"/>
    <w:tmpl w:val="F4A02EC0"/>
    <w:lvl w:ilvl="0" w:tplc="31AE529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6698C"/>
    <w:multiLevelType w:val="hybridMultilevel"/>
    <w:tmpl w:val="94201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735258">
    <w:abstractNumId w:val="9"/>
  </w:num>
  <w:num w:numId="2" w16cid:durableId="1664317440">
    <w:abstractNumId w:val="1"/>
  </w:num>
  <w:num w:numId="3" w16cid:durableId="1890799401">
    <w:abstractNumId w:val="0"/>
  </w:num>
  <w:num w:numId="4" w16cid:durableId="1062677876">
    <w:abstractNumId w:val="15"/>
  </w:num>
  <w:num w:numId="5" w16cid:durableId="399641101">
    <w:abstractNumId w:val="7"/>
  </w:num>
  <w:num w:numId="6" w16cid:durableId="1242910512">
    <w:abstractNumId w:val="4"/>
  </w:num>
  <w:num w:numId="7" w16cid:durableId="1761178616">
    <w:abstractNumId w:val="19"/>
  </w:num>
  <w:num w:numId="8" w16cid:durableId="677006928">
    <w:abstractNumId w:val="5"/>
  </w:num>
  <w:num w:numId="9" w16cid:durableId="2134515170">
    <w:abstractNumId w:val="3"/>
  </w:num>
  <w:num w:numId="10" w16cid:durableId="1350718730">
    <w:abstractNumId w:val="18"/>
  </w:num>
  <w:num w:numId="11" w16cid:durableId="1705136962">
    <w:abstractNumId w:val="11"/>
  </w:num>
  <w:num w:numId="12" w16cid:durableId="22050550">
    <w:abstractNumId w:val="12"/>
  </w:num>
  <w:num w:numId="13" w16cid:durableId="737902139">
    <w:abstractNumId w:val="16"/>
  </w:num>
  <w:num w:numId="14" w16cid:durableId="454325003">
    <w:abstractNumId w:val="14"/>
  </w:num>
  <w:num w:numId="15" w16cid:durableId="1787701456">
    <w:abstractNumId w:val="10"/>
  </w:num>
  <w:num w:numId="16" w16cid:durableId="1262228308">
    <w:abstractNumId w:val="17"/>
  </w:num>
  <w:num w:numId="17" w16cid:durableId="503324928">
    <w:abstractNumId w:val="8"/>
  </w:num>
  <w:num w:numId="18" w16cid:durableId="406152798">
    <w:abstractNumId w:val="6"/>
  </w:num>
  <w:num w:numId="19" w16cid:durableId="1284074833">
    <w:abstractNumId w:val="13"/>
  </w:num>
  <w:num w:numId="20" w16cid:durableId="17648847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F2"/>
    <w:rsid w:val="000410B5"/>
    <w:rsid w:val="000F7153"/>
    <w:rsid w:val="001E151D"/>
    <w:rsid w:val="002303F2"/>
    <w:rsid w:val="004C1C98"/>
    <w:rsid w:val="00505BF3"/>
    <w:rsid w:val="00663EB7"/>
    <w:rsid w:val="009D31AA"/>
    <w:rsid w:val="00B0759A"/>
    <w:rsid w:val="00C71725"/>
    <w:rsid w:val="00E16F60"/>
    <w:rsid w:val="00E57F96"/>
    <w:rsid w:val="00F76BD3"/>
    <w:rsid w:val="00FD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728A"/>
  <w15:chartTrackingRefBased/>
  <w15:docId w15:val="{C1CC4960-4FD5-4D2E-BBD3-726E95A3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3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03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3F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303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1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1C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 Bollepalli</dc:creator>
  <cp:keywords/>
  <dc:description/>
  <cp:lastModifiedBy>Pranitha Bollepalli</cp:lastModifiedBy>
  <cp:revision>6</cp:revision>
  <dcterms:created xsi:type="dcterms:W3CDTF">2024-06-15T18:16:00Z</dcterms:created>
  <dcterms:modified xsi:type="dcterms:W3CDTF">2024-08-02T05:02:00Z</dcterms:modified>
</cp:coreProperties>
</file>