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0D0D0D" w:themeColor="text1" w:themeTint="F2"/>
          <w:spacing w:val="20"/>
          <w:sz w:val="24"/>
          <w:szCs w:val="24"/>
        </w:rPr>
        <w:id w:val="19808227"/>
        <w:docPartObj>
          <w:docPartGallery w:val="Cover Pages"/>
          <w:docPartUnique/>
        </w:docPartObj>
      </w:sdtPr>
      <w:sdtEndPr>
        <w:rPr>
          <w:color w:val="0F243E" w:themeColor="text2" w:themeShade="7F"/>
          <w:sz w:val="32"/>
          <w:szCs w:val="32"/>
        </w:rPr>
      </w:sdtEndPr>
      <w:sdtContent>
        <w:bookmarkStart w:id="0" w:name="_Toc181009004" w:displacedByCustomXml="next"/>
        <w:bookmarkStart w:id="1" w:name="_Toc181009146" w:displacedByCustomXml="next"/>
        <w:bookmarkStart w:id="2" w:name="_Toc212811410" w:displacedByCustomXml="next"/>
        <w:sdt>
          <w:sdtPr>
            <w:rPr>
              <w:rFonts w:asciiTheme="majorHAnsi" w:eastAsiaTheme="majorEastAsia" w:hAnsiTheme="majorHAnsi" w:cstheme="majorBidi"/>
              <w:bCs/>
              <w:smallCaps/>
              <w:color w:val="17365D" w:themeColor="text2" w:themeShade="BF"/>
              <w:spacing w:val="5"/>
              <w:sz w:val="24"/>
              <w:szCs w:val="24"/>
              <w:lang w:val="en-US" w:bidi="en-US"/>
            </w:rPr>
            <w:id w:val="7609825"/>
            <w:docPartObj>
              <w:docPartGallery w:val="Cover Pages"/>
            </w:docPartObj>
          </w:sdtPr>
          <w:sdtEndPr>
            <w:rPr>
              <w:color w:val="0F243E" w:themeColor="text2" w:themeShade="7F"/>
              <w:spacing w:val="20"/>
              <w:sz w:val="32"/>
              <w:szCs w:val="32"/>
            </w:rPr>
          </w:sdtEndPr>
          <w:sdtContent>
            <w:p w14:paraId="49B0F6BD" w14:textId="295EC45C" w:rsidR="00ED53CB" w:rsidRPr="00DE28FF" w:rsidRDefault="00F83A05" w:rsidP="00D112F1">
              <w:r w:rsidRPr="00F83A05">
                <w:rPr>
                  <w:rFonts w:ascii="Calibri" w:hAnsi="Calibri"/>
                  <w:b/>
                  <w:noProof/>
                  <w:color w:val="FFFFFF" w:themeColor="background1"/>
                  <w:spacing w:val="-10"/>
                  <w:kern w:val="28"/>
                  <w:sz w:val="60"/>
                  <w:szCs w:val="60"/>
                  <w14:ligatures w14:val="standardContextual"/>
                </w:rPr>
                <w:drawing>
                  <wp:anchor distT="0" distB="0" distL="114300" distR="114300" simplePos="0" relativeHeight="251658240" behindDoc="1" locked="0" layoutInCell="1" allowOverlap="1" wp14:anchorId="66736587" wp14:editId="339FD7DD">
                    <wp:simplePos x="0" y="0"/>
                    <wp:positionH relativeFrom="page">
                      <wp:align>left</wp:align>
                    </wp:positionH>
                    <wp:positionV relativeFrom="paragraph">
                      <wp:posOffset>-962233</wp:posOffset>
                    </wp:positionV>
                    <wp:extent cx="7574038" cy="10713600"/>
                    <wp:effectExtent l="0" t="0" r="8255" b="0"/>
                    <wp:wrapNone/>
                    <wp:docPr id="21596783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67834"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74038" cy="10713600"/>
                            </a:xfrm>
                            <a:prstGeom prst="rect">
                              <a:avLst/>
                            </a:prstGeom>
                          </pic:spPr>
                        </pic:pic>
                      </a:graphicData>
                    </a:graphic>
                    <wp14:sizeRelH relativeFrom="margin">
                      <wp14:pctWidth>0</wp14:pctWidth>
                    </wp14:sizeRelH>
                    <wp14:sizeRelV relativeFrom="margin">
                      <wp14:pctHeight>0</wp14:pctHeight>
                    </wp14:sizeRelV>
                  </wp:anchor>
                </w:drawing>
              </w:r>
            </w:p>
            <w:p w14:paraId="76C691E5" w14:textId="77777777" w:rsidR="00F83A05" w:rsidRDefault="00E67421" w:rsidP="00F83A05">
              <w:pPr>
                <w:pStyle w:val="Title"/>
                <w:tabs>
                  <w:tab w:val="center" w:pos="4513"/>
                </w:tabs>
                <w:spacing w:before="1200"/>
                <w:rPr>
                  <w:color w:val="0F243E" w:themeColor="text2" w:themeShade="7F"/>
                  <w:spacing w:val="20"/>
                  <w:sz w:val="32"/>
                  <w:szCs w:val="32"/>
                </w:rPr>
              </w:pPr>
            </w:p>
          </w:sdtContent>
        </w:sdt>
        <w:p w14:paraId="2E5E5BAA" w14:textId="75967DA3" w:rsidR="00F83A05" w:rsidRPr="00F83A05" w:rsidRDefault="00F83A05" w:rsidP="00F83A05">
          <w:pPr>
            <w:pStyle w:val="Title"/>
            <w:tabs>
              <w:tab w:val="center" w:pos="4513"/>
            </w:tabs>
            <w:spacing w:before="1200"/>
            <w:rPr>
              <w:color w:val="FFFFFF" w:themeColor="background1"/>
              <w:sz w:val="60"/>
              <w:szCs w:val="60"/>
            </w:rPr>
          </w:pPr>
          <w:r w:rsidRPr="00F83A05">
            <w:rPr>
              <w:rFonts w:ascii="Calibri" w:hAnsi="Calibri"/>
              <w:b/>
              <w:bCs w:val="0"/>
              <w:smallCaps w:val="0"/>
              <w:color w:val="FFFFFF" w:themeColor="background1"/>
              <w:spacing w:val="-10"/>
              <w:kern w:val="28"/>
              <w:sz w:val="60"/>
              <w:szCs w:val="60"/>
              <w:lang w:val="en-AU" w:bidi="ar-SA"/>
              <w14:ligatures w14:val="standardContextual"/>
            </w:rPr>
            <w:t>DRAFT Greenhouse Gas Emissions Estimation and Reporting Guidelines for Agriculture, Fisheries and Forestry</w:t>
          </w:r>
          <w:bookmarkEnd w:id="2"/>
          <w:bookmarkEnd w:id="1"/>
          <w:bookmarkEnd w:id="0"/>
        </w:p>
        <w:p w14:paraId="74EF6478" w14:textId="77777777" w:rsidR="00F83A05" w:rsidRPr="00F83A05" w:rsidRDefault="00F83A05" w:rsidP="00F83A05">
          <w:pPr>
            <w:spacing w:before="120" w:after="0" w:line="259" w:lineRule="auto"/>
            <w:ind w:right="521"/>
            <w:rPr>
              <w:rFonts w:ascii="Calibri" w:hAnsi="Calibri" w:cs="Calibri"/>
              <w:color w:val="FDB71A"/>
              <w:kern w:val="2"/>
              <w:sz w:val="56"/>
              <w:szCs w:val="56"/>
              <w14:ligatures w14:val="standardContextual"/>
            </w:rPr>
          </w:pPr>
          <w:r w:rsidRPr="00F83A05">
            <w:rPr>
              <w:rFonts w:ascii="Calibri" w:hAnsi="Calibri" w:cs="Calibri"/>
              <w:color w:val="FDB71A"/>
              <w:kern w:val="2"/>
              <w:sz w:val="56"/>
              <w:szCs w:val="56"/>
              <w14:ligatures w14:val="standardContextual"/>
            </w:rPr>
            <w:t>Methodological Guidance</w:t>
          </w:r>
        </w:p>
        <w:p w14:paraId="1EEE3606" w14:textId="77777777" w:rsidR="00F83A05" w:rsidRPr="00F83A05" w:rsidRDefault="00F83A05" w:rsidP="00F83A05">
          <w:pPr>
            <w:spacing w:after="60" w:line="259" w:lineRule="auto"/>
            <w:rPr>
              <w:rFonts w:asciiTheme="minorHAnsi" w:hAnsiTheme="minorHAnsi"/>
              <w:b/>
              <w:bCs/>
              <w:kern w:val="2"/>
              <w:sz w:val="28"/>
              <w:szCs w:val="28"/>
              <w14:ligatures w14:val="standardContextual"/>
            </w:rPr>
          </w:pPr>
          <w:r w:rsidRPr="00F83A05">
            <w:rPr>
              <w:rFonts w:ascii="Aptos" w:hAnsi="Aptos" w:cs="Calibri"/>
              <w:b/>
              <w:bCs/>
              <w:color w:val="FDB71A"/>
              <w:kern w:val="2"/>
              <w:sz w:val="28"/>
              <w:szCs w:val="28"/>
              <w14:ligatures w14:val="standardContextual"/>
            </w:rPr>
            <w:t>Chapters 8-9: Fuel and Refrigerants</w:t>
          </w:r>
        </w:p>
        <w:p w14:paraId="24F69DFC" w14:textId="339B4358" w:rsidR="00ED53CB" w:rsidRPr="00DE28FF" w:rsidRDefault="00ED53CB" w:rsidP="00D112F1">
          <w:pPr>
            <w:spacing w:after="160" w:line="288" w:lineRule="auto"/>
            <w:ind w:left="2160"/>
            <w:rPr>
              <w:rFonts w:eastAsiaTheme="majorEastAsia" w:cstheme="majorBidi"/>
              <w:color w:val="0F243E" w:themeColor="text2" w:themeShade="7F"/>
              <w:spacing w:val="20"/>
              <w:sz w:val="32"/>
              <w:szCs w:val="32"/>
            </w:rPr>
          </w:pPr>
        </w:p>
        <w:p w14:paraId="2417808D" w14:textId="77777777" w:rsidR="00ED53CB" w:rsidRPr="00DE28FF" w:rsidRDefault="00ED53CB" w:rsidP="00D112F1">
          <w:pPr>
            <w:spacing w:after="160" w:line="288" w:lineRule="auto"/>
            <w:ind w:left="2160"/>
            <w:rPr>
              <w:rFonts w:eastAsiaTheme="majorEastAsia" w:cstheme="majorBidi"/>
              <w:color w:val="0F243E" w:themeColor="text2" w:themeShade="7F"/>
              <w:spacing w:val="20"/>
              <w:sz w:val="32"/>
              <w:szCs w:val="32"/>
            </w:rPr>
            <w:sectPr w:rsidR="00ED53CB" w:rsidRPr="00DE28FF" w:rsidSect="00D112F1">
              <w:headerReference w:type="even" r:id="rId12"/>
              <w:headerReference w:type="default" r:id="rId13"/>
              <w:footerReference w:type="even" r:id="rId14"/>
              <w:headerReference w:type="first" r:id="rId15"/>
              <w:footerReference w:type="first" r:id="rId16"/>
              <w:pgSz w:w="11906" w:h="16838"/>
              <w:pgMar w:top="1440" w:right="1440" w:bottom="1440" w:left="1440" w:header="709" w:footer="709" w:gutter="0"/>
              <w:cols w:space="708"/>
              <w:titlePg/>
              <w:docGrid w:linePitch="360"/>
            </w:sectPr>
          </w:pPr>
        </w:p>
        <w:p w14:paraId="71A96BFF" w14:textId="64E18E1F" w:rsidR="005C54CF" w:rsidRPr="007C357A" w:rsidRDefault="005C54CF" w:rsidP="005C54CF">
          <w:pPr>
            <w:pStyle w:val="Copyright"/>
          </w:pPr>
          <w:r w:rsidRPr="007C357A">
            <w:t xml:space="preserve">© Commonwealth of </w:t>
          </w:r>
          <w:r w:rsidRPr="009B11A0">
            <w:t>Australia 202</w:t>
          </w:r>
          <w:r w:rsidR="00AA4A4B">
            <w:t>6</w:t>
          </w:r>
        </w:p>
        <w:p w14:paraId="0BA11C96" w14:textId="77777777" w:rsidR="005C54CF" w:rsidRPr="007C357A" w:rsidRDefault="005C54CF" w:rsidP="005C54CF">
          <w:pPr>
            <w:pStyle w:val="Copyright"/>
          </w:pPr>
          <w:r w:rsidRPr="007C357A">
            <w:t>Ownership of intellectual property rights</w:t>
          </w:r>
        </w:p>
        <w:p w14:paraId="3ED25F37" w14:textId="77777777" w:rsidR="005C54CF" w:rsidRPr="007C357A" w:rsidRDefault="005C54CF" w:rsidP="005C54CF">
          <w:pPr>
            <w:pStyle w:val="Copyright"/>
          </w:pPr>
          <w:r w:rsidRPr="007C357A">
            <w:t>Unless otherwise noted, copyright (and any other intellectual property rights) in this publication is owned by the Commonwealth of Australia (referred to as the Commonwealth).</w:t>
          </w:r>
        </w:p>
        <w:p w14:paraId="279B87B7" w14:textId="77777777" w:rsidR="005C54CF" w:rsidRPr="007C357A" w:rsidRDefault="005C54CF" w:rsidP="005C54CF">
          <w:pPr>
            <w:pStyle w:val="Copyright"/>
          </w:pPr>
          <w:r w:rsidRPr="007C357A">
            <w:t>Creative Commons licence</w:t>
          </w:r>
        </w:p>
        <w:p w14:paraId="14B23CF1" w14:textId="77777777" w:rsidR="005C54CF" w:rsidRPr="007C357A" w:rsidRDefault="005C54CF" w:rsidP="005C54CF">
          <w:pPr>
            <w:pStyle w:val="Copyright"/>
          </w:pPr>
          <w:r w:rsidRPr="007C357A">
            <w:t xml:space="preserve">All material in this publication is licensed under a </w:t>
          </w:r>
          <w:hyperlink r:id="rId17" w:history="1">
            <w:r w:rsidRPr="007C357A">
              <w:rPr>
                <w:rStyle w:val="Hyperlink"/>
              </w:rPr>
              <w:t>Creative Commons Attribution 4.0 International Licence</w:t>
            </w:r>
          </w:hyperlink>
          <w:r w:rsidRPr="007C357A">
            <w:t xml:space="preserve"> except content supplied by third parties, logos and the Commonwealth Coat of Arms.</w:t>
          </w:r>
        </w:p>
        <w:p w14:paraId="14D8ABA4" w14:textId="77777777" w:rsidR="005C54CF" w:rsidRDefault="005C54CF" w:rsidP="005C54CF">
          <w:pPr>
            <w:pStyle w:val="Copyright"/>
          </w:pPr>
          <w:r w:rsidRPr="007C357A">
            <w:t xml:space="preserve">Inquiries about the licence and any use of this document should </w:t>
          </w:r>
          <w:r w:rsidRPr="00446294">
            <w:t xml:space="preserve">be submitted via our online contact </w:t>
          </w:r>
          <w:hyperlink r:id="rId18" w:history="1">
            <w:r w:rsidRPr="0040453A">
              <w:rPr>
                <w:rStyle w:val="Hyperlink"/>
              </w:rPr>
              <w:t>form</w:t>
            </w:r>
          </w:hyperlink>
          <w:r w:rsidRPr="007C357A">
            <w:t>.</w:t>
          </w:r>
        </w:p>
        <w:p w14:paraId="573D6DFF" w14:textId="77777777" w:rsidR="005C54CF" w:rsidRPr="007C357A" w:rsidRDefault="005C54CF" w:rsidP="005C54CF">
          <w:pPr>
            <w:pStyle w:val="Copyright"/>
          </w:pPr>
          <w:r>
            <w:rPr>
              <w:noProof/>
            </w:rPr>
            <w:drawing>
              <wp:inline distT="0" distB="0" distL="0" distR="0" wp14:anchorId="68CE394C" wp14:editId="4A790721">
                <wp:extent cx="725170" cy="255905"/>
                <wp:effectExtent l="0" t="0" r="0" b="0"/>
                <wp:docPr id="180240847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08478" name="Picture 1">
                          <a:extLst>
                            <a:ext uri="{C183D7F6-B498-43B3-948B-1728B52AA6E4}">
                              <adec:decorative xmlns:adec="http://schemas.microsoft.com/office/drawing/2017/decorative" val="1"/>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25170" cy="255905"/>
                        </a:xfrm>
                        <a:prstGeom prst="rect">
                          <a:avLst/>
                        </a:prstGeom>
                        <a:noFill/>
                      </pic:spPr>
                    </pic:pic>
                  </a:graphicData>
                </a:graphic>
              </wp:inline>
            </w:drawing>
          </w:r>
        </w:p>
        <w:p w14:paraId="6AB1AB0C" w14:textId="77777777" w:rsidR="005C54CF" w:rsidRPr="007C357A" w:rsidRDefault="005C54CF" w:rsidP="005C54CF">
          <w:pPr>
            <w:pStyle w:val="Copyright"/>
          </w:pPr>
          <w:r w:rsidRPr="007C357A">
            <w:t>Cataloguing data</w:t>
          </w:r>
        </w:p>
        <w:p w14:paraId="3CFBDC47" w14:textId="36AA32D1" w:rsidR="005C54CF" w:rsidRPr="007C357A" w:rsidRDefault="005C54CF" w:rsidP="005C54CF">
          <w:pPr>
            <w:pStyle w:val="Copyright"/>
          </w:pPr>
          <w:r w:rsidRPr="007C357A">
            <w:t>This publication (and any material sourced from it) should be attributed as</w:t>
          </w:r>
          <w:r w:rsidRPr="000B38D9">
            <w:t>: DCCEEW 202</w:t>
          </w:r>
          <w:r w:rsidR="00AA4A4B">
            <w:t>6</w:t>
          </w:r>
          <w:r>
            <w:t>,</w:t>
          </w:r>
          <w:r w:rsidRPr="00410EBC">
            <w:t xml:space="preserve"> </w:t>
          </w:r>
          <w:r w:rsidRPr="00230245">
            <w:t xml:space="preserve">DRAFT Greenhouse Gas Emissions Estimation and Reporting Guidelines for Agriculture, Fisheries and Forestry </w:t>
          </w:r>
          <w:r>
            <w:t xml:space="preserve">- </w:t>
          </w:r>
          <w:r w:rsidRPr="00D00D23">
            <w:t xml:space="preserve">Methodological </w:t>
          </w:r>
          <w:r>
            <w:t>Guidance</w:t>
          </w:r>
          <w:r w:rsidRPr="007C357A">
            <w:t xml:space="preserve">, Department of Climate Change, Energy, the Environment and Water, Canberra, </w:t>
          </w:r>
          <w:r w:rsidR="00AA4A4B">
            <w:t>March</w:t>
          </w:r>
          <w:r w:rsidRPr="007C357A">
            <w:t>. CC BY 4.0.</w:t>
          </w:r>
        </w:p>
        <w:p w14:paraId="253E5F5E" w14:textId="77777777" w:rsidR="005C54CF" w:rsidRPr="007C357A" w:rsidRDefault="005C54CF" w:rsidP="005C54CF">
          <w:pPr>
            <w:pStyle w:val="Copyright"/>
          </w:pPr>
          <w:r w:rsidRPr="00AA30AA">
            <w:t>This publication is available at dcceew.gov.au.</w:t>
          </w:r>
        </w:p>
        <w:p w14:paraId="64DD6F3D" w14:textId="77777777" w:rsidR="005C54CF" w:rsidRPr="007C357A" w:rsidRDefault="005C54CF" w:rsidP="005C54CF">
          <w:pPr>
            <w:pStyle w:val="Copyright"/>
          </w:pPr>
          <w:r w:rsidRPr="007C357A">
            <w:t>Department of Climate Change, Energy, the Environment and Water</w:t>
          </w:r>
        </w:p>
        <w:p w14:paraId="1E016C0D" w14:textId="77777777" w:rsidR="005C54CF" w:rsidRPr="007C357A" w:rsidRDefault="005C54CF" w:rsidP="005C54CF">
          <w:pPr>
            <w:pStyle w:val="Copyright"/>
          </w:pPr>
          <w:r w:rsidRPr="007C357A">
            <w:t>GPO Box 3090 Canberra ACT 2601</w:t>
          </w:r>
        </w:p>
        <w:p w14:paraId="379AEFFC" w14:textId="77777777" w:rsidR="005C54CF" w:rsidRPr="007C357A" w:rsidRDefault="005C54CF" w:rsidP="005C54CF">
          <w:pPr>
            <w:pStyle w:val="Copyright"/>
          </w:pPr>
          <w:r w:rsidRPr="007C357A">
            <w:t>Telephone 1800 920 528</w:t>
          </w:r>
        </w:p>
        <w:p w14:paraId="4DF57867" w14:textId="77777777" w:rsidR="005C54CF" w:rsidRPr="007C357A" w:rsidRDefault="005C54CF" w:rsidP="005C54CF">
          <w:pPr>
            <w:pStyle w:val="Copyright"/>
          </w:pPr>
          <w:r w:rsidRPr="007C357A">
            <w:t>Web dcceew.gov.au</w:t>
          </w:r>
        </w:p>
        <w:p w14:paraId="5D18E9CC" w14:textId="77777777" w:rsidR="005C54CF" w:rsidRPr="007C357A" w:rsidRDefault="005C54CF" w:rsidP="005C54CF">
          <w:pPr>
            <w:pStyle w:val="Copyright"/>
          </w:pPr>
          <w:r w:rsidRPr="007C357A">
            <w:t>Disclaimer</w:t>
          </w:r>
        </w:p>
        <w:p w14:paraId="1FCE23E8" w14:textId="77777777" w:rsidR="005C54CF" w:rsidRPr="007C357A" w:rsidRDefault="005C54CF" w:rsidP="005C54CF">
          <w:pPr>
            <w:pStyle w:val="Copyright"/>
          </w:pPr>
          <w:r w:rsidRPr="007C357A">
            <w:t>The Australian Government acting through the Department of Climate Change, Energy, the Environment and Water has exercised due care and skill in preparing and compiling the information and data in this publication. Notwithstanding, the Department of Climate Change, Energy, the Environment and Water,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42444B3B" w14:textId="77777777" w:rsidR="005C54CF" w:rsidRPr="000B38D9" w:rsidRDefault="005C54CF" w:rsidP="005C54CF">
          <w:pPr>
            <w:pStyle w:val="Copyright"/>
          </w:pPr>
          <w:r w:rsidRPr="000B38D9">
            <w:t>Acknowledgements</w:t>
          </w:r>
        </w:p>
        <w:p w14:paraId="5106E901" w14:textId="77777777" w:rsidR="005C54CF" w:rsidRPr="007C357A" w:rsidRDefault="005C54CF" w:rsidP="005C54CF">
          <w:pPr>
            <w:pStyle w:val="Copyright"/>
          </w:pPr>
          <w:r w:rsidRPr="003A7895">
            <w:t>We thank Environmental Accounting Services for drafting this document, and the Voluntary Greenhouse Gas Estimation and Reporting Standards Reference Group for their valued contributions</w:t>
          </w:r>
          <w:r>
            <w:t>.</w:t>
          </w:r>
        </w:p>
        <w:p w14:paraId="1125ABA6" w14:textId="77777777" w:rsidR="005C54CF" w:rsidRPr="007C357A" w:rsidRDefault="005C54CF" w:rsidP="005C54CF">
          <w:pPr>
            <w:pStyle w:val="Copyright"/>
          </w:pPr>
          <w:r w:rsidRPr="007C357A">
            <w:t>Acknowledgement of Country</w:t>
          </w:r>
        </w:p>
        <w:p w14:paraId="6D36C270" w14:textId="77777777" w:rsidR="005C54CF" w:rsidRDefault="005C54CF" w:rsidP="005C54CF">
          <w:pPr>
            <w:pStyle w:val="Copyright"/>
          </w:pPr>
          <w:r w:rsidRPr="007C357A">
            <w:t>We acknowledge the Traditional Owners of Country throughout Australia and recognise their continuing connection to land, waters and culture. We pay our respects to their Elders past and present.</w:t>
          </w:r>
        </w:p>
        <w:p w14:paraId="34AB56F2" w14:textId="77777777" w:rsidR="00ED53CB" w:rsidRPr="00DE28FF" w:rsidRDefault="00ED53CB">
          <w:pPr>
            <w:spacing w:after="160" w:line="288" w:lineRule="auto"/>
            <w:ind w:left="2160"/>
            <w:rPr>
              <w:rFonts w:eastAsiaTheme="majorEastAsia" w:cstheme="majorBidi"/>
              <w:color w:val="0F243E" w:themeColor="text2" w:themeShade="7F"/>
              <w:spacing w:val="20"/>
              <w:sz w:val="32"/>
              <w:szCs w:val="32"/>
            </w:rPr>
          </w:pPr>
        </w:p>
        <w:p w14:paraId="2C3364D2" w14:textId="77777777" w:rsidR="00ED53CB" w:rsidRPr="00DE28FF" w:rsidRDefault="00ED53CB" w:rsidP="00D112F1">
          <w:pPr>
            <w:rPr>
              <w:rFonts w:eastAsiaTheme="majorEastAsia" w:cstheme="majorBidi"/>
              <w:color w:val="0F243E" w:themeColor="text2" w:themeShade="7F"/>
              <w:spacing w:val="20"/>
              <w:sz w:val="32"/>
              <w:szCs w:val="32"/>
            </w:rPr>
          </w:pPr>
        </w:p>
        <w:sdt>
          <w:sdtPr>
            <w:id w:val="142326447"/>
            <w:docPartObj>
              <w:docPartGallery w:val="Cover Pages"/>
            </w:docPartObj>
          </w:sdtPr>
          <w:sdtContent>
            <w:p w14:paraId="19CFD261" w14:textId="5A9944F5" w:rsidR="00ED53CB" w:rsidRPr="00DE28FF" w:rsidRDefault="00ED53CB" w:rsidP="00D112F1">
              <w:pPr>
                <w:ind w:left="2160"/>
                <w:rPr>
                  <w:rFonts w:eastAsiaTheme="majorEastAsia" w:cstheme="majorBidi"/>
                  <w:color w:val="0F243E" w:themeColor="text2" w:themeShade="7F"/>
                  <w:spacing w:val="20"/>
                  <w:sz w:val="32"/>
                  <w:szCs w:val="32"/>
                </w:rPr>
                <w:sectPr w:rsidR="00ED53CB" w:rsidRPr="00DE28FF" w:rsidSect="00D112F1">
                  <w:headerReference w:type="even" r:id="rId20"/>
                  <w:headerReference w:type="default" r:id="rId21"/>
                  <w:headerReference w:type="first" r:id="rId22"/>
                  <w:pgSz w:w="11907" w:h="16839" w:code="9"/>
                  <w:pgMar w:top="1440" w:right="1440" w:bottom="1440" w:left="1440" w:header="720" w:footer="720" w:gutter="0"/>
                  <w:cols w:space="720"/>
                  <w:titlePg/>
                  <w:docGrid w:linePitch="360"/>
                </w:sectPr>
              </w:pPr>
              <w:r w:rsidRPr="00DE28FF">
                <w:br w:type="page"/>
              </w:r>
            </w:p>
          </w:sdtContent>
        </w:sdt>
        <w:sdt>
          <w:sdtPr>
            <w:rPr>
              <w:rFonts w:eastAsiaTheme="minorEastAsia" w:cstheme="minorBidi"/>
              <w:color w:val="000000" w:themeColor="text1"/>
              <w:spacing w:val="0"/>
              <w:sz w:val="22"/>
              <w:szCs w:val="22"/>
            </w:rPr>
            <w:id w:val="-1693917418"/>
            <w:docPartObj>
              <w:docPartGallery w:val="Table of Contents"/>
              <w:docPartUnique/>
            </w:docPartObj>
          </w:sdtPr>
          <w:sdtEndPr>
            <w:rPr>
              <w:b/>
              <w:bCs/>
              <w:noProof/>
            </w:rPr>
          </w:sdtEndPr>
          <w:sdtContent>
            <w:p w14:paraId="78E84126" w14:textId="1B560181" w:rsidR="00E02D71" w:rsidRDefault="00E02D71">
              <w:pPr>
                <w:pStyle w:val="TOCHeading"/>
              </w:pPr>
              <w:r>
                <w:t>Contents</w:t>
              </w:r>
            </w:p>
            <w:p w14:paraId="6042C9C3" w14:textId="108AFDC4" w:rsidR="00E67421" w:rsidRDefault="003B4683">
              <w:pPr>
                <w:pStyle w:val="TOC1"/>
                <w:tabs>
                  <w:tab w:val="left" w:pos="480"/>
                </w:tabs>
                <w:rPr>
                  <w:rFonts w:asciiTheme="minorHAnsi" w:eastAsiaTheme="minorEastAsia" w:hAnsiTheme="minorHAnsi"/>
                  <w:b w:val="0"/>
                  <w:noProof/>
                  <w:color w:val="auto"/>
                  <w:kern w:val="2"/>
                  <w:sz w:val="24"/>
                  <w:szCs w:val="24"/>
                  <w:lang w:eastAsia="en-AU"/>
                  <w14:ligatures w14:val="standardContextual"/>
                </w:rPr>
              </w:pPr>
              <w:r>
                <w:rPr>
                  <w:b w:val="0"/>
                </w:rPr>
                <w:fldChar w:fldCharType="begin"/>
              </w:r>
              <w:r>
                <w:rPr>
                  <w:b w:val="0"/>
                </w:rPr>
                <w:instrText xml:space="preserve"> TOC \o "1-4" \h \z \u </w:instrText>
              </w:r>
              <w:r>
                <w:rPr>
                  <w:b w:val="0"/>
                </w:rPr>
                <w:fldChar w:fldCharType="separate"/>
              </w:r>
              <w:hyperlink w:anchor="_Toc225350931" w:history="1">
                <w:r w:rsidR="00E67421" w:rsidRPr="007F1A01">
                  <w:rPr>
                    <w:rStyle w:val="Hyperlink"/>
                    <w:noProof/>
                    <w:lang w:val="fr-FR"/>
                  </w:rPr>
                  <w:t>8</w:t>
                </w:r>
                <w:r w:rsidR="00E67421">
                  <w:rPr>
                    <w:rFonts w:asciiTheme="minorHAnsi" w:eastAsiaTheme="minorEastAsia" w:hAnsiTheme="minorHAnsi"/>
                    <w:b w:val="0"/>
                    <w:noProof/>
                    <w:color w:val="auto"/>
                    <w:kern w:val="2"/>
                    <w:sz w:val="24"/>
                    <w:szCs w:val="24"/>
                    <w:lang w:eastAsia="en-AU"/>
                    <w14:ligatures w14:val="standardContextual"/>
                  </w:rPr>
                  <w:tab/>
                </w:r>
                <w:r w:rsidR="00E67421" w:rsidRPr="007F1A01">
                  <w:rPr>
                    <w:rStyle w:val="Hyperlink"/>
                    <w:noProof/>
                    <w:lang w:val="fr-FR"/>
                  </w:rPr>
                  <w:t>Fuel Use</w:t>
                </w:r>
                <w:r w:rsidR="00E67421">
                  <w:rPr>
                    <w:noProof/>
                    <w:webHidden/>
                  </w:rPr>
                  <w:tab/>
                </w:r>
                <w:r w:rsidR="00E67421">
                  <w:rPr>
                    <w:noProof/>
                    <w:webHidden/>
                  </w:rPr>
                  <w:fldChar w:fldCharType="begin"/>
                </w:r>
                <w:r w:rsidR="00E67421">
                  <w:rPr>
                    <w:noProof/>
                    <w:webHidden/>
                  </w:rPr>
                  <w:instrText xml:space="preserve"> PAGEREF _Toc225350931 \h </w:instrText>
                </w:r>
                <w:r w:rsidR="00E67421">
                  <w:rPr>
                    <w:noProof/>
                    <w:webHidden/>
                  </w:rPr>
                </w:r>
                <w:r w:rsidR="00E67421">
                  <w:rPr>
                    <w:noProof/>
                    <w:webHidden/>
                  </w:rPr>
                  <w:fldChar w:fldCharType="separate"/>
                </w:r>
                <w:r w:rsidR="00222FF7">
                  <w:rPr>
                    <w:noProof/>
                    <w:webHidden/>
                  </w:rPr>
                  <w:t>4</w:t>
                </w:r>
                <w:r w:rsidR="00E67421">
                  <w:rPr>
                    <w:noProof/>
                    <w:webHidden/>
                  </w:rPr>
                  <w:fldChar w:fldCharType="end"/>
                </w:r>
              </w:hyperlink>
            </w:p>
            <w:p w14:paraId="7D4314FA" w14:textId="17D0D3AF" w:rsidR="00E67421" w:rsidRDefault="00E67421">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932" w:history="1">
                <w:r w:rsidRPr="007F1A01">
                  <w:rPr>
                    <w:rStyle w:val="Hyperlink"/>
                    <w:noProof/>
                  </w:rPr>
                  <w:t>8.1</w:t>
                </w:r>
                <w:r>
                  <w:rPr>
                    <w:rFonts w:asciiTheme="minorHAnsi" w:eastAsiaTheme="minorEastAsia" w:hAnsiTheme="minorHAnsi"/>
                    <w:i w:val="0"/>
                    <w:iCs w:val="0"/>
                    <w:noProof/>
                    <w:color w:val="auto"/>
                    <w:kern w:val="2"/>
                    <w:sz w:val="24"/>
                    <w:szCs w:val="24"/>
                    <w:lang w:eastAsia="en-AU"/>
                    <w14:ligatures w14:val="standardContextual"/>
                  </w:rPr>
                  <w:tab/>
                </w:r>
                <w:r w:rsidRPr="007F1A01">
                  <w:rPr>
                    <w:rStyle w:val="Hyperlink"/>
                    <w:noProof/>
                  </w:rPr>
                  <w:t>Transport fuel</w:t>
                </w:r>
                <w:r>
                  <w:rPr>
                    <w:noProof/>
                    <w:webHidden/>
                  </w:rPr>
                  <w:tab/>
                </w:r>
                <w:r>
                  <w:rPr>
                    <w:noProof/>
                    <w:webHidden/>
                  </w:rPr>
                  <w:fldChar w:fldCharType="begin"/>
                </w:r>
                <w:r>
                  <w:rPr>
                    <w:noProof/>
                    <w:webHidden/>
                  </w:rPr>
                  <w:instrText xml:space="preserve"> PAGEREF _Toc225350932 \h </w:instrText>
                </w:r>
                <w:r>
                  <w:rPr>
                    <w:noProof/>
                    <w:webHidden/>
                  </w:rPr>
                </w:r>
                <w:r>
                  <w:rPr>
                    <w:noProof/>
                    <w:webHidden/>
                  </w:rPr>
                  <w:fldChar w:fldCharType="separate"/>
                </w:r>
                <w:r w:rsidR="00222FF7">
                  <w:rPr>
                    <w:noProof/>
                    <w:webHidden/>
                  </w:rPr>
                  <w:t>4</w:t>
                </w:r>
                <w:r>
                  <w:rPr>
                    <w:noProof/>
                    <w:webHidden/>
                  </w:rPr>
                  <w:fldChar w:fldCharType="end"/>
                </w:r>
              </w:hyperlink>
            </w:p>
            <w:p w14:paraId="1188C48B" w14:textId="0C7F187E" w:rsidR="00E67421" w:rsidRDefault="00E67421">
              <w:pPr>
                <w:pStyle w:val="TOC3"/>
                <w:tabs>
                  <w:tab w:val="left" w:pos="1440"/>
                  <w:tab w:val="right" w:pos="9017"/>
                </w:tabs>
                <w:rPr>
                  <w:rFonts w:asciiTheme="minorHAnsi" w:eastAsiaTheme="minorEastAsia" w:hAnsiTheme="minorHAnsi"/>
                  <w:noProof/>
                  <w:color w:val="auto"/>
                  <w:kern w:val="2"/>
                  <w:sz w:val="24"/>
                  <w:szCs w:val="24"/>
                  <w:lang w:eastAsia="en-AU"/>
                  <w14:ligatures w14:val="standardContextual"/>
                </w:rPr>
              </w:pPr>
              <w:hyperlink w:anchor="_Toc225350933" w:history="1">
                <w:r w:rsidRPr="007F1A01">
                  <w:rPr>
                    <w:rStyle w:val="Hyperlink"/>
                    <w:noProof/>
                  </w:rPr>
                  <w:t>8.1.1</w:t>
                </w:r>
                <w:r>
                  <w:rPr>
                    <w:rFonts w:asciiTheme="minorHAnsi" w:eastAsiaTheme="minorEastAsia" w:hAnsiTheme="minorHAnsi"/>
                    <w:noProof/>
                    <w:color w:val="auto"/>
                    <w:kern w:val="2"/>
                    <w:sz w:val="24"/>
                    <w:szCs w:val="24"/>
                    <w:lang w:eastAsia="en-AU"/>
                    <w14:ligatures w14:val="standardContextual"/>
                  </w:rPr>
                  <w:tab/>
                </w:r>
                <w:r w:rsidRPr="007F1A01">
                  <w:rPr>
                    <w:rStyle w:val="Hyperlink"/>
                    <w:noProof/>
                  </w:rPr>
                  <w:t>Estimation methodology</w:t>
                </w:r>
                <w:r>
                  <w:rPr>
                    <w:noProof/>
                    <w:webHidden/>
                  </w:rPr>
                  <w:tab/>
                </w:r>
                <w:r>
                  <w:rPr>
                    <w:noProof/>
                    <w:webHidden/>
                  </w:rPr>
                  <w:fldChar w:fldCharType="begin"/>
                </w:r>
                <w:r>
                  <w:rPr>
                    <w:noProof/>
                    <w:webHidden/>
                  </w:rPr>
                  <w:instrText xml:space="preserve"> PAGEREF _Toc225350933 \h </w:instrText>
                </w:r>
                <w:r>
                  <w:rPr>
                    <w:noProof/>
                    <w:webHidden/>
                  </w:rPr>
                </w:r>
                <w:r>
                  <w:rPr>
                    <w:noProof/>
                    <w:webHidden/>
                  </w:rPr>
                  <w:fldChar w:fldCharType="separate"/>
                </w:r>
                <w:r w:rsidR="00222FF7">
                  <w:rPr>
                    <w:noProof/>
                    <w:webHidden/>
                  </w:rPr>
                  <w:t>5</w:t>
                </w:r>
                <w:r>
                  <w:rPr>
                    <w:noProof/>
                    <w:webHidden/>
                  </w:rPr>
                  <w:fldChar w:fldCharType="end"/>
                </w:r>
              </w:hyperlink>
            </w:p>
            <w:p w14:paraId="46E8B694" w14:textId="30E4D0CC" w:rsidR="00E67421" w:rsidRDefault="00E67421">
              <w:pPr>
                <w:pStyle w:val="TOC4"/>
                <w:tabs>
                  <w:tab w:val="left" w:pos="1680"/>
                  <w:tab w:val="right" w:pos="9017"/>
                </w:tabs>
                <w:rPr>
                  <w:rFonts w:asciiTheme="minorHAnsi" w:eastAsiaTheme="minorEastAsia" w:hAnsiTheme="minorHAnsi"/>
                  <w:noProof/>
                  <w:color w:val="auto"/>
                  <w:kern w:val="2"/>
                  <w:sz w:val="24"/>
                  <w:szCs w:val="24"/>
                  <w:lang w:eastAsia="en-AU"/>
                  <w14:ligatures w14:val="standardContextual"/>
                </w:rPr>
              </w:pPr>
              <w:hyperlink w:anchor="_Toc225350934" w:history="1">
                <w:r w:rsidRPr="007F1A01">
                  <w:rPr>
                    <w:rStyle w:val="Hyperlink"/>
                    <w:noProof/>
                  </w:rPr>
                  <w:t>8.1.1.1</w:t>
                </w:r>
                <w:r>
                  <w:rPr>
                    <w:rFonts w:asciiTheme="minorHAnsi" w:eastAsiaTheme="minorEastAsia" w:hAnsiTheme="minorHAnsi"/>
                    <w:noProof/>
                    <w:color w:val="auto"/>
                    <w:kern w:val="2"/>
                    <w:sz w:val="24"/>
                    <w:szCs w:val="24"/>
                    <w:lang w:eastAsia="en-AU"/>
                    <w14:ligatures w14:val="standardContextual"/>
                  </w:rPr>
                  <w:tab/>
                </w:r>
                <w:r w:rsidRPr="007F1A01">
                  <w:rPr>
                    <w:rStyle w:val="Hyperlink"/>
                    <w:noProof/>
                  </w:rPr>
                  <w:t>Method 1 – Fuel use transport</w:t>
                </w:r>
                <w:r>
                  <w:rPr>
                    <w:noProof/>
                    <w:webHidden/>
                  </w:rPr>
                  <w:tab/>
                </w:r>
                <w:r>
                  <w:rPr>
                    <w:noProof/>
                    <w:webHidden/>
                  </w:rPr>
                  <w:fldChar w:fldCharType="begin"/>
                </w:r>
                <w:r>
                  <w:rPr>
                    <w:noProof/>
                    <w:webHidden/>
                  </w:rPr>
                  <w:instrText xml:space="preserve"> PAGEREF _Toc225350934 \h </w:instrText>
                </w:r>
                <w:r>
                  <w:rPr>
                    <w:noProof/>
                    <w:webHidden/>
                  </w:rPr>
                </w:r>
                <w:r>
                  <w:rPr>
                    <w:noProof/>
                    <w:webHidden/>
                  </w:rPr>
                  <w:fldChar w:fldCharType="separate"/>
                </w:r>
                <w:r w:rsidR="00222FF7">
                  <w:rPr>
                    <w:noProof/>
                    <w:webHidden/>
                  </w:rPr>
                  <w:t>5</w:t>
                </w:r>
                <w:r>
                  <w:rPr>
                    <w:noProof/>
                    <w:webHidden/>
                  </w:rPr>
                  <w:fldChar w:fldCharType="end"/>
                </w:r>
              </w:hyperlink>
            </w:p>
            <w:p w14:paraId="68B11A70" w14:textId="6947CD88" w:rsidR="00E67421" w:rsidRDefault="00E67421">
              <w:pPr>
                <w:pStyle w:val="TOC4"/>
                <w:tabs>
                  <w:tab w:val="left" w:pos="1680"/>
                  <w:tab w:val="right" w:pos="9017"/>
                </w:tabs>
                <w:rPr>
                  <w:rFonts w:asciiTheme="minorHAnsi" w:eastAsiaTheme="minorEastAsia" w:hAnsiTheme="minorHAnsi"/>
                  <w:noProof/>
                  <w:color w:val="auto"/>
                  <w:kern w:val="2"/>
                  <w:sz w:val="24"/>
                  <w:szCs w:val="24"/>
                  <w:lang w:eastAsia="en-AU"/>
                  <w14:ligatures w14:val="standardContextual"/>
                </w:rPr>
              </w:pPr>
              <w:hyperlink w:anchor="_Toc225350935" w:history="1">
                <w:r w:rsidRPr="007F1A01">
                  <w:rPr>
                    <w:rStyle w:val="Hyperlink"/>
                    <w:noProof/>
                  </w:rPr>
                  <w:t>8.1.1.2</w:t>
                </w:r>
                <w:r>
                  <w:rPr>
                    <w:rFonts w:asciiTheme="minorHAnsi" w:eastAsiaTheme="minorEastAsia" w:hAnsiTheme="minorHAnsi"/>
                    <w:noProof/>
                    <w:color w:val="auto"/>
                    <w:kern w:val="2"/>
                    <w:sz w:val="24"/>
                    <w:szCs w:val="24"/>
                    <w:lang w:eastAsia="en-AU"/>
                    <w14:ligatures w14:val="standardContextual"/>
                  </w:rPr>
                  <w:tab/>
                </w:r>
                <w:r w:rsidRPr="007F1A01">
                  <w:rPr>
                    <w:rStyle w:val="Hyperlink"/>
                    <w:noProof/>
                  </w:rPr>
                  <w:t>Method 2 – Fuel use transport</w:t>
                </w:r>
                <w:r>
                  <w:rPr>
                    <w:noProof/>
                    <w:webHidden/>
                  </w:rPr>
                  <w:tab/>
                </w:r>
                <w:r>
                  <w:rPr>
                    <w:noProof/>
                    <w:webHidden/>
                  </w:rPr>
                  <w:fldChar w:fldCharType="begin"/>
                </w:r>
                <w:r>
                  <w:rPr>
                    <w:noProof/>
                    <w:webHidden/>
                  </w:rPr>
                  <w:instrText xml:space="preserve"> PAGEREF _Toc225350935 \h </w:instrText>
                </w:r>
                <w:r>
                  <w:rPr>
                    <w:noProof/>
                    <w:webHidden/>
                  </w:rPr>
                </w:r>
                <w:r>
                  <w:rPr>
                    <w:noProof/>
                    <w:webHidden/>
                  </w:rPr>
                  <w:fldChar w:fldCharType="separate"/>
                </w:r>
                <w:r w:rsidR="00222FF7">
                  <w:rPr>
                    <w:noProof/>
                    <w:webHidden/>
                  </w:rPr>
                  <w:t>5</w:t>
                </w:r>
                <w:r>
                  <w:rPr>
                    <w:noProof/>
                    <w:webHidden/>
                  </w:rPr>
                  <w:fldChar w:fldCharType="end"/>
                </w:r>
              </w:hyperlink>
            </w:p>
            <w:p w14:paraId="6D50303F" w14:textId="091E6774" w:rsidR="00E67421" w:rsidRDefault="00E67421">
              <w:pPr>
                <w:pStyle w:val="TOC3"/>
                <w:tabs>
                  <w:tab w:val="left" w:pos="1440"/>
                  <w:tab w:val="right" w:pos="9017"/>
                </w:tabs>
                <w:rPr>
                  <w:rFonts w:asciiTheme="minorHAnsi" w:eastAsiaTheme="minorEastAsia" w:hAnsiTheme="minorHAnsi"/>
                  <w:noProof/>
                  <w:color w:val="auto"/>
                  <w:kern w:val="2"/>
                  <w:sz w:val="24"/>
                  <w:szCs w:val="24"/>
                  <w:lang w:eastAsia="en-AU"/>
                  <w14:ligatures w14:val="standardContextual"/>
                </w:rPr>
              </w:pPr>
              <w:hyperlink w:anchor="_Toc225350936" w:history="1">
                <w:r w:rsidRPr="007F1A01">
                  <w:rPr>
                    <w:rStyle w:val="Hyperlink"/>
                    <w:noProof/>
                  </w:rPr>
                  <w:t>8.1.2</w:t>
                </w:r>
                <w:r>
                  <w:rPr>
                    <w:rFonts w:asciiTheme="minorHAnsi" w:eastAsiaTheme="minorEastAsia" w:hAnsiTheme="minorHAnsi"/>
                    <w:noProof/>
                    <w:color w:val="auto"/>
                    <w:kern w:val="2"/>
                    <w:sz w:val="24"/>
                    <w:szCs w:val="24"/>
                    <w:lang w:eastAsia="en-AU"/>
                    <w14:ligatures w14:val="standardContextual"/>
                  </w:rPr>
                  <w:tab/>
                </w:r>
                <w:r w:rsidRPr="007F1A01">
                  <w:rPr>
                    <w:rStyle w:val="Hyperlink"/>
                    <w:noProof/>
                  </w:rPr>
                  <w:t>Data/Parameters</w:t>
                </w:r>
                <w:r>
                  <w:rPr>
                    <w:noProof/>
                    <w:webHidden/>
                  </w:rPr>
                  <w:tab/>
                </w:r>
                <w:r>
                  <w:rPr>
                    <w:noProof/>
                    <w:webHidden/>
                  </w:rPr>
                  <w:fldChar w:fldCharType="begin"/>
                </w:r>
                <w:r>
                  <w:rPr>
                    <w:noProof/>
                    <w:webHidden/>
                  </w:rPr>
                  <w:instrText xml:space="preserve"> PAGEREF _Toc225350936 \h </w:instrText>
                </w:r>
                <w:r>
                  <w:rPr>
                    <w:noProof/>
                    <w:webHidden/>
                  </w:rPr>
                </w:r>
                <w:r>
                  <w:rPr>
                    <w:noProof/>
                    <w:webHidden/>
                  </w:rPr>
                  <w:fldChar w:fldCharType="separate"/>
                </w:r>
                <w:r w:rsidR="00222FF7">
                  <w:rPr>
                    <w:noProof/>
                    <w:webHidden/>
                  </w:rPr>
                  <w:t>5</w:t>
                </w:r>
                <w:r>
                  <w:rPr>
                    <w:noProof/>
                    <w:webHidden/>
                  </w:rPr>
                  <w:fldChar w:fldCharType="end"/>
                </w:r>
              </w:hyperlink>
            </w:p>
            <w:p w14:paraId="3857E0DD" w14:textId="5D9BF2C6" w:rsidR="00E67421" w:rsidRDefault="00E67421">
              <w:pPr>
                <w:pStyle w:val="TOC4"/>
                <w:tabs>
                  <w:tab w:val="left" w:pos="1680"/>
                  <w:tab w:val="right" w:pos="9017"/>
                </w:tabs>
                <w:rPr>
                  <w:rFonts w:asciiTheme="minorHAnsi" w:eastAsiaTheme="minorEastAsia" w:hAnsiTheme="minorHAnsi"/>
                  <w:noProof/>
                  <w:color w:val="auto"/>
                  <w:kern w:val="2"/>
                  <w:sz w:val="24"/>
                  <w:szCs w:val="24"/>
                  <w:lang w:eastAsia="en-AU"/>
                  <w14:ligatures w14:val="standardContextual"/>
                </w:rPr>
              </w:pPr>
              <w:hyperlink w:anchor="_Toc225350937" w:history="1">
                <w:r w:rsidRPr="007F1A01">
                  <w:rPr>
                    <w:rStyle w:val="Hyperlink"/>
                    <w:noProof/>
                    <w:lang w:val="en-NZ"/>
                  </w:rPr>
                  <w:t>8.1.2.1</w:t>
                </w:r>
                <w:r>
                  <w:rPr>
                    <w:rFonts w:asciiTheme="minorHAnsi" w:eastAsiaTheme="minorEastAsia" w:hAnsiTheme="minorHAnsi"/>
                    <w:noProof/>
                    <w:color w:val="auto"/>
                    <w:kern w:val="2"/>
                    <w:sz w:val="24"/>
                    <w:szCs w:val="24"/>
                    <w:lang w:eastAsia="en-AU"/>
                    <w14:ligatures w14:val="standardContextual"/>
                  </w:rPr>
                  <w:tab/>
                </w:r>
                <w:r w:rsidRPr="007F1A01">
                  <w:rPr>
                    <w:rStyle w:val="Hyperlink"/>
                    <w:noProof/>
                    <w:lang w:val="en-NZ"/>
                  </w:rPr>
                  <w:t>Input Data (Required)</w:t>
                </w:r>
                <w:r>
                  <w:rPr>
                    <w:noProof/>
                    <w:webHidden/>
                  </w:rPr>
                  <w:tab/>
                </w:r>
                <w:r>
                  <w:rPr>
                    <w:noProof/>
                    <w:webHidden/>
                  </w:rPr>
                  <w:fldChar w:fldCharType="begin"/>
                </w:r>
                <w:r>
                  <w:rPr>
                    <w:noProof/>
                    <w:webHidden/>
                  </w:rPr>
                  <w:instrText xml:space="preserve"> PAGEREF _Toc225350937 \h </w:instrText>
                </w:r>
                <w:r>
                  <w:rPr>
                    <w:noProof/>
                    <w:webHidden/>
                  </w:rPr>
                </w:r>
                <w:r>
                  <w:rPr>
                    <w:noProof/>
                    <w:webHidden/>
                  </w:rPr>
                  <w:fldChar w:fldCharType="separate"/>
                </w:r>
                <w:r w:rsidR="00222FF7">
                  <w:rPr>
                    <w:noProof/>
                    <w:webHidden/>
                  </w:rPr>
                  <w:t>5</w:t>
                </w:r>
                <w:r>
                  <w:rPr>
                    <w:noProof/>
                    <w:webHidden/>
                  </w:rPr>
                  <w:fldChar w:fldCharType="end"/>
                </w:r>
              </w:hyperlink>
            </w:p>
            <w:p w14:paraId="1E5A616B" w14:textId="79A09CC9" w:rsidR="00E67421" w:rsidRDefault="00E67421">
              <w:pPr>
                <w:pStyle w:val="TOC4"/>
                <w:tabs>
                  <w:tab w:val="left" w:pos="1680"/>
                  <w:tab w:val="right" w:pos="9017"/>
                </w:tabs>
                <w:rPr>
                  <w:rFonts w:asciiTheme="minorHAnsi" w:eastAsiaTheme="minorEastAsia" w:hAnsiTheme="minorHAnsi"/>
                  <w:noProof/>
                  <w:color w:val="auto"/>
                  <w:kern w:val="2"/>
                  <w:sz w:val="24"/>
                  <w:szCs w:val="24"/>
                  <w:lang w:eastAsia="en-AU"/>
                  <w14:ligatures w14:val="standardContextual"/>
                </w:rPr>
              </w:pPr>
              <w:hyperlink w:anchor="_Toc225350938" w:history="1">
                <w:r w:rsidRPr="007F1A01">
                  <w:rPr>
                    <w:rStyle w:val="Hyperlink"/>
                    <w:noProof/>
                    <w:lang w:val="en-NZ"/>
                  </w:rPr>
                  <w:t>8.1.2.2</w:t>
                </w:r>
                <w:r>
                  <w:rPr>
                    <w:rFonts w:asciiTheme="minorHAnsi" w:eastAsiaTheme="minorEastAsia" w:hAnsiTheme="minorHAnsi"/>
                    <w:noProof/>
                    <w:color w:val="auto"/>
                    <w:kern w:val="2"/>
                    <w:sz w:val="24"/>
                    <w:szCs w:val="24"/>
                    <w:lang w:eastAsia="en-AU"/>
                    <w14:ligatures w14:val="standardContextual"/>
                  </w:rPr>
                  <w:tab/>
                </w:r>
                <w:r w:rsidRPr="007F1A01">
                  <w:rPr>
                    <w:rStyle w:val="Hyperlink"/>
                    <w:noProof/>
                    <w:lang w:val="en-NZ"/>
                  </w:rPr>
                  <w:t>Data (Method 1 and 2 Options)</w:t>
                </w:r>
                <w:r>
                  <w:rPr>
                    <w:noProof/>
                    <w:webHidden/>
                  </w:rPr>
                  <w:tab/>
                </w:r>
                <w:r>
                  <w:rPr>
                    <w:noProof/>
                    <w:webHidden/>
                  </w:rPr>
                  <w:fldChar w:fldCharType="begin"/>
                </w:r>
                <w:r>
                  <w:rPr>
                    <w:noProof/>
                    <w:webHidden/>
                  </w:rPr>
                  <w:instrText xml:space="preserve"> PAGEREF _Toc225350938 \h </w:instrText>
                </w:r>
                <w:r>
                  <w:rPr>
                    <w:noProof/>
                    <w:webHidden/>
                  </w:rPr>
                </w:r>
                <w:r>
                  <w:rPr>
                    <w:noProof/>
                    <w:webHidden/>
                  </w:rPr>
                  <w:fldChar w:fldCharType="separate"/>
                </w:r>
                <w:r w:rsidR="00222FF7">
                  <w:rPr>
                    <w:noProof/>
                    <w:webHidden/>
                  </w:rPr>
                  <w:t>6</w:t>
                </w:r>
                <w:r>
                  <w:rPr>
                    <w:noProof/>
                    <w:webHidden/>
                  </w:rPr>
                  <w:fldChar w:fldCharType="end"/>
                </w:r>
              </w:hyperlink>
            </w:p>
            <w:p w14:paraId="0C580544" w14:textId="5591E79C" w:rsidR="00E67421" w:rsidRDefault="00E67421">
              <w:pPr>
                <w:pStyle w:val="TOC4"/>
                <w:tabs>
                  <w:tab w:val="left" w:pos="1680"/>
                  <w:tab w:val="right" w:pos="9017"/>
                </w:tabs>
                <w:rPr>
                  <w:rFonts w:asciiTheme="minorHAnsi" w:eastAsiaTheme="minorEastAsia" w:hAnsiTheme="minorHAnsi"/>
                  <w:noProof/>
                  <w:color w:val="auto"/>
                  <w:kern w:val="2"/>
                  <w:sz w:val="24"/>
                  <w:szCs w:val="24"/>
                  <w:lang w:eastAsia="en-AU"/>
                  <w14:ligatures w14:val="standardContextual"/>
                </w:rPr>
              </w:pPr>
              <w:hyperlink w:anchor="_Toc225350939" w:history="1">
                <w:r w:rsidRPr="007F1A01">
                  <w:rPr>
                    <w:rStyle w:val="Hyperlink"/>
                    <w:noProof/>
                  </w:rPr>
                  <w:t>8.1.2.3</w:t>
                </w:r>
                <w:r>
                  <w:rPr>
                    <w:rFonts w:asciiTheme="minorHAnsi" w:eastAsiaTheme="minorEastAsia" w:hAnsiTheme="minorHAnsi"/>
                    <w:noProof/>
                    <w:color w:val="auto"/>
                    <w:kern w:val="2"/>
                    <w:sz w:val="24"/>
                    <w:szCs w:val="24"/>
                    <w:lang w:eastAsia="en-AU"/>
                    <w14:ligatures w14:val="standardContextual"/>
                  </w:rPr>
                  <w:tab/>
                </w:r>
                <w:r w:rsidRPr="007F1A01">
                  <w:rPr>
                    <w:rStyle w:val="Hyperlink"/>
                    <w:noProof/>
                  </w:rPr>
                  <w:t>Constant Parameters</w:t>
                </w:r>
                <w:r>
                  <w:rPr>
                    <w:noProof/>
                    <w:webHidden/>
                  </w:rPr>
                  <w:tab/>
                </w:r>
                <w:r>
                  <w:rPr>
                    <w:noProof/>
                    <w:webHidden/>
                  </w:rPr>
                  <w:fldChar w:fldCharType="begin"/>
                </w:r>
                <w:r>
                  <w:rPr>
                    <w:noProof/>
                    <w:webHidden/>
                  </w:rPr>
                  <w:instrText xml:space="preserve"> PAGEREF _Toc225350939 \h </w:instrText>
                </w:r>
                <w:r>
                  <w:rPr>
                    <w:noProof/>
                    <w:webHidden/>
                  </w:rPr>
                </w:r>
                <w:r>
                  <w:rPr>
                    <w:noProof/>
                    <w:webHidden/>
                  </w:rPr>
                  <w:fldChar w:fldCharType="separate"/>
                </w:r>
                <w:r w:rsidR="00222FF7">
                  <w:rPr>
                    <w:noProof/>
                    <w:webHidden/>
                  </w:rPr>
                  <w:t>6</w:t>
                </w:r>
                <w:r>
                  <w:rPr>
                    <w:noProof/>
                    <w:webHidden/>
                  </w:rPr>
                  <w:fldChar w:fldCharType="end"/>
                </w:r>
              </w:hyperlink>
            </w:p>
            <w:p w14:paraId="27CEA871" w14:textId="1988B28C" w:rsidR="00E67421" w:rsidRDefault="00E67421">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940" w:history="1">
                <w:r w:rsidRPr="007F1A01">
                  <w:rPr>
                    <w:rStyle w:val="Hyperlink"/>
                    <w:noProof/>
                  </w:rPr>
                  <w:t>8.2</w:t>
                </w:r>
                <w:r>
                  <w:rPr>
                    <w:rFonts w:asciiTheme="minorHAnsi" w:eastAsiaTheme="minorEastAsia" w:hAnsiTheme="minorHAnsi"/>
                    <w:i w:val="0"/>
                    <w:iCs w:val="0"/>
                    <w:noProof/>
                    <w:color w:val="auto"/>
                    <w:kern w:val="2"/>
                    <w:sz w:val="24"/>
                    <w:szCs w:val="24"/>
                    <w:lang w:eastAsia="en-AU"/>
                    <w14:ligatures w14:val="standardContextual"/>
                  </w:rPr>
                  <w:tab/>
                </w:r>
                <w:r w:rsidRPr="007F1A01">
                  <w:rPr>
                    <w:rStyle w:val="Hyperlink"/>
                    <w:noProof/>
                  </w:rPr>
                  <w:t>Stationary combustion fuel</w:t>
                </w:r>
                <w:r>
                  <w:rPr>
                    <w:noProof/>
                    <w:webHidden/>
                  </w:rPr>
                  <w:tab/>
                </w:r>
                <w:r>
                  <w:rPr>
                    <w:noProof/>
                    <w:webHidden/>
                  </w:rPr>
                  <w:fldChar w:fldCharType="begin"/>
                </w:r>
                <w:r>
                  <w:rPr>
                    <w:noProof/>
                    <w:webHidden/>
                  </w:rPr>
                  <w:instrText xml:space="preserve"> PAGEREF _Toc225350940 \h </w:instrText>
                </w:r>
                <w:r>
                  <w:rPr>
                    <w:noProof/>
                    <w:webHidden/>
                  </w:rPr>
                </w:r>
                <w:r>
                  <w:rPr>
                    <w:noProof/>
                    <w:webHidden/>
                  </w:rPr>
                  <w:fldChar w:fldCharType="separate"/>
                </w:r>
                <w:r w:rsidR="00222FF7">
                  <w:rPr>
                    <w:noProof/>
                    <w:webHidden/>
                  </w:rPr>
                  <w:t>7</w:t>
                </w:r>
                <w:r>
                  <w:rPr>
                    <w:noProof/>
                    <w:webHidden/>
                  </w:rPr>
                  <w:fldChar w:fldCharType="end"/>
                </w:r>
              </w:hyperlink>
            </w:p>
            <w:p w14:paraId="3E20CD5E" w14:textId="3D773AF0" w:rsidR="00E67421" w:rsidRDefault="00E67421">
              <w:pPr>
                <w:pStyle w:val="TOC3"/>
                <w:tabs>
                  <w:tab w:val="left" w:pos="1440"/>
                  <w:tab w:val="right" w:pos="9017"/>
                </w:tabs>
                <w:rPr>
                  <w:rFonts w:asciiTheme="minorHAnsi" w:eastAsiaTheme="minorEastAsia" w:hAnsiTheme="minorHAnsi"/>
                  <w:noProof/>
                  <w:color w:val="auto"/>
                  <w:kern w:val="2"/>
                  <w:sz w:val="24"/>
                  <w:szCs w:val="24"/>
                  <w:lang w:eastAsia="en-AU"/>
                  <w14:ligatures w14:val="standardContextual"/>
                </w:rPr>
              </w:pPr>
              <w:hyperlink w:anchor="_Toc225350941" w:history="1">
                <w:r w:rsidRPr="007F1A01">
                  <w:rPr>
                    <w:rStyle w:val="Hyperlink"/>
                    <w:noProof/>
                  </w:rPr>
                  <w:t>8.2.1</w:t>
                </w:r>
                <w:r>
                  <w:rPr>
                    <w:rFonts w:asciiTheme="minorHAnsi" w:eastAsiaTheme="minorEastAsia" w:hAnsiTheme="minorHAnsi"/>
                    <w:noProof/>
                    <w:color w:val="auto"/>
                    <w:kern w:val="2"/>
                    <w:sz w:val="24"/>
                    <w:szCs w:val="24"/>
                    <w:lang w:eastAsia="en-AU"/>
                    <w14:ligatures w14:val="standardContextual"/>
                  </w:rPr>
                  <w:tab/>
                </w:r>
                <w:r w:rsidRPr="007F1A01">
                  <w:rPr>
                    <w:rStyle w:val="Hyperlink"/>
                    <w:noProof/>
                  </w:rPr>
                  <w:t>Estimation methodology</w:t>
                </w:r>
                <w:r>
                  <w:rPr>
                    <w:noProof/>
                    <w:webHidden/>
                  </w:rPr>
                  <w:tab/>
                </w:r>
                <w:r>
                  <w:rPr>
                    <w:noProof/>
                    <w:webHidden/>
                  </w:rPr>
                  <w:fldChar w:fldCharType="begin"/>
                </w:r>
                <w:r>
                  <w:rPr>
                    <w:noProof/>
                    <w:webHidden/>
                  </w:rPr>
                  <w:instrText xml:space="preserve"> PAGEREF _Toc225350941 \h </w:instrText>
                </w:r>
                <w:r>
                  <w:rPr>
                    <w:noProof/>
                    <w:webHidden/>
                  </w:rPr>
                </w:r>
                <w:r>
                  <w:rPr>
                    <w:noProof/>
                    <w:webHidden/>
                  </w:rPr>
                  <w:fldChar w:fldCharType="separate"/>
                </w:r>
                <w:r w:rsidR="00222FF7">
                  <w:rPr>
                    <w:noProof/>
                    <w:webHidden/>
                  </w:rPr>
                  <w:t>7</w:t>
                </w:r>
                <w:r>
                  <w:rPr>
                    <w:noProof/>
                    <w:webHidden/>
                  </w:rPr>
                  <w:fldChar w:fldCharType="end"/>
                </w:r>
              </w:hyperlink>
            </w:p>
            <w:p w14:paraId="0B737295" w14:textId="4991B177" w:rsidR="00E67421" w:rsidRDefault="00E67421">
              <w:pPr>
                <w:pStyle w:val="TOC4"/>
                <w:tabs>
                  <w:tab w:val="left" w:pos="1680"/>
                  <w:tab w:val="right" w:pos="9017"/>
                </w:tabs>
                <w:rPr>
                  <w:rFonts w:asciiTheme="minorHAnsi" w:eastAsiaTheme="minorEastAsia" w:hAnsiTheme="minorHAnsi"/>
                  <w:noProof/>
                  <w:color w:val="auto"/>
                  <w:kern w:val="2"/>
                  <w:sz w:val="24"/>
                  <w:szCs w:val="24"/>
                  <w:lang w:eastAsia="en-AU"/>
                  <w14:ligatures w14:val="standardContextual"/>
                </w:rPr>
              </w:pPr>
              <w:hyperlink w:anchor="_Toc225350942" w:history="1">
                <w:r w:rsidRPr="007F1A01">
                  <w:rPr>
                    <w:rStyle w:val="Hyperlink"/>
                    <w:noProof/>
                  </w:rPr>
                  <w:t>8.2.1.1</w:t>
                </w:r>
                <w:r>
                  <w:rPr>
                    <w:rFonts w:asciiTheme="minorHAnsi" w:eastAsiaTheme="minorEastAsia" w:hAnsiTheme="minorHAnsi"/>
                    <w:noProof/>
                    <w:color w:val="auto"/>
                    <w:kern w:val="2"/>
                    <w:sz w:val="24"/>
                    <w:szCs w:val="24"/>
                    <w:lang w:eastAsia="en-AU"/>
                    <w14:ligatures w14:val="standardContextual"/>
                  </w:rPr>
                  <w:tab/>
                </w:r>
                <w:r w:rsidRPr="007F1A01">
                  <w:rPr>
                    <w:rStyle w:val="Hyperlink"/>
                    <w:noProof/>
                  </w:rPr>
                  <w:t>Method 1 – Fuel use stationary combustion</w:t>
                </w:r>
                <w:r>
                  <w:rPr>
                    <w:noProof/>
                    <w:webHidden/>
                  </w:rPr>
                  <w:tab/>
                </w:r>
                <w:r>
                  <w:rPr>
                    <w:noProof/>
                    <w:webHidden/>
                  </w:rPr>
                  <w:fldChar w:fldCharType="begin"/>
                </w:r>
                <w:r>
                  <w:rPr>
                    <w:noProof/>
                    <w:webHidden/>
                  </w:rPr>
                  <w:instrText xml:space="preserve"> PAGEREF _Toc225350942 \h </w:instrText>
                </w:r>
                <w:r>
                  <w:rPr>
                    <w:noProof/>
                    <w:webHidden/>
                  </w:rPr>
                </w:r>
                <w:r>
                  <w:rPr>
                    <w:noProof/>
                    <w:webHidden/>
                  </w:rPr>
                  <w:fldChar w:fldCharType="separate"/>
                </w:r>
                <w:r w:rsidR="00222FF7">
                  <w:rPr>
                    <w:noProof/>
                    <w:webHidden/>
                  </w:rPr>
                  <w:t>7</w:t>
                </w:r>
                <w:r>
                  <w:rPr>
                    <w:noProof/>
                    <w:webHidden/>
                  </w:rPr>
                  <w:fldChar w:fldCharType="end"/>
                </w:r>
              </w:hyperlink>
            </w:p>
            <w:p w14:paraId="66FF7307" w14:textId="6485389D" w:rsidR="00E67421" w:rsidRDefault="00E67421">
              <w:pPr>
                <w:pStyle w:val="TOC4"/>
                <w:tabs>
                  <w:tab w:val="left" w:pos="1680"/>
                  <w:tab w:val="right" w:pos="9017"/>
                </w:tabs>
                <w:rPr>
                  <w:rFonts w:asciiTheme="minorHAnsi" w:eastAsiaTheme="minorEastAsia" w:hAnsiTheme="minorHAnsi"/>
                  <w:noProof/>
                  <w:color w:val="auto"/>
                  <w:kern w:val="2"/>
                  <w:sz w:val="24"/>
                  <w:szCs w:val="24"/>
                  <w:lang w:eastAsia="en-AU"/>
                  <w14:ligatures w14:val="standardContextual"/>
                </w:rPr>
              </w:pPr>
              <w:hyperlink w:anchor="_Toc225350943" w:history="1">
                <w:r w:rsidRPr="007F1A01">
                  <w:rPr>
                    <w:rStyle w:val="Hyperlink"/>
                    <w:rFonts w:cstheme="majorBidi"/>
                    <w:noProof/>
                  </w:rPr>
                  <w:t>8.2.1.2</w:t>
                </w:r>
                <w:r>
                  <w:rPr>
                    <w:rFonts w:asciiTheme="minorHAnsi" w:eastAsiaTheme="minorEastAsia" w:hAnsiTheme="minorHAnsi"/>
                    <w:noProof/>
                    <w:color w:val="auto"/>
                    <w:kern w:val="2"/>
                    <w:sz w:val="24"/>
                    <w:szCs w:val="24"/>
                    <w:lang w:eastAsia="en-AU"/>
                    <w14:ligatures w14:val="standardContextual"/>
                  </w:rPr>
                  <w:tab/>
                </w:r>
                <w:r w:rsidRPr="007F1A01">
                  <w:rPr>
                    <w:rStyle w:val="Hyperlink"/>
                    <w:noProof/>
                  </w:rPr>
                  <w:t>Method 2 – Fuel use stationary combustion</w:t>
                </w:r>
                <w:r>
                  <w:rPr>
                    <w:noProof/>
                    <w:webHidden/>
                  </w:rPr>
                  <w:tab/>
                </w:r>
                <w:r>
                  <w:rPr>
                    <w:noProof/>
                    <w:webHidden/>
                  </w:rPr>
                  <w:fldChar w:fldCharType="begin"/>
                </w:r>
                <w:r>
                  <w:rPr>
                    <w:noProof/>
                    <w:webHidden/>
                  </w:rPr>
                  <w:instrText xml:space="preserve"> PAGEREF _Toc225350943 \h </w:instrText>
                </w:r>
                <w:r>
                  <w:rPr>
                    <w:noProof/>
                    <w:webHidden/>
                  </w:rPr>
                </w:r>
                <w:r>
                  <w:rPr>
                    <w:noProof/>
                    <w:webHidden/>
                  </w:rPr>
                  <w:fldChar w:fldCharType="separate"/>
                </w:r>
                <w:r w:rsidR="00222FF7">
                  <w:rPr>
                    <w:noProof/>
                    <w:webHidden/>
                  </w:rPr>
                  <w:t>8</w:t>
                </w:r>
                <w:r>
                  <w:rPr>
                    <w:noProof/>
                    <w:webHidden/>
                  </w:rPr>
                  <w:fldChar w:fldCharType="end"/>
                </w:r>
              </w:hyperlink>
            </w:p>
            <w:p w14:paraId="70ECB685" w14:textId="722DBAA4" w:rsidR="00E67421" w:rsidRDefault="00E67421">
              <w:pPr>
                <w:pStyle w:val="TOC3"/>
                <w:tabs>
                  <w:tab w:val="left" w:pos="1440"/>
                  <w:tab w:val="right" w:pos="9017"/>
                </w:tabs>
                <w:rPr>
                  <w:rFonts w:asciiTheme="minorHAnsi" w:eastAsiaTheme="minorEastAsia" w:hAnsiTheme="minorHAnsi"/>
                  <w:noProof/>
                  <w:color w:val="auto"/>
                  <w:kern w:val="2"/>
                  <w:sz w:val="24"/>
                  <w:szCs w:val="24"/>
                  <w:lang w:eastAsia="en-AU"/>
                  <w14:ligatures w14:val="standardContextual"/>
                </w:rPr>
              </w:pPr>
              <w:hyperlink w:anchor="_Toc225350944" w:history="1">
                <w:r w:rsidRPr="007F1A01">
                  <w:rPr>
                    <w:rStyle w:val="Hyperlink"/>
                    <w:noProof/>
                  </w:rPr>
                  <w:t>8.2.2</w:t>
                </w:r>
                <w:r>
                  <w:rPr>
                    <w:rFonts w:asciiTheme="minorHAnsi" w:eastAsiaTheme="minorEastAsia" w:hAnsiTheme="minorHAnsi"/>
                    <w:noProof/>
                    <w:color w:val="auto"/>
                    <w:kern w:val="2"/>
                    <w:sz w:val="24"/>
                    <w:szCs w:val="24"/>
                    <w:lang w:eastAsia="en-AU"/>
                    <w14:ligatures w14:val="standardContextual"/>
                  </w:rPr>
                  <w:tab/>
                </w:r>
                <w:r w:rsidRPr="007F1A01">
                  <w:rPr>
                    <w:rStyle w:val="Hyperlink"/>
                    <w:noProof/>
                  </w:rPr>
                  <w:t>Data/Parameters</w:t>
                </w:r>
                <w:r>
                  <w:rPr>
                    <w:noProof/>
                    <w:webHidden/>
                  </w:rPr>
                  <w:tab/>
                </w:r>
                <w:r>
                  <w:rPr>
                    <w:noProof/>
                    <w:webHidden/>
                  </w:rPr>
                  <w:fldChar w:fldCharType="begin"/>
                </w:r>
                <w:r>
                  <w:rPr>
                    <w:noProof/>
                    <w:webHidden/>
                  </w:rPr>
                  <w:instrText xml:space="preserve"> PAGEREF _Toc225350944 \h </w:instrText>
                </w:r>
                <w:r>
                  <w:rPr>
                    <w:noProof/>
                    <w:webHidden/>
                  </w:rPr>
                </w:r>
                <w:r>
                  <w:rPr>
                    <w:noProof/>
                    <w:webHidden/>
                  </w:rPr>
                  <w:fldChar w:fldCharType="separate"/>
                </w:r>
                <w:r w:rsidR="00222FF7">
                  <w:rPr>
                    <w:noProof/>
                    <w:webHidden/>
                  </w:rPr>
                  <w:t>8</w:t>
                </w:r>
                <w:r>
                  <w:rPr>
                    <w:noProof/>
                    <w:webHidden/>
                  </w:rPr>
                  <w:fldChar w:fldCharType="end"/>
                </w:r>
              </w:hyperlink>
            </w:p>
            <w:p w14:paraId="44230A7F" w14:textId="36F0DD07" w:rsidR="00E67421" w:rsidRDefault="00E67421">
              <w:pPr>
                <w:pStyle w:val="TOC4"/>
                <w:tabs>
                  <w:tab w:val="left" w:pos="1680"/>
                  <w:tab w:val="right" w:pos="9017"/>
                </w:tabs>
                <w:rPr>
                  <w:rFonts w:asciiTheme="minorHAnsi" w:eastAsiaTheme="minorEastAsia" w:hAnsiTheme="minorHAnsi"/>
                  <w:noProof/>
                  <w:color w:val="auto"/>
                  <w:kern w:val="2"/>
                  <w:sz w:val="24"/>
                  <w:szCs w:val="24"/>
                  <w:lang w:eastAsia="en-AU"/>
                  <w14:ligatures w14:val="standardContextual"/>
                </w:rPr>
              </w:pPr>
              <w:hyperlink w:anchor="_Toc225350945" w:history="1">
                <w:r w:rsidRPr="007F1A01">
                  <w:rPr>
                    <w:rStyle w:val="Hyperlink"/>
                    <w:noProof/>
                    <w:lang w:val="en-NZ"/>
                  </w:rPr>
                  <w:t>8.2.2.1</w:t>
                </w:r>
                <w:r>
                  <w:rPr>
                    <w:rFonts w:asciiTheme="minorHAnsi" w:eastAsiaTheme="minorEastAsia" w:hAnsiTheme="minorHAnsi"/>
                    <w:noProof/>
                    <w:color w:val="auto"/>
                    <w:kern w:val="2"/>
                    <w:sz w:val="24"/>
                    <w:szCs w:val="24"/>
                    <w:lang w:eastAsia="en-AU"/>
                    <w14:ligatures w14:val="standardContextual"/>
                  </w:rPr>
                  <w:tab/>
                </w:r>
                <w:r w:rsidRPr="007F1A01">
                  <w:rPr>
                    <w:rStyle w:val="Hyperlink"/>
                    <w:noProof/>
                    <w:lang w:val="en-NZ"/>
                  </w:rPr>
                  <w:t>Input Data (Required)</w:t>
                </w:r>
                <w:r>
                  <w:rPr>
                    <w:noProof/>
                    <w:webHidden/>
                  </w:rPr>
                  <w:tab/>
                </w:r>
                <w:r>
                  <w:rPr>
                    <w:noProof/>
                    <w:webHidden/>
                  </w:rPr>
                  <w:fldChar w:fldCharType="begin"/>
                </w:r>
                <w:r>
                  <w:rPr>
                    <w:noProof/>
                    <w:webHidden/>
                  </w:rPr>
                  <w:instrText xml:space="preserve"> PAGEREF _Toc225350945 \h </w:instrText>
                </w:r>
                <w:r>
                  <w:rPr>
                    <w:noProof/>
                    <w:webHidden/>
                  </w:rPr>
                </w:r>
                <w:r>
                  <w:rPr>
                    <w:noProof/>
                    <w:webHidden/>
                  </w:rPr>
                  <w:fldChar w:fldCharType="separate"/>
                </w:r>
                <w:r w:rsidR="00222FF7">
                  <w:rPr>
                    <w:noProof/>
                    <w:webHidden/>
                  </w:rPr>
                  <w:t>8</w:t>
                </w:r>
                <w:r>
                  <w:rPr>
                    <w:noProof/>
                    <w:webHidden/>
                  </w:rPr>
                  <w:fldChar w:fldCharType="end"/>
                </w:r>
              </w:hyperlink>
            </w:p>
            <w:p w14:paraId="0F567F7C" w14:textId="59252DAD" w:rsidR="00E67421" w:rsidRDefault="00E67421">
              <w:pPr>
                <w:pStyle w:val="TOC4"/>
                <w:tabs>
                  <w:tab w:val="left" w:pos="1680"/>
                  <w:tab w:val="right" w:pos="9017"/>
                </w:tabs>
                <w:rPr>
                  <w:rFonts w:asciiTheme="minorHAnsi" w:eastAsiaTheme="minorEastAsia" w:hAnsiTheme="minorHAnsi"/>
                  <w:noProof/>
                  <w:color w:val="auto"/>
                  <w:kern w:val="2"/>
                  <w:sz w:val="24"/>
                  <w:szCs w:val="24"/>
                  <w:lang w:eastAsia="en-AU"/>
                  <w14:ligatures w14:val="standardContextual"/>
                </w:rPr>
              </w:pPr>
              <w:hyperlink w:anchor="_Toc225350946" w:history="1">
                <w:r w:rsidRPr="007F1A01">
                  <w:rPr>
                    <w:rStyle w:val="Hyperlink"/>
                    <w:noProof/>
                    <w:lang w:val="en-NZ"/>
                  </w:rPr>
                  <w:t>8.2.2.2</w:t>
                </w:r>
                <w:r>
                  <w:rPr>
                    <w:rFonts w:asciiTheme="minorHAnsi" w:eastAsiaTheme="minorEastAsia" w:hAnsiTheme="minorHAnsi"/>
                    <w:noProof/>
                    <w:color w:val="auto"/>
                    <w:kern w:val="2"/>
                    <w:sz w:val="24"/>
                    <w:szCs w:val="24"/>
                    <w:lang w:eastAsia="en-AU"/>
                    <w14:ligatures w14:val="standardContextual"/>
                  </w:rPr>
                  <w:tab/>
                </w:r>
                <w:r w:rsidRPr="007F1A01">
                  <w:rPr>
                    <w:rStyle w:val="Hyperlink"/>
                    <w:noProof/>
                    <w:lang w:val="en-NZ"/>
                  </w:rPr>
                  <w:t>Data (Method 1 and 2 Options)</w:t>
                </w:r>
                <w:r>
                  <w:rPr>
                    <w:noProof/>
                    <w:webHidden/>
                  </w:rPr>
                  <w:tab/>
                </w:r>
                <w:r>
                  <w:rPr>
                    <w:noProof/>
                    <w:webHidden/>
                  </w:rPr>
                  <w:fldChar w:fldCharType="begin"/>
                </w:r>
                <w:r>
                  <w:rPr>
                    <w:noProof/>
                    <w:webHidden/>
                  </w:rPr>
                  <w:instrText xml:space="preserve"> PAGEREF _Toc225350946 \h </w:instrText>
                </w:r>
                <w:r>
                  <w:rPr>
                    <w:noProof/>
                    <w:webHidden/>
                  </w:rPr>
                </w:r>
                <w:r>
                  <w:rPr>
                    <w:noProof/>
                    <w:webHidden/>
                  </w:rPr>
                  <w:fldChar w:fldCharType="separate"/>
                </w:r>
                <w:r w:rsidR="00222FF7">
                  <w:rPr>
                    <w:noProof/>
                    <w:webHidden/>
                  </w:rPr>
                  <w:t>8</w:t>
                </w:r>
                <w:r>
                  <w:rPr>
                    <w:noProof/>
                    <w:webHidden/>
                  </w:rPr>
                  <w:fldChar w:fldCharType="end"/>
                </w:r>
              </w:hyperlink>
            </w:p>
            <w:p w14:paraId="04656741" w14:textId="3FF8B2DB" w:rsidR="00E67421" w:rsidRDefault="00E67421">
              <w:pPr>
                <w:pStyle w:val="TOC4"/>
                <w:tabs>
                  <w:tab w:val="left" w:pos="1680"/>
                  <w:tab w:val="right" w:pos="9017"/>
                </w:tabs>
                <w:rPr>
                  <w:rFonts w:asciiTheme="minorHAnsi" w:eastAsiaTheme="minorEastAsia" w:hAnsiTheme="minorHAnsi"/>
                  <w:noProof/>
                  <w:color w:val="auto"/>
                  <w:kern w:val="2"/>
                  <w:sz w:val="24"/>
                  <w:szCs w:val="24"/>
                  <w:lang w:eastAsia="en-AU"/>
                  <w14:ligatures w14:val="standardContextual"/>
                </w:rPr>
              </w:pPr>
              <w:hyperlink w:anchor="_Toc225350947" w:history="1">
                <w:r w:rsidRPr="007F1A01">
                  <w:rPr>
                    <w:rStyle w:val="Hyperlink"/>
                    <w:noProof/>
                  </w:rPr>
                  <w:t>8.2.2.3</w:t>
                </w:r>
                <w:r>
                  <w:rPr>
                    <w:rFonts w:asciiTheme="minorHAnsi" w:eastAsiaTheme="minorEastAsia" w:hAnsiTheme="minorHAnsi"/>
                    <w:noProof/>
                    <w:color w:val="auto"/>
                    <w:kern w:val="2"/>
                    <w:sz w:val="24"/>
                    <w:szCs w:val="24"/>
                    <w:lang w:eastAsia="en-AU"/>
                    <w14:ligatures w14:val="standardContextual"/>
                  </w:rPr>
                  <w:tab/>
                </w:r>
                <w:r w:rsidRPr="007F1A01">
                  <w:rPr>
                    <w:rStyle w:val="Hyperlink"/>
                    <w:noProof/>
                  </w:rPr>
                  <w:t>Constant Parameters</w:t>
                </w:r>
                <w:r>
                  <w:rPr>
                    <w:noProof/>
                    <w:webHidden/>
                  </w:rPr>
                  <w:tab/>
                </w:r>
                <w:r>
                  <w:rPr>
                    <w:noProof/>
                    <w:webHidden/>
                  </w:rPr>
                  <w:fldChar w:fldCharType="begin"/>
                </w:r>
                <w:r>
                  <w:rPr>
                    <w:noProof/>
                    <w:webHidden/>
                  </w:rPr>
                  <w:instrText xml:space="preserve"> PAGEREF _Toc225350947 \h </w:instrText>
                </w:r>
                <w:r>
                  <w:rPr>
                    <w:noProof/>
                    <w:webHidden/>
                  </w:rPr>
                </w:r>
                <w:r>
                  <w:rPr>
                    <w:noProof/>
                    <w:webHidden/>
                  </w:rPr>
                  <w:fldChar w:fldCharType="separate"/>
                </w:r>
                <w:r w:rsidR="00222FF7">
                  <w:rPr>
                    <w:noProof/>
                    <w:webHidden/>
                  </w:rPr>
                  <w:t>9</w:t>
                </w:r>
                <w:r>
                  <w:rPr>
                    <w:noProof/>
                    <w:webHidden/>
                  </w:rPr>
                  <w:fldChar w:fldCharType="end"/>
                </w:r>
              </w:hyperlink>
            </w:p>
            <w:p w14:paraId="4136ECB9" w14:textId="657B35F6" w:rsidR="00E67421" w:rsidRDefault="00E67421">
              <w:pPr>
                <w:pStyle w:val="TOC1"/>
                <w:tabs>
                  <w:tab w:val="left" w:pos="480"/>
                </w:tabs>
                <w:rPr>
                  <w:rFonts w:asciiTheme="minorHAnsi" w:eastAsiaTheme="minorEastAsia" w:hAnsiTheme="minorHAnsi"/>
                  <w:b w:val="0"/>
                  <w:noProof/>
                  <w:color w:val="auto"/>
                  <w:kern w:val="2"/>
                  <w:sz w:val="24"/>
                  <w:szCs w:val="24"/>
                  <w:lang w:eastAsia="en-AU"/>
                  <w14:ligatures w14:val="standardContextual"/>
                </w:rPr>
              </w:pPr>
              <w:hyperlink w:anchor="_Toc225350948" w:history="1">
                <w:r w:rsidRPr="007F1A01">
                  <w:rPr>
                    <w:rStyle w:val="Hyperlink"/>
                    <w:noProof/>
                  </w:rPr>
                  <w:t>9</w:t>
                </w:r>
                <w:r>
                  <w:rPr>
                    <w:rFonts w:asciiTheme="minorHAnsi" w:eastAsiaTheme="minorEastAsia" w:hAnsiTheme="minorHAnsi"/>
                    <w:b w:val="0"/>
                    <w:noProof/>
                    <w:color w:val="auto"/>
                    <w:kern w:val="2"/>
                    <w:sz w:val="24"/>
                    <w:szCs w:val="24"/>
                    <w:lang w:eastAsia="en-AU"/>
                    <w14:ligatures w14:val="standardContextual"/>
                  </w:rPr>
                  <w:tab/>
                </w:r>
                <w:r w:rsidRPr="007F1A01">
                  <w:rPr>
                    <w:rStyle w:val="Hyperlink"/>
                    <w:noProof/>
                  </w:rPr>
                  <w:t>Refrigerant Use</w:t>
                </w:r>
                <w:r>
                  <w:rPr>
                    <w:noProof/>
                    <w:webHidden/>
                  </w:rPr>
                  <w:tab/>
                </w:r>
                <w:r>
                  <w:rPr>
                    <w:noProof/>
                    <w:webHidden/>
                  </w:rPr>
                  <w:fldChar w:fldCharType="begin"/>
                </w:r>
                <w:r>
                  <w:rPr>
                    <w:noProof/>
                    <w:webHidden/>
                  </w:rPr>
                  <w:instrText xml:space="preserve"> PAGEREF _Toc225350948 \h </w:instrText>
                </w:r>
                <w:r>
                  <w:rPr>
                    <w:noProof/>
                    <w:webHidden/>
                  </w:rPr>
                </w:r>
                <w:r>
                  <w:rPr>
                    <w:noProof/>
                    <w:webHidden/>
                  </w:rPr>
                  <w:fldChar w:fldCharType="separate"/>
                </w:r>
                <w:r w:rsidR="00222FF7">
                  <w:rPr>
                    <w:noProof/>
                    <w:webHidden/>
                  </w:rPr>
                  <w:t>10</w:t>
                </w:r>
                <w:r>
                  <w:rPr>
                    <w:noProof/>
                    <w:webHidden/>
                  </w:rPr>
                  <w:fldChar w:fldCharType="end"/>
                </w:r>
              </w:hyperlink>
            </w:p>
            <w:p w14:paraId="73245350" w14:textId="0EAFBDF6" w:rsidR="00E67421" w:rsidRDefault="00E67421">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949" w:history="1">
                <w:r w:rsidRPr="007F1A01">
                  <w:rPr>
                    <w:rStyle w:val="Hyperlink"/>
                    <w:noProof/>
                  </w:rPr>
                  <w:t>9.1</w:t>
                </w:r>
                <w:r>
                  <w:rPr>
                    <w:rFonts w:asciiTheme="minorHAnsi" w:eastAsiaTheme="minorEastAsia" w:hAnsiTheme="minorHAnsi"/>
                    <w:i w:val="0"/>
                    <w:iCs w:val="0"/>
                    <w:noProof/>
                    <w:color w:val="auto"/>
                    <w:kern w:val="2"/>
                    <w:sz w:val="24"/>
                    <w:szCs w:val="24"/>
                    <w:lang w:eastAsia="en-AU"/>
                    <w14:ligatures w14:val="standardContextual"/>
                  </w:rPr>
                  <w:tab/>
                </w:r>
                <w:r w:rsidRPr="007F1A01">
                  <w:rPr>
                    <w:rStyle w:val="Hyperlink"/>
                    <w:noProof/>
                  </w:rPr>
                  <w:t>Estimation methodology</w:t>
                </w:r>
                <w:r>
                  <w:rPr>
                    <w:noProof/>
                    <w:webHidden/>
                  </w:rPr>
                  <w:tab/>
                </w:r>
                <w:r>
                  <w:rPr>
                    <w:noProof/>
                    <w:webHidden/>
                  </w:rPr>
                  <w:fldChar w:fldCharType="begin"/>
                </w:r>
                <w:r>
                  <w:rPr>
                    <w:noProof/>
                    <w:webHidden/>
                  </w:rPr>
                  <w:instrText xml:space="preserve"> PAGEREF _Toc225350949 \h </w:instrText>
                </w:r>
                <w:r>
                  <w:rPr>
                    <w:noProof/>
                    <w:webHidden/>
                  </w:rPr>
                </w:r>
                <w:r>
                  <w:rPr>
                    <w:noProof/>
                    <w:webHidden/>
                  </w:rPr>
                  <w:fldChar w:fldCharType="separate"/>
                </w:r>
                <w:r w:rsidR="00222FF7">
                  <w:rPr>
                    <w:noProof/>
                    <w:webHidden/>
                  </w:rPr>
                  <w:t>10</w:t>
                </w:r>
                <w:r>
                  <w:rPr>
                    <w:noProof/>
                    <w:webHidden/>
                  </w:rPr>
                  <w:fldChar w:fldCharType="end"/>
                </w:r>
              </w:hyperlink>
            </w:p>
            <w:p w14:paraId="539D29A9" w14:textId="20A5AA0F" w:rsidR="00E67421" w:rsidRDefault="00E67421">
              <w:pPr>
                <w:pStyle w:val="TOC3"/>
                <w:tabs>
                  <w:tab w:val="left" w:pos="1440"/>
                  <w:tab w:val="right" w:pos="9017"/>
                </w:tabs>
                <w:rPr>
                  <w:rFonts w:asciiTheme="minorHAnsi" w:eastAsiaTheme="minorEastAsia" w:hAnsiTheme="minorHAnsi"/>
                  <w:noProof/>
                  <w:color w:val="auto"/>
                  <w:kern w:val="2"/>
                  <w:sz w:val="24"/>
                  <w:szCs w:val="24"/>
                  <w:lang w:eastAsia="en-AU"/>
                  <w14:ligatures w14:val="standardContextual"/>
                </w:rPr>
              </w:pPr>
              <w:hyperlink w:anchor="_Toc225350950" w:history="1">
                <w:r w:rsidRPr="007F1A01">
                  <w:rPr>
                    <w:rStyle w:val="Hyperlink"/>
                    <w:noProof/>
                  </w:rPr>
                  <w:t>9.1.1</w:t>
                </w:r>
                <w:r>
                  <w:rPr>
                    <w:rFonts w:asciiTheme="minorHAnsi" w:eastAsiaTheme="minorEastAsia" w:hAnsiTheme="minorHAnsi"/>
                    <w:noProof/>
                    <w:color w:val="auto"/>
                    <w:kern w:val="2"/>
                    <w:sz w:val="24"/>
                    <w:szCs w:val="24"/>
                    <w:lang w:eastAsia="en-AU"/>
                    <w14:ligatures w14:val="standardContextual"/>
                  </w:rPr>
                  <w:tab/>
                </w:r>
                <w:r w:rsidRPr="007F1A01">
                  <w:rPr>
                    <w:rStyle w:val="Hyperlink"/>
                    <w:noProof/>
                  </w:rPr>
                  <w:t>Method 1 – Refrigerant use</w:t>
                </w:r>
                <w:r>
                  <w:rPr>
                    <w:noProof/>
                    <w:webHidden/>
                  </w:rPr>
                  <w:tab/>
                </w:r>
                <w:r>
                  <w:rPr>
                    <w:noProof/>
                    <w:webHidden/>
                  </w:rPr>
                  <w:fldChar w:fldCharType="begin"/>
                </w:r>
                <w:r>
                  <w:rPr>
                    <w:noProof/>
                    <w:webHidden/>
                  </w:rPr>
                  <w:instrText xml:space="preserve"> PAGEREF _Toc225350950 \h </w:instrText>
                </w:r>
                <w:r>
                  <w:rPr>
                    <w:noProof/>
                    <w:webHidden/>
                  </w:rPr>
                </w:r>
                <w:r>
                  <w:rPr>
                    <w:noProof/>
                    <w:webHidden/>
                  </w:rPr>
                  <w:fldChar w:fldCharType="separate"/>
                </w:r>
                <w:r w:rsidR="00222FF7">
                  <w:rPr>
                    <w:noProof/>
                    <w:webHidden/>
                  </w:rPr>
                  <w:t>10</w:t>
                </w:r>
                <w:r>
                  <w:rPr>
                    <w:noProof/>
                    <w:webHidden/>
                  </w:rPr>
                  <w:fldChar w:fldCharType="end"/>
                </w:r>
              </w:hyperlink>
            </w:p>
            <w:p w14:paraId="4F540D23" w14:textId="6E86351C" w:rsidR="00E67421" w:rsidRDefault="00E67421">
              <w:pPr>
                <w:pStyle w:val="TOC3"/>
                <w:tabs>
                  <w:tab w:val="left" w:pos="1440"/>
                  <w:tab w:val="right" w:pos="9017"/>
                </w:tabs>
                <w:rPr>
                  <w:rFonts w:asciiTheme="minorHAnsi" w:eastAsiaTheme="minorEastAsia" w:hAnsiTheme="minorHAnsi"/>
                  <w:noProof/>
                  <w:color w:val="auto"/>
                  <w:kern w:val="2"/>
                  <w:sz w:val="24"/>
                  <w:szCs w:val="24"/>
                  <w:lang w:eastAsia="en-AU"/>
                  <w14:ligatures w14:val="standardContextual"/>
                </w:rPr>
              </w:pPr>
              <w:hyperlink w:anchor="_Toc225350951" w:history="1">
                <w:r w:rsidRPr="007F1A01">
                  <w:rPr>
                    <w:rStyle w:val="Hyperlink"/>
                    <w:noProof/>
                  </w:rPr>
                  <w:t>9.1.2</w:t>
                </w:r>
                <w:r>
                  <w:rPr>
                    <w:rFonts w:asciiTheme="minorHAnsi" w:eastAsiaTheme="minorEastAsia" w:hAnsiTheme="minorHAnsi"/>
                    <w:noProof/>
                    <w:color w:val="auto"/>
                    <w:kern w:val="2"/>
                    <w:sz w:val="24"/>
                    <w:szCs w:val="24"/>
                    <w:lang w:eastAsia="en-AU"/>
                    <w14:ligatures w14:val="standardContextual"/>
                  </w:rPr>
                  <w:tab/>
                </w:r>
                <w:r w:rsidRPr="007F1A01">
                  <w:rPr>
                    <w:rStyle w:val="Hyperlink"/>
                    <w:noProof/>
                  </w:rPr>
                  <w:t>Method 2 – Refrigerant use</w:t>
                </w:r>
                <w:r>
                  <w:rPr>
                    <w:noProof/>
                    <w:webHidden/>
                  </w:rPr>
                  <w:tab/>
                </w:r>
                <w:r>
                  <w:rPr>
                    <w:noProof/>
                    <w:webHidden/>
                  </w:rPr>
                  <w:fldChar w:fldCharType="begin"/>
                </w:r>
                <w:r>
                  <w:rPr>
                    <w:noProof/>
                    <w:webHidden/>
                  </w:rPr>
                  <w:instrText xml:space="preserve"> PAGEREF _Toc225350951 \h </w:instrText>
                </w:r>
                <w:r>
                  <w:rPr>
                    <w:noProof/>
                    <w:webHidden/>
                  </w:rPr>
                </w:r>
                <w:r>
                  <w:rPr>
                    <w:noProof/>
                    <w:webHidden/>
                  </w:rPr>
                  <w:fldChar w:fldCharType="separate"/>
                </w:r>
                <w:r w:rsidR="00222FF7">
                  <w:rPr>
                    <w:noProof/>
                    <w:webHidden/>
                  </w:rPr>
                  <w:t>10</w:t>
                </w:r>
                <w:r>
                  <w:rPr>
                    <w:noProof/>
                    <w:webHidden/>
                  </w:rPr>
                  <w:fldChar w:fldCharType="end"/>
                </w:r>
              </w:hyperlink>
            </w:p>
            <w:p w14:paraId="6688E243" w14:textId="65F9339A" w:rsidR="00E67421" w:rsidRDefault="00E67421">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952" w:history="1">
                <w:r w:rsidRPr="007F1A01">
                  <w:rPr>
                    <w:rStyle w:val="Hyperlink"/>
                    <w:noProof/>
                  </w:rPr>
                  <w:t>9.2</w:t>
                </w:r>
                <w:r>
                  <w:rPr>
                    <w:rFonts w:asciiTheme="minorHAnsi" w:eastAsiaTheme="minorEastAsia" w:hAnsiTheme="minorHAnsi"/>
                    <w:i w:val="0"/>
                    <w:iCs w:val="0"/>
                    <w:noProof/>
                    <w:color w:val="auto"/>
                    <w:kern w:val="2"/>
                    <w:sz w:val="24"/>
                    <w:szCs w:val="24"/>
                    <w:lang w:eastAsia="en-AU"/>
                    <w14:ligatures w14:val="standardContextual"/>
                  </w:rPr>
                  <w:tab/>
                </w:r>
                <w:r w:rsidRPr="007F1A01">
                  <w:rPr>
                    <w:rStyle w:val="Hyperlink"/>
                    <w:noProof/>
                  </w:rPr>
                  <w:t>Data/Parameters</w:t>
                </w:r>
                <w:r>
                  <w:rPr>
                    <w:noProof/>
                    <w:webHidden/>
                  </w:rPr>
                  <w:tab/>
                </w:r>
                <w:r>
                  <w:rPr>
                    <w:noProof/>
                    <w:webHidden/>
                  </w:rPr>
                  <w:fldChar w:fldCharType="begin"/>
                </w:r>
                <w:r>
                  <w:rPr>
                    <w:noProof/>
                    <w:webHidden/>
                  </w:rPr>
                  <w:instrText xml:space="preserve"> PAGEREF _Toc225350952 \h </w:instrText>
                </w:r>
                <w:r>
                  <w:rPr>
                    <w:noProof/>
                    <w:webHidden/>
                  </w:rPr>
                </w:r>
                <w:r>
                  <w:rPr>
                    <w:noProof/>
                    <w:webHidden/>
                  </w:rPr>
                  <w:fldChar w:fldCharType="separate"/>
                </w:r>
                <w:r w:rsidR="00222FF7">
                  <w:rPr>
                    <w:noProof/>
                    <w:webHidden/>
                  </w:rPr>
                  <w:t>11</w:t>
                </w:r>
                <w:r>
                  <w:rPr>
                    <w:noProof/>
                    <w:webHidden/>
                  </w:rPr>
                  <w:fldChar w:fldCharType="end"/>
                </w:r>
              </w:hyperlink>
            </w:p>
            <w:p w14:paraId="2C5D096B" w14:textId="67A452EF" w:rsidR="00E67421" w:rsidRDefault="00E67421">
              <w:pPr>
                <w:pStyle w:val="TOC3"/>
                <w:tabs>
                  <w:tab w:val="left" w:pos="1440"/>
                  <w:tab w:val="right" w:pos="9017"/>
                </w:tabs>
                <w:rPr>
                  <w:rFonts w:asciiTheme="minorHAnsi" w:eastAsiaTheme="minorEastAsia" w:hAnsiTheme="minorHAnsi"/>
                  <w:noProof/>
                  <w:color w:val="auto"/>
                  <w:kern w:val="2"/>
                  <w:sz w:val="24"/>
                  <w:szCs w:val="24"/>
                  <w:lang w:eastAsia="en-AU"/>
                  <w14:ligatures w14:val="standardContextual"/>
                </w:rPr>
              </w:pPr>
              <w:hyperlink w:anchor="_Toc225350953" w:history="1">
                <w:r w:rsidRPr="007F1A01">
                  <w:rPr>
                    <w:rStyle w:val="Hyperlink"/>
                    <w:noProof/>
                    <w:lang w:val="en-NZ"/>
                  </w:rPr>
                  <w:t>9.2.1</w:t>
                </w:r>
                <w:r>
                  <w:rPr>
                    <w:rFonts w:asciiTheme="minorHAnsi" w:eastAsiaTheme="minorEastAsia" w:hAnsiTheme="minorHAnsi"/>
                    <w:noProof/>
                    <w:color w:val="auto"/>
                    <w:kern w:val="2"/>
                    <w:sz w:val="24"/>
                    <w:szCs w:val="24"/>
                    <w:lang w:eastAsia="en-AU"/>
                    <w14:ligatures w14:val="standardContextual"/>
                  </w:rPr>
                  <w:tab/>
                </w:r>
                <w:r w:rsidRPr="007F1A01">
                  <w:rPr>
                    <w:rStyle w:val="Hyperlink"/>
                    <w:noProof/>
                    <w:lang w:val="en-NZ"/>
                  </w:rPr>
                  <w:t>Input Data (Required)</w:t>
                </w:r>
                <w:r>
                  <w:rPr>
                    <w:noProof/>
                    <w:webHidden/>
                  </w:rPr>
                  <w:tab/>
                </w:r>
                <w:r>
                  <w:rPr>
                    <w:noProof/>
                    <w:webHidden/>
                  </w:rPr>
                  <w:fldChar w:fldCharType="begin"/>
                </w:r>
                <w:r>
                  <w:rPr>
                    <w:noProof/>
                    <w:webHidden/>
                  </w:rPr>
                  <w:instrText xml:space="preserve"> PAGEREF _Toc225350953 \h </w:instrText>
                </w:r>
                <w:r>
                  <w:rPr>
                    <w:noProof/>
                    <w:webHidden/>
                  </w:rPr>
                </w:r>
                <w:r>
                  <w:rPr>
                    <w:noProof/>
                    <w:webHidden/>
                  </w:rPr>
                  <w:fldChar w:fldCharType="separate"/>
                </w:r>
                <w:r w:rsidR="00222FF7">
                  <w:rPr>
                    <w:noProof/>
                    <w:webHidden/>
                  </w:rPr>
                  <w:t>11</w:t>
                </w:r>
                <w:r>
                  <w:rPr>
                    <w:noProof/>
                    <w:webHidden/>
                  </w:rPr>
                  <w:fldChar w:fldCharType="end"/>
                </w:r>
              </w:hyperlink>
            </w:p>
            <w:p w14:paraId="083F28FD" w14:textId="19165073" w:rsidR="00E67421" w:rsidRDefault="00E67421">
              <w:pPr>
                <w:pStyle w:val="TOC3"/>
                <w:tabs>
                  <w:tab w:val="left" w:pos="1440"/>
                  <w:tab w:val="right" w:pos="9017"/>
                </w:tabs>
                <w:rPr>
                  <w:rFonts w:asciiTheme="minorHAnsi" w:eastAsiaTheme="minorEastAsia" w:hAnsiTheme="minorHAnsi"/>
                  <w:noProof/>
                  <w:color w:val="auto"/>
                  <w:kern w:val="2"/>
                  <w:sz w:val="24"/>
                  <w:szCs w:val="24"/>
                  <w:lang w:eastAsia="en-AU"/>
                  <w14:ligatures w14:val="standardContextual"/>
                </w:rPr>
              </w:pPr>
              <w:hyperlink w:anchor="_Toc225350954" w:history="1">
                <w:r w:rsidRPr="007F1A01">
                  <w:rPr>
                    <w:rStyle w:val="Hyperlink"/>
                    <w:noProof/>
                    <w:lang w:val="en-NZ"/>
                  </w:rPr>
                  <w:t>9.2.2</w:t>
                </w:r>
                <w:r>
                  <w:rPr>
                    <w:rFonts w:asciiTheme="minorHAnsi" w:eastAsiaTheme="minorEastAsia" w:hAnsiTheme="minorHAnsi"/>
                    <w:noProof/>
                    <w:color w:val="auto"/>
                    <w:kern w:val="2"/>
                    <w:sz w:val="24"/>
                    <w:szCs w:val="24"/>
                    <w:lang w:eastAsia="en-AU"/>
                    <w14:ligatures w14:val="standardContextual"/>
                  </w:rPr>
                  <w:tab/>
                </w:r>
                <w:r w:rsidRPr="007F1A01">
                  <w:rPr>
                    <w:rStyle w:val="Hyperlink"/>
                    <w:noProof/>
                    <w:lang w:val="en-NZ"/>
                  </w:rPr>
                  <w:t>Data (Method 1 and 2 Options)</w:t>
                </w:r>
                <w:r>
                  <w:rPr>
                    <w:noProof/>
                    <w:webHidden/>
                  </w:rPr>
                  <w:tab/>
                </w:r>
                <w:r>
                  <w:rPr>
                    <w:noProof/>
                    <w:webHidden/>
                  </w:rPr>
                  <w:fldChar w:fldCharType="begin"/>
                </w:r>
                <w:r>
                  <w:rPr>
                    <w:noProof/>
                    <w:webHidden/>
                  </w:rPr>
                  <w:instrText xml:space="preserve"> PAGEREF _Toc225350954 \h </w:instrText>
                </w:r>
                <w:r>
                  <w:rPr>
                    <w:noProof/>
                    <w:webHidden/>
                  </w:rPr>
                </w:r>
                <w:r>
                  <w:rPr>
                    <w:noProof/>
                    <w:webHidden/>
                  </w:rPr>
                  <w:fldChar w:fldCharType="separate"/>
                </w:r>
                <w:r w:rsidR="00222FF7">
                  <w:rPr>
                    <w:noProof/>
                    <w:webHidden/>
                  </w:rPr>
                  <w:t>11</w:t>
                </w:r>
                <w:r>
                  <w:rPr>
                    <w:noProof/>
                    <w:webHidden/>
                  </w:rPr>
                  <w:fldChar w:fldCharType="end"/>
                </w:r>
              </w:hyperlink>
            </w:p>
            <w:p w14:paraId="7A142096" w14:textId="45E4E5AB" w:rsidR="00E67421" w:rsidRDefault="00E67421">
              <w:pPr>
                <w:pStyle w:val="TOC3"/>
                <w:tabs>
                  <w:tab w:val="left" w:pos="1440"/>
                  <w:tab w:val="right" w:pos="9017"/>
                </w:tabs>
                <w:rPr>
                  <w:rFonts w:asciiTheme="minorHAnsi" w:eastAsiaTheme="minorEastAsia" w:hAnsiTheme="minorHAnsi"/>
                  <w:noProof/>
                  <w:color w:val="auto"/>
                  <w:kern w:val="2"/>
                  <w:sz w:val="24"/>
                  <w:szCs w:val="24"/>
                  <w:lang w:eastAsia="en-AU"/>
                  <w14:ligatures w14:val="standardContextual"/>
                </w:rPr>
              </w:pPr>
              <w:hyperlink w:anchor="_Toc225350955" w:history="1">
                <w:r w:rsidRPr="007F1A01">
                  <w:rPr>
                    <w:rStyle w:val="Hyperlink"/>
                    <w:noProof/>
                  </w:rPr>
                  <w:t>9.2.3</w:t>
                </w:r>
                <w:r>
                  <w:rPr>
                    <w:rFonts w:asciiTheme="minorHAnsi" w:eastAsiaTheme="minorEastAsia" w:hAnsiTheme="minorHAnsi"/>
                    <w:noProof/>
                    <w:color w:val="auto"/>
                    <w:kern w:val="2"/>
                    <w:sz w:val="24"/>
                    <w:szCs w:val="24"/>
                    <w:lang w:eastAsia="en-AU"/>
                    <w14:ligatures w14:val="standardContextual"/>
                  </w:rPr>
                  <w:tab/>
                </w:r>
                <w:r w:rsidRPr="007F1A01">
                  <w:rPr>
                    <w:rStyle w:val="Hyperlink"/>
                    <w:noProof/>
                  </w:rPr>
                  <w:t>Constant Parameters</w:t>
                </w:r>
                <w:r>
                  <w:rPr>
                    <w:noProof/>
                    <w:webHidden/>
                  </w:rPr>
                  <w:tab/>
                </w:r>
                <w:r>
                  <w:rPr>
                    <w:noProof/>
                    <w:webHidden/>
                  </w:rPr>
                  <w:fldChar w:fldCharType="begin"/>
                </w:r>
                <w:r>
                  <w:rPr>
                    <w:noProof/>
                    <w:webHidden/>
                  </w:rPr>
                  <w:instrText xml:space="preserve"> PAGEREF _Toc225350955 \h </w:instrText>
                </w:r>
                <w:r>
                  <w:rPr>
                    <w:noProof/>
                    <w:webHidden/>
                  </w:rPr>
                </w:r>
                <w:r>
                  <w:rPr>
                    <w:noProof/>
                    <w:webHidden/>
                  </w:rPr>
                  <w:fldChar w:fldCharType="separate"/>
                </w:r>
                <w:r w:rsidR="00222FF7">
                  <w:rPr>
                    <w:noProof/>
                    <w:webHidden/>
                  </w:rPr>
                  <w:t>11</w:t>
                </w:r>
                <w:r>
                  <w:rPr>
                    <w:noProof/>
                    <w:webHidden/>
                  </w:rPr>
                  <w:fldChar w:fldCharType="end"/>
                </w:r>
              </w:hyperlink>
            </w:p>
            <w:p w14:paraId="0118377C" w14:textId="713320E9" w:rsidR="00E02D71" w:rsidRDefault="003B4683">
              <w:r>
                <w:rPr>
                  <w:b/>
                  <w:szCs w:val="20"/>
                </w:rPr>
                <w:fldChar w:fldCharType="end"/>
              </w:r>
            </w:p>
          </w:sdtContent>
        </w:sdt>
        <w:p w14:paraId="31AE38F2" w14:textId="0D77CAD7" w:rsidR="0008693D" w:rsidRPr="00E02D71" w:rsidRDefault="00E67421" w:rsidP="00E02D71">
          <w:pPr>
            <w:pStyle w:val="TOCHeading"/>
          </w:pPr>
        </w:p>
      </w:sdtContent>
    </w:sdt>
    <w:p w14:paraId="12343E73" w14:textId="7E353D65" w:rsidR="00A22EFA" w:rsidRDefault="00A22EFA">
      <w:pPr>
        <w:spacing w:after="160" w:line="288" w:lineRule="auto"/>
        <w:ind w:left="2160"/>
      </w:pPr>
      <w:r>
        <w:br w:type="page"/>
      </w:r>
    </w:p>
    <w:p w14:paraId="124899F0" w14:textId="0787AD66" w:rsidR="007751A1" w:rsidRPr="00CF13E5" w:rsidRDefault="00CF13E5" w:rsidP="00EA7395">
      <w:pPr>
        <w:pStyle w:val="Heading1"/>
        <w:rPr>
          <w:lang w:val="fr-FR"/>
        </w:rPr>
      </w:pPr>
      <w:bookmarkStart w:id="3" w:name="_Toc202445142"/>
      <w:bookmarkStart w:id="4" w:name="_Toc225350931"/>
      <w:r w:rsidRPr="00CF13E5">
        <w:rPr>
          <w:lang w:val="fr-FR"/>
        </w:rPr>
        <w:t xml:space="preserve">Fuel </w:t>
      </w:r>
      <w:bookmarkEnd w:id="3"/>
      <w:r w:rsidR="00EA7395">
        <w:rPr>
          <w:lang w:val="fr-FR"/>
        </w:rPr>
        <w:t>Use</w:t>
      </w:r>
      <w:bookmarkEnd w:id="4"/>
    </w:p>
    <w:p w14:paraId="6AE71E95" w14:textId="77777777" w:rsidR="007751A1" w:rsidRDefault="007751A1" w:rsidP="00BE06FE">
      <w:pPr>
        <w:pStyle w:val="Heading2"/>
      </w:pPr>
      <w:bookmarkStart w:id="5" w:name="_Ref207203418"/>
      <w:bookmarkStart w:id="6" w:name="_Toc202445148"/>
      <w:bookmarkStart w:id="7" w:name="_Toc225350932"/>
      <w:r w:rsidRPr="7B108DA4">
        <w:t>Transport fuel</w:t>
      </w:r>
      <w:bookmarkEnd w:id="5"/>
      <w:bookmarkEnd w:id="7"/>
    </w:p>
    <w:p w14:paraId="42968175" w14:textId="4450E315" w:rsidR="005D0E3F" w:rsidRDefault="005D0E3F" w:rsidP="005D0E3F">
      <w:r>
        <w:t xml:space="preserve">This module covers the </w:t>
      </w:r>
      <w:r w:rsidR="00CF5AE3">
        <w:t>estimation</w:t>
      </w:r>
      <w:r>
        <w:t xml:space="preserve"> of Scope 1 emissions from fuel consumption for transportation purposes within the </w:t>
      </w:r>
      <w:r w:rsidR="00BF71F0">
        <w:t xml:space="preserve">entity </w:t>
      </w:r>
      <w:r>
        <w:t>boundary. Such activities may include:</w:t>
      </w:r>
    </w:p>
    <w:p w14:paraId="0D880903" w14:textId="06C99974" w:rsidR="00EE6762" w:rsidRDefault="007B65F4">
      <w:pPr>
        <w:pStyle w:val="ListParagraph"/>
        <w:numPr>
          <w:ilvl w:val="0"/>
          <w:numId w:val="3"/>
        </w:numPr>
      </w:pPr>
      <w:r>
        <w:t>fuel</w:t>
      </w:r>
      <w:r w:rsidR="005D0E3F">
        <w:t xml:space="preserve"> used in </w:t>
      </w:r>
      <w:r w:rsidR="00901C6C">
        <w:t xml:space="preserve">on-road </w:t>
      </w:r>
      <w:r>
        <w:t>vehicles</w:t>
      </w:r>
      <w:r w:rsidR="005D0E3F">
        <w:t xml:space="preserve"> owned </w:t>
      </w:r>
      <w:r w:rsidR="00B97560">
        <w:t xml:space="preserve">or leased </w:t>
      </w:r>
      <w:r w:rsidR="005D0E3F">
        <w:t xml:space="preserve">by the </w:t>
      </w:r>
      <w:r w:rsidR="00320380">
        <w:t>entity</w:t>
      </w:r>
      <w:r>
        <w:t xml:space="preserve">, including cars, </w:t>
      </w:r>
      <w:proofErr w:type="spellStart"/>
      <w:r>
        <w:t>utes</w:t>
      </w:r>
      <w:proofErr w:type="spellEnd"/>
      <w:r w:rsidR="008D71BD">
        <w:t>,</w:t>
      </w:r>
      <w:r w:rsidR="004960E5">
        <w:t xml:space="preserve"> vans</w:t>
      </w:r>
      <w:r w:rsidR="0075309B">
        <w:t>, forklifts</w:t>
      </w:r>
      <w:r w:rsidR="008D71BD">
        <w:t xml:space="preserve"> or heavy</w:t>
      </w:r>
      <w:r w:rsidR="00507561">
        <w:t>-</w:t>
      </w:r>
      <w:r w:rsidR="008D71BD">
        <w:t>duty vehicles</w:t>
      </w:r>
      <w:r>
        <w:t xml:space="preserve"> </w:t>
      </w:r>
    </w:p>
    <w:p w14:paraId="218933FB" w14:textId="0225905E" w:rsidR="005D0E3F" w:rsidRDefault="004960E5">
      <w:pPr>
        <w:pStyle w:val="ListParagraph"/>
        <w:numPr>
          <w:ilvl w:val="0"/>
          <w:numId w:val="3"/>
        </w:numPr>
      </w:pPr>
      <w:r>
        <w:t xml:space="preserve">fuel used in </w:t>
      </w:r>
      <w:r w:rsidR="00D95A02">
        <w:t xml:space="preserve">off-road vehicles </w:t>
      </w:r>
      <w:r w:rsidR="007514AE">
        <w:t xml:space="preserve">and equipment </w:t>
      </w:r>
      <w:r w:rsidR="00D95A02">
        <w:t xml:space="preserve">such as </w:t>
      </w:r>
      <w:r w:rsidR="007B65F4">
        <w:t>tractors</w:t>
      </w:r>
      <w:r w:rsidR="006229A1">
        <w:t>, combine</w:t>
      </w:r>
      <w:r w:rsidR="000E399E">
        <w:t>s</w:t>
      </w:r>
      <w:r w:rsidR="007B65F4">
        <w:t xml:space="preserve"> </w:t>
      </w:r>
      <w:r w:rsidR="00CB1176">
        <w:t xml:space="preserve">and </w:t>
      </w:r>
      <w:r w:rsidR="00D95A02">
        <w:t>logg</w:t>
      </w:r>
      <w:r w:rsidR="006F2C64">
        <w:t xml:space="preserve">ing </w:t>
      </w:r>
      <w:r w:rsidR="007B65F4">
        <w:t>machinery</w:t>
      </w:r>
    </w:p>
    <w:p w14:paraId="398DFE91" w14:textId="2437E041" w:rsidR="007B65F4" w:rsidRDefault="007B65F4">
      <w:pPr>
        <w:pStyle w:val="ListParagraph"/>
        <w:numPr>
          <w:ilvl w:val="0"/>
          <w:numId w:val="3"/>
        </w:numPr>
      </w:pPr>
      <w:r>
        <w:t xml:space="preserve">fuel used in aircrafts owned </w:t>
      </w:r>
      <w:r w:rsidR="00B97560">
        <w:t xml:space="preserve">or leased </w:t>
      </w:r>
      <w:r>
        <w:t xml:space="preserve">by the </w:t>
      </w:r>
      <w:r w:rsidR="00B45E5F">
        <w:t>entity</w:t>
      </w:r>
      <w:r>
        <w:t>, such as helicopters or aeroplanes</w:t>
      </w:r>
      <w:r w:rsidR="00FA099F">
        <w:t>,</w:t>
      </w:r>
      <w:r>
        <w:t xml:space="preserve"> used for operational purposes</w:t>
      </w:r>
    </w:p>
    <w:p w14:paraId="042D2816" w14:textId="7EAB0FA6" w:rsidR="00EA7885" w:rsidRDefault="003F1C4E">
      <w:pPr>
        <w:pStyle w:val="ListParagraph"/>
        <w:numPr>
          <w:ilvl w:val="0"/>
          <w:numId w:val="3"/>
        </w:numPr>
      </w:pPr>
      <w:r>
        <w:t>f</w:t>
      </w:r>
      <w:r w:rsidR="00EA7885">
        <w:t>uel use</w:t>
      </w:r>
      <w:r w:rsidR="00767367">
        <w:t>d</w:t>
      </w:r>
      <w:r w:rsidR="00EA7885">
        <w:t xml:space="preserve"> in </w:t>
      </w:r>
      <w:r w:rsidR="00305D68">
        <w:t>vessels owned or leased by the entity</w:t>
      </w:r>
      <w:r w:rsidR="00835E83">
        <w:t xml:space="preserve">, such as fishing vessels and </w:t>
      </w:r>
      <w:r w:rsidR="00B67497">
        <w:t>motorboats</w:t>
      </w:r>
      <w:r w:rsidR="00FA099F">
        <w:t>,</w:t>
      </w:r>
      <w:r w:rsidR="00835E83">
        <w:t xml:space="preserve"> used for operational purpose</w:t>
      </w:r>
      <w:r w:rsidR="003A590D">
        <w:t>s</w:t>
      </w:r>
      <w:r w:rsidR="00FA099F">
        <w:t>.</w:t>
      </w:r>
    </w:p>
    <w:p w14:paraId="42FD7080" w14:textId="4AEF8B73" w:rsidR="005B2A3E" w:rsidRDefault="005B2A3E" w:rsidP="005B2A3E">
      <w:r>
        <w:t xml:space="preserve">Scope 1 fuel use emissions shall only include fuel used in vehicles owned or leased by the entity. Fuel consumed in privately-owned vehicles or contractor-owned vehicles shall be categorised as Scope 3 emissions.   </w:t>
      </w:r>
    </w:p>
    <w:p w14:paraId="5BA58892" w14:textId="2EC47D08" w:rsidR="005D0E3F" w:rsidRDefault="005D0E3F" w:rsidP="005D0E3F">
      <w:r w:rsidRPr="00BE6AB9">
        <w:t>The Scope 1 estima</w:t>
      </w:r>
      <w:r w:rsidR="00494FCA">
        <w:t>te</w:t>
      </w:r>
      <w:r w:rsidRPr="00BE6AB9">
        <w:t xml:space="preserve"> only </w:t>
      </w:r>
      <w:r w:rsidR="00494FCA">
        <w:t>cover</w:t>
      </w:r>
      <w:r w:rsidR="00FA099F">
        <w:t>s</w:t>
      </w:r>
      <w:r w:rsidRPr="00BE6AB9">
        <w:t xml:space="preserve"> the emissions generated from the combustion of the fuel itself. Upstream </w:t>
      </w:r>
      <w:r w:rsidR="00A304F3">
        <w:t xml:space="preserve">Scope 3 </w:t>
      </w:r>
      <w:r w:rsidRPr="00BE6AB9">
        <w:t xml:space="preserve">emissions associated with the extraction, transportation and distribution of the fuel are </w:t>
      </w:r>
      <w:r w:rsidR="003305B0">
        <w:t>estimated</w:t>
      </w:r>
      <w:r w:rsidR="003305B0" w:rsidRPr="00BE6AB9">
        <w:t xml:space="preserve"> </w:t>
      </w:r>
      <w:r w:rsidR="00FA099F">
        <w:t>as described i</w:t>
      </w:r>
      <w:r w:rsidRPr="00E972E9">
        <w:t xml:space="preserve">n </w:t>
      </w:r>
      <w:r w:rsidR="00E972E9" w:rsidRPr="00E972E9">
        <w:t>S</w:t>
      </w:r>
      <w:r w:rsidRPr="00E972E9">
        <w:t xml:space="preserve">ection </w:t>
      </w:r>
      <w:r w:rsidR="000E14A2">
        <w:t>1</w:t>
      </w:r>
      <w:r w:rsidR="00A304F3">
        <w:t>5</w:t>
      </w:r>
      <w:r w:rsidR="000E14A2">
        <w:t>.</w:t>
      </w:r>
      <w:r w:rsidR="00A304F3">
        <w:t>9</w:t>
      </w:r>
      <w:r w:rsidR="000E14A2">
        <w:t>.</w:t>
      </w:r>
      <w:r w:rsidRPr="00BE6AB9">
        <w:t xml:space="preserve"> </w:t>
      </w:r>
      <w:r>
        <w:t xml:space="preserve">Emissions of fuel consumption used for stationary combustion purposes (such as operating diesel generators) is covered in Section </w:t>
      </w:r>
      <w:r w:rsidR="004820D3">
        <w:fldChar w:fldCharType="begin"/>
      </w:r>
      <w:r w:rsidR="004820D3">
        <w:instrText xml:space="preserve"> REF _Ref207203407 \r \h </w:instrText>
      </w:r>
      <w:r w:rsidR="004820D3">
        <w:fldChar w:fldCharType="separate"/>
      </w:r>
      <w:r w:rsidR="00222FF7">
        <w:t>8.2</w:t>
      </w:r>
      <w:r w:rsidR="004820D3">
        <w:fldChar w:fldCharType="end"/>
      </w:r>
      <w:r>
        <w:t>.</w:t>
      </w:r>
    </w:p>
    <w:p w14:paraId="7A36AFFF" w14:textId="56D8F115" w:rsidR="005D0E3F" w:rsidRDefault="005D0E3F" w:rsidP="005D0E3F">
      <w:r>
        <w:t>The following subscripts are used in this module:</w:t>
      </w:r>
    </w:p>
    <w:tbl>
      <w:tblPr>
        <w:tblStyle w:val="GridTable1Light"/>
        <w:tblpPr w:leftFromText="180" w:rightFromText="180" w:vertAnchor="text" w:tblpY="1"/>
        <w:tblOverlap w:val="never"/>
        <w:tblW w:w="0" w:type="auto"/>
        <w:tblLook w:val="04A0" w:firstRow="1" w:lastRow="0" w:firstColumn="1" w:lastColumn="0" w:noHBand="0" w:noVBand="1"/>
      </w:tblPr>
      <w:tblGrid>
        <w:gridCol w:w="1353"/>
        <w:gridCol w:w="6661"/>
      </w:tblGrid>
      <w:tr w:rsidR="003B4683" w:rsidRPr="003B4683" w14:paraId="4F3D72FE" w14:textId="77777777" w:rsidTr="004A73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1F0ACE56" w14:textId="77777777" w:rsidR="005D0E3F" w:rsidRPr="003B4683" w:rsidRDefault="005D0E3F" w:rsidP="004A7358">
            <w:pPr>
              <w:rPr>
                <w:color w:val="FFFFFF" w:themeColor="background1"/>
                <w:sz w:val="19"/>
                <w:szCs w:val="19"/>
              </w:rPr>
            </w:pPr>
            <w:r w:rsidRPr="003B4683">
              <w:rPr>
                <w:color w:val="FFFFFF" w:themeColor="background1"/>
                <w:sz w:val="19"/>
                <w:szCs w:val="19"/>
              </w:rPr>
              <w:t>Subscript</w:t>
            </w:r>
          </w:p>
        </w:tc>
        <w:tc>
          <w:tcPr>
            <w:tcW w:w="6661" w:type="dxa"/>
            <w:shd w:val="clear" w:color="auto" w:fill="000000" w:themeFill="text1"/>
          </w:tcPr>
          <w:p w14:paraId="7C9A8717" w14:textId="77777777" w:rsidR="005D0E3F" w:rsidRPr="003B4683" w:rsidRDefault="005D0E3F" w:rsidP="004A7358">
            <w:pPr>
              <w:cnfStyle w:val="100000000000" w:firstRow="1" w:lastRow="0" w:firstColumn="0" w:lastColumn="0" w:oddVBand="0" w:evenVBand="0" w:oddHBand="0" w:evenHBand="0" w:firstRowFirstColumn="0" w:firstRowLastColumn="0" w:lastRowFirstColumn="0" w:lastRowLastColumn="0"/>
              <w:rPr>
                <w:color w:val="FFFFFF" w:themeColor="background1"/>
                <w:sz w:val="19"/>
                <w:szCs w:val="19"/>
              </w:rPr>
            </w:pPr>
            <w:r w:rsidRPr="003B4683">
              <w:rPr>
                <w:color w:val="FFFFFF" w:themeColor="background1"/>
                <w:sz w:val="19"/>
                <w:szCs w:val="19"/>
              </w:rPr>
              <w:t>Meaning</w:t>
            </w:r>
          </w:p>
        </w:tc>
      </w:tr>
      <w:tr w:rsidR="005D0E3F" w:rsidRPr="003E0B22" w14:paraId="28DA0E96" w14:textId="77777777" w:rsidTr="004A7358">
        <w:tc>
          <w:tcPr>
            <w:cnfStyle w:val="001000000000" w:firstRow="0" w:lastRow="0" w:firstColumn="1" w:lastColumn="0" w:oddVBand="0" w:evenVBand="0" w:oddHBand="0" w:evenHBand="0" w:firstRowFirstColumn="0" w:firstRowLastColumn="0" w:lastRowFirstColumn="0" w:lastRowLastColumn="0"/>
            <w:tcW w:w="1353" w:type="dxa"/>
          </w:tcPr>
          <w:p w14:paraId="03715B03" w14:textId="01E90741" w:rsidR="005D0E3F" w:rsidRPr="00A84B96" w:rsidRDefault="005D0E3F" w:rsidP="004A7358">
            <w:pPr>
              <w:rPr>
                <w:sz w:val="19"/>
                <w:szCs w:val="19"/>
              </w:rPr>
            </w:pPr>
            <w:r>
              <w:rPr>
                <w:sz w:val="19"/>
                <w:szCs w:val="19"/>
              </w:rPr>
              <w:t>q</w:t>
            </w:r>
          </w:p>
        </w:tc>
        <w:tc>
          <w:tcPr>
            <w:tcW w:w="6661" w:type="dxa"/>
          </w:tcPr>
          <w:p w14:paraId="2EBD224F" w14:textId="2BCB9326" w:rsidR="005D0E3F" w:rsidRPr="00A84B96" w:rsidRDefault="005D0E3F" w:rsidP="004A7358">
            <w:pPr>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Fuel type</w:t>
            </w:r>
          </w:p>
        </w:tc>
      </w:tr>
      <w:tr w:rsidR="007465ED" w:rsidRPr="003E0B22" w14:paraId="21DE5369" w14:textId="77777777" w:rsidTr="004A7358">
        <w:tc>
          <w:tcPr>
            <w:cnfStyle w:val="001000000000" w:firstRow="0" w:lastRow="0" w:firstColumn="1" w:lastColumn="0" w:oddVBand="0" w:evenVBand="0" w:oddHBand="0" w:evenHBand="0" w:firstRowFirstColumn="0" w:firstRowLastColumn="0" w:lastRowFirstColumn="0" w:lastRowLastColumn="0"/>
            <w:tcW w:w="1353" w:type="dxa"/>
          </w:tcPr>
          <w:p w14:paraId="39AC1750" w14:textId="25FFC71C" w:rsidR="007465ED" w:rsidRDefault="007D11BD" w:rsidP="004A7358">
            <w:pPr>
              <w:rPr>
                <w:sz w:val="19"/>
                <w:szCs w:val="19"/>
              </w:rPr>
            </w:pPr>
            <w:r>
              <w:rPr>
                <w:sz w:val="19"/>
                <w:szCs w:val="19"/>
              </w:rPr>
              <w:t>t</w:t>
            </w:r>
          </w:p>
        </w:tc>
        <w:tc>
          <w:tcPr>
            <w:tcW w:w="6661" w:type="dxa"/>
          </w:tcPr>
          <w:p w14:paraId="1A073739" w14:textId="23E1711E" w:rsidR="007465ED" w:rsidRDefault="00F92372" w:rsidP="004A7358">
            <w:pPr>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Transport type</w:t>
            </w:r>
          </w:p>
        </w:tc>
      </w:tr>
      <w:tr w:rsidR="006B7DB0" w:rsidRPr="003E0B22" w14:paraId="202EA9A5" w14:textId="77777777" w:rsidTr="004A7358">
        <w:tc>
          <w:tcPr>
            <w:cnfStyle w:val="001000000000" w:firstRow="0" w:lastRow="0" w:firstColumn="1" w:lastColumn="0" w:oddVBand="0" w:evenVBand="0" w:oddHBand="0" w:evenHBand="0" w:firstRowFirstColumn="0" w:firstRowLastColumn="0" w:lastRowFirstColumn="0" w:lastRowLastColumn="0"/>
            <w:tcW w:w="1353" w:type="dxa"/>
          </w:tcPr>
          <w:p w14:paraId="45B6BF75" w14:textId="246667B2" w:rsidR="006B7DB0" w:rsidRDefault="006B7DB0" w:rsidP="004A7358">
            <w:pPr>
              <w:rPr>
                <w:sz w:val="19"/>
                <w:szCs w:val="19"/>
              </w:rPr>
            </w:pPr>
            <w:r>
              <w:rPr>
                <w:sz w:val="19"/>
                <w:szCs w:val="19"/>
              </w:rPr>
              <w:t>g</w:t>
            </w:r>
          </w:p>
        </w:tc>
        <w:tc>
          <w:tcPr>
            <w:tcW w:w="6661" w:type="dxa"/>
          </w:tcPr>
          <w:p w14:paraId="0EDBC559" w14:textId="5F0C4FA2" w:rsidR="006B7DB0" w:rsidRDefault="006B7DB0" w:rsidP="004A7358">
            <w:pPr>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Greenhouse gas</w:t>
            </w:r>
          </w:p>
        </w:tc>
      </w:tr>
    </w:tbl>
    <w:p w14:paraId="56AE4C04" w14:textId="77777777" w:rsidR="00EC48F0" w:rsidRDefault="004A7358" w:rsidP="00EC48F0">
      <w:r>
        <w:rPr>
          <w:rFonts w:eastAsiaTheme="majorEastAsia" w:cstheme="majorBidi"/>
          <w:color w:val="auto"/>
          <w:spacing w:val="20"/>
        </w:rPr>
        <w:br w:type="textWrapping" w:clear="all"/>
      </w:r>
    </w:p>
    <w:p w14:paraId="1277D7E8" w14:textId="10169BD5" w:rsidR="00FD269B" w:rsidRDefault="007B2FC4" w:rsidP="00EC48F0">
      <w:r>
        <w:t xml:space="preserve">Emissions are </w:t>
      </w:r>
      <w:r w:rsidR="004E1F0E">
        <w:t xml:space="preserve">estimated </w:t>
      </w:r>
      <w:r>
        <w:t xml:space="preserve">based on the fuel type and </w:t>
      </w:r>
      <w:r w:rsidR="00053231">
        <w:t xml:space="preserve">the type of </w:t>
      </w:r>
      <w:r w:rsidR="004E1F0E">
        <w:t>engine technology use</w:t>
      </w:r>
      <w:r w:rsidR="00D63938">
        <w:t>d</w:t>
      </w:r>
      <w:r w:rsidR="007D4083">
        <w:t xml:space="preserve"> (the transport type)</w:t>
      </w:r>
      <w:r w:rsidR="00430185">
        <w:t>. The emissions are summed across each fuel and transport type.</w:t>
      </w:r>
    </w:p>
    <w:p w14:paraId="1EDEAE71" w14:textId="2586869C" w:rsidR="00030C9D" w:rsidRPr="00BE6AB9" w:rsidDel="00EC48F0" w:rsidRDefault="00030C9D" w:rsidP="00030C9D">
      <w:r w:rsidRPr="00BE6AB9" w:rsidDel="00EC48F0">
        <w:t xml:space="preserve">The approach for estimating emissions resulting from the combustion of fuels is based on the approach of the National Greenhouse Accounts Factors (NGAF). </w:t>
      </w:r>
    </w:p>
    <w:p w14:paraId="584F9061" w14:textId="48F8DDD7" w:rsidR="004A3C7B" w:rsidRDefault="004A3C7B" w:rsidP="004A3C7B">
      <w:r>
        <w:t>Combustion of fuels results in emissions of three types of greenhouse gases: carbon dioxide CO</w:t>
      </w:r>
      <w:r w:rsidRPr="00C03DAF">
        <w:rPr>
          <w:vertAlign w:val="subscript"/>
        </w:rPr>
        <w:t>2</w:t>
      </w:r>
      <w:r>
        <w:t>, methane CH</w:t>
      </w:r>
      <w:r w:rsidRPr="00C03DAF">
        <w:rPr>
          <w:vertAlign w:val="subscript"/>
        </w:rPr>
        <w:t>4</w:t>
      </w:r>
      <w:r>
        <w:t>, and nitrous oxides N</w:t>
      </w:r>
      <w:r w:rsidRPr="00C03DAF">
        <w:rPr>
          <w:vertAlign w:val="subscript"/>
        </w:rPr>
        <w:t>2</w:t>
      </w:r>
      <w:r>
        <w:t>O. Note that the emissions factors for each greenhouse gas are provided as carbon dioxide equivalents (CO</w:t>
      </w:r>
      <w:r w:rsidRPr="00582C38">
        <w:rPr>
          <w:vertAlign w:val="subscript"/>
        </w:rPr>
        <w:t>2</w:t>
      </w:r>
      <w:r>
        <w:t>e).</w:t>
      </w:r>
    </w:p>
    <w:p w14:paraId="62B0879D" w14:textId="76AA5B07" w:rsidR="003B4683" w:rsidRDefault="003B4683" w:rsidP="006B7DB0">
      <w:pPr>
        <w:spacing w:after="160" w:line="288" w:lineRule="auto"/>
        <w:rPr>
          <w:rFonts w:eastAsiaTheme="majorEastAsia" w:cstheme="majorBidi"/>
          <w:color w:val="auto"/>
          <w:spacing w:val="20"/>
        </w:rPr>
      </w:pPr>
    </w:p>
    <w:p w14:paraId="495C48BB" w14:textId="1AF27649" w:rsidR="007751A1" w:rsidRDefault="007751A1" w:rsidP="007751A1">
      <w:pPr>
        <w:pStyle w:val="Heading3"/>
      </w:pPr>
      <w:bookmarkStart w:id="8" w:name="_Toc225350933"/>
      <w:r>
        <w:t>Estimation methodology</w:t>
      </w:r>
      <w:bookmarkEnd w:id="8"/>
    </w:p>
    <w:p w14:paraId="4B22464F" w14:textId="4C307E06" w:rsidR="00CF5AE3" w:rsidRPr="00CF5AE3" w:rsidRDefault="00CF5AE3" w:rsidP="00CF5AE3">
      <w:pPr>
        <w:pStyle w:val="Heading4"/>
      </w:pPr>
      <w:bookmarkStart w:id="9" w:name="_Toc225350934"/>
      <w:r>
        <w:t>Method 1</w:t>
      </w:r>
      <w:r w:rsidR="000253A6">
        <w:t xml:space="preserve"> – Fuel use transport</w:t>
      </w:r>
      <w:bookmarkEnd w:id="9"/>
    </w:p>
    <w:p w14:paraId="62414199" w14:textId="7641396E" w:rsidR="004D7C3F" w:rsidRDefault="004D7C3F">
      <w:pPr>
        <w:pStyle w:val="ListParagraph"/>
        <w:numPr>
          <w:ilvl w:val="0"/>
          <w:numId w:val="6"/>
        </w:numPr>
      </w:pPr>
      <w:r>
        <w:t>E</w:t>
      </w:r>
      <w:r w:rsidRPr="004D7C3F">
        <w:rPr>
          <w:szCs w:val="22"/>
        </w:rPr>
        <w:t xml:space="preserve">missions for each GHG from the combustion of fuels for transport purposes, </w:t>
      </w:r>
      <m:oMath>
        <m:sSub>
          <m:sSubPr>
            <m:ctrlPr>
              <w:rPr>
                <w:rFonts w:ascii="Cambria Math" w:hAnsi="Cambria Math"/>
                <w:i/>
                <w:szCs w:val="22"/>
              </w:rPr>
            </m:ctrlPr>
          </m:sSubPr>
          <m:e>
            <m:r>
              <w:rPr>
                <w:rFonts w:ascii="Cambria Math" w:hAnsi="Cambria Math"/>
                <w:szCs w:val="22"/>
              </w:rPr>
              <m:t>E</m:t>
            </m:r>
          </m:e>
          <m:sub>
            <m:r>
              <w:rPr>
                <w:rFonts w:ascii="Cambria Math" w:hAnsi="Cambria Math"/>
                <w:szCs w:val="22"/>
                <w:vertAlign w:val="subscript"/>
              </w:rPr>
              <m:t>g</m:t>
            </m:r>
          </m:sub>
        </m:sSub>
      </m:oMath>
      <w:r w:rsidRPr="004D7C3F">
        <w:rPr>
          <w:szCs w:val="22"/>
        </w:rPr>
        <w:t xml:space="preserve"> (t CO</w:t>
      </w:r>
      <w:r w:rsidRPr="004D7C3F">
        <w:rPr>
          <w:szCs w:val="22"/>
          <w:vertAlign w:val="subscript"/>
        </w:rPr>
        <w:t>2</w:t>
      </w:r>
      <w:r w:rsidRPr="004D7C3F">
        <w:rPr>
          <w:szCs w:val="22"/>
        </w:rPr>
        <w:t>e), is</w:t>
      </w:r>
      <w:r w:rsidRPr="00BE6AB9">
        <w:t xml:space="preserve"> estimated by:</w:t>
      </w:r>
    </w:p>
    <w:p w14:paraId="499946D8" w14:textId="15D51A9F" w:rsidR="007751A1" w:rsidRDefault="00E67421" w:rsidP="007751A1">
      <w:pPr>
        <w:tabs>
          <w:tab w:val="left" w:pos="142"/>
          <w:tab w:val="num" w:pos="540"/>
        </w:tabs>
        <w:spacing w:line="288" w:lineRule="auto"/>
        <w:rPr>
          <w:spacing w:val="2"/>
          <w:kern w:val="21"/>
        </w:rPr>
      </w:pPr>
      <m:oMathPara>
        <m:oMath>
          <m:sSub>
            <m:sSubPr>
              <m:ctrlPr>
                <w:rPr>
                  <w:rFonts w:ascii="Cambria Math" w:hAnsi="Cambria Math"/>
                  <w:i/>
                </w:rPr>
              </m:ctrlPr>
            </m:sSubPr>
            <m:e>
              <m:r>
                <w:rPr>
                  <w:rFonts w:ascii="Cambria Math" w:hAnsi="Cambria Math"/>
                </w:rPr>
                <m:t>E</m:t>
              </m:r>
            </m:e>
            <m:sub>
              <m:r>
                <w:rPr>
                  <w:rFonts w:ascii="Cambria Math" w:hAnsi="Cambria Math"/>
                  <w:vertAlign w:val="subscript"/>
                </w:rPr>
                <m:t>g</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t</m:t>
              </m:r>
            </m:sub>
            <m:sup/>
            <m:e>
              <m:nary>
                <m:naryPr>
                  <m:chr m:val="∑"/>
                  <m:limLoc m:val="subSup"/>
                  <m:supHide m:val="1"/>
                  <m:ctrlPr>
                    <w:rPr>
                      <w:rFonts w:ascii="Cambria Math" w:hAnsi="Cambria Math"/>
                      <w:i/>
                    </w:rPr>
                  </m:ctrlPr>
                </m:naryPr>
                <m:sub>
                  <m:r>
                    <w:rPr>
                      <w:rFonts w:ascii="Cambria Math" w:hAnsi="Cambria Math"/>
                    </w:rPr>
                    <m:t>q</m:t>
                  </m:r>
                </m:sub>
                <m:sup/>
                <m:e>
                  <m:sSub>
                    <m:sSubPr>
                      <m:ctrlPr>
                        <w:rPr>
                          <w:rFonts w:ascii="Cambria Math" w:hAnsi="Cambria Math" w:cs="Cambria Math"/>
                          <w:i/>
                        </w:rPr>
                      </m:ctrlPr>
                    </m:sSubPr>
                    <m:e>
                      <m:r>
                        <w:rPr>
                          <w:rFonts w:ascii="Cambria Math" w:hAnsi="Cambria Math" w:cs="Cambria Math"/>
                        </w:rPr>
                        <m:t>(Q</m:t>
                      </m:r>
                    </m:e>
                    <m:sub>
                      <m:r>
                        <w:rPr>
                          <w:rFonts w:ascii="Cambria Math" w:hAnsi="Cambria Math"/>
                        </w:rPr>
                        <m:t>Trans,t</m:t>
                      </m:r>
                      <m:r>
                        <w:rPr>
                          <w:rFonts w:ascii="Cambria Math" w:hAnsi="Cambria Math" w:cs="Cambria Math"/>
                        </w:rPr>
                        <m:t>q</m:t>
                      </m:r>
                    </m:sub>
                  </m:sSub>
                  <m:r>
                    <w:rPr>
                      <w:rFonts w:ascii="Cambria Math" w:hAnsi="Cambria Math"/>
                    </w:rPr>
                    <m:t>×</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C</m:t>
                      </m:r>
                    </m:e>
                    <m:sub>
                      <m:r>
                        <w:rPr>
                          <w:rFonts w:ascii="Cambria Math" w:hAnsi="Cambria Math"/>
                        </w:rPr>
                        <m:t>Trans,</m:t>
                      </m:r>
                      <m:r>
                        <w:rPr>
                          <w:rFonts w:ascii="Cambria Math" w:hAnsi="Cambria Math" w:cs="Cambria Math"/>
                        </w:rPr>
                        <m:t>q</m:t>
                      </m:r>
                    </m:sub>
                  </m:sSub>
                  <m:r>
                    <w:rPr>
                      <w:rFonts w:ascii="Cambria Math" w:hAnsi="Cambria Math"/>
                    </w:rPr>
                    <m:t>×</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rPr>
                        <m:t>Trans,</m:t>
                      </m:r>
                      <m:r>
                        <w:rPr>
                          <w:rFonts w:ascii="Cambria Math" w:hAnsi="Cambria Math" w:cs="Cambria Math"/>
                        </w:rPr>
                        <m:t>1,tqg</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e>
              </m:nary>
            </m:e>
          </m:nary>
        </m:oMath>
      </m:oMathPara>
    </w:p>
    <w:p w14:paraId="2CE06CEF" w14:textId="0F465F5E" w:rsidR="007751A1" w:rsidRPr="00BE6AB9" w:rsidRDefault="007751A1" w:rsidP="007751A1">
      <w:pPr>
        <w:ind w:left="1440" w:hanging="1440"/>
      </w:pPr>
      <w:r w:rsidRPr="00BE6AB9">
        <w:t>Where</w:t>
      </w:r>
      <w:r w:rsidRPr="00BE6AB9">
        <w:tab/>
      </w:r>
      <m:oMath>
        <m:sSub>
          <m:sSubPr>
            <m:ctrlPr>
              <w:rPr>
                <w:rFonts w:ascii="Cambria Math" w:hAnsi="Cambria Math" w:cs="Cambria Math"/>
                <w:i/>
              </w:rPr>
            </m:ctrlPr>
          </m:sSubPr>
          <m:e>
            <m:r>
              <w:rPr>
                <w:rFonts w:ascii="Cambria Math" w:hAnsi="Cambria Math" w:cs="Cambria Math"/>
              </w:rPr>
              <m:t>Q</m:t>
            </m:r>
          </m:e>
          <m:sub>
            <m:r>
              <w:rPr>
                <w:rFonts w:ascii="Cambria Math" w:hAnsi="Cambria Math"/>
              </w:rPr>
              <m:t>Trans,t</m:t>
            </m:r>
            <m:r>
              <w:rPr>
                <w:rFonts w:ascii="Cambria Math" w:hAnsi="Cambria Math" w:cs="Cambria Math"/>
              </w:rPr>
              <m:t>q</m:t>
            </m:r>
          </m:sub>
        </m:sSub>
      </m:oMath>
      <w:r w:rsidRPr="0073088B">
        <w:rPr>
          <w:vertAlign w:val="subscript"/>
        </w:rPr>
        <w:t xml:space="preserve"> </w:t>
      </w:r>
      <w:r w:rsidRPr="00BE6AB9">
        <w:t xml:space="preserve">= amount of </w:t>
      </w:r>
      <w:r>
        <w:t xml:space="preserve">fuel </w:t>
      </w:r>
      <w:r w:rsidR="00C14429">
        <w:t xml:space="preserve">type q </w:t>
      </w:r>
      <w:r w:rsidRPr="00BE6AB9">
        <w:t xml:space="preserve">combusted </w:t>
      </w:r>
      <w:r w:rsidR="00B55861">
        <w:t>in each</w:t>
      </w:r>
      <w:r w:rsidR="00B55861" w:rsidRPr="00BE6AB9">
        <w:t xml:space="preserve"> </w:t>
      </w:r>
      <w:r w:rsidRPr="00BE6AB9">
        <w:t xml:space="preserve">transport </w:t>
      </w:r>
      <w:r w:rsidR="00B55861">
        <w:t>type t</w:t>
      </w:r>
      <w:r w:rsidRPr="00BE6AB9">
        <w:t xml:space="preserve"> (</w:t>
      </w:r>
      <w:proofErr w:type="spellStart"/>
      <w:r>
        <w:t>kL</w:t>
      </w:r>
      <w:proofErr w:type="spellEnd"/>
      <w:r w:rsidR="00CB612C">
        <w:t xml:space="preserve"> or m</w:t>
      </w:r>
      <w:r w:rsidR="008D71BD" w:rsidRPr="00973F87">
        <w:rPr>
          <w:vertAlign w:val="superscript"/>
        </w:rPr>
        <w:t>3</w:t>
      </w:r>
      <w:r w:rsidRPr="00BE6AB9">
        <w:t>)</w:t>
      </w:r>
    </w:p>
    <w:p w14:paraId="38BFC9D1" w14:textId="3315F10C" w:rsidR="007751A1" w:rsidRPr="00BE6AB9" w:rsidRDefault="00862110" w:rsidP="007751A1">
      <w:pPr>
        <w:ind w:left="1440"/>
      </w:pP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C</m:t>
            </m:r>
          </m:e>
          <m:sub>
            <m:r>
              <w:rPr>
                <w:rFonts w:ascii="Cambria Math" w:hAnsi="Cambria Math"/>
              </w:rPr>
              <m:t>Trans,</m:t>
            </m:r>
            <m:r>
              <w:rPr>
                <w:rFonts w:ascii="Cambria Math" w:hAnsi="Cambria Math" w:cs="Cambria Math"/>
              </w:rPr>
              <m:t>q</m:t>
            </m:r>
          </m:sub>
        </m:sSub>
      </m:oMath>
      <w:r w:rsidR="007751A1" w:rsidRPr="00BE6AB9">
        <w:t xml:space="preserve"> = energy content factor </w:t>
      </w:r>
      <w:r w:rsidR="00B55861">
        <w:t>of fuel</w:t>
      </w:r>
      <w:r w:rsidR="007751A1" w:rsidRPr="00BE6AB9">
        <w:t xml:space="preserve"> (GJ/</w:t>
      </w:r>
      <w:proofErr w:type="spellStart"/>
      <w:r w:rsidR="007751A1">
        <w:t>kL</w:t>
      </w:r>
      <w:proofErr w:type="spellEnd"/>
      <w:r w:rsidR="00973F87">
        <w:t xml:space="preserve"> or GJ/m</w:t>
      </w:r>
      <w:r w:rsidR="00973F87" w:rsidRPr="00973F87">
        <w:rPr>
          <w:vertAlign w:val="superscript"/>
        </w:rPr>
        <w:t>3</w:t>
      </w:r>
      <w:r w:rsidR="007751A1" w:rsidRPr="00BE6AB9">
        <w:t>)</w:t>
      </w:r>
    </w:p>
    <w:p w14:paraId="30AE2B39" w14:textId="4AA8A7D4" w:rsidR="007751A1" w:rsidRDefault="00862110" w:rsidP="007751A1">
      <w:pPr>
        <w:ind w:left="1440"/>
      </w:pP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rPr>
              <m:t>Trans,</m:t>
            </m:r>
            <m:r>
              <w:rPr>
                <w:rFonts w:ascii="Cambria Math" w:hAnsi="Cambria Math" w:cs="Cambria Math"/>
              </w:rPr>
              <m:t>1,tqg</m:t>
            </m:r>
          </m:sub>
        </m:sSub>
      </m:oMath>
      <w:r w:rsidR="007751A1" w:rsidRPr="0073088B">
        <w:rPr>
          <w:vertAlign w:val="subscript"/>
        </w:rPr>
        <w:t xml:space="preserve"> </w:t>
      </w:r>
      <w:r w:rsidR="007751A1" w:rsidRPr="00BE6AB9">
        <w:t xml:space="preserve">= Scope 1 emission factor for </w:t>
      </w:r>
      <w:r w:rsidR="004D023B">
        <w:t>eac</w:t>
      </w:r>
      <w:r w:rsidR="00935B09">
        <w:t xml:space="preserve">h fuel type and </w:t>
      </w:r>
      <w:r w:rsidR="007751A1" w:rsidRPr="00BE6AB9">
        <w:t xml:space="preserve">transport </w:t>
      </w:r>
      <w:r w:rsidR="00935B09">
        <w:t xml:space="preserve">type </w:t>
      </w:r>
      <w:r w:rsidR="007751A1">
        <w:t xml:space="preserve">for each </w:t>
      </w:r>
      <w:r w:rsidR="006B7DB0">
        <w:t>greenhouse gas</w:t>
      </w:r>
      <w:r w:rsidR="007751A1">
        <w:t xml:space="preserve"> </w:t>
      </w:r>
      <w:r w:rsidR="007751A1" w:rsidRPr="006B7DB0">
        <w:rPr>
          <w:szCs w:val="22"/>
        </w:rPr>
        <w:t>(</w:t>
      </w:r>
      <w:r w:rsidR="006B7DB0" w:rsidRPr="006B7DB0">
        <w:rPr>
          <w:szCs w:val="22"/>
        </w:rPr>
        <w:t>kg CO</w:t>
      </w:r>
      <w:r w:rsidR="006B7DB0" w:rsidRPr="006B7DB0">
        <w:rPr>
          <w:szCs w:val="22"/>
          <w:vertAlign w:val="subscript"/>
        </w:rPr>
        <w:t>2</w:t>
      </w:r>
      <w:r w:rsidR="006B7DB0" w:rsidRPr="006B7DB0">
        <w:rPr>
          <w:szCs w:val="22"/>
        </w:rPr>
        <w:t>e</w:t>
      </w:r>
      <w:r w:rsidR="007751A1" w:rsidRPr="006B7DB0">
        <w:rPr>
          <w:szCs w:val="22"/>
        </w:rPr>
        <w:t>/GJ</w:t>
      </w:r>
      <w:r w:rsidR="007751A1" w:rsidRPr="00BE6AB9">
        <w:t xml:space="preserve">) </w:t>
      </w:r>
    </w:p>
    <w:p w14:paraId="24BCEA72" w14:textId="77777777" w:rsidR="007751A1" w:rsidRDefault="007751A1" w:rsidP="007751A1">
      <w:pPr>
        <w:tabs>
          <w:tab w:val="left" w:pos="142"/>
          <w:tab w:val="num" w:pos="540"/>
        </w:tabs>
        <w:spacing w:before="40" w:after="40" w:line="288" w:lineRule="auto"/>
        <w:rPr>
          <w:spacing w:val="2"/>
          <w:kern w:val="21"/>
        </w:rPr>
      </w:pPr>
    </w:p>
    <w:p w14:paraId="73DC07DE" w14:textId="573EDC1E" w:rsidR="00CF5AE3" w:rsidRPr="00CF5AE3" w:rsidRDefault="00CF5AE3" w:rsidP="00CF5AE3">
      <w:pPr>
        <w:pStyle w:val="Heading4"/>
      </w:pPr>
      <w:bookmarkStart w:id="10" w:name="_Toc225350935"/>
      <w:r>
        <w:t>Method 2</w:t>
      </w:r>
      <w:r w:rsidR="000253A6">
        <w:t xml:space="preserve"> – Fuel use transport</w:t>
      </w:r>
      <w:bookmarkEnd w:id="10"/>
    </w:p>
    <w:p w14:paraId="24E124BC" w14:textId="682D17F1" w:rsidR="003B4683" w:rsidRDefault="006B7DB0" w:rsidP="006B7DB0">
      <w:pPr>
        <w:tabs>
          <w:tab w:val="left" w:pos="142"/>
          <w:tab w:val="num" w:pos="540"/>
        </w:tabs>
        <w:spacing w:before="40" w:after="40" w:line="288" w:lineRule="auto"/>
        <w:rPr>
          <w:spacing w:val="2"/>
          <w:kern w:val="21"/>
        </w:rPr>
      </w:pPr>
      <w:r>
        <w:rPr>
          <w:spacing w:val="2"/>
          <w:kern w:val="21"/>
        </w:rPr>
        <w:t xml:space="preserve">There is no Method 2 option for this emission source. </w:t>
      </w:r>
    </w:p>
    <w:p w14:paraId="7E7AEEDA" w14:textId="4FFFD6D2" w:rsidR="007751A1" w:rsidRDefault="007751A1" w:rsidP="007751A1">
      <w:pPr>
        <w:pStyle w:val="Heading3"/>
      </w:pPr>
      <w:bookmarkStart w:id="11" w:name="_Toc225350936"/>
      <w:r>
        <w:t>Data/Parameters</w:t>
      </w:r>
      <w:bookmarkEnd w:id="11"/>
      <w:r>
        <w:t xml:space="preserve"> </w:t>
      </w:r>
    </w:p>
    <w:p w14:paraId="3897C97B" w14:textId="65A6A806" w:rsidR="00B54C80" w:rsidRPr="00B54C80" w:rsidRDefault="00242F71" w:rsidP="00B54C80">
      <w:pPr>
        <w:pStyle w:val="Heading4"/>
        <w:rPr>
          <w:lang w:val="en-NZ"/>
        </w:rPr>
      </w:pPr>
      <w:bookmarkStart w:id="12" w:name="_Hlk205274542"/>
      <w:bookmarkStart w:id="13" w:name="_Toc225350937"/>
      <w:r>
        <w:rPr>
          <w:lang w:val="en-NZ"/>
        </w:rPr>
        <w:t>Input Data</w:t>
      </w:r>
      <w:r w:rsidR="00C10DAA">
        <w:rPr>
          <w:lang w:val="en-NZ"/>
        </w:rPr>
        <w:t xml:space="preserve"> (</w:t>
      </w:r>
      <w:r w:rsidR="00C14429">
        <w:rPr>
          <w:lang w:val="en-NZ"/>
        </w:rPr>
        <w:t>Required</w:t>
      </w:r>
      <w:r w:rsidR="00C10DAA">
        <w:rPr>
          <w:lang w:val="en-NZ"/>
        </w:rPr>
        <w:t>)</w:t>
      </w:r>
      <w:bookmarkEnd w:id="13"/>
    </w:p>
    <w:tbl>
      <w:tblPr>
        <w:tblStyle w:val="GridTable5Dark-Accent21"/>
        <w:tblW w:w="8640" w:type="dxa"/>
        <w:tblInd w:w="720" w:type="dxa"/>
        <w:tblLook w:val="0680" w:firstRow="0" w:lastRow="0" w:firstColumn="1" w:lastColumn="0" w:noHBand="1" w:noVBand="1"/>
      </w:tblPr>
      <w:tblGrid>
        <w:gridCol w:w="2520"/>
        <w:gridCol w:w="6120"/>
      </w:tblGrid>
      <w:tr w:rsidR="007751A1" w:rsidRPr="00BE6AB9" w14:paraId="42D653B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bookmarkEnd w:id="12"/>
          <w:p w14:paraId="642AB98E" w14:textId="77777777" w:rsidR="007751A1" w:rsidRPr="007B65F4" w:rsidRDefault="007751A1" w:rsidP="00D112F1">
            <w:pPr>
              <w:tabs>
                <w:tab w:val="left" w:pos="142"/>
                <w:tab w:val="num" w:pos="540"/>
              </w:tabs>
              <w:spacing w:before="40" w:after="40" w:line="288" w:lineRule="auto"/>
              <w:rPr>
                <w:color w:val="auto"/>
                <w:spacing w:val="2"/>
                <w:kern w:val="21"/>
                <w:sz w:val="19"/>
                <w:szCs w:val="19"/>
                <w:lang w:val="en-AU"/>
              </w:rPr>
            </w:pPr>
            <w:r w:rsidRPr="007B65F4">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61D731F" w14:textId="77777777" w:rsidR="007751A1" w:rsidRPr="007B65F4"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z w:val="19"/>
                <w:szCs w:val="19"/>
              </w:rPr>
              <w:t>Q</w:t>
            </w:r>
            <w:r w:rsidRPr="007B65F4">
              <w:rPr>
                <w:sz w:val="19"/>
                <w:szCs w:val="19"/>
                <w:vertAlign w:val="subscript"/>
              </w:rPr>
              <w:t xml:space="preserve"> Trans,q</w:t>
            </w:r>
          </w:p>
        </w:tc>
      </w:tr>
      <w:tr w:rsidR="007751A1" w:rsidRPr="00BE6AB9" w14:paraId="2481AC9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3574D95" w14:textId="77777777" w:rsidR="007751A1" w:rsidRPr="007B65F4" w:rsidRDefault="007751A1" w:rsidP="00D112F1">
            <w:pPr>
              <w:tabs>
                <w:tab w:val="left" w:pos="142"/>
                <w:tab w:val="num" w:pos="540"/>
              </w:tabs>
              <w:spacing w:before="40" w:after="40" w:line="288" w:lineRule="auto"/>
              <w:rPr>
                <w:color w:val="auto"/>
                <w:spacing w:val="2"/>
                <w:kern w:val="21"/>
                <w:sz w:val="19"/>
                <w:szCs w:val="19"/>
                <w:lang w:val="en-AU"/>
              </w:rPr>
            </w:pPr>
            <w:r w:rsidRPr="007B65F4">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7481164" w14:textId="3270A6D4" w:rsidR="007751A1" w:rsidRPr="007B65F4"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sidRPr="007B65F4">
              <w:rPr>
                <w:sz w:val="19"/>
                <w:szCs w:val="19"/>
              </w:rPr>
              <w:t>Varies by fuel type q</w:t>
            </w:r>
            <w:r w:rsidR="00B64A93">
              <w:rPr>
                <w:sz w:val="19"/>
                <w:szCs w:val="19"/>
              </w:rPr>
              <w:t xml:space="preserve"> (</w:t>
            </w:r>
            <w:proofErr w:type="spellStart"/>
            <w:r w:rsidR="00B64A93">
              <w:rPr>
                <w:sz w:val="19"/>
                <w:szCs w:val="19"/>
              </w:rPr>
              <w:t>kL</w:t>
            </w:r>
            <w:proofErr w:type="spellEnd"/>
            <w:r w:rsidR="00B64A93">
              <w:rPr>
                <w:sz w:val="19"/>
                <w:szCs w:val="19"/>
              </w:rPr>
              <w:t xml:space="preserve"> or m</w:t>
            </w:r>
            <w:r w:rsidR="00B64A93" w:rsidRPr="00973F87">
              <w:rPr>
                <w:sz w:val="19"/>
                <w:szCs w:val="19"/>
                <w:vertAlign w:val="superscript"/>
              </w:rPr>
              <w:t>3</w:t>
            </w:r>
            <w:r w:rsidR="00B64A93">
              <w:rPr>
                <w:sz w:val="19"/>
                <w:szCs w:val="19"/>
              </w:rPr>
              <w:t>)</w:t>
            </w:r>
          </w:p>
          <w:p w14:paraId="527D1B00" w14:textId="745CCC81" w:rsidR="007751A1" w:rsidRPr="007B65F4" w:rsidRDefault="001E1739"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rPr>
              <w:t>R</w:t>
            </w:r>
            <w:r w:rsidR="007751A1" w:rsidRPr="007B65F4">
              <w:rPr>
                <w:spacing w:val="2"/>
                <w:kern w:val="21"/>
                <w:sz w:val="19"/>
                <w:szCs w:val="19"/>
              </w:rPr>
              <w:t>efer to the NGAF for the required data unit.</w:t>
            </w:r>
          </w:p>
        </w:tc>
      </w:tr>
      <w:tr w:rsidR="007751A1" w:rsidRPr="00BE6AB9" w14:paraId="3ABA29F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DC6CB50" w14:textId="77777777" w:rsidR="007751A1" w:rsidRPr="007B65F4" w:rsidRDefault="007751A1" w:rsidP="00D112F1">
            <w:pPr>
              <w:tabs>
                <w:tab w:val="left" w:pos="142"/>
                <w:tab w:val="num" w:pos="540"/>
              </w:tabs>
              <w:spacing w:before="40" w:after="40" w:line="288" w:lineRule="auto"/>
              <w:rPr>
                <w:color w:val="auto"/>
                <w:spacing w:val="2"/>
                <w:kern w:val="21"/>
                <w:sz w:val="19"/>
                <w:szCs w:val="19"/>
                <w:lang w:val="en-AU"/>
              </w:rPr>
            </w:pPr>
            <w:r w:rsidRPr="007B65F4">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E728737" w14:textId="77777777" w:rsidR="007751A1" w:rsidRPr="007B65F4"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z w:val="19"/>
                <w:szCs w:val="19"/>
              </w:rPr>
              <w:t>The amount of fuel combusted of fuel type q</w:t>
            </w:r>
            <w:r w:rsidRPr="007B65F4">
              <w:rPr>
                <w:spacing w:val="2"/>
                <w:kern w:val="21"/>
                <w:sz w:val="19"/>
                <w:szCs w:val="19"/>
              </w:rPr>
              <w:t xml:space="preserve"> for transportation purposes. </w:t>
            </w:r>
          </w:p>
        </w:tc>
      </w:tr>
      <w:tr w:rsidR="007751A1" w:rsidRPr="00BE6AB9" w14:paraId="07F890C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2E7B7D4" w14:textId="722CB04C" w:rsidR="007751A1" w:rsidRPr="007B65F4" w:rsidRDefault="004D7C3F" w:rsidP="00D112F1">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rPr>
              <w:t>D</w:t>
            </w:r>
            <w:r w:rsidR="0070486A">
              <w:rPr>
                <w:color w:val="auto"/>
                <w:spacing w:val="2"/>
                <w:kern w:val="21"/>
                <w:sz w:val="19"/>
                <w:szCs w:val="19"/>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E83F91C" w14:textId="77777777" w:rsidR="007751A1" w:rsidRPr="007B65F4"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pacing w:val="2"/>
                <w:kern w:val="21"/>
                <w:sz w:val="19"/>
                <w:szCs w:val="19"/>
              </w:rPr>
              <w:t>Invoices, fuel cards, receipts</w:t>
            </w:r>
          </w:p>
        </w:tc>
      </w:tr>
      <w:tr w:rsidR="007751A1" w:rsidRPr="00BE6AB9" w14:paraId="6AED115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7EE82A2" w14:textId="77777777" w:rsidR="007751A1" w:rsidRPr="007B65F4" w:rsidRDefault="007751A1" w:rsidP="00D112F1">
            <w:pPr>
              <w:tabs>
                <w:tab w:val="left" w:pos="142"/>
                <w:tab w:val="num" w:pos="540"/>
              </w:tabs>
              <w:spacing w:before="40" w:after="40" w:line="288" w:lineRule="auto"/>
              <w:rPr>
                <w:color w:val="auto"/>
                <w:spacing w:val="2"/>
                <w:kern w:val="21"/>
                <w:sz w:val="19"/>
                <w:szCs w:val="19"/>
                <w:lang w:val="en-AU" w:eastAsia="ja-JP"/>
              </w:rPr>
            </w:pPr>
            <w:r w:rsidRPr="007B65F4">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4167B23" w14:textId="77777777" w:rsidR="007751A1" w:rsidRPr="007B65F4"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pacing w:val="2"/>
                <w:kern w:val="21"/>
                <w:sz w:val="19"/>
                <w:szCs w:val="19"/>
              </w:rPr>
              <w:t xml:space="preserve">Data on fuel consumption should be collected </w:t>
            </w:r>
            <w:proofErr w:type="gramStart"/>
            <w:r w:rsidRPr="007B65F4">
              <w:rPr>
                <w:spacing w:val="2"/>
                <w:kern w:val="21"/>
                <w:sz w:val="19"/>
                <w:szCs w:val="19"/>
              </w:rPr>
              <w:t>across</w:t>
            </w:r>
            <w:proofErr w:type="gramEnd"/>
            <w:r w:rsidRPr="007B65F4">
              <w:rPr>
                <w:spacing w:val="2"/>
                <w:kern w:val="21"/>
                <w:sz w:val="19"/>
                <w:szCs w:val="19"/>
              </w:rPr>
              <w:t xml:space="preserve"> the entire reporting period. </w:t>
            </w:r>
          </w:p>
          <w:p w14:paraId="3D7EB1FA" w14:textId="613CFEF5" w:rsidR="007751A1" w:rsidRPr="007B65F4"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pacing w:val="2"/>
                <w:kern w:val="21"/>
                <w:sz w:val="19"/>
                <w:szCs w:val="19"/>
              </w:rPr>
              <w:t>The fuel data should only be for vehicles owned or leased by the agricultural entity and not for any privately-owned vehicles.</w:t>
            </w:r>
            <w:r w:rsidR="00B97560">
              <w:rPr>
                <w:spacing w:val="2"/>
                <w:kern w:val="21"/>
                <w:sz w:val="19"/>
                <w:szCs w:val="19"/>
              </w:rPr>
              <w:t xml:space="preserve"> </w:t>
            </w:r>
            <w:r w:rsidRPr="007B65F4">
              <w:rPr>
                <w:spacing w:val="2"/>
                <w:kern w:val="21"/>
                <w:sz w:val="19"/>
                <w:szCs w:val="19"/>
              </w:rPr>
              <w:t xml:space="preserve"> </w:t>
            </w:r>
          </w:p>
          <w:p w14:paraId="407E8981" w14:textId="77777777" w:rsidR="007751A1" w:rsidRPr="007B65F4"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pacing w:val="2"/>
                <w:kern w:val="21"/>
                <w:sz w:val="19"/>
                <w:szCs w:val="19"/>
              </w:rPr>
              <w:t>Where on-site fuel tanks may be used to fill privately-owned vehicles and differentiating fuel use for non-Scope 1 emission activities may be challenging, it may be appropriate and conservative to assume these are de minimis and include them in the Scope 1 emission estimation.</w:t>
            </w:r>
          </w:p>
          <w:p w14:paraId="516DF0DB" w14:textId="37B781C4" w:rsidR="007751A1" w:rsidRPr="007B65F4"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pacing w:val="2"/>
                <w:kern w:val="21"/>
                <w:sz w:val="19"/>
                <w:szCs w:val="19"/>
              </w:rPr>
              <w:t xml:space="preserve">An assumption </w:t>
            </w:r>
            <w:r w:rsidR="00A63298">
              <w:rPr>
                <w:spacing w:val="2"/>
                <w:kern w:val="21"/>
                <w:sz w:val="19"/>
                <w:szCs w:val="19"/>
              </w:rPr>
              <w:t>may</w:t>
            </w:r>
            <w:r w:rsidR="00A63298" w:rsidRPr="007B65F4">
              <w:rPr>
                <w:spacing w:val="2"/>
                <w:kern w:val="21"/>
                <w:sz w:val="19"/>
                <w:szCs w:val="19"/>
              </w:rPr>
              <w:t xml:space="preserve"> </w:t>
            </w:r>
            <w:r w:rsidRPr="007B65F4">
              <w:rPr>
                <w:spacing w:val="2"/>
                <w:kern w:val="21"/>
                <w:sz w:val="19"/>
                <w:szCs w:val="19"/>
              </w:rPr>
              <w:t xml:space="preserve">be made that all fuel purchased in the reporting period was consumed in that reporting period. For example, where a fuel tank was filled up but not fully consumed by the end of the reporting period, </w:t>
            </w:r>
            <w:proofErr w:type="spellStart"/>
            <w:r w:rsidRPr="007B65F4">
              <w:rPr>
                <w:sz w:val="19"/>
                <w:szCs w:val="19"/>
              </w:rPr>
              <w:t>Q</w:t>
            </w:r>
            <w:r w:rsidRPr="007B65F4">
              <w:rPr>
                <w:sz w:val="19"/>
                <w:szCs w:val="19"/>
                <w:vertAlign w:val="subscript"/>
              </w:rPr>
              <w:t>Trans</w:t>
            </w:r>
            <w:r w:rsidR="006B7DB0">
              <w:rPr>
                <w:sz w:val="19"/>
                <w:szCs w:val="19"/>
                <w:vertAlign w:val="subscript"/>
              </w:rPr>
              <w:t>,q</w:t>
            </w:r>
            <w:proofErr w:type="spellEnd"/>
            <w:r w:rsidRPr="007B65F4">
              <w:rPr>
                <w:sz w:val="19"/>
                <w:szCs w:val="19"/>
              </w:rPr>
              <w:t xml:space="preserve"> </w:t>
            </w:r>
            <w:r w:rsidRPr="007B65F4">
              <w:rPr>
                <w:spacing w:val="2"/>
                <w:kern w:val="21"/>
                <w:sz w:val="19"/>
                <w:szCs w:val="19"/>
              </w:rPr>
              <w:t xml:space="preserve">should be based on the invoice of filling the entire tank. </w:t>
            </w:r>
          </w:p>
          <w:p w14:paraId="01BDD6FB" w14:textId="0AB99F07" w:rsidR="007751A1" w:rsidRPr="007B65F4"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pacing w:val="2"/>
                <w:kern w:val="21"/>
                <w:sz w:val="19"/>
                <w:szCs w:val="19"/>
              </w:rPr>
              <w:t xml:space="preserve">Where data cannot be disaggregated between fuel used for </w:t>
            </w:r>
            <w:r w:rsidR="00756C22">
              <w:rPr>
                <w:spacing w:val="2"/>
                <w:kern w:val="21"/>
                <w:sz w:val="19"/>
                <w:szCs w:val="19"/>
              </w:rPr>
              <w:t xml:space="preserve">different transport types or between </w:t>
            </w:r>
            <w:r w:rsidR="00A54F2D">
              <w:rPr>
                <w:spacing w:val="2"/>
                <w:kern w:val="21"/>
                <w:sz w:val="19"/>
                <w:szCs w:val="19"/>
              </w:rPr>
              <w:t xml:space="preserve">transport and </w:t>
            </w:r>
            <w:r w:rsidRPr="007B65F4">
              <w:rPr>
                <w:spacing w:val="2"/>
                <w:kern w:val="21"/>
                <w:sz w:val="19"/>
                <w:szCs w:val="19"/>
              </w:rPr>
              <w:t>stationary combustion purposes (e.g., a single diesel fuel tank exists on site that is used to fuel both diesel generators as well as tractors), an estimation may be used to allocate total fuel consumption between the two emission activities.</w:t>
            </w:r>
          </w:p>
        </w:tc>
      </w:tr>
    </w:tbl>
    <w:p w14:paraId="2A3D05B7" w14:textId="5C2D7C86" w:rsidR="00242F71" w:rsidRPr="00242F71" w:rsidRDefault="00242F71" w:rsidP="00242F71">
      <w:pPr>
        <w:pStyle w:val="Heading4"/>
        <w:rPr>
          <w:lang w:val="en-NZ"/>
        </w:rPr>
      </w:pPr>
      <w:bookmarkStart w:id="14" w:name="_Toc225350938"/>
      <w:r>
        <w:rPr>
          <w:lang w:val="en-NZ"/>
        </w:rPr>
        <w:t>Data (</w:t>
      </w:r>
      <w:r w:rsidR="00C10DAA">
        <w:rPr>
          <w:lang w:val="en-NZ"/>
        </w:rPr>
        <w:t xml:space="preserve">Method </w:t>
      </w:r>
      <w:r w:rsidR="008738B9">
        <w:rPr>
          <w:lang w:val="en-NZ"/>
        </w:rPr>
        <w:t xml:space="preserve">1 and </w:t>
      </w:r>
      <w:r w:rsidR="00C10DAA">
        <w:rPr>
          <w:lang w:val="en-NZ"/>
        </w:rPr>
        <w:t>2 Options</w:t>
      </w:r>
      <w:r>
        <w:rPr>
          <w:lang w:val="en-NZ"/>
        </w:rPr>
        <w:t>)</w:t>
      </w:r>
      <w:bookmarkEnd w:id="14"/>
    </w:p>
    <w:p w14:paraId="416ADC4E" w14:textId="6ABFE132" w:rsidR="00242F71" w:rsidRPr="00242F71" w:rsidRDefault="00242F71" w:rsidP="00242F71">
      <w:r>
        <w:t>Not applicable</w:t>
      </w:r>
    </w:p>
    <w:p w14:paraId="452684E9" w14:textId="3F815D13" w:rsidR="00B54C80" w:rsidRPr="001E1739" w:rsidRDefault="007751A1" w:rsidP="001E1739">
      <w:pPr>
        <w:pStyle w:val="Heading4"/>
      </w:pPr>
      <w:bookmarkStart w:id="15" w:name="_Toc225350939"/>
      <w:r>
        <w:t xml:space="preserve">Constant </w:t>
      </w:r>
      <w:r w:rsidR="00242F71">
        <w:t>Parameters</w:t>
      </w:r>
      <w:bookmarkEnd w:id="15"/>
    </w:p>
    <w:tbl>
      <w:tblPr>
        <w:tblStyle w:val="GridTable5Dark-Accent21"/>
        <w:tblW w:w="8640" w:type="dxa"/>
        <w:tblInd w:w="720" w:type="dxa"/>
        <w:tblLook w:val="0680" w:firstRow="0" w:lastRow="0" w:firstColumn="1" w:lastColumn="0" w:noHBand="1" w:noVBand="1"/>
      </w:tblPr>
      <w:tblGrid>
        <w:gridCol w:w="2520"/>
        <w:gridCol w:w="6120"/>
      </w:tblGrid>
      <w:tr w:rsidR="007751A1" w:rsidRPr="003E0B22" w14:paraId="77A68A8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BBE2C5F" w14:textId="77777777" w:rsidR="007751A1" w:rsidRPr="007B65F4" w:rsidRDefault="007751A1" w:rsidP="00D112F1">
            <w:pPr>
              <w:tabs>
                <w:tab w:val="left" w:pos="142"/>
                <w:tab w:val="num" w:pos="540"/>
              </w:tabs>
              <w:spacing w:before="40" w:after="40" w:line="288" w:lineRule="auto"/>
              <w:rPr>
                <w:color w:val="auto"/>
                <w:spacing w:val="2"/>
                <w:kern w:val="21"/>
                <w:sz w:val="19"/>
                <w:szCs w:val="19"/>
                <w:lang w:val="en-AU"/>
              </w:rPr>
            </w:pPr>
            <w:r w:rsidRPr="007B65F4">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9B8F547" w14:textId="77777777" w:rsidR="007751A1" w:rsidRPr="007B65F4"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z w:val="19"/>
                <w:szCs w:val="19"/>
              </w:rPr>
              <w:t>EC</w:t>
            </w:r>
            <w:r w:rsidRPr="007B65F4">
              <w:rPr>
                <w:sz w:val="19"/>
                <w:szCs w:val="19"/>
                <w:vertAlign w:val="subscript"/>
              </w:rPr>
              <w:t xml:space="preserve"> Trans,q</w:t>
            </w:r>
          </w:p>
        </w:tc>
      </w:tr>
      <w:tr w:rsidR="007751A1" w:rsidRPr="003E0B22" w14:paraId="434AF4E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B1DE9F6" w14:textId="77777777" w:rsidR="007751A1" w:rsidRPr="007B65F4" w:rsidRDefault="007751A1" w:rsidP="00D112F1">
            <w:pPr>
              <w:tabs>
                <w:tab w:val="left" w:pos="142"/>
                <w:tab w:val="num" w:pos="540"/>
              </w:tabs>
              <w:spacing w:before="40" w:after="40" w:line="288" w:lineRule="auto"/>
              <w:rPr>
                <w:color w:val="auto"/>
                <w:spacing w:val="2"/>
                <w:kern w:val="21"/>
                <w:sz w:val="19"/>
                <w:szCs w:val="19"/>
                <w:lang w:val="en-AU"/>
              </w:rPr>
            </w:pPr>
            <w:r w:rsidRPr="007B65F4">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A558C2" w14:textId="36DE615F" w:rsidR="007751A1" w:rsidRPr="007B65F4" w:rsidRDefault="007B65F4"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z w:val="19"/>
                <w:szCs w:val="19"/>
              </w:rPr>
              <w:t>Varies by fuel type q</w:t>
            </w:r>
            <w:r w:rsidRPr="007B65F4">
              <w:rPr>
                <w:spacing w:val="2"/>
                <w:kern w:val="21"/>
                <w:sz w:val="19"/>
                <w:szCs w:val="19"/>
              </w:rPr>
              <w:t xml:space="preserve"> (GJ/</w:t>
            </w:r>
            <w:proofErr w:type="spellStart"/>
            <w:r w:rsidRPr="007B65F4">
              <w:rPr>
                <w:spacing w:val="2"/>
                <w:kern w:val="21"/>
                <w:sz w:val="19"/>
                <w:szCs w:val="19"/>
              </w:rPr>
              <w:t>kL</w:t>
            </w:r>
            <w:proofErr w:type="spellEnd"/>
            <w:r w:rsidRPr="007B65F4">
              <w:rPr>
                <w:spacing w:val="2"/>
                <w:kern w:val="21"/>
                <w:sz w:val="19"/>
                <w:szCs w:val="19"/>
              </w:rPr>
              <w:t xml:space="preserve"> or GJ/</w:t>
            </w:r>
            <w:r w:rsidR="00761817">
              <w:rPr>
                <w:spacing w:val="2"/>
                <w:kern w:val="21"/>
                <w:sz w:val="19"/>
                <w:szCs w:val="19"/>
              </w:rPr>
              <w:t>m</w:t>
            </w:r>
            <w:r w:rsidR="00761817" w:rsidRPr="00973F87">
              <w:rPr>
                <w:spacing w:val="2"/>
                <w:kern w:val="21"/>
                <w:sz w:val="19"/>
                <w:szCs w:val="19"/>
                <w:vertAlign w:val="superscript"/>
              </w:rPr>
              <w:t>3</w:t>
            </w:r>
            <w:r w:rsidRPr="007B65F4">
              <w:rPr>
                <w:spacing w:val="2"/>
                <w:kern w:val="21"/>
                <w:sz w:val="19"/>
                <w:szCs w:val="19"/>
              </w:rPr>
              <w:t>)</w:t>
            </w:r>
          </w:p>
        </w:tc>
      </w:tr>
      <w:tr w:rsidR="007751A1" w:rsidRPr="003E0B22" w14:paraId="7CA735F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DA10C85" w14:textId="77777777" w:rsidR="007751A1" w:rsidRPr="007B65F4" w:rsidRDefault="007751A1" w:rsidP="00D112F1">
            <w:pPr>
              <w:tabs>
                <w:tab w:val="left" w:pos="142"/>
                <w:tab w:val="num" w:pos="540"/>
              </w:tabs>
              <w:spacing w:before="40" w:after="40" w:line="288" w:lineRule="auto"/>
              <w:rPr>
                <w:color w:val="auto"/>
                <w:spacing w:val="2"/>
                <w:kern w:val="21"/>
                <w:sz w:val="19"/>
                <w:szCs w:val="19"/>
                <w:lang w:val="en-AU"/>
              </w:rPr>
            </w:pPr>
            <w:r w:rsidRPr="007B65F4">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66A0750" w14:textId="3DD97D10" w:rsidR="007751A1" w:rsidRPr="007B65F4" w:rsidRDefault="007751A1" w:rsidP="00D112F1">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z w:val="19"/>
                <w:szCs w:val="19"/>
              </w:rPr>
              <w:t xml:space="preserve">Energy content factor of fuel type q </w:t>
            </w:r>
          </w:p>
        </w:tc>
      </w:tr>
      <w:tr w:rsidR="005B2A3E" w:rsidRPr="003E0B22" w14:paraId="02A4064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5CF3860" w14:textId="12029B83" w:rsidR="005B2A3E" w:rsidRPr="007B65F4" w:rsidRDefault="005B2A3E" w:rsidP="005B2A3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22369E2" w14:textId="77777777" w:rsidR="005B2A3E" w:rsidRDefault="005B2A3E" w:rsidP="005B2A3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rPr>
            </w:pPr>
            <w:r>
              <w:rPr>
                <w:spacing w:val="2"/>
                <w:kern w:val="21"/>
                <w:sz w:val="19"/>
                <w:szCs w:val="19"/>
              </w:rPr>
              <w:t xml:space="preserve">On-road vehicles and aviation – See the </w:t>
            </w:r>
            <w:r w:rsidRPr="007B65F4">
              <w:rPr>
                <w:spacing w:val="2"/>
                <w:kern w:val="21"/>
                <w:sz w:val="19"/>
                <w:szCs w:val="19"/>
              </w:rPr>
              <w:t xml:space="preserve">National Greenhouse Accounts Factors </w:t>
            </w:r>
          </w:p>
          <w:p w14:paraId="69B29250" w14:textId="13A1D6B9" w:rsidR="005B2A3E" w:rsidRPr="007B65F4" w:rsidRDefault="005B2A3E" w:rsidP="005B2A3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Off-road vehicles and vessels – See Appendix Table A.4.2.1</w:t>
            </w:r>
          </w:p>
        </w:tc>
      </w:tr>
      <w:tr w:rsidR="005B2A3E" w:rsidRPr="003E0B22" w14:paraId="0C06FC9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9922F0E" w14:textId="2C2227CD" w:rsidR="005B2A3E" w:rsidRPr="007B65F4" w:rsidRDefault="005B2A3E" w:rsidP="005B2A3E">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91EC20B" w14:textId="0C039E2D" w:rsidR="005B2A3E" w:rsidRPr="007B65F4" w:rsidRDefault="005B2A3E" w:rsidP="005B2A3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rPr>
            </w:pPr>
            <w:r>
              <w:rPr>
                <w:spacing w:val="2"/>
                <w:kern w:val="21"/>
                <w:sz w:val="19"/>
                <w:szCs w:val="19"/>
              </w:rPr>
              <w:t>Select appropriate value based on transport type</w:t>
            </w:r>
            <w:r>
              <w:rPr>
                <w:spacing w:val="2"/>
                <w:kern w:val="21"/>
                <w:sz w:val="19"/>
                <w:szCs w:val="19"/>
                <w:lang w:val="en-AU"/>
              </w:rPr>
              <w:t xml:space="preserve"> </w:t>
            </w:r>
          </w:p>
        </w:tc>
      </w:tr>
      <w:tr w:rsidR="007751A1" w:rsidRPr="003E0B22" w14:paraId="72E8E44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315B3A2" w14:textId="77777777" w:rsidR="007751A1" w:rsidRPr="007B65F4" w:rsidRDefault="007751A1" w:rsidP="00D112F1">
            <w:pPr>
              <w:tabs>
                <w:tab w:val="left" w:pos="142"/>
                <w:tab w:val="num" w:pos="540"/>
              </w:tabs>
              <w:spacing w:before="40" w:after="40" w:line="288" w:lineRule="auto"/>
              <w:rPr>
                <w:color w:val="auto"/>
                <w:spacing w:val="2"/>
                <w:kern w:val="21"/>
                <w:sz w:val="19"/>
                <w:szCs w:val="19"/>
                <w:lang w:val="en-AU" w:eastAsia="ja-JP"/>
              </w:rPr>
            </w:pPr>
            <w:r w:rsidRPr="007B65F4">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29901D9" w14:textId="357F7E3D" w:rsidR="00860871" w:rsidRPr="00FA099F" w:rsidRDefault="0086087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rPr>
            </w:pPr>
            <w:r>
              <w:rPr>
                <w:spacing w:val="2"/>
                <w:kern w:val="21"/>
                <w:sz w:val="19"/>
                <w:szCs w:val="19"/>
              </w:rPr>
              <w:t xml:space="preserve">If </w:t>
            </w:r>
            <w:r w:rsidR="00BF3BE4" w:rsidRPr="007B65F4">
              <w:rPr>
                <w:sz w:val="19"/>
                <w:szCs w:val="19"/>
              </w:rPr>
              <w:t>Q</w:t>
            </w:r>
            <w:r w:rsidR="00BF3BE4" w:rsidRPr="007B65F4">
              <w:rPr>
                <w:sz w:val="19"/>
                <w:szCs w:val="19"/>
                <w:vertAlign w:val="subscript"/>
              </w:rPr>
              <w:t xml:space="preserve"> Trans,q</w:t>
            </w:r>
            <w:r w:rsidR="00BF3BE4" w:rsidRPr="007B65F4" w:rsidDel="00860871">
              <w:rPr>
                <w:spacing w:val="2"/>
                <w:kern w:val="21"/>
                <w:sz w:val="19"/>
                <w:szCs w:val="19"/>
              </w:rPr>
              <w:t xml:space="preserve"> </w:t>
            </w:r>
            <w:r w:rsidR="00BF3BE4">
              <w:rPr>
                <w:spacing w:val="2"/>
                <w:kern w:val="21"/>
                <w:sz w:val="19"/>
                <w:szCs w:val="19"/>
              </w:rPr>
              <w:t xml:space="preserve">is specified in </w:t>
            </w:r>
            <w:r w:rsidR="00EB3A55">
              <w:rPr>
                <w:spacing w:val="2"/>
                <w:kern w:val="21"/>
                <w:sz w:val="19"/>
                <w:szCs w:val="19"/>
              </w:rPr>
              <w:t xml:space="preserve">gigajoule (GJ) then </w:t>
            </w:r>
            <w:r w:rsidR="00EB3A55" w:rsidRPr="007B65F4">
              <w:rPr>
                <w:sz w:val="19"/>
                <w:szCs w:val="19"/>
              </w:rPr>
              <w:t>EC</w:t>
            </w:r>
            <w:r w:rsidR="00EB3A55" w:rsidRPr="007B65F4">
              <w:rPr>
                <w:sz w:val="19"/>
                <w:szCs w:val="19"/>
                <w:vertAlign w:val="subscript"/>
              </w:rPr>
              <w:t xml:space="preserve"> Trans,q</w:t>
            </w:r>
            <w:r w:rsidR="00EB3A55" w:rsidRPr="007B65F4" w:rsidDel="00860871">
              <w:rPr>
                <w:spacing w:val="2"/>
                <w:kern w:val="21"/>
                <w:sz w:val="19"/>
                <w:szCs w:val="19"/>
              </w:rPr>
              <w:t xml:space="preserve"> </w:t>
            </w:r>
            <w:r w:rsidR="00EB3A55">
              <w:rPr>
                <w:spacing w:val="2"/>
                <w:kern w:val="21"/>
                <w:sz w:val="19"/>
                <w:szCs w:val="19"/>
              </w:rPr>
              <w:t>equals 1</w:t>
            </w:r>
            <w:r w:rsidR="00FA099F">
              <w:rPr>
                <w:spacing w:val="2"/>
                <w:kern w:val="21"/>
                <w:sz w:val="19"/>
                <w:szCs w:val="19"/>
              </w:rPr>
              <w:t>.</w:t>
            </w:r>
            <w:r w:rsidR="00DB261C">
              <w:rPr>
                <w:spacing w:val="2"/>
                <w:kern w:val="21"/>
                <w:sz w:val="19"/>
                <w:szCs w:val="19"/>
              </w:rPr>
              <w:t xml:space="preserve"> </w:t>
            </w:r>
          </w:p>
        </w:tc>
      </w:tr>
    </w:tbl>
    <w:p w14:paraId="15B89444" w14:textId="77777777" w:rsidR="007751A1" w:rsidRPr="007B65F4" w:rsidRDefault="007751A1" w:rsidP="007751A1">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3E0B22" w14:paraId="1082AAE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020F03D" w14:textId="77777777" w:rsidR="007751A1" w:rsidRPr="007B65F4" w:rsidRDefault="007751A1" w:rsidP="00D112F1">
            <w:pPr>
              <w:tabs>
                <w:tab w:val="left" w:pos="142"/>
                <w:tab w:val="num" w:pos="540"/>
              </w:tabs>
              <w:spacing w:before="40" w:after="40" w:line="288" w:lineRule="auto"/>
              <w:rPr>
                <w:color w:val="auto"/>
                <w:spacing w:val="2"/>
                <w:kern w:val="21"/>
                <w:sz w:val="19"/>
                <w:szCs w:val="19"/>
                <w:lang w:val="en-AU"/>
              </w:rPr>
            </w:pPr>
            <w:r w:rsidRPr="007B65F4">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AAD2C20" w14:textId="0E8CD4D9" w:rsidR="007751A1" w:rsidRPr="007B65F4" w:rsidRDefault="007751A1" w:rsidP="005B2A3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z w:val="19"/>
                <w:szCs w:val="19"/>
              </w:rPr>
              <w:t>EF</w:t>
            </w:r>
            <w:r w:rsidRPr="007B65F4">
              <w:rPr>
                <w:sz w:val="19"/>
                <w:szCs w:val="19"/>
                <w:vertAlign w:val="subscript"/>
              </w:rPr>
              <w:t>Trans,1,</w:t>
            </w:r>
            <w:r w:rsidR="0031601A">
              <w:rPr>
                <w:sz w:val="19"/>
                <w:szCs w:val="19"/>
                <w:vertAlign w:val="subscript"/>
              </w:rPr>
              <w:t>t</w:t>
            </w:r>
            <w:r w:rsidRPr="007B65F4">
              <w:rPr>
                <w:sz w:val="19"/>
                <w:szCs w:val="19"/>
                <w:vertAlign w:val="subscript"/>
              </w:rPr>
              <w:t>q</w:t>
            </w:r>
            <w:r w:rsidR="006B7DB0">
              <w:rPr>
                <w:sz w:val="19"/>
                <w:szCs w:val="19"/>
                <w:vertAlign w:val="subscript"/>
              </w:rPr>
              <w:t>g</w:t>
            </w:r>
          </w:p>
        </w:tc>
      </w:tr>
      <w:tr w:rsidR="007751A1" w:rsidRPr="003E0B22" w14:paraId="7F83D48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FE3539B" w14:textId="77777777" w:rsidR="007751A1" w:rsidRPr="007B65F4" w:rsidRDefault="007751A1" w:rsidP="00D112F1">
            <w:pPr>
              <w:tabs>
                <w:tab w:val="left" w:pos="142"/>
                <w:tab w:val="num" w:pos="540"/>
              </w:tabs>
              <w:spacing w:before="40" w:after="40" w:line="288" w:lineRule="auto"/>
              <w:rPr>
                <w:color w:val="auto"/>
                <w:spacing w:val="2"/>
                <w:kern w:val="21"/>
                <w:sz w:val="19"/>
                <w:szCs w:val="19"/>
                <w:lang w:val="en-AU"/>
              </w:rPr>
            </w:pPr>
            <w:r w:rsidRPr="007B65F4">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F0B4C88" w14:textId="5AD0F68C" w:rsidR="007751A1" w:rsidRPr="007B65F4" w:rsidRDefault="006B7DB0" w:rsidP="005B2A3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rPr>
              <w:t>k</w:t>
            </w:r>
            <w:r w:rsidR="00111C09">
              <w:rPr>
                <w:sz w:val="19"/>
                <w:szCs w:val="19"/>
              </w:rPr>
              <w:t>g</w:t>
            </w:r>
            <w:r>
              <w:rPr>
                <w:sz w:val="19"/>
                <w:szCs w:val="19"/>
              </w:rPr>
              <w:t xml:space="preserve"> CO</w:t>
            </w:r>
            <w:r w:rsidRPr="006B7DB0">
              <w:rPr>
                <w:sz w:val="19"/>
                <w:szCs w:val="19"/>
                <w:vertAlign w:val="subscript"/>
              </w:rPr>
              <w:t>2</w:t>
            </w:r>
            <w:r>
              <w:rPr>
                <w:sz w:val="19"/>
                <w:szCs w:val="19"/>
              </w:rPr>
              <w:t>e</w:t>
            </w:r>
            <w:r w:rsidR="007751A1" w:rsidRPr="007B65F4">
              <w:rPr>
                <w:sz w:val="19"/>
                <w:szCs w:val="19"/>
              </w:rPr>
              <w:t xml:space="preserve"> /GJ</w:t>
            </w:r>
          </w:p>
        </w:tc>
      </w:tr>
      <w:tr w:rsidR="007751A1" w:rsidRPr="003E0B22" w14:paraId="3A21205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F7DE236" w14:textId="77777777" w:rsidR="007751A1" w:rsidRPr="007B65F4" w:rsidRDefault="007751A1" w:rsidP="00D112F1">
            <w:pPr>
              <w:tabs>
                <w:tab w:val="left" w:pos="142"/>
                <w:tab w:val="num" w:pos="540"/>
              </w:tabs>
              <w:spacing w:before="40" w:after="40" w:line="288" w:lineRule="auto"/>
              <w:rPr>
                <w:color w:val="auto"/>
                <w:spacing w:val="2"/>
                <w:kern w:val="21"/>
                <w:sz w:val="19"/>
                <w:szCs w:val="19"/>
                <w:lang w:val="en-AU"/>
              </w:rPr>
            </w:pPr>
            <w:r w:rsidRPr="007B65F4">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B5C2C6D" w14:textId="7F0F8E15" w:rsidR="007751A1" w:rsidRPr="007B65F4" w:rsidRDefault="005B2A3E" w:rsidP="005B2A3E">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z w:val="19"/>
                <w:szCs w:val="19"/>
              </w:rPr>
              <w:t xml:space="preserve">Emission factor for Scope 1 emissions of fuel type q for transport </w:t>
            </w:r>
            <w:r>
              <w:rPr>
                <w:sz w:val="19"/>
                <w:szCs w:val="19"/>
              </w:rPr>
              <w:t>type t</w:t>
            </w:r>
            <w:r w:rsidRPr="007B65F4">
              <w:rPr>
                <w:sz w:val="19"/>
                <w:szCs w:val="19"/>
              </w:rPr>
              <w:t xml:space="preserve"> each GHG</w:t>
            </w:r>
          </w:p>
        </w:tc>
      </w:tr>
      <w:tr w:rsidR="005B2A3E" w:rsidRPr="003E0B22" w14:paraId="07F436C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3E2CC80" w14:textId="3EF19E19" w:rsidR="005B2A3E" w:rsidRPr="007B65F4" w:rsidRDefault="005B2A3E" w:rsidP="005B2A3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9F3ECC4" w14:textId="77777777" w:rsidR="005B2A3E" w:rsidRDefault="005B2A3E" w:rsidP="005B2A3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rPr>
            </w:pPr>
            <w:r>
              <w:rPr>
                <w:spacing w:val="2"/>
                <w:kern w:val="21"/>
                <w:sz w:val="19"/>
                <w:szCs w:val="19"/>
              </w:rPr>
              <w:t xml:space="preserve">On-road vehicles and aviation - See the </w:t>
            </w:r>
            <w:r w:rsidRPr="007B65F4">
              <w:rPr>
                <w:spacing w:val="2"/>
                <w:kern w:val="21"/>
                <w:sz w:val="19"/>
                <w:szCs w:val="19"/>
              </w:rPr>
              <w:t xml:space="preserve">National Greenhouse Accounts Factors </w:t>
            </w:r>
          </w:p>
          <w:p w14:paraId="4ECC1FFE" w14:textId="6DCECFF3" w:rsidR="005B2A3E" w:rsidRPr="007B65F4" w:rsidRDefault="005B2A3E" w:rsidP="005B2A3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Off-road vehicles and vessels – See Appendix Table A.4.2.1</w:t>
            </w:r>
          </w:p>
        </w:tc>
      </w:tr>
      <w:tr w:rsidR="005B2A3E" w:rsidRPr="003E0B22" w14:paraId="643A38F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EE65286" w14:textId="153F5FA0" w:rsidR="005B2A3E" w:rsidRPr="007B65F4" w:rsidRDefault="005B2A3E" w:rsidP="005B2A3E">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122EF10" w14:textId="284A51B6" w:rsidR="005B2A3E" w:rsidRPr="007B65F4" w:rsidRDefault="005B2A3E" w:rsidP="005B2A3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rPr>
            </w:pPr>
            <w:r>
              <w:rPr>
                <w:spacing w:val="2"/>
                <w:kern w:val="21"/>
                <w:sz w:val="19"/>
                <w:szCs w:val="19"/>
              </w:rPr>
              <w:t>Select appropriate value based on transport type</w:t>
            </w:r>
          </w:p>
        </w:tc>
      </w:tr>
      <w:tr w:rsidR="001E1739" w:rsidRPr="003E0B22" w14:paraId="4F67FC4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8A74068" w14:textId="77777777" w:rsidR="001E1739" w:rsidRPr="007B65F4" w:rsidRDefault="001E1739" w:rsidP="001E1739">
            <w:pPr>
              <w:tabs>
                <w:tab w:val="left" w:pos="142"/>
                <w:tab w:val="num" w:pos="540"/>
              </w:tabs>
              <w:spacing w:before="40" w:after="40" w:line="288" w:lineRule="auto"/>
              <w:rPr>
                <w:color w:val="auto"/>
                <w:spacing w:val="2"/>
                <w:kern w:val="21"/>
                <w:sz w:val="19"/>
                <w:szCs w:val="19"/>
                <w:lang w:val="en-AU" w:eastAsia="ja-JP"/>
              </w:rPr>
            </w:pPr>
            <w:r w:rsidRPr="007B65F4">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35E9ADE" w14:textId="77777777" w:rsidR="001E1739" w:rsidRPr="007B65F4" w:rsidRDefault="001E1739" w:rsidP="005B2A3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spacing w:val="2"/>
                <w:kern w:val="21"/>
                <w:sz w:val="19"/>
                <w:szCs w:val="19"/>
                <w:lang w:val="en-AU"/>
              </w:rPr>
            </w:pPr>
            <w:r w:rsidRPr="007B65F4">
              <w:rPr>
                <w:spacing w:val="2"/>
                <w:kern w:val="21"/>
                <w:sz w:val="19"/>
                <w:szCs w:val="19"/>
              </w:rPr>
              <w:t>N/A</w:t>
            </w:r>
          </w:p>
        </w:tc>
      </w:tr>
    </w:tbl>
    <w:p w14:paraId="303899E6" w14:textId="55F293E8" w:rsidR="007751A1" w:rsidRPr="00AF6565" w:rsidRDefault="00C10DAA" w:rsidP="00C10DAA">
      <w:pPr>
        <w:spacing w:after="160" w:line="288" w:lineRule="auto"/>
        <w:ind w:left="2160"/>
      </w:pPr>
      <w:r>
        <w:br w:type="page"/>
      </w:r>
    </w:p>
    <w:p w14:paraId="72B51989" w14:textId="77777777" w:rsidR="007751A1" w:rsidRPr="00BE06FE" w:rsidRDefault="007751A1" w:rsidP="00BE06FE">
      <w:pPr>
        <w:pStyle w:val="Heading2"/>
      </w:pPr>
      <w:bookmarkStart w:id="16" w:name="_Ref207203407"/>
      <w:bookmarkStart w:id="17" w:name="_Toc225350940"/>
      <w:r w:rsidRPr="00BE06FE">
        <w:t>Stationary combustion fuel</w:t>
      </w:r>
      <w:bookmarkEnd w:id="6"/>
      <w:bookmarkEnd w:id="16"/>
      <w:bookmarkEnd w:id="17"/>
    </w:p>
    <w:p w14:paraId="2AF830FD" w14:textId="5D69A04E" w:rsidR="00B97560" w:rsidRDefault="00B97560" w:rsidP="00B97560">
      <w:r>
        <w:t xml:space="preserve">This module covers the </w:t>
      </w:r>
      <w:r w:rsidR="00826FB7">
        <w:t xml:space="preserve">estimation </w:t>
      </w:r>
      <w:r>
        <w:t xml:space="preserve">of Scope 1 emissions from fuel consumption for stationary operation purposes within the </w:t>
      </w:r>
      <w:r w:rsidR="004E56B7">
        <w:t xml:space="preserve">entity </w:t>
      </w:r>
      <w:r>
        <w:t>boundary. Such activities may include:</w:t>
      </w:r>
    </w:p>
    <w:p w14:paraId="4BC93638" w14:textId="6B77CA1A" w:rsidR="00B97560" w:rsidRDefault="00B97560">
      <w:pPr>
        <w:pStyle w:val="ListParagraph"/>
        <w:numPr>
          <w:ilvl w:val="0"/>
          <w:numId w:val="3"/>
        </w:numPr>
      </w:pPr>
      <w:r>
        <w:t>fuel use in generators to produce electricity</w:t>
      </w:r>
    </w:p>
    <w:p w14:paraId="06B9793F" w14:textId="2EEF7085" w:rsidR="00072878" w:rsidRDefault="00B97560">
      <w:pPr>
        <w:pStyle w:val="ListParagraph"/>
        <w:numPr>
          <w:ilvl w:val="0"/>
          <w:numId w:val="3"/>
        </w:numPr>
      </w:pPr>
      <w:r>
        <w:t>fuel use in boilers or furnaces for heating</w:t>
      </w:r>
    </w:p>
    <w:p w14:paraId="11FCCD22" w14:textId="0B0CC01D" w:rsidR="00B97560" w:rsidRDefault="00072878">
      <w:pPr>
        <w:pStyle w:val="ListParagraph"/>
        <w:numPr>
          <w:ilvl w:val="0"/>
          <w:numId w:val="3"/>
        </w:numPr>
      </w:pPr>
      <w:r>
        <w:t>fuel use in generators driving water pumps or grain augers.</w:t>
      </w:r>
      <w:r w:rsidR="00B97560">
        <w:t xml:space="preserve"> </w:t>
      </w:r>
    </w:p>
    <w:p w14:paraId="40A299A0" w14:textId="77777777" w:rsidR="005B2A3E" w:rsidRDefault="005B2A3E" w:rsidP="005B2A3E">
      <w:r>
        <w:t xml:space="preserve">Scope 1 fuel use emissions shall only include fuel used in machinery owned or leased by the entity. Fuel consumed in privately-owned or contractor-owned machinery shall be categorised as Scope 3 emissions.   </w:t>
      </w:r>
    </w:p>
    <w:p w14:paraId="0131D2BF" w14:textId="1734990E" w:rsidR="00B97560" w:rsidRDefault="00B97560" w:rsidP="00B97560">
      <w:r w:rsidRPr="00BE6AB9">
        <w:t>The Scope 1 estimat</w:t>
      </w:r>
      <w:r w:rsidR="0011386A">
        <w:t>e</w:t>
      </w:r>
      <w:r w:rsidRPr="00BE6AB9">
        <w:t xml:space="preserve"> only </w:t>
      </w:r>
      <w:r w:rsidR="0011386A">
        <w:t>covers</w:t>
      </w:r>
      <w:r w:rsidRPr="00BE6AB9">
        <w:t xml:space="preserve"> the emissions generated from the combustion of the fuel itself. Upstream </w:t>
      </w:r>
      <w:r w:rsidR="003305B0">
        <w:t xml:space="preserve">Scope 3 </w:t>
      </w:r>
      <w:r w:rsidRPr="00BE6AB9">
        <w:t xml:space="preserve">emissions associated with the extraction, transportation and distribution of the fuel are </w:t>
      </w:r>
      <w:r w:rsidR="003305B0">
        <w:t>estimated</w:t>
      </w:r>
      <w:r w:rsidR="003305B0" w:rsidRPr="00BE6AB9">
        <w:t xml:space="preserve"> </w:t>
      </w:r>
      <w:r w:rsidR="00DD7BC8">
        <w:t xml:space="preserve">as described </w:t>
      </w:r>
      <w:r w:rsidRPr="00E972E9">
        <w:t xml:space="preserve">in </w:t>
      </w:r>
      <w:r w:rsidR="00E972E9" w:rsidRPr="00E972E9">
        <w:t>S</w:t>
      </w:r>
      <w:r w:rsidRPr="00E972E9">
        <w:t>ection</w:t>
      </w:r>
      <w:r w:rsidR="00E972E9" w:rsidRPr="00E972E9">
        <w:t xml:space="preserve"> </w:t>
      </w:r>
      <w:r w:rsidR="000E14A2">
        <w:t>1</w:t>
      </w:r>
      <w:r w:rsidR="004A6C8E">
        <w:t>5</w:t>
      </w:r>
      <w:r w:rsidR="000E14A2">
        <w:t>.</w:t>
      </w:r>
      <w:r w:rsidR="00E03942">
        <w:t>9</w:t>
      </w:r>
      <w:r w:rsidRPr="00E972E9">
        <w:t>. Emissions of fuel consumption used for transport purposes (such as tractors or other</w:t>
      </w:r>
      <w:r w:rsidR="004E56B7">
        <w:t xml:space="preserve"> mobile</w:t>
      </w:r>
      <w:r>
        <w:t xml:space="preserve"> machinery) is covered in Section </w:t>
      </w:r>
      <w:r w:rsidR="004820D3">
        <w:fldChar w:fldCharType="begin"/>
      </w:r>
      <w:r w:rsidR="004820D3">
        <w:instrText xml:space="preserve"> REF _Ref207203418 \r \h </w:instrText>
      </w:r>
      <w:r w:rsidR="004820D3">
        <w:fldChar w:fldCharType="separate"/>
      </w:r>
      <w:r w:rsidR="00222FF7">
        <w:t>8.1</w:t>
      </w:r>
      <w:r w:rsidR="004820D3">
        <w:fldChar w:fldCharType="end"/>
      </w:r>
      <w:r>
        <w:t>.</w:t>
      </w:r>
    </w:p>
    <w:p w14:paraId="6F6E990A" w14:textId="77777777" w:rsidR="00B97560" w:rsidRDefault="00B97560" w:rsidP="00B97560">
      <w:r>
        <w:t>The following subscripts are used in this module:</w:t>
      </w:r>
    </w:p>
    <w:tbl>
      <w:tblPr>
        <w:tblStyle w:val="GridTable1Light"/>
        <w:tblW w:w="0" w:type="auto"/>
        <w:tblLook w:val="04A0" w:firstRow="1" w:lastRow="0" w:firstColumn="1" w:lastColumn="0" w:noHBand="0" w:noVBand="1"/>
      </w:tblPr>
      <w:tblGrid>
        <w:gridCol w:w="1353"/>
        <w:gridCol w:w="6661"/>
      </w:tblGrid>
      <w:tr w:rsidR="003B4683" w:rsidRPr="003B4683" w14:paraId="6D938587" w14:textId="77777777" w:rsidTr="003B46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00F2028F" w14:textId="77777777" w:rsidR="00B97560" w:rsidRPr="003B4683" w:rsidRDefault="00B97560" w:rsidP="008C3D65">
            <w:pPr>
              <w:rPr>
                <w:color w:val="FFFFFF" w:themeColor="background1"/>
                <w:sz w:val="19"/>
                <w:szCs w:val="19"/>
              </w:rPr>
            </w:pPr>
            <w:r w:rsidRPr="003B4683">
              <w:rPr>
                <w:color w:val="FFFFFF" w:themeColor="background1"/>
                <w:sz w:val="19"/>
                <w:szCs w:val="19"/>
              </w:rPr>
              <w:t>Subscript</w:t>
            </w:r>
          </w:p>
        </w:tc>
        <w:tc>
          <w:tcPr>
            <w:tcW w:w="6661" w:type="dxa"/>
            <w:shd w:val="clear" w:color="auto" w:fill="000000" w:themeFill="text1"/>
          </w:tcPr>
          <w:p w14:paraId="5F58D295" w14:textId="77777777" w:rsidR="00B97560" w:rsidRPr="003B4683" w:rsidRDefault="00B97560" w:rsidP="008C3D65">
            <w:pPr>
              <w:cnfStyle w:val="100000000000" w:firstRow="1" w:lastRow="0" w:firstColumn="0" w:lastColumn="0" w:oddVBand="0" w:evenVBand="0" w:oddHBand="0" w:evenHBand="0" w:firstRowFirstColumn="0" w:firstRowLastColumn="0" w:lastRowFirstColumn="0" w:lastRowLastColumn="0"/>
              <w:rPr>
                <w:color w:val="FFFFFF" w:themeColor="background1"/>
                <w:sz w:val="19"/>
                <w:szCs w:val="19"/>
              </w:rPr>
            </w:pPr>
            <w:r w:rsidRPr="003B4683">
              <w:rPr>
                <w:color w:val="FFFFFF" w:themeColor="background1"/>
                <w:sz w:val="19"/>
                <w:szCs w:val="19"/>
              </w:rPr>
              <w:t>Meaning</w:t>
            </w:r>
          </w:p>
        </w:tc>
      </w:tr>
      <w:tr w:rsidR="00B97560" w:rsidRPr="003E0B22" w14:paraId="6E3A516A" w14:textId="77777777" w:rsidTr="008C3D65">
        <w:tc>
          <w:tcPr>
            <w:cnfStyle w:val="001000000000" w:firstRow="0" w:lastRow="0" w:firstColumn="1" w:lastColumn="0" w:oddVBand="0" w:evenVBand="0" w:oddHBand="0" w:evenHBand="0" w:firstRowFirstColumn="0" w:firstRowLastColumn="0" w:lastRowFirstColumn="0" w:lastRowLastColumn="0"/>
            <w:tcW w:w="1353" w:type="dxa"/>
          </w:tcPr>
          <w:p w14:paraId="4F768AD2" w14:textId="77777777" w:rsidR="00B97560" w:rsidRPr="00A84B96" w:rsidRDefault="00B97560" w:rsidP="008C3D65">
            <w:pPr>
              <w:rPr>
                <w:sz w:val="19"/>
                <w:szCs w:val="19"/>
              </w:rPr>
            </w:pPr>
            <w:r>
              <w:rPr>
                <w:sz w:val="19"/>
                <w:szCs w:val="19"/>
              </w:rPr>
              <w:t>q</w:t>
            </w:r>
          </w:p>
        </w:tc>
        <w:tc>
          <w:tcPr>
            <w:tcW w:w="6661" w:type="dxa"/>
          </w:tcPr>
          <w:p w14:paraId="11B88105" w14:textId="77777777" w:rsidR="00B97560" w:rsidRPr="00A84B96" w:rsidRDefault="00B97560" w:rsidP="008C3D65">
            <w:pPr>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Fuel type</w:t>
            </w:r>
          </w:p>
        </w:tc>
      </w:tr>
      <w:tr w:rsidR="006B7DB0" w:rsidRPr="003E0B22" w14:paraId="2E34C7D5" w14:textId="77777777" w:rsidTr="008C3D65">
        <w:tc>
          <w:tcPr>
            <w:cnfStyle w:val="001000000000" w:firstRow="0" w:lastRow="0" w:firstColumn="1" w:lastColumn="0" w:oddVBand="0" w:evenVBand="0" w:oddHBand="0" w:evenHBand="0" w:firstRowFirstColumn="0" w:firstRowLastColumn="0" w:lastRowFirstColumn="0" w:lastRowLastColumn="0"/>
            <w:tcW w:w="1353" w:type="dxa"/>
          </w:tcPr>
          <w:p w14:paraId="049B175D" w14:textId="03C9C22D" w:rsidR="006B7DB0" w:rsidRDefault="006B7DB0" w:rsidP="008C3D65">
            <w:pPr>
              <w:rPr>
                <w:sz w:val="19"/>
                <w:szCs w:val="19"/>
              </w:rPr>
            </w:pPr>
            <w:r>
              <w:rPr>
                <w:sz w:val="19"/>
                <w:szCs w:val="19"/>
              </w:rPr>
              <w:t>g</w:t>
            </w:r>
          </w:p>
        </w:tc>
        <w:tc>
          <w:tcPr>
            <w:tcW w:w="6661" w:type="dxa"/>
          </w:tcPr>
          <w:p w14:paraId="4CDBFAE3" w14:textId="1B78C928" w:rsidR="006B7DB0" w:rsidRDefault="006B7DB0" w:rsidP="008C3D65">
            <w:pPr>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Greenhouse gas</w:t>
            </w:r>
          </w:p>
        </w:tc>
      </w:tr>
    </w:tbl>
    <w:p w14:paraId="1700A219" w14:textId="77777777" w:rsidR="00035AFA" w:rsidRDefault="00035AFA" w:rsidP="00035AFA"/>
    <w:p w14:paraId="71534904" w14:textId="667AFE75" w:rsidR="00081835" w:rsidRPr="00BE6AB9" w:rsidRDefault="00A92754" w:rsidP="00081835">
      <w:r>
        <w:t>Emissions are estimated based on the fuel type.</w:t>
      </w:r>
      <w:r w:rsidR="0002348E">
        <w:t xml:space="preserve"> </w:t>
      </w:r>
      <w:r w:rsidR="00081835" w:rsidRPr="00BE6AB9">
        <w:t xml:space="preserve">The approach for estimating emissions resulting from the combustion of fuels </w:t>
      </w:r>
      <w:r w:rsidR="004E56B7">
        <w:t>on-farm or at the entity</w:t>
      </w:r>
      <w:r w:rsidR="00081835" w:rsidRPr="00BE6AB9">
        <w:t xml:space="preserve"> is based on the approach of the National Greenhouse Accounts Factors (NGAF). </w:t>
      </w:r>
    </w:p>
    <w:p w14:paraId="5F99884E" w14:textId="3D5E241A" w:rsidR="00035AFA" w:rsidRDefault="00035AFA" w:rsidP="00035AFA">
      <w:r>
        <w:t>Stationary combustion of fuels results in emissions of three types of GHG: carbon dioxide CO</w:t>
      </w:r>
      <w:r w:rsidRPr="00C03DAF">
        <w:rPr>
          <w:vertAlign w:val="subscript"/>
        </w:rPr>
        <w:t>2</w:t>
      </w:r>
      <w:r>
        <w:t>, methane CH</w:t>
      </w:r>
      <w:r w:rsidRPr="00C03DAF">
        <w:rPr>
          <w:vertAlign w:val="subscript"/>
        </w:rPr>
        <w:t>4</w:t>
      </w:r>
      <w:r>
        <w:t>, and nitrous oxides N</w:t>
      </w:r>
      <w:r w:rsidRPr="00C03DAF">
        <w:rPr>
          <w:vertAlign w:val="subscript"/>
        </w:rPr>
        <w:t>2</w:t>
      </w:r>
      <w:r>
        <w:t xml:space="preserve">O. </w:t>
      </w:r>
      <w:r w:rsidR="003C6502">
        <w:t>Note that the emissions factors for each greenhouse gas are provided as carbon dioxide equivalents (CO</w:t>
      </w:r>
      <w:r w:rsidR="003C6502" w:rsidRPr="00582C38">
        <w:rPr>
          <w:vertAlign w:val="subscript"/>
        </w:rPr>
        <w:t>2</w:t>
      </w:r>
      <w:r w:rsidR="003C6502">
        <w:t>e).</w:t>
      </w:r>
    </w:p>
    <w:p w14:paraId="22356D83" w14:textId="77777777" w:rsidR="00B97560" w:rsidRDefault="00B97560" w:rsidP="007751A1"/>
    <w:p w14:paraId="6E6DB343" w14:textId="4AF70524" w:rsidR="007751A1" w:rsidRDefault="007751A1" w:rsidP="007751A1">
      <w:pPr>
        <w:pStyle w:val="Heading3"/>
      </w:pPr>
      <w:bookmarkStart w:id="18" w:name="_Toc225350941"/>
      <w:r>
        <w:t>Estimation methodology</w:t>
      </w:r>
      <w:bookmarkEnd w:id="18"/>
    </w:p>
    <w:p w14:paraId="15446635" w14:textId="2278C02E" w:rsidR="00336C7F" w:rsidRPr="00336C7F" w:rsidRDefault="00336C7F" w:rsidP="00336C7F">
      <w:pPr>
        <w:pStyle w:val="Heading4"/>
      </w:pPr>
      <w:bookmarkStart w:id="19" w:name="_Toc225350942"/>
      <w:r>
        <w:t>Method 1</w:t>
      </w:r>
      <w:r w:rsidR="00BD208E">
        <w:t xml:space="preserve"> – Fuel use stationary combustion</w:t>
      </w:r>
      <w:bookmarkEnd w:id="19"/>
    </w:p>
    <w:p w14:paraId="0524F17A" w14:textId="57515486" w:rsidR="007751A1" w:rsidRPr="001029AB" w:rsidRDefault="004D7C3F">
      <w:pPr>
        <w:pStyle w:val="ListParagraph"/>
        <w:numPr>
          <w:ilvl w:val="0"/>
          <w:numId w:val="4"/>
        </w:numPr>
        <w:tabs>
          <w:tab w:val="left" w:pos="142"/>
          <w:tab w:val="num" w:pos="540"/>
        </w:tabs>
        <w:spacing w:line="288" w:lineRule="auto"/>
        <w:rPr>
          <w:rFonts w:eastAsiaTheme="minorEastAsia"/>
        </w:rPr>
      </w:pPr>
      <w:r>
        <w:t>Em</w:t>
      </w:r>
      <w:r w:rsidRPr="00BE6AB9">
        <w:t xml:space="preserve">issions </w:t>
      </w:r>
      <w:r>
        <w:t xml:space="preserve">for each GHG </w:t>
      </w:r>
      <w:r w:rsidRPr="00BE6AB9">
        <w:t xml:space="preserve">from the </w:t>
      </w:r>
      <w:r>
        <w:t xml:space="preserve">stationary </w:t>
      </w:r>
      <w:r w:rsidRPr="00BE6AB9">
        <w:t xml:space="preserve">combustion </w:t>
      </w:r>
      <w:r>
        <w:t xml:space="preserve">of fuels, </w:t>
      </w:r>
      <m:oMath>
        <m:sSub>
          <m:sSubPr>
            <m:ctrlPr>
              <w:rPr>
                <w:rFonts w:ascii="Cambria Math" w:hAnsi="Cambria Math"/>
                <w:bCs/>
                <w:i/>
              </w:rPr>
            </m:ctrlPr>
          </m:sSubPr>
          <m:e>
            <m:r>
              <w:rPr>
                <w:rFonts w:ascii="Cambria Math" w:hAnsi="Cambria Math"/>
              </w:rPr>
              <m:t>E</m:t>
            </m:r>
            <m:ctrlPr>
              <w:rPr>
                <w:rFonts w:ascii="Cambria Math" w:hAnsi="Cambria Math"/>
                <w:i/>
              </w:rPr>
            </m:ctrlPr>
          </m:e>
          <m:sub>
            <m:r>
              <w:rPr>
                <w:rFonts w:ascii="Cambria Math" w:hAnsi="Cambria Math"/>
              </w:rPr>
              <m:t>g</m:t>
            </m:r>
          </m:sub>
        </m:sSub>
      </m:oMath>
      <w:r w:rsidRPr="00BE6AB9">
        <w:t xml:space="preserve"> </w:t>
      </w:r>
      <w:r>
        <w:t>(</w:t>
      </w:r>
      <w:r w:rsidRPr="00BE6AB9">
        <w:t>t</w:t>
      </w:r>
      <w:r w:rsidR="0061647A">
        <w:t xml:space="preserve"> </w:t>
      </w:r>
      <w:r w:rsidRPr="00BE6AB9">
        <w:t>CO</w:t>
      </w:r>
      <w:r w:rsidRPr="001029AB">
        <w:rPr>
          <w:vertAlign w:val="subscript"/>
        </w:rPr>
        <w:t>2</w:t>
      </w:r>
      <w:r w:rsidRPr="00BE6AB9">
        <w:t>e)</w:t>
      </w:r>
      <w:r>
        <w:t xml:space="preserve">, </w:t>
      </w:r>
      <w:r w:rsidRPr="00BE6AB9">
        <w:t xml:space="preserve">is estimated </w:t>
      </w:r>
      <w:r>
        <w:t>as</w:t>
      </w:r>
      <w:r w:rsidRPr="00BE6AB9">
        <w:t>:</w:t>
      </w:r>
      <w:r>
        <w:t xml:space="preserve"> </w:t>
      </w:r>
    </w:p>
    <w:p w14:paraId="75508F20" w14:textId="30E1E0D3" w:rsidR="007751A1" w:rsidRDefault="00E67421" w:rsidP="007751A1">
      <w:pPr>
        <w:tabs>
          <w:tab w:val="left" w:pos="142"/>
          <w:tab w:val="num" w:pos="540"/>
        </w:tabs>
        <w:spacing w:line="288" w:lineRule="auto"/>
        <w:rPr>
          <w:spacing w:val="2"/>
          <w:kern w:val="21"/>
        </w:rPr>
      </w:pPr>
      <m:oMathPara>
        <m:oMath>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q</m:t>
              </m:r>
            </m:sub>
            <m:sup/>
            <m:e>
              <m:sSub>
                <m:sSubPr>
                  <m:ctrlPr>
                    <w:rPr>
                      <w:rFonts w:ascii="Cambria Math" w:hAnsi="Cambria Math" w:cs="Cambria Math"/>
                      <w:bCs/>
                      <w:i/>
                    </w:rPr>
                  </m:ctrlPr>
                </m:sSubPr>
                <m:e>
                  <m:r>
                    <w:rPr>
                      <w:rFonts w:ascii="Cambria Math" w:hAnsi="Cambria Math" w:cs="Cambria Math"/>
                    </w:rPr>
                    <m:t>(Q</m:t>
                  </m:r>
                  <m:ctrlPr>
                    <w:rPr>
                      <w:rFonts w:ascii="Cambria Math" w:hAnsi="Cambria Math" w:cs="Cambria Math"/>
                      <w:i/>
                    </w:rPr>
                  </m:ctrlPr>
                </m:e>
                <m:sub>
                  <m:r>
                    <w:rPr>
                      <w:rFonts w:ascii="Cambria Math" w:hAnsi="Cambria Math" w:cs="Cambria Math"/>
                    </w:rPr>
                    <m:t>SC,q</m:t>
                  </m:r>
                </m:sub>
              </m:sSub>
              <m:r>
                <w:rPr>
                  <w:rFonts w:ascii="Cambria Math" w:hAnsi="Cambria Math"/>
                </w:rPr>
                <m:t>×</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SC,q</m:t>
                  </m:r>
                </m:sub>
              </m:sSub>
              <m:r>
                <w:rPr>
                  <w:rFonts w:ascii="Cambria Math" w:hAnsi="Cambria Math"/>
                </w:rPr>
                <m:t>×</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SC,1,qg</m:t>
                  </m:r>
                </m:sub>
              </m:sSub>
              <m:r>
                <w:rPr>
                  <w:rFonts w:ascii="Cambria Math" w:hAnsi="Cambria Math"/>
                </w:rPr>
                <m:t xml:space="preserve">) </m:t>
              </m:r>
              <m:r>
                <w:rPr>
                  <w:rFonts w:ascii="Cambria Math" w:hAnsi="Cambria Math" w:cs="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e>
          </m:nary>
        </m:oMath>
      </m:oMathPara>
    </w:p>
    <w:p w14:paraId="32781087" w14:textId="66667E88" w:rsidR="007751A1" w:rsidRPr="00B97560" w:rsidRDefault="007751A1" w:rsidP="006B7DB0">
      <w:pPr>
        <w:ind w:left="1440" w:hanging="1440"/>
        <w:rPr>
          <w:rFonts w:eastAsiaTheme="minorEastAsia"/>
        </w:rPr>
      </w:pPr>
      <w:r w:rsidRPr="00BE6AB9">
        <w:t>Where</w:t>
      </w:r>
      <w:r w:rsidR="006B7DB0">
        <w:rPr>
          <w:rFonts w:eastAsiaTheme="minorEastAsia"/>
        </w:rPr>
        <w:tab/>
      </w:r>
      <m:oMath>
        <m:sSub>
          <m:sSubPr>
            <m:ctrlPr>
              <w:rPr>
                <w:rFonts w:ascii="Cambria Math" w:hAnsi="Cambria Math" w:cs="Cambria Math"/>
                <w:bCs/>
                <w:i/>
              </w:rPr>
            </m:ctrlPr>
          </m:sSubPr>
          <m:e>
            <m:r>
              <w:rPr>
                <w:rFonts w:ascii="Cambria Math" w:hAnsi="Cambria Math" w:cs="Cambria Math"/>
              </w:rPr>
              <m:t>Q</m:t>
            </m:r>
            <m:ctrlPr>
              <w:rPr>
                <w:rFonts w:ascii="Cambria Math" w:hAnsi="Cambria Math" w:cs="Cambria Math"/>
                <w:i/>
              </w:rPr>
            </m:ctrlPr>
          </m:e>
          <m:sub>
            <m:r>
              <w:rPr>
                <w:rFonts w:ascii="Cambria Math" w:hAnsi="Cambria Math" w:cs="Cambria Math"/>
              </w:rPr>
              <m:t>SC,q</m:t>
            </m:r>
          </m:sub>
        </m:sSub>
      </m:oMath>
      <w:r w:rsidRPr="00CD14B7">
        <w:rPr>
          <w:vertAlign w:val="subscript"/>
        </w:rPr>
        <w:t xml:space="preserve"> </w:t>
      </w:r>
      <w:r w:rsidRPr="00BE6AB9">
        <w:t xml:space="preserve">= amount of </w:t>
      </w:r>
      <w:r>
        <w:t>fuel type q</w:t>
      </w:r>
      <w:r w:rsidRPr="00BE6AB9">
        <w:t xml:space="preserve"> used for stationary combustion operations (</w:t>
      </w:r>
      <w:proofErr w:type="spellStart"/>
      <w:r>
        <w:t>kL</w:t>
      </w:r>
      <w:proofErr w:type="spellEnd"/>
      <w:r w:rsidR="003A48E9">
        <w:t xml:space="preserve">, </w:t>
      </w:r>
      <w:r w:rsidR="001D5AF0">
        <w:t>m</w:t>
      </w:r>
      <w:r w:rsidR="001D5AF0" w:rsidRPr="00DD7BC8">
        <w:rPr>
          <w:vertAlign w:val="superscript"/>
        </w:rPr>
        <w:t>3</w:t>
      </w:r>
      <w:r w:rsidR="001D5AF0">
        <w:t xml:space="preserve"> or t</w:t>
      </w:r>
      <w:r w:rsidRPr="00BE6AB9">
        <w:t>)</w:t>
      </w:r>
    </w:p>
    <w:p w14:paraId="431EC6C3" w14:textId="692E2228" w:rsidR="007751A1" w:rsidRPr="00BE6AB9" w:rsidRDefault="002C6A86" w:rsidP="007751A1">
      <w:pPr>
        <w:ind w:left="1440"/>
      </w:pP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SC,q</m:t>
            </m:r>
          </m:sub>
        </m:sSub>
      </m:oMath>
      <w:r w:rsidR="007751A1" w:rsidRPr="00BE6AB9">
        <w:t xml:space="preserve"> = energy content factor for stationary combustion operations (GJ/</w:t>
      </w:r>
      <w:proofErr w:type="spellStart"/>
      <w:r w:rsidR="007751A1">
        <w:t>kL</w:t>
      </w:r>
      <w:proofErr w:type="spellEnd"/>
      <w:r w:rsidR="00F073E9">
        <w:t>,</w:t>
      </w:r>
      <w:r w:rsidR="00F073E9" w:rsidRPr="00F073E9">
        <w:t xml:space="preserve"> </w:t>
      </w:r>
      <w:r w:rsidR="00F073E9">
        <w:t>m</w:t>
      </w:r>
      <w:r w:rsidR="00F073E9" w:rsidRPr="00582C38">
        <w:rPr>
          <w:vertAlign w:val="superscript"/>
        </w:rPr>
        <w:t>3</w:t>
      </w:r>
      <w:r w:rsidR="00F073E9">
        <w:t xml:space="preserve"> or t</w:t>
      </w:r>
      <w:r w:rsidR="007751A1" w:rsidRPr="00BE6AB9">
        <w:t>)</w:t>
      </w:r>
    </w:p>
    <w:p w14:paraId="0EBBF7C4" w14:textId="697355A4" w:rsidR="007751A1" w:rsidRDefault="002C6A86" w:rsidP="007751A1">
      <w:pPr>
        <w:ind w:left="1440"/>
      </w:pP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SC,1,qg</m:t>
            </m:r>
          </m:sub>
        </m:sSub>
      </m:oMath>
      <w:r w:rsidR="007751A1" w:rsidRPr="00BE6AB9">
        <w:t xml:space="preserve"> = Scope 1 emission factor for stationary combustion</w:t>
      </w:r>
      <w:r w:rsidR="007751A1">
        <w:t xml:space="preserve"> for each </w:t>
      </w:r>
      <w:r w:rsidR="006B7DB0">
        <w:t>greenhouse gas g</w:t>
      </w:r>
      <w:r w:rsidR="007751A1" w:rsidRPr="00BE6AB9">
        <w:t xml:space="preserve"> (kg</w:t>
      </w:r>
      <w:r w:rsidR="006B7DB0">
        <w:t xml:space="preserve"> </w:t>
      </w:r>
      <w:r w:rsidR="007751A1" w:rsidRPr="00BE6AB9">
        <w:t>CO</w:t>
      </w:r>
      <w:r w:rsidR="007751A1" w:rsidRPr="00BE6AB9">
        <w:rPr>
          <w:vertAlign w:val="subscript"/>
        </w:rPr>
        <w:t>2</w:t>
      </w:r>
      <w:r w:rsidR="007751A1" w:rsidRPr="00BE6AB9">
        <w:t xml:space="preserve">e /GJ) </w:t>
      </w:r>
    </w:p>
    <w:p w14:paraId="52A431A9" w14:textId="77777777" w:rsidR="00336C7F" w:rsidRDefault="00336C7F" w:rsidP="00336C7F">
      <w:pPr>
        <w:spacing w:after="160" w:line="288" w:lineRule="auto"/>
      </w:pPr>
    </w:p>
    <w:p w14:paraId="21C6C12D" w14:textId="162A64A8" w:rsidR="00336C7F" w:rsidRPr="00336C7F" w:rsidRDefault="00336C7F" w:rsidP="00336C7F">
      <w:pPr>
        <w:pStyle w:val="Heading4"/>
        <w:rPr>
          <w:rFonts w:cstheme="majorBidi"/>
        </w:rPr>
      </w:pPr>
      <w:bookmarkStart w:id="20" w:name="_Toc225350943"/>
      <w:r>
        <w:t>Method 2</w:t>
      </w:r>
      <w:r w:rsidR="00BD208E">
        <w:t xml:space="preserve"> – Fuel use stationary combustion</w:t>
      </w:r>
      <w:bookmarkEnd w:id="20"/>
    </w:p>
    <w:p w14:paraId="2C3C81DB" w14:textId="0F248C40" w:rsidR="003B4683" w:rsidRDefault="00A32344" w:rsidP="00336C7F">
      <w:r>
        <w:t>There is no Method 2 option for this emission source.</w:t>
      </w:r>
    </w:p>
    <w:p w14:paraId="1625C9E8" w14:textId="77777777" w:rsidR="00A32344" w:rsidRDefault="00A32344" w:rsidP="00336C7F">
      <w:pPr>
        <w:rPr>
          <w:rFonts w:cstheme="majorBidi"/>
        </w:rPr>
      </w:pPr>
    </w:p>
    <w:p w14:paraId="5C1CD445" w14:textId="654F3F4E" w:rsidR="007751A1" w:rsidRPr="00407C7F" w:rsidRDefault="007751A1" w:rsidP="007751A1">
      <w:pPr>
        <w:pStyle w:val="Heading3"/>
      </w:pPr>
      <w:bookmarkStart w:id="21" w:name="_Toc225350944"/>
      <w:r>
        <w:t>Data/Parameters</w:t>
      </w:r>
      <w:bookmarkEnd w:id="21"/>
      <w:r>
        <w:t xml:space="preserve"> </w:t>
      </w:r>
    </w:p>
    <w:p w14:paraId="4F14B2CC" w14:textId="3E52B65E" w:rsidR="00242F71" w:rsidRDefault="00242F71" w:rsidP="00242F71">
      <w:pPr>
        <w:pStyle w:val="Heading4"/>
        <w:rPr>
          <w:lang w:val="en-NZ"/>
        </w:rPr>
      </w:pPr>
      <w:bookmarkStart w:id="22" w:name="_Toc225350945"/>
      <w:r>
        <w:rPr>
          <w:lang w:val="en-NZ"/>
        </w:rPr>
        <w:t>Input Data (</w:t>
      </w:r>
      <w:r w:rsidR="00900240">
        <w:rPr>
          <w:lang w:val="en-NZ"/>
        </w:rPr>
        <w:t>Required</w:t>
      </w:r>
      <w:r>
        <w:rPr>
          <w:lang w:val="en-NZ"/>
        </w:rPr>
        <w:t>)</w:t>
      </w:r>
      <w:bookmarkEnd w:id="22"/>
    </w:p>
    <w:tbl>
      <w:tblPr>
        <w:tblStyle w:val="GridTable5Dark-Accent21"/>
        <w:tblW w:w="8640" w:type="dxa"/>
        <w:tblInd w:w="720" w:type="dxa"/>
        <w:tblLook w:val="0680" w:firstRow="0" w:lastRow="0" w:firstColumn="1" w:lastColumn="0" w:noHBand="1" w:noVBand="1"/>
      </w:tblPr>
      <w:tblGrid>
        <w:gridCol w:w="2520"/>
        <w:gridCol w:w="6120"/>
      </w:tblGrid>
      <w:tr w:rsidR="007751A1" w:rsidRPr="003E0B22" w14:paraId="0EA3443A"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F51E6DF" w14:textId="77777777" w:rsidR="007751A1" w:rsidRPr="007B65F4" w:rsidRDefault="007751A1" w:rsidP="00D112F1">
            <w:pPr>
              <w:tabs>
                <w:tab w:val="left" w:pos="142"/>
                <w:tab w:val="num" w:pos="540"/>
              </w:tabs>
              <w:spacing w:before="40" w:after="40" w:line="288" w:lineRule="auto"/>
              <w:rPr>
                <w:color w:val="auto"/>
                <w:spacing w:val="2"/>
                <w:kern w:val="21"/>
                <w:sz w:val="19"/>
                <w:szCs w:val="19"/>
                <w:lang w:val="en-AU"/>
              </w:rPr>
            </w:pPr>
            <w:r w:rsidRPr="007B65F4">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412C1D7" w14:textId="77777777" w:rsidR="007751A1" w:rsidRPr="007B65F4"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7B65F4">
              <w:rPr>
                <w:sz w:val="19"/>
                <w:szCs w:val="19"/>
              </w:rPr>
              <w:t>Q</w:t>
            </w:r>
            <w:r w:rsidRPr="007B65F4">
              <w:rPr>
                <w:sz w:val="19"/>
                <w:szCs w:val="19"/>
                <w:vertAlign w:val="subscript"/>
              </w:rPr>
              <w:t>SC,q</w:t>
            </w:r>
            <w:proofErr w:type="spellEnd"/>
          </w:p>
        </w:tc>
      </w:tr>
      <w:tr w:rsidR="007751A1" w:rsidRPr="003E0B22" w14:paraId="3C6F99C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87D26EF" w14:textId="77777777" w:rsidR="007751A1" w:rsidRPr="007B65F4" w:rsidRDefault="007751A1" w:rsidP="00D112F1">
            <w:pPr>
              <w:tabs>
                <w:tab w:val="left" w:pos="142"/>
                <w:tab w:val="num" w:pos="540"/>
              </w:tabs>
              <w:spacing w:before="40" w:after="40" w:line="288" w:lineRule="auto"/>
              <w:rPr>
                <w:color w:val="auto"/>
                <w:spacing w:val="2"/>
                <w:kern w:val="21"/>
                <w:sz w:val="19"/>
                <w:szCs w:val="19"/>
                <w:lang w:val="en-AU"/>
              </w:rPr>
            </w:pPr>
            <w:r w:rsidRPr="007B65F4">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88E9CEF" w14:textId="6901EF7E" w:rsidR="007751A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rPr>
            </w:pPr>
            <w:r w:rsidRPr="007B65F4">
              <w:rPr>
                <w:sz w:val="19"/>
                <w:szCs w:val="19"/>
              </w:rPr>
              <w:t>Varies by fuel type q (</w:t>
            </w:r>
            <w:proofErr w:type="spellStart"/>
            <w:r w:rsidRPr="007B65F4">
              <w:rPr>
                <w:sz w:val="19"/>
                <w:szCs w:val="19"/>
              </w:rPr>
              <w:t>kL</w:t>
            </w:r>
            <w:proofErr w:type="spellEnd"/>
            <w:r w:rsidR="00F073E9">
              <w:rPr>
                <w:sz w:val="19"/>
                <w:szCs w:val="19"/>
              </w:rPr>
              <w:t xml:space="preserve">, </w:t>
            </w:r>
            <w:r w:rsidR="00F073E9" w:rsidRPr="00DD7BC8">
              <w:rPr>
                <w:sz w:val="19"/>
                <w:szCs w:val="19"/>
              </w:rPr>
              <w:t>m</w:t>
            </w:r>
            <w:r w:rsidR="00F073E9" w:rsidRPr="00DD7BC8">
              <w:rPr>
                <w:sz w:val="19"/>
                <w:szCs w:val="19"/>
                <w:vertAlign w:val="superscript"/>
              </w:rPr>
              <w:t>3</w:t>
            </w:r>
            <w:r w:rsidRPr="007B65F4">
              <w:rPr>
                <w:sz w:val="19"/>
                <w:szCs w:val="19"/>
              </w:rPr>
              <w:t xml:space="preserve"> or </w:t>
            </w:r>
            <w:proofErr w:type="spellStart"/>
            <w:r w:rsidRPr="007B65F4">
              <w:rPr>
                <w:sz w:val="19"/>
                <w:szCs w:val="19"/>
              </w:rPr>
              <w:t>tonnes</w:t>
            </w:r>
            <w:proofErr w:type="spellEnd"/>
            <w:r w:rsidRPr="007B65F4">
              <w:rPr>
                <w:sz w:val="19"/>
                <w:szCs w:val="19"/>
              </w:rPr>
              <w:t>)</w:t>
            </w:r>
          </w:p>
          <w:p w14:paraId="644B6BB3" w14:textId="4D7B4291" w:rsidR="001E1739" w:rsidRPr="007B65F4" w:rsidRDefault="001E1739"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rPr>
              <w:t xml:space="preserve">Refer to the </w:t>
            </w:r>
            <w:r w:rsidRPr="007B65F4">
              <w:rPr>
                <w:spacing w:val="2"/>
                <w:kern w:val="21"/>
                <w:sz w:val="19"/>
                <w:szCs w:val="19"/>
              </w:rPr>
              <w:t>National Greenhouse Accounts Factors</w:t>
            </w:r>
            <w:r>
              <w:rPr>
                <w:spacing w:val="2"/>
                <w:kern w:val="21"/>
                <w:sz w:val="19"/>
                <w:szCs w:val="19"/>
              </w:rPr>
              <w:t xml:space="preserve"> to determine the necessary data unit specific to each fuel type.</w:t>
            </w:r>
          </w:p>
        </w:tc>
      </w:tr>
      <w:tr w:rsidR="007751A1" w:rsidRPr="003E0B22" w14:paraId="65EC464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06C3D45" w14:textId="77777777" w:rsidR="007751A1" w:rsidRPr="007B65F4" w:rsidRDefault="007751A1" w:rsidP="00D112F1">
            <w:pPr>
              <w:tabs>
                <w:tab w:val="left" w:pos="142"/>
                <w:tab w:val="num" w:pos="540"/>
              </w:tabs>
              <w:spacing w:before="40" w:after="40" w:line="288" w:lineRule="auto"/>
              <w:rPr>
                <w:color w:val="auto"/>
                <w:spacing w:val="2"/>
                <w:kern w:val="21"/>
                <w:sz w:val="19"/>
                <w:szCs w:val="19"/>
                <w:lang w:val="en-AU"/>
              </w:rPr>
            </w:pPr>
            <w:r w:rsidRPr="007B65F4">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38A9113" w14:textId="719BF974" w:rsidR="007751A1" w:rsidRPr="007B65F4" w:rsidRDefault="007751A1" w:rsidP="001E173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z w:val="19"/>
                <w:szCs w:val="19"/>
              </w:rPr>
              <w:t>The amount of fuel combusted of fuel type q</w:t>
            </w:r>
            <w:r w:rsidRPr="007B65F4">
              <w:rPr>
                <w:spacing w:val="2"/>
                <w:kern w:val="21"/>
                <w:sz w:val="19"/>
                <w:szCs w:val="19"/>
              </w:rPr>
              <w:t xml:space="preserve"> in stationary combustion </w:t>
            </w:r>
            <w:r w:rsidR="004E56B7">
              <w:rPr>
                <w:spacing w:val="2"/>
                <w:kern w:val="21"/>
                <w:sz w:val="19"/>
                <w:szCs w:val="19"/>
              </w:rPr>
              <w:t xml:space="preserve">in </w:t>
            </w:r>
            <w:r w:rsidRPr="007B65F4">
              <w:rPr>
                <w:spacing w:val="2"/>
                <w:kern w:val="21"/>
                <w:sz w:val="19"/>
                <w:szCs w:val="19"/>
              </w:rPr>
              <w:t xml:space="preserve">operations. </w:t>
            </w:r>
          </w:p>
        </w:tc>
      </w:tr>
      <w:tr w:rsidR="004D7C3F" w:rsidRPr="003E0B22" w14:paraId="6ED7055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45079AB" w14:textId="7906978B" w:rsidR="004D7C3F" w:rsidRPr="007B65F4" w:rsidRDefault="004D7C3F" w:rsidP="004D7C3F">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E585C3B" w14:textId="77777777" w:rsidR="004D7C3F" w:rsidRPr="007B65F4" w:rsidRDefault="004D7C3F" w:rsidP="004D7C3F">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pacing w:val="2"/>
                <w:kern w:val="21"/>
                <w:sz w:val="19"/>
                <w:szCs w:val="19"/>
              </w:rPr>
              <w:t>Invoices, fuel cards, receipts</w:t>
            </w:r>
          </w:p>
        </w:tc>
      </w:tr>
      <w:tr w:rsidR="007751A1" w:rsidRPr="003E0B22" w14:paraId="77F432B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2546A2E" w14:textId="77777777" w:rsidR="007751A1" w:rsidRPr="007B65F4" w:rsidRDefault="007751A1" w:rsidP="00D112F1">
            <w:pPr>
              <w:tabs>
                <w:tab w:val="left" w:pos="142"/>
                <w:tab w:val="num" w:pos="540"/>
              </w:tabs>
              <w:spacing w:before="40" w:after="40" w:line="288" w:lineRule="auto"/>
              <w:rPr>
                <w:color w:val="auto"/>
                <w:spacing w:val="2"/>
                <w:kern w:val="21"/>
                <w:sz w:val="19"/>
                <w:szCs w:val="19"/>
                <w:lang w:val="en-AU" w:eastAsia="ja-JP"/>
              </w:rPr>
            </w:pPr>
            <w:r w:rsidRPr="007B65F4">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B7A2799" w14:textId="77777777" w:rsidR="007751A1" w:rsidRPr="007B65F4"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pacing w:val="2"/>
                <w:kern w:val="21"/>
                <w:sz w:val="19"/>
                <w:szCs w:val="19"/>
              </w:rPr>
              <w:t xml:space="preserve">Data on fuel consumption should be collected </w:t>
            </w:r>
            <w:proofErr w:type="gramStart"/>
            <w:r w:rsidRPr="007B65F4">
              <w:rPr>
                <w:spacing w:val="2"/>
                <w:kern w:val="21"/>
                <w:sz w:val="19"/>
                <w:szCs w:val="19"/>
              </w:rPr>
              <w:t>across</w:t>
            </w:r>
            <w:proofErr w:type="gramEnd"/>
            <w:r w:rsidRPr="007B65F4">
              <w:rPr>
                <w:spacing w:val="2"/>
                <w:kern w:val="21"/>
                <w:sz w:val="19"/>
                <w:szCs w:val="19"/>
              </w:rPr>
              <w:t xml:space="preserve"> the entire reporting period. </w:t>
            </w:r>
          </w:p>
          <w:p w14:paraId="484DFDF6" w14:textId="0C8E1A0F" w:rsidR="007751A1" w:rsidRPr="007B65F4"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pacing w:val="2"/>
                <w:kern w:val="21"/>
                <w:sz w:val="19"/>
                <w:szCs w:val="19"/>
              </w:rPr>
              <w:t xml:space="preserve">An assumption </w:t>
            </w:r>
            <w:r w:rsidR="00A63298">
              <w:rPr>
                <w:spacing w:val="2"/>
                <w:kern w:val="21"/>
                <w:sz w:val="19"/>
                <w:szCs w:val="19"/>
              </w:rPr>
              <w:t>may</w:t>
            </w:r>
            <w:r w:rsidR="00A63298" w:rsidRPr="007B65F4">
              <w:rPr>
                <w:spacing w:val="2"/>
                <w:kern w:val="21"/>
                <w:sz w:val="19"/>
                <w:szCs w:val="19"/>
              </w:rPr>
              <w:t xml:space="preserve"> </w:t>
            </w:r>
            <w:r w:rsidRPr="007B65F4">
              <w:rPr>
                <w:spacing w:val="2"/>
                <w:kern w:val="21"/>
                <w:sz w:val="19"/>
                <w:szCs w:val="19"/>
              </w:rPr>
              <w:t xml:space="preserve">be made that all fuel purchased in the reporting period was consumed in that reporting period. For example, where a fuel tank was filled up but not fully consumed by the end of the reporting period, </w:t>
            </w:r>
            <w:proofErr w:type="spellStart"/>
            <w:r w:rsidRPr="007B65F4">
              <w:rPr>
                <w:sz w:val="19"/>
                <w:szCs w:val="19"/>
              </w:rPr>
              <w:t>Q</w:t>
            </w:r>
            <w:r w:rsidRPr="007B65F4">
              <w:rPr>
                <w:sz w:val="19"/>
                <w:szCs w:val="19"/>
                <w:vertAlign w:val="subscript"/>
              </w:rPr>
              <w:t>SC,q</w:t>
            </w:r>
            <w:proofErr w:type="spellEnd"/>
            <w:r w:rsidRPr="007B65F4">
              <w:rPr>
                <w:sz w:val="19"/>
                <w:szCs w:val="19"/>
                <w:vertAlign w:val="subscript"/>
              </w:rPr>
              <w:t xml:space="preserve"> </w:t>
            </w:r>
            <w:r w:rsidRPr="007B65F4">
              <w:rPr>
                <w:spacing w:val="2"/>
                <w:kern w:val="21"/>
                <w:sz w:val="19"/>
                <w:szCs w:val="19"/>
              </w:rPr>
              <w:t xml:space="preserve">should be based on the invoice of filling the entire tank. </w:t>
            </w:r>
          </w:p>
          <w:p w14:paraId="73149710" w14:textId="4186F45A" w:rsidR="007751A1" w:rsidRPr="007B65F4"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pacing w:val="2"/>
                <w:kern w:val="21"/>
                <w:sz w:val="19"/>
                <w:szCs w:val="19"/>
              </w:rPr>
              <w:t xml:space="preserve">Where data cannot be disaggregated between fuel used for stationary combustion </w:t>
            </w:r>
            <w:r w:rsidR="00E22B74">
              <w:rPr>
                <w:spacing w:val="2"/>
                <w:kern w:val="21"/>
                <w:sz w:val="19"/>
                <w:szCs w:val="19"/>
              </w:rPr>
              <w:t xml:space="preserve">and transport </w:t>
            </w:r>
            <w:r w:rsidRPr="007B65F4">
              <w:rPr>
                <w:spacing w:val="2"/>
                <w:kern w:val="21"/>
                <w:sz w:val="19"/>
                <w:szCs w:val="19"/>
              </w:rPr>
              <w:t>purposes (e.g., a single diesel fuel tank exists on site that is used to fuel both diesel generators as well as tractors), an estimation may be used to allocate total fuel consumption between the two emission sources.</w:t>
            </w:r>
          </w:p>
        </w:tc>
      </w:tr>
    </w:tbl>
    <w:p w14:paraId="7EA3D6EE" w14:textId="330D3604" w:rsidR="003B4683" w:rsidRDefault="003B4683" w:rsidP="00AB43D5">
      <w:pPr>
        <w:spacing w:after="160" w:line="288" w:lineRule="auto"/>
        <w:rPr>
          <w:rFonts w:asciiTheme="minorHAnsi" w:eastAsiaTheme="majorEastAsia" w:hAnsiTheme="minorHAnsi" w:cstheme="minorHAnsi"/>
          <w:bCs/>
          <w:i/>
          <w:iCs/>
          <w:color w:val="auto"/>
          <w:spacing w:val="20"/>
          <w:szCs w:val="22"/>
          <w:lang w:val="en-NZ"/>
        </w:rPr>
      </w:pPr>
    </w:p>
    <w:p w14:paraId="2BE16E99" w14:textId="4EF6D913" w:rsidR="00242F71" w:rsidRPr="00242F71" w:rsidRDefault="00242F71" w:rsidP="00242F71">
      <w:pPr>
        <w:pStyle w:val="Heading4"/>
        <w:rPr>
          <w:lang w:val="en-NZ"/>
        </w:rPr>
      </w:pPr>
      <w:bookmarkStart w:id="23" w:name="_Toc225350946"/>
      <w:r>
        <w:rPr>
          <w:lang w:val="en-NZ"/>
        </w:rPr>
        <w:t>Data (</w:t>
      </w:r>
      <w:r w:rsidR="00C10DAA">
        <w:rPr>
          <w:lang w:val="en-NZ"/>
        </w:rPr>
        <w:t>Method</w:t>
      </w:r>
      <w:r w:rsidR="008738B9">
        <w:rPr>
          <w:lang w:val="en-NZ"/>
        </w:rPr>
        <w:t xml:space="preserve"> 1 and</w:t>
      </w:r>
      <w:r w:rsidR="00C10DAA">
        <w:rPr>
          <w:lang w:val="en-NZ"/>
        </w:rPr>
        <w:t xml:space="preserve"> 2 Options</w:t>
      </w:r>
      <w:r>
        <w:rPr>
          <w:lang w:val="en-NZ"/>
        </w:rPr>
        <w:t>)</w:t>
      </w:r>
      <w:bookmarkEnd w:id="23"/>
    </w:p>
    <w:p w14:paraId="7EB1BDB0" w14:textId="10A68D39" w:rsidR="00242F71" w:rsidRDefault="00242F71" w:rsidP="00242F71">
      <w:r>
        <w:t>Not applicable</w:t>
      </w:r>
    </w:p>
    <w:p w14:paraId="1289B9B1" w14:textId="77777777" w:rsidR="005B2A3E" w:rsidRDefault="005B2A3E">
      <w:pPr>
        <w:spacing w:after="160" w:line="288" w:lineRule="auto"/>
        <w:ind w:left="2160"/>
        <w:rPr>
          <w:rFonts w:asciiTheme="minorHAnsi" w:eastAsiaTheme="majorEastAsia" w:hAnsiTheme="minorHAnsi" w:cstheme="minorHAnsi"/>
          <w:bCs/>
          <w:i/>
          <w:iCs/>
          <w:color w:val="auto"/>
          <w:spacing w:val="20"/>
          <w:szCs w:val="22"/>
        </w:rPr>
      </w:pPr>
      <w:r>
        <w:br w:type="page"/>
      </w:r>
    </w:p>
    <w:p w14:paraId="280E8BF9" w14:textId="4A3C9E17" w:rsidR="007751A1" w:rsidRDefault="007751A1" w:rsidP="007751A1">
      <w:pPr>
        <w:pStyle w:val="Heading4"/>
      </w:pPr>
      <w:bookmarkStart w:id="24" w:name="_Toc225350947"/>
      <w:r>
        <w:t xml:space="preserve">Constant </w:t>
      </w:r>
      <w:r w:rsidR="00242F71">
        <w:t>Parameters</w:t>
      </w:r>
      <w:bookmarkEnd w:id="24"/>
    </w:p>
    <w:tbl>
      <w:tblPr>
        <w:tblStyle w:val="GridTable5Dark-Accent21"/>
        <w:tblW w:w="8640" w:type="dxa"/>
        <w:tblInd w:w="720" w:type="dxa"/>
        <w:tblLook w:val="0680" w:firstRow="0" w:lastRow="0" w:firstColumn="1" w:lastColumn="0" w:noHBand="1" w:noVBand="1"/>
      </w:tblPr>
      <w:tblGrid>
        <w:gridCol w:w="2520"/>
        <w:gridCol w:w="6120"/>
      </w:tblGrid>
      <w:tr w:rsidR="007751A1" w:rsidRPr="003E0B22" w14:paraId="6C39E4A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11CA9E5" w14:textId="77777777" w:rsidR="007751A1" w:rsidRPr="007B65F4" w:rsidRDefault="007751A1" w:rsidP="00D112F1">
            <w:pPr>
              <w:tabs>
                <w:tab w:val="left" w:pos="142"/>
                <w:tab w:val="num" w:pos="540"/>
              </w:tabs>
              <w:spacing w:before="40" w:after="40" w:line="288" w:lineRule="auto"/>
              <w:rPr>
                <w:color w:val="auto"/>
                <w:spacing w:val="2"/>
                <w:kern w:val="21"/>
                <w:sz w:val="19"/>
                <w:szCs w:val="19"/>
                <w:lang w:val="en-AU"/>
              </w:rPr>
            </w:pPr>
            <w:r w:rsidRPr="007B65F4">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3AE993F" w14:textId="77777777" w:rsidR="007751A1" w:rsidRPr="007B65F4"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7B65F4">
              <w:rPr>
                <w:sz w:val="19"/>
                <w:szCs w:val="19"/>
              </w:rPr>
              <w:t>EC</w:t>
            </w:r>
            <w:r w:rsidRPr="007B65F4">
              <w:rPr>
                <w:sz w:val="19"/>
                <w:szCs w:val="19"/>
                <w:vertAlign w:val="subscript"/>
              </w:rPr>
              <w:t>SC,q</w:t>
            </w:r>
            <w:proofErr w:type="spellEnd"/>
          </w:p>
        </w:tc>
      </w:tr>
      <w:tr w:rsidR="007751A1" w:rsidRPr="003E0B22" w14:paraId="2212979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4066BB6" w14:textId="77777777" w:rsidR="007751A1" w:rsidRPr="007B65F4" w:rsidRDefault="007751A1" w:rsidP="00D112F1">
            <w:pPr>
              <w:tabs>
                <w:tab w:val="left" w:pos="142"/>
                <w:tab w:val="num" w:pos="540"/>
              </w:tabs>
              <w:spacing w:before="40" w:after="40" w:line="288" w:lineRule="auto"/>
              <w:rPr>
                <w:color w:val="auto"/>
                <w:spacing w:val="2"/>
                <w:kern w:val="21"/>
                <w:sz w:val="19"/>
                <w:szCs w:val="19"/>
                <w:lang w:val="en-AU"/>
              </w:rPr>
            </w:pPr>
            <w:r w:rsidRPr="007B65F4">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55ED4B3" w14:textId="256489A3" w:rsidR="007751A1" w:rsidRPr="007B65F4"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z w:val="19"/>
                <w:szCs w:val="19"/>
              </w:rPr>
              <w:t>Varies by fuel type q</w:t>
            </w:r>
            <w:r w:rsidRPr="007B65F4">
              <w:rPr>
                <w:spacing w:val="2"/>
                <w:kern w:val="21"/>
                <w:sz w:val="19"/>
                <w:szCs w:val="19"/>
              </w:rPr>
              <w:t xml:space="preserve"> (GJ/</w:t>
            </w:r>
            <w:proofErr w:type="spellStart"/>
            <w:r w:rsidRPr="007B65F4">
              <w:rPr>
                <w:spacing w:val="2"/>
                <w:kern w:val="21"/>
                <w:sz w:val="19"/>
                <w:szCs w:val="19"/>
              </w:rPr>
              <w:t>kL</w:t>
            </w:r>
            <w:proofErr w:type="spellEnd"/>
            <w:r w:rsidR="00AB2638">
              <w:rPr>
                <w:spacing w:val="2"/>
                <w:kern w:val="21"/>
                <w:sz w:val="19"/>
                <w:szCs w:val="19"/>
              </w:rPr>
              <w:t>, GJ/</w:t>
            </w:r>
            <w:r w:rsidR="00AB2638" w:rsidRPr="00582C38">
              <w:rPr>
                <w:sz w:val="19"/>
                <w:szCs w:val="19"/>
              </w:rPr>
              <w:t>m</w:t>
            </w:r>
            <w:r w:rsidR="00AB2638" w:rsidRPr="00582C38">
              <w:rPr>
                <w:sz w:val="19"/>
                <w:szCs w:val="19"/>
                <w:vertAlign w:val="superscript"/>
              </w:rPr>
              <w:t>3</w:t>
            </w:r>
            <w:r w:rsidRPr="007B65F4">
              <w:rPr>
                <w:spacing w:val="2"/>
                <w:kern w:val="21"/>
                <w:sz w:val="19"/>
                <w:szCs w:val="19"/>
              </w:rPr>
              <w:t xml:space="preserve"> or GJ/t)</w:t>
            </w:r>
          </w:p>
        </w:tc>
      </w:tr>
      <w:tr w:rsidR="005B2A3E" w:rsidRPr="003E0B22" w14:paraId="723C8B9A"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E4F51E7" w14:textId="77777777" w:rsidR="005B2A3E" w:rsidRPr="007B65F4" w:rsidRDefault="005B2A3E" w:rsidP="005B2A3E">
            <w:pPr>
              <w:tabs>
                <w:tab w:val="left" w:pos="142"/>
                <w:tab w:val="num" w:pos="540"/>
              </w:tabs>
              <w:spacing w:before="40" w:after="40" w:line="288" w:lineRule="auto"/>
              <w:rPr>
                <w:color w:val="auto"/>
                <w:spacing w:val="2"/>
                <w:kern w:val="21"/>
                <w:sz w:val="19"/>
                <w:szCs w:val="19"/>
                <w:lang w:val="en-AU"/>
              </w:rPr>
            </w:pPr>
            <w:r w:rsidRPr="007B65F4">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405EC07" w14:textId="1F31996E" w:rsidR="005B2A3E" w:rsidRPr="007B65F4" w:rsidRDefault="005B2A3E" w:rsidP="005B2A3E">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z w:val="19"/>
                <w:szCs w:val="19"/>
              </w:rPr>
              <w:t>Energy content factor of fuel type q for stationary combustion operations</w:t>
            </w:r>
          </w:p>
        </w:tc>
      </w:tr>
      <w:tr w:rsidR="005B2A3E" w:rsidRPr="003E0B22" w14:paraId="7465799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7C48297" w14:textId="58679149" w:rsidR="005B2A3E" w:rsidRPr="007B65F4" w:rsidRDefault="005B2A3E" w:rsidP="005B2A3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8D2A735" w14:textId="0E60D9CD" w:rsidR="005B2A3E" w:rsidRPr="007B65F4" w:rsidRDefault="005B2A3E" w:rsidP="005B2A3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rPr>
              <w:t xml:space="preserve">Refer to </w:t>
            </w:r>
            <w:r w:rsidRPr="007B65F4">
              <w:rPr>
                <w:spacing w:val="2"/>
                <w:kern w:val="21"/>
                <w:sz w:val="19"/>
                <w:szCs w:val="19"/>
              </w:rPr>
              <w:t>Australian National Greenhouse Accounts Factors Table</w:t>
            </w:r>
            <w:r>
              <w:rPr>
                <w:spacing w:val="2"/>
                <w:kern w:val="21"/>
                <w:sz w:val="19"/>
                <w:szCs w:val="19"/>
              </w:rPr>
              <w:t xml:space="preserve"> 4,</w:t>
            </w:r>
            <w:r w:rsidRPr="007B65F4">
              <w:rPr>
                <w:spacing w:val="2"/>
                <w:kern w:val="21"/>
                <w:sz w:val="19"/>
                <w:szCs w:val="19"/>
              </w:rPr>
              <w:t xml:space="preserve"> </w:t>
            </w:r>
            <w:r>
              <w:rPr>
                <w:spacing w:val="2"/>
                <w:kern w:val="21"/>
                <w:sz w:val="19"/>
                <w:szCs w:val="19"/>
              </w:rPr>
              <w:t xml:space="preserve">5 and </w:t>
            </w:r>
            <w:r w:rsidRPr="007B65F4">
              <w:rPr>
                <w:spacing w:val="2"/>
                <w:kern w:val="21"/>
                <w:sz w:val="19"/>
                <w:szCs w:val="19"/>
              </w:rPr>
              <w:t>8</w:t>
            </w:r>
          </w:p>
        </w:tc>
      </w:tr>
      <w:tr w:rsidR="005B2A3E" w:rsidRPr="003E0B22" w14:paraId="47C9053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3F7624F" w14:textId="0B0CFF98" w:rsidR="005B2A3E" w:rsidRPr="007B65F4" w:rsidRDefault="005B2A3E" w:rsidP="005B2A3E">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2664099" w14:textId="1C916208" w:rsidR="005B2A3E" w:rsidRPr="007B65F4" w:rsidRDefault="005B2A3E" w:rsidP="005B2A3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rPr>
            </w:pPr>
            <w:r>
              <w:rPr>
                <w:spacing w:val="2"/>
                <w:kern w:val="21"/>
                <w:sz w:val="19"/>
                <w:szCs w:val="19"/>
              </w:rPr>
              <w:t>Select appropriate value based on fuel type</w:t>
            </w:r>
          </w:p>
        </w:tc>
      </w:tr>
      <w:tr w:rsidR="005B2A3E" w:rsidRPr="003E0B22" w14:paraId="1945AAD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5DB2FA9" w14:textId="77777777" w:rsidR="005B2A3E" w:rsidRPr="007B65F4" w:rsidRDefault="005B2A3E" w:rsidP="005B2A3E">
            <w:pPr>
              <w:tabs>
                <w:tab w:val="left" w:pos="142"/>
                <w:tab w:val="num" w:pos="540"/>
              </w:tabs>
              <w:spacing w:before="40" w:after="40" w:line="288" w:lineRule="auto"/>
              <w:rPr>
                <w:color w:val="auto"/>
                <w:spacing w:val="2"/>
                <w:kern w:val="21"/>
                <w:sz w:val="19"/>
                <w:szCs w:val="19"/>
                <w:lang w:val="en-AU" w:eastAsia="ja-JP"/>
              </w:rPr>
            </w:pPr>
            <w:r w:rsidRPr="007B65F4">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4C01DD7" w14:textId="61029ED1" w:rsidR="005B2A3E" w:rsidRPr="007B65F4" w:rsidRDefault="005B2A3E" w:rsidP="005B2A3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rPr>
              <w:t xml:space="preserve">If </w:t>
            </w:r>
            <w:proofErr w:type="spellStart"/>
            <w:r w:rsidRPr="007B65F4">
              <w:rPr>
                <w:sz w:val="19"/>
                <w:szCs w:val="19"/>
              </w:rPr>
              <w:t>Q</w:t>
            </w:r>
            <w:r>
              <w:rPr>
                <w:sz w:val="19"/>
                <w:szCs w:val="19"/>
                <w:vertAlign w:val="subscript"/>
              </w:rPr>
              <w:t>SC</w:t>
            </w:r>
            <w:r w:rsidRPr="007B65F4">
              <w:rPr>
                <w:sz w:val="19"/>
                <w:szCs w:val="19"/>
                <w:vertAlign w:val="subscript"/>
              </w:rPr>
              <w:t>,q</w:t>
            </w:r>
            <w:proofErr w:type="spellEnd"/>
            <w:r w:rsidRPr="007B65F4" w:rsidDel="00860871">
              <w:rPr>
                <w:spacing w:val="2"/>
                <w:kern w:val="21"/>
                <w:sz w:val="19"/>
                <w:szCs w:val="19"/>
              </w:rPr>
              <w:t xml:space="preserve"> </w:t>
            </w:r>
            <w:r>
              <w:rPr>
                <w:spacing w:val="2"/>
                <w:kern w:val="21"/>
                <w:sz w:val="19"/>
                <w:szCs w:val="19"/>
              </w:rPr>
              <w:t xml:space="preserve">is specified in gigajoule (GJ) then </w:t>
            </w:r>
            <w:proofErr w:type="spellStart"/>
            <w:r w:rsidRPr="007B65F4">
              <w:rPr>
                <w:sz w:val="19"/>
                <w:szCs w:val="19"/>
              </w:rPr>
              <w:t>EC</w:t>
            </w:r>
            <w:r>
              <w:rPr>
                <w:sz w:val="19"/>
                <w:szCs w:val="19"/>
                <w:vertAlign w:val="subscript"/>
              </w:rPr>
              <w:t>SC</w:t>
            </w:r>
            <w:r w:rsidRPr="007B65F4">
              <w:rPr>
                <w:sz w:val="19"/>
                <w:szCs w:val="19"/>
                <w:vertAlign w:val="subscript"/>
              </w:rPr>
              <w:t>,q</w:t>
            </w:r>
            <w:proofErr w:type="spellEnd"/>
            <w:r w:rsidRPr="007B65F4" w:rsidDel="00860871">
              <w:rPr>
                <w:spacing w:val="2"/>
                <w:kern w:val="21"/>
                <w:sz w:val="19"/>
                <w:szCs w:val="19"/>
              </w:rPr>
              <w:t xml:space="preserve"> </w:t>
            </w:r>
            <w:r>
              <w:rPr>
                <w:spacing w:val="2"/>
                <w:kern w:val="21"/>
                <w:sz w:val="19"/>
                <w:szCs w:val="19"/>
              </w:rPr>
              <w:t>equals 1.</w:t>
            </w:r>
          </w:p>
        </w:tc>
      </w:tr>
    </w:tbl>
    <w:p w14:paraId="20B76C2C" w14:textId="77777777" w:rsidR="007751A1" w:rsidRPr="007B65F4" w:rsidRDefault="007751A1" w:rsidP="007751A1">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3E0B22" w14:paraId="47F1867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7BD8FB4" w14:textId="77777777" w:rsidR="007751A1" w:rsidRPr="007B65F4" w:rsidRDefault="007751A1" w:rsidP="00D112F1">
            <w:pPr>
              <w:tabs>
                <w:tab w:val="left" w:pos="142"/>
                <w:tab w:val="num" w:pos="540"/>
              </w:tabs>
              <w:spacing w:before="40" w:after="40" w:line="288" w:lineRule="auto"/>
              <w:rPr>
                <w:color w:val="auto"/>
                <w:spacing w:val="2"/>
                <w:kern w:val="21"/>
                <w:sz w:val="19"/>
                <w:szCs w:val="19"/>
                <w:lang w:val="en-AU"/>
              </w:rPr>
            </w:pPr>
            <w:r w:rsidRPr="007B65F4">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E3EBD4F" w14:textId="4B5B727A" w:rsidR="007751A1" w:rsidRPr="007B65F4"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z w:val="19"/>
                <w:szCs w:val="19"/>
              </w:rPr>
              <w:t>EF</w:t>
            </w:r>
            <w:r w:rsidRPr="007B65F4">
              <w:rPr>
                <w:sz w:val="19"/>
                <w:szCs w:val="19"/>
                <w:vertAlign w:val="subscript"/>
              </w:rPr>
              <w:t>SC,1,q</w:t>
            </w:r>
            <w:r w:rsidR="00A32344">
              <w:rPr>
                <w:sz w:val="19"/>
                <w:szCs w:val="19"/>
                <w:vertAlign w:val="subscript"/>
              </w:rPr>
              <w:t>g</w:t>
            </w:r>
          </w:p>
        </w:tc>
      </w:tr>
      <w:tr w:rsidR="007751A1" w:rsidRPr="003E0B22" w14:paraId="39B82ED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7C18749" w14:textId="77777777" w:rsidR="007751A1" w:rsidRPr="007B65F4" w:rsidRDefault="007751A1" w:rsidP="00D112F1">
            <w:pPr>
              <w:tabs>
                <w:tab w:val="left" w:pos="142"/>
                <w:tab w:val="num" w:pos="540"/>
              </w:tabs>
              <w:spacing w:before="40" w:after="40" w:line="288" w:lineRule="auto"/>
              <w:rPr>
                <w:color w:val="auto"/>
                <w:spacing w:val="2"/>
                <w:kern w:val="21"/>
                <w:sz w:val="19"/>
                <w:szCs w:val="19"/>
                <w:lang w:val="en-AU"/>
              </w:rPr>
            </w:pPr>
            <w:r w:rsidRPr="007B65F4">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66FCA7E" w14:textId="620E38BC" w:rsidR="007751A1" w:rsidRPr="007B65F4" w:rsidRDefault="00A32344"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rPr>
              <w:t>k</w:t>
            </w:r>
            <w:r w:rsidR="00111C09">
              <w:rPr>
                <w:sz w:val="19"/>
                <w:szCs w:val="19"/>
              </w:rPr>
              <w:t>g</w:t>
            </w:r>
            <w:r>
              <w:rPr>
                <w:sz w:val="19"/>
                <w:szCs w:val="19"/>
              </w:rPr>
              <w:t xml:space="preserve"> </w:t>
            </w:r>
            <w:r w:rsidR="00111C09">
              <w:rPr>
                <w:sz w:val="19"/>
                <w:szCs w:val="19"/>
              </w:rPr>
              <w:t>C</w:t>
            </w:r>
            <w:r w:rsidR="007751A1" w:rsidRPr="007B65F4">
              <w:rPr>
                <w:sz w:val="19"/>
                <w:szCs w:val="19"/>
              </w:rPr>
              <w:t>O</w:t>
            </w:r>
            <w:r w:rsidR="007751A1" w:rsidRPr="007B65F4">
              <w:rPr>
                <w:sz w:val="19"/>
                <w:szCs w:val="19"/>
                <w:vertAlign w:val="subscript"/>
              </w:rPr>
              <w:t>2</w:t>
            </w:r>
            <w:r w:rsidR="007751A1" w:rsidRPr="007B65F4">
              <w:rPr>
                <w:sz w:val="19"/>
                <w:szCs w:val="19"/>
              </w:rPr>
              <w:t>e /GJ</w:t>
            </w:r>
          </w:p>
        </w:tc>
      </w:tr>
      <w:tr w:rsidR="005B2A3E" w:rsidRPr="003E0B22" w14:paraId="7725F03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9EA0409" w14:textId="77777777" w:rsidR="005B2A3E" w:rsidRPr="007B65F4" w:rsidRDefault="005B2A3E" w:rsidP="005B2A3E">
            <w:pPr>
              <w:tabs>
                <w:tab w:val="left" w:pos="142"/>
                <w:tab w:val="num" w:pos="540"/>
              </w:tabs>
              <w:spacing w:before="40" w:after="40" w:line="288" w:lineRule="auto"/>
              <w:rPr>
                <w:color w:val="auto"/>
                <w:spacing w:val="2"/>
                <w:kern w:val="21"/>
                <w:sz w:val="19"/>
                <w:szCs w:val="19"/>
                <w:lang w:val="en-AU"/>
              </w:rPr>
            </w:pPr>
            <w:r w:rsidRPr="007B65F4">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1A9B8DE" w14:textId="71642F6F" w:rsidR="005B2A3E" w:rsidRPr="007B65F4" w:rsidRDefault="005B2A3E" w:rsidP="005B2A3E">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z w:val="19"/>
                <w:szCs w:val="19"/>
              </w:rPr>
              <w:t xml:space="preserve">Emission factor for Scope 1 emissions of fuel type q for stationary combustion operations for each </w:t>
            </w:r>
            <w:r>
              <w:rPr>
                <w:sz w:val="19"/>
                <w:szCs w:val="19"/>
              </w:rPr>
              <w:t>greenhouse gas g</w:t>
            </w:r>
          </w:p>
        </w:tc>
      </w:tr>
      <w:tr w:rsidR="005B2A3E" w:rsidRPr="003E0B22" w14:paraId="2264FE8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57C75F3" w14:textId="6D65C2C5" w:rsidR="005B2A3E" w:rsidRPr="007B65F4" w:rsidRDefault="005B2A3E" w:rsidP="005B2A3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27F22C0" w14:textId="6841A553" w:rsidR="005B2A3E" w:rsidRPr="007B65F4" w:rsidRDefault="005B2A3E" w:rsidP="005B2A3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rPr>
              <w:t xml:space="preserve">Refer to </w:t>
            </w:r>
            <w:r w:rsidRPr="007B65F4">
              <w:rPr>
                <w:spacing w:val="2"/>
                <w:kern w:val="21"/>
                <w:sz w:val="19"/>
                <w:szCs w:val="19"/>
              </w:rPr>
              <w:t xml:space="preserve">Australian National Greenhouse Accounts Factors Table </w:t>
            </w:r>
            <w:r>
              <w:rPr>
                <w:spacing w:val="2"/>
                <w:kern w:val="21"/>
                <w:sz w:val="19"/>
                <w:szCs w:val="19"/>
              </w:rPr>
              <w:t xml:space="preserve">4, 5 and </w:t>
            </w:r>
            <w:r w:rsidRPr="007B65F4">
              <w:rPr>
                <w:spacing w:val="2"/>
                <w:kern w:val="21"/>
                <w:sz w:val="19"/>
                <w:szCs w:val="19"/>
              </w:rPr>
              <w:t>8</w:t>
            </w:r>
          </w:p>
        </w:tc>
      </w:tr>
      <w:tr w:rsidR="005B2A3E" w:rsidRPr="003E0B22" w14:paraId="71BD05B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7859EFF" w14:textId="089D26CE" w:rsidR="005B2A3E" w:rsidRPr="007B65F4" w:rsidRDefault="005B2A3E" w:rsidP="005B2A3E">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4FE7AE2" w14:textId="25B8A43A" w:rsidR="005B2A3E" w:rsidRPr="007B65F4" w:rsidRDefault="005B2A3E" w:rsidP="005B2A3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rPr>
            </w:pPr>
            <w:r>
              <w:rPr>
                <w:spacing w:val="2"/>
                <w:kern w:val="21"/>
                <w:sz w:val="19"/>
                <w:szCs w:val="19"/>
              </w:rPr>
              <w:t>Select appropriate value based on fuel type</w:t>
            </w:r>
          </w:p>
        </w:tc>
      </w:tr>
      <w:tr w:rsidR="005B2A3E" w:rsidRPr="003E0B22" w14:paraId="0399E9C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B923B76" w14:textId="77777777" w:rsidR="005B2A3E" w:rsidRPr="007B65F4" w:rsidRDefault="005B2A3E" w:rsidP="005B2A3E">
            <w:pPr>
              <w:tabs>
                <w:tab w:val="left" w:pos="142"/>
                <w:tab w:val="num" w:pos="540"/>
              </w:tabs>
              <w:spacing w:before="40" w:after="40" w:line="288" w:lineRule="auto"/>
              <w:rPr>
                <w:color w:val="auto"/>
                <w:spacing w:val="2"/>
                <w:kern w:val="21"/>
                <w:sz w:val="19"/>
                <w:szCs w:val="19"/>
                <w:lang w:val="en-AU" w:eastAsia="ja-JP"/>
              </w:rPr>
            </w:pPr>
            <w:r w:rsidRPr="007B65F4">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4001E5F" w14:textId="6BCE6D61" w:rsidR="005B2A3E" w:rsidRPr="007B65F4" w:rsidRDefault="005B2A3E" w:rsidP="005B2A3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7B65F4">
              <w:rPr>
                <w:spacing w:val="2"/>
                <w:kern w:val="21"/>
                <w:sz w:val="19"/>
                <w:szCs w:val="19"/>
              </w:rPr>
              <w:t>N/A</w:t>
            </w:r>
          </w:p>
        </w:tc>
      </w:tr>
    </w:tbl>
    <w:p w14:paraId="0B2CEADF" w14:textId="1D3CA5F2" w:rsidR="00EA7395" w:rsidRPr="00EA7395" w:rsidRDefault="00EA7395" w:rsidP="00EA7395">
      <w:pPr>
        <w:spacing w:after="160" w:line="288" w:lineRule="auto"/>
        <w:sectPr w:rsidR="00EA7395" w:rsidRPr="00EA7395" w:rsidSect="00647568">
          <w:headerReference w:type="even" r:id="rId23"/>
          <w:headerReference w:type="default" r:id="rId24"/>
          <w:headerReference w:type="first" r:id="rId25"/>
          <w:pgSz w:w="11907" w:h="16839" w:code="9"/>
          <w:pgMar w:top="1440" w:right="1440" w:bottom="1440" w:left="1440" w:header="720" w:footer="720" w:gutter="0"/>
          <w:lnNumType w:countBy="1" w:restart="continuous"/>
          <w:cols w:space="720"/>
          <w:titlePg/>
          <w:docGrid w:linePitch="360"/>
        </w:sectPr>
      </w:pPr>
      <w:bookmarkStart w:id="25" w:name="_Toc202445149"/>
      <w:r>
        <w:rPr>
          <w:rFonts w:eastAsiaTheme="majorEastAsia" w:cstheme="majorBidi"/>
          <w:sz w:val="32"/>
          <w:szCs w:val="32"/>
        </w:rPr>
        <w:tab/>
      </w:r>
    </w:p>
    <w:p w14:paraId="0DF98CA8" w14:textId="47123950" w:rsidR="007751A1" w:rsidRDefault="007751A1" w:rsidP="00EA7395">
      <w:pPr>
        <w:pStyle w:val="Heading1"/>
      </w:pPr>
      <w:bookmarkStart w:id="26" w:name="_Toc225350948"/>
      <w:r>
        <w:t>Refrigerant</w:t>
      </w:r>
      <w:bookmarkEnd w:id="25"/>
      <w:r w:rsidR="00EA7395">
        <w:t xml:space="preserve"> Use</w:t>
      </w:r>
      <w:bookmarkEnd w:id="26"/>
    </w:p>
    <w:p w14:paraId="39B08758" w14:textId="5A59D2BA" w:rsidR="00AE57EF" w:rsidRDefault="00B97560" w:rsidP="00B97560">
      <w:r>
        <w:t xml:space="preserve">This module covers the </w:t>
      </w:r>
      <w:r w:rsidR="007E1333">
        <w:t xml:space="preserve">estimation </w:t>
      </w:r>
      <w:r>
        <w:t xml:space="preserve">of emissions from refrigerant use within the </w:t>
      </w:r>
      <w:r w:rsidR="007E1333">
        <w:t xml:space="preserve">entity </w:t>
      </w:r>
      <w:r>
        <w:t xml:space="preserve">boundary. </w:t>
      </w:r>
      <w:r w:rsidR="00AE57EF">
        <w:t xml:space="preserve">Scope 1 emissions result from refrigerants leaking out of </w:t>
      </w:r>
      <w:r w:rsidR="00AE57EF" w:rsidRPr="00166B0C">
        <w:t>refrigeration and air conditioning equipment</w:t>
      </w:r>
      <w:r w:rsidR="00F25EEF">
        <w:t xml:space="preserve"> from operation</w:t>
      </w:r>
      <w:r w:rsidR="00AE57EF">
        <w:t xml:space="preserve">. </w:t>
      </w:r>
      <w:r w:rsidR="003D2379">
        <w:t>L</w:t>
      </w:r>
      <w:r w:rsidR="0078587F" w:rsidRPr="000158CF">
        <w:t>eakages during installation or disposal of equipment</w:t>
      </w:r>
      <w:r w:rsidR="003D2379">
        <w:t xml:space="preserve"> are not covered</w:t>
      </w:r>
      <w:r w:rsidR="0078587F" w:rsidRPr="000158CF">
        <w:t>.</w:t>
      </w:r>
    </w:p>
    <w:p w14:paraId="7FFE8C37" w14:textId="40B6A3A3" w:rsidR="00B97560" w:rsidRDefault="00B97560" w:rsidP="00B97560">
      <w:r>
        <w:t>The following subscripts are used in this module:</w:t>
      </w:r>
    </w:p>
    <w:tbl>
      <w:tblPr>
        <w:tblStyle w:val="GridTable1Light"/>
        <w:tblW w:w="0" w:type="auto"/>
        <w:tblLook w:val="04A0" w:firstRow="1" w:lastRow="0" w:firstColumn="1" w:lastColumn="0" w:noHBand="0" w:noVBand="1"/>
      </w:tblPr>
      <w:tblGrid>
        <w:gridCol w:w="1353"/>
        <w:gridCol w:w="6661"/>
      </w:tblGrid>
      <w:tr w:rsidR="003B4683" w:rsidRPr="003B4683" w14:paraId="5E43E82E" w14:textId="77777777" w:rsidTr="003B46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63560739" w14:textId="77777777" w:rsidR="00B97560" w:rsidRPr="003B4683" w:rsidRDefault="00B97560" w:rsidP="008C3D65">
            <w:pPr>
              <w:rPr>
                <w:color w:val="FFFFFF" w:themeColor="background1"/>
                <w:sz w:val="19"/>
                <w:szCs w:val="19"/>
              </w:rPr>
            </w:pPr>
            <w:r w:rsidRPr="003B4683">
              <w:rPr>
                <w:color w:val="FFFFFF" w:themeColor="background1"/>
                <w:sz w:val="19"/>
                <w:szCs w:val="19"/>
              </w:rPr>
              <w:t>Subscript</w:t>
            </w:r>
          </w:p>
        </w:tc>
        <w:tc>
          <w:tcPr>
            <w:tcW w:w="6661" w:type="dxa"/>
            <w:shd w:val="clear" w:color="auto" w:fill="000000" w:themeFill="text1"/>
          </w:tcPr>
          <w:p w14:paraId="76600F9D" w14:textId="77777777" w:rsidR="00B97560" w:rsidRPr="003B4683" w:rsidRDefault="00B97560" w:rsidP="008C3D65">
            <w:pPr>
              <w:cnfStyle w:val="100000000000" w:firstRow="1" w:lastRow="0" w:firstColumn="0" w:lastColumn="0" w:oddVBand="0" w:evenVBand="0" w:oddHBand="0" w:evenHBand="0" w:firstRowFirstColumn="0" w:firstRowLastColumn="0" w:lastRowFirstColumn="0" w:lastRowLastColumn="0"/>
              <w:rPr>
                <w:color w:val="FFFFFF" w:themeColor="background1"/>
                <w:sz w:val="19"/>
                <w:szCs w:val="19"/>
              </w:rPr>
            </w:pPr>
            <w:r w:rsidRPr="003B4683">
              <w:rPr>
                <w:color w:val="FFFFFF" w:themeColor="background1"/>
                <w:sz w:val="19"/>
                <w:szCs w:val="19"/>
              </w:rPr>
              <w:t>Meaning</w:t>
            </w:r>
          </w:p>
        </w:tc>
      </w:tr>
      <w:tr w:rsidR="00B97560" w:rsidRPr="003E0B22" w14:paraId="26FD19DC" w14:textId="77777777" w:rsidTr="008C3D65">
        <w:tc>
          <w:tcPr>
            <w:cnfStyle w:val="001000000000" w:firstRow="0" w:lastRow="0" w:firstColumn="1" w:lastColumn="0" w:oddVBand="0" w:evenVBand="0" w:oddHBand="0" w:evenHBand="0" w:firstRowFirstColumn="0" w:firstRowLastColumn="0" w:lastRowFirstColumn="0" w:lastRowLastColumn="0"/>
            <w:tcW w:w="1353" w:type="dxa"/>
          </w:tcPr>
          <w:p w14:paraId="6E2F0726" w14:textId="373ABCA7" w:rsidR="00B97560" w:rsidRPr="00A84B96" w:rsidRDefault="00B97560" w:rsidP="008C3D65">
            <w:pPr>
              <w:rPr>
                <w:sz w:val="19"/>
                <w:szCs w:val="19"/>
              </w:rPr>
            </w:pPr>
            <w:r>
              <w:rPr>
                <w:sz w:val="19"/>
                <w:szCs w:val="19"/>
              </w:rPr>
              <w:t>R</w:t>
            </w:r>
          </w:p>
        </w:tc>
        <w:tc>
          <w:tcPr>
            <w:tcW w:w="6661" w:type="dxa"/>
          </w:tcPr>
          <w:p w14:paraId="1D321FDD" w14:textId="45D7642B" w:rsidR="00B97560" w:rsidRPr="00A84B96" w:rsidRDefault="00B97560" w:rsidP="008C3D65">
            <w:pPr>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Refrigerant type</w:t>
            </w:r>
          </w:p>
        </w:tc>
      </w:tr>
      <w:tr w:rsidR="00A32344" w:rsidRPr="003E0B22" w14:paraId="7EDC2F62" w14:textId="77777777" w:rsidTr="008C3D65">
        <w:tc>
          <w:tcPr>
            <w:cnfStyle w:val="001000000000" w:firstRow="0" w:lastRow="0" w:firstColumn="1" w:lastColumn="0" w:oddVBand="0" w:evenVBand="0" w:oddHBand="0" w:evenHBand="0" w:firstRowFirstColumn="0" w:firstRowLastColumn="0" w:lastRowFirstColumn="0" w:lastRowLastColumn="0"/>
            <w:tcW w:w="1353" w:type="dxa"/>
          </w:tcPr>
          <w:p w14:paraId="6C8FF10E" w14:textId="72819141" w:rsidR="00A32344" w:rsidRDefault="00A32344" w:rsidP="008C3D65">
            <w:pPr>
              <w:rPr>
                <w:sz w:val="19"/>
                <w:szCs w:val="19"/>
              </w:rPr>
            </w:pPr>
            <w:r>
              <w:rPr>
                <w:sz w:val="19"/>
                <w:szCs w:val="19"/>
              </w:rPr>
              <w:t>a</w:t>
            </w:r>
          </w:p>
        </w:tc>
        <w:tc>
          <w:tcPr>
            <w:tcW w:w="6661" w:type="dxa"/>
          </w:tcPr>
          <w:p w14:paraId="691FAA7B" w14:textId="7A9804EB" w:rsidR="00A32344" w:rsidRDefault="00A32344" w:rsidP="008C3D65">
            <w:pPr>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Appliance</w:t>
            </w:r>
          </w:p>
        </w:tc>
      </w:tr>
    </w:tbl>
    <w:p w14:paraId="20270A24" w14:textId="77777777" w:rsidR="00012758" w:rsidRDefault="00012758" w:rsidP="00012758"/>
    <w:p w14:paraId="74648735" w14:textId="2CE51B02" w:rsidR="00012758" w:rsidRDefault="00012758" w:rsidP="00012758">
      <w:r>
        <w:t xml:space="preserve">Emissions are estimated based on the </w:t>
      </w:r>
      <w:r w:rsidR="00BF1BCE">
        <w:t xml:space="preserve">appliance </w:t>
      </w:r>
      <w:r>
        <w:t xml:space="preserve">type </w:t>
      </w:r>
      <w:r w:rsidR="00FC6B2B">
        <w:t>reflect</w:t>
      </w:r>
      <w:r w:rsidR="00642F18">
        <w:t xml:space="preserve">ing different </w:t>
      </w:r>
      <w:r w:rsidR="003E2CDD">
        <w:t>refrigerant</w:t>
      </w:r>
      <w:r w:rsidR="00642F18">
        <w:t xml:space="preserve"> charges and leakage rates and the different refrigerant type</w:t>
      </w:r>
      <w:r w:rsidR="00B22BAE">
        <w:t xml:space="preserve">. The emissions are summed across each </w:t>
      </w:r>
      <w:r w:rsidR="00EF129B">
        <w:t>appl</w:t>
      </w:r>
      <w:r w:rsidR="00D97AAB">
        <w:t xml:space="preserve">iance </w:t>
      </w:r>
      <w:r w:rsidR="00B22BAE">
        <w:t>type.</w:t>
      </w:r>
    </w:p>
    <w:p w14:paraId="740D8AC5" w14:textId="77777777" w:rsidR="009C7E7D" w:rsidRDefault="009C7E7D" w:rsidP="009C7E7D">
      <w:r>
        <w:t xml:space="preserve">The approach for estimating Scope 1 emissions from refrigeration leaking is based on the approach of the </w:t>
      </w:r>
      <w:r w:rsidRPr="00BE6AB9">
        <w:t>National Greenhouse Accounts Factors (NGAF).</w:t>
      </w:r>
    </w:p>
    <w:p w14:paraId="51EE86BD" w14:textId="77777777" w:rsidR="00DD7BC8" w:rsidRDefault="00DD7BC8" w:rsidP="009C7E7D"/>
    <w:p w14:paraId="6B023E1D" w14:textId="77777777" w:rsidR="007751A1" w:rsidRDefault="007751A1" w:rsidP="00BE06FE">
      <w:pPr>
        <w:pStyle w:val="Heading2"/>
      </w:pPr>
      <w:bookmarkStart w:id="27" w:name="_Toc225350949"/>
      <w:r>
        <w:t>Estimation methodology</w:t>
      </w:r>
      <w:bookmarkEnd w:id="27"/>
    </w:p>
    <w:p w14:paraId="430ADB37" w14:textId="1FB4C905" w:rsidR="00336C7F" w:rsidRPr="00336C7F" w:rsidRDefault="00336C7F" w:rsidP="00EA7395">
      <w:pPr>
        <w:pStyle w:val="Heading3"/>
      </w:pPr>
      <w:bookmarkStart w:id="28" w:name="_Toc225350950"/>
      <w:r>
        <w:t>Method 1</w:t>
      </w:r>
      <w:r w:rsidR="00BD208E">
        <w:t xml:space="preserve"> – Refrigerant use</w:t>
      </w:r>
      <w:bookmarkEnd w:id="28"/>
      <w:r w:rsidR="00BD208E">
        <w:t xml:space="preserve"> </w:t>
      </w:r>
    </w:p>
    <w:p w14:paraId="0712BF46" w14:textId="64EB8D10" w:rsidR="007751A1" w:rsidRDefault="007751A1">
      <w:pPr>
        <w:pStyle w:val="ListParagraph"/>
        <w:numPr>
          <w:ilvl w:val="0"/>
          <w:numId w:val="5"/>
        </w:numPr>
        <w:tabs>
          <w:tab w:val="left" w:pos="142"/>
          <w:tab w:val="num" w:pos="540"/>
        </w:tabs>
        <w:spacing w:line="288" w:lineRule="auto"/>
        <w:ind w:hanging="720"/>
      </w:pPr>
      <w:r w:rsidRPr="00A32344">
        <w:rPr>
          <w:spacing w:val="2"/>
          <w:kern w:val="21"/>
        </w:rPr>
        <w:t xml:space="preserve">The emissions of refrigerant leaking, </w:t>
      </w:r>
      <m:oMath>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 xml:space="preserve"> </m:t>
        </m:r>
      </m:oMath>
      <w:r>
        <w:t>(</w:t>
      </w:r>
      <w:r w:rsidR="00DD7BC8">
        <w:t>tonnes of gas R</w:t>
      </w:r>
      <w:r>
        <w:t>)</w:t>
      </w:r>
      <w:r w:rsidRPr="00A32344">
        <w:rPr>
          <w:spacing w:val="2"/>
          <w:kern w:val="21"/>
        </w:rPr>
        <w:t xml:space="preserve">, </w:t>
      </w:r>
      <w:r w:rsidR="00A32344" w:rsidRPr="00A32344">
        <w:rPr>
          <w:spacing w:val="2"/>
          <w:kern w:val="21"/>
        </w:rPr>
        <w:t>i</w:t>
      </w:r>
      <w:r w:rsidRPr="00BE6AB9">
        <w:t xml:space="preserve">s estimated </w:t>
      </w:r>
      <w:r w:rsidR="00DD7BC8">
        <w:t xml:space="preserve">for each refrigerant gas R </w:t>
      </w:r>
      <w:r w:rsidR="00A32344">
        <w:t>as</w:t>
      </w:r>
      <w:r w:rsidRPr="00BE6AB9">
        <w:t>:</w:t>
      </w:r>
    </w:p>
    <w:p w14:paraId="7540A489" w14:textId="4A6A91F2" w:rsidR="007751A1" w:rsidRPr="00BE6AB9" w:rsidRDefault="00E67421" w:rsidP="007751A1">
      <m:oMathPara>
        <m:oMath>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m:t>
          </m:r>
          <m:nary>
            <m:naryPr>
              <m:chr m:val="∑"/>
              <m:limLoc m:val="subSup"/>
              <m:supHide m:val="1"/>
              <m:ctrlPr>
                <w:rPr>
                  <w:rFonts w:ascii="Cambria Math" w:hAnsi="Cambria Math" w:cs="Cambria Math"/>
                  <w:bCs/>
                  <w:i/>
                </w:rPr>
              </m:ctrlPr>
            </m:naryPr>
            <m:sub>
              <m:r>
                <w:rPr>
                  <w:rFonts w:ascii="Cambria Math" w:hAnsi="Cambria Math" w:cs="Cambria Math"/>
                </w:rPr>
                <m:t>a</m:t>
              </m:r>
            </m:sub>
            <m:sup/>
            <m:e>
              <m:r>
                <w:rPr>
                  <w:rFonts w:ascii="Cambria Math" w:hAnsi="Cambria Math"/>
                </w:rPr>
                <m:t>(charg</m:t>
              </m:r>
              <m:sSub>
                <m:sSubPr>
                  <m:ctrlPr>
                    <w:rPr>
                      <w:rFonts w:ascii="Cambria Math" w:hAnsi="Cambria Math"/>
                      <w:i/>
                    </w:rPr>
                  </m:ctrlPr>
                </m:sSubPr>
                <m:e>
                  <m:r>
                    <w:rPr>
                      <w:rFonts w:ascii="Cambria Math" w:hAnsi="Cambria Math"/>
                    </w:rPr>
                    <m:t>e</m:t>
                  </m:r>
                </m:e>
                <m:sub>
                  <m:r>
                    <w:rPr>
                      <w:rFonts w:ascii="Cambria Math" w:hAnsi="Cambria Math"/>
                    </w:rPr>
                    <m:t>Ra</m:t>
                  </m:r>
                </m:sub>
              </m:sSub>
              <m:r>
                <w:rPr>
                  <w:rFonts w:ascii="Cambria Math" w:hAnsi="Cambria Math"/>
                </w:rPr>
                <m:t xml:space="preserve"> </m:t>
              </m:r>
              <m:r>
                <w:rPr>
                  <w:rFonts w:ascii="Cambria Math" w:hAnsi="Cambria Math" w:cs="Cambria Math"/>
                </w:rPr>
                <m:t>×</m:t>
              </m:r>
              <m:f>
                <m:fPr>
                  <m:ctrlPr>
                    <w:rPr>
                      <w:rFonts w:ascii="Cambria Math" w:hAnsi="Cambria Math" w:cs="Cambria Math"/>
                      <w:i/>
                    </w:rPr>
                  </m:ctrlPr>
                </m:fPr>
                <m:num>
                  <m:r>
                    <w:rPr>
                      <w:rFonts w:ascii="Cambria Math" w:hAnsi="Cambria Math" w:cs="Cambria Math"/>
                    </w:rPr>
                    <m:t>leakage rat</m:t>
                  </m:r>
                  <m:sSub>
                    <m:sSubPr>
                      <m:ctrlPr>
                        <w:rPr>
                          <w:rFonts w:ascii="Cambria Math" w:hAnsi="Cambria Math" w:cs="Cambria Math"/>
                          <w:i/>
                        </w:rPr>
                      </m:ctrlPr>
                    </m:sSubPr>
                    <m:e>
                      <m:r>
                        <w:rPr>
                          <w:rFonts w:ascii="Cambria Math" w:hAnsi="Cambria Math" w:cs="Cambria Math"/>
                        </w:rPr>
                        <m:t>e</m:t>
                      </m:r>
                    </m:e>
                    <m:sub>
                      <m:r>
                        <w:rPr>
                          <w:rFonts w:ascii="Cambria Math" w:hAnsi="Cambria Math" w:cs="Cambria Math"/>
                        </w:rPr>
                        <m:t>a</m:t>
                      </m:r>
                    </m:sub>
                  </m:sSub>
                </m:num>
                <m:den>
                  <m:r>
                    <w:rPr>
                      <w:rFonts w:ascii="Cambria Math" w:hAnsi="Cambria Math" w:cs="Cambria Math"/>
                    </w:rPr>
                    <m:t>100</m:t>
                  </m:r>
                </m:den>
              </m:f>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e>
          </m:nary>
        </m:oMath>
      </m:oMathPara>
    </w:p>
    <w:p w14:paraId="15E2C9C3" w14:textId="665AF377" w:rsidR="007751A1" w:rsidRDefault="007751A1" w:rsidP="00DD7BC8">
      <w:r w:rsidRPr="00BE6AB9">
        <w:t>Where</w:t>
      </w:r>
      <w:r w:rsidRPr="00BE6AB9">
        <w:tab/>
      </w:r>
      <w:r w:rsidRPr="00BE6AB9">
        <w:tab/>
      </w:r>
      <m:oMath>
        <m:r>
          <w:rPr>
            <w:rFonts w:ascii="Cambria Math" w:hAnsi="Cambria Math"/>
          </w:rPr>
          <m:t>charg</m:t>
        </m:r>
        <m:sSub>
          <m:sSubPr>
            <m:ctrlPr>
              <w:rPr>
                <w:rFonts w:ascii="Cambria Math" w:hAnsi="Cambria Math"/>
                <w:i/>
              </w:rPr>
            </m:ctrlPr>
          </m:sSubPr>
          <m:e>
            <m:r>
              <w:rPr>
                <w:rFonts w:ascii="Cambria Math" w:hAnsi="Cambria Math"/>
              </w:rPr>
              <m:t>e</m:t>
            </m:r>
          </m:e>
          <m:sub>
            <m:r>
              <w:rPr>
                <w:rFonts w:ascii="Cambria Math" w:hAnsi="Cambria Math"/>
              </w:rPr>
              <m:t>Ra</m:t>
            </m:r>
          </m:sub>
        </m:sSub>
      </m:oMath>
      <w:r w:rsidR="00A32344">
        <w:rPr>
          <w:rFonts w:eastAsiaTheme="minorEastAsia"/>
        </w:rPr>
        <w:t xml:space="preserve"> </w:t>
      </w:r>
      <w:r>
        <w:t xml:space="preserve">= </w:t>
      </w:r>
      <w:r w:rsidRPr="000158CF">
        <w:t xml:space="preserve">amount of refrigerant </w:t>
      </w:r>
      <w:r>
        <w:t xml:space="preserve">R </w:t>
      </w:r>
      <w:r w:rsidRPr="000158CF">
        <w:t>contained in appliance</w:t>
      </w:r>
      <w:r>
        <w:t xml:space="preserve"> </w:t>
      </w:r>
      <w:r w:rsidR="00A32344">
        <w:t xml:space="preserve">a </w:t>
      </w:r>
      <w:r>
        <w:t>(</w:t>
      </w:r>
      <w:r w:rsidR="000100C5">
        <w:t>kg</w:t>
      </w:r>
      <w:r>
        <w:t>)</w:t>
      </w:r>
    </w:p>
    <w:p w14:paraId="3862EC25" w14:textId="79057922" w:rsidR="007751A1" w:rsidRDefault="00A52B3E" w:rsidP="007751A1">
      <w:pPr>
        <w:ind w:left="1440"/>
      </w:pPr>
      <m:oMath>
        <m:r>
          <w:rPr>
            <w:rFonts w:ascii="Cambria Math" w:hAnsi="Cambria Math" w:cs="Cambria Math"/>
          </w:rPr>
          <m:t>leakage rat</m:t>
        </m:r>
        <m:sSub>
          <m:sSubPr>
            <m:ctrlPr>
              <w:rPr>
                <w:rFonts w:ascii="Cambria Math" w:hAnsi="Cambria Math" w:cs="Cambria Math"/>
                <w:i/>
              </w:rPr>
            </m:ctrlPr>
          </m:sSubPr>
          <m:e>
            <m:r>
              <w:rPr>
                <w:rFonts w:ascii="Cambria Math" w:hAnsi="Cambria Math" w:cs="Cambria Math"/>
              </w:rPr>
              <m:t>e</m:t>
            </m:r>
          </m:e>
          <m:sub>
            <m:r>
              <w:rPr>
                <w:rFonts w:ascii="Cambria Math" w:hAnsi="Cambria Math" w:cs="Cambria Math"/>
              </w:rPr>
              <m:t>a</m:t>
            </m:r>
          </m:sub>
        </m:sSub>
      </m:oMath>
      <w:r w:rsidR="007751A1">
        <w:t xml:space="preserve"> = </w:t>
      </w:r>
      <w:r w:rsidR="007751A1" w:rsidRPr="000158CF">
        <w:t>percentage of total charge leaked each year</w:t>
      </w:r>
      <w:r w:rsidR="007751A1">
        <w:t xml:space="preserve"> (%)</w:t>
      </w:r>
    </w:p>
    <w:p w14:paraId="2DDA939E" w14:textId="77777777" w:rsidR="00DD7BC8" w:rsidRDefault="00DD7BC8" w:rsidP="00DD7BC8"/>
    <w:p w14:paraId="3E6DF9EB" w14:textId="5BF78AF8" w:rsidR="00336C7F" w:rsidRDefault="00336C7F" w:rsidP="00EA7395">
      <w:pPr>
        <w:pStyle w:val="Heading3"/>
        <w:rPr>
          <w:rFonts w:eastAsiaTheme="minorEastAsia"/>
        </w:rPr>
      </w:pPr>
      <w:bookmarkStart w:id="29" w:name="_Toc225350951"/>
      <w:r>
        <w:rPr>
          <w:rFonts w:eastAsiaTheme="minorEastAsia"/>
        </w:rPr>
        <w:t>Method 2</w:t>
      </w:r>
      <w:r w:rsidR="00BD208E">
        <w:rPr>
          <w:rFonts w:eastAsiaTheme="minorEastAsia"/>
        </w:rPr>
        <w:t xml:space="preserve"> </w:t>
      </w:r>
      <w:r w:rsidR="00BD208E">
        <w:t>– Refrigerant use</w:t>
      </w:r>
      <w:bookmarkEnd w:id="29"/>
    </w:p>
    <w:p w14:paraId="57D3F8A6" w14:textId="54146332" w:rsidR="00336C7F" w:rsidRDefault="008738B9" w:rsidP="00336C7F">
      <w:r>
        <w:t>There is no Method 2 option for this emission source.</w:t>
      </w:r>
    </w:p>
    <w:p w14:paraId="48E7809E" w14:textId="4C322D9C" w:rsidR="008974B0" w:rsidRDefault="008974B0">
      <w:pPr>
        <w:spacing w:after="160" w:line="288" w:lineRule="auto"/>
        <w:ind w:left="2160"/>
      </w:pPr>
      <w:r>
        <w:br w:type="page"/>
      </w:r>
    </w:p>
    <w:p w14:paraId="0F214805" w14:textId="77777777" w:rsidR="007751A1" w:rsidRPr="00407C7F" w:rsidRDefault="007751A1" w:rsidP="00BE06FE">
      <w:pPr>
        <w:pStyle w:val="Heading2"/>
      </w:pPr>
      <w:bookmarkStart w:id="30" w:name="_Toc225350952"/>
      <w:r>
        <w:t>Data/Parameters</w:t>
      </w:r>
      <w:bookmarkEnd w:id="30"/>
      <w:r>
        <w:t xml:space="preserve"> </w:t>
      </w:r>
    </w:p>
    <w:p w14:paraId="4BD2099C" w14:textId="22E8E31A" w:rsidR="00A32344" w:rsidRPr="00A32344" w:rsidRDefault="00242F71" w:rsidP="00A32344">
      <w:pPr>
        <w:pStyle w:val="Heading3"/>
        <w:rPr>
          <w:lang w:val="en-NZ"/>
        </w:rPr>
      </w:pPr>
      <w:bookmarkStart w:id="31" w:name="_Toc225350953"/>
      <w:r>
        <w:rPr>
          <w:lang w:val="en-NZ"/>
        </w:rPr>
        <w:t>Input Data</w:t>
      </w:r>
      <w:r w:rsidR="00C10DAA">
        <w:rPr>
          <w:lang w:val="en-NZ"/>
        </w:rPr>
        <w:t xml:space="preserve"> (</w:t>
      </w:r>
      <w:r w:rsidR="00A32344">
        <w:rPr>
          <w:lang w:val="en-NZ"/>
        </w:rPr>
        <w:t>Required</w:t>
      </w:r>
      <w:r w:rsidR="00C10DAA">
        <w:rPr>
          <w:lang w:val="en-NZ"/>
        </w:rPr>
        <w:t>)</w:t>
      </w:r>
      <w:bookmarkEnd w:id="31"/>
    </w:p>
    <w:tbl>
      <w:tblPr>
        <w:tblStyle w:val="GridTable5Dark-Accent21"/>
        <w:tblW w:w="8640" w:type="dxa"/>
        <w:tblInd w:w="720" w:type="dxa"/>
        <w:tblLook w:val="0680" w:firstRow="0" w:lastRow="0" w:firstColumn="1" w:lastColumn="0" w:noHBand="1" w:noVBand="1"/>
      </w:tblPr>
      <w:tblGrid>
        <w:gridCol w:w="2520"/>
        <w:gridCol w:w="6120"/>
      </w:tblGrid>
      <w:tr w:rsidR="007751A1" w:rsidRPr="00BE6AB9" w14:paraId="500B9E7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978DC5E" w14:textId="77777777" w:rsidR="007751A1" w:rsidRPr="00B97560" w:rsidRDefault="007751A1" w:rsidP="00D112F1">
            <w:pPr>
              <w:tabs>
                <w:tab w:val="left" w:pos="142"/>
                <w:tab w:val="num" w:pos="540"/>
              </w:tabs>
              <w:spacing w:before="40" w:after="40" w:line="288" w:lineRule="auto"/>
              <w:rPr>
                <w:color w:val="auto"/>
                <w:spacing w:val="2"/>
                <w:kern w:val="21"/>
                <w:sz w:val="19"/>
                <w:szCs w:val="19"/>
                <w:lang w:val="en-AU"/>
              </w:rPr>
            </w:pPr>
            <w:r w:rsidRPr="00B97560">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CAAD073" w14:textId="31258BAB" w:rsidR="007751A1" w:rsidRPr="00A32344" w:rsidRDefault="00A32344"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rPr>
              <w:t>c</w:t>
            </w:r>
            <w:r w:rsidR="007751A1" w:rsidRPr="00B97560">
              <w:rPr>
                <w:sz w:val="19"/>
                <w:szCs w:val="19"/>
              </w:rPr>
              <w:t>harge</w:t>
            </w:r>
            <w:r>
              <w:rPr>
                <w:sz w:val="19"/>
                <w:szCs w:val="19"/>
                <w:vertAlign w:val="subscript"/>
              </w:rPr>
              <w:t>Ra</w:t>
            </w:r>
          </w:p>
        </w:tc>
      </w:tr>
      <w:tr w:rsidR="007751A1" w:rsidRPr="00BE6AB9" w14:paraId="2FB3246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8CC5C5B" w14:textId="77777777" w:rsidR="007751A1" w:rsidRPr="00B97560" w:rsidRDefault="007751A1" w:rsidP="00D112F1">
            <w:pPr>
              <w:tabs>
                <w:tab w:val="left" w:pos="142"/>
                <w:tab w:val="num" w:pos="540"/>
              </w:tabs>
              <w:spacing w:before="40" w:after="40" w:line="288" w:lineRule="auto"/>
              <w:rPr>
                <w:color w:val="auto"/>
                <w:spacing w:val="2"/>
                <w:kern w:val="21"/>
                <w:sz w:val="19"/>
                <w:szCs w:val="19"/>
                <w:lang w:val="en-AU"/>
              </w:rPr>
            </w:pPr>
            <w:r w:rsidRPr="00B97560">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2FFF052" w14:textId="7B0D62D1" w:rsidR="007751A1" w:rsidRPr="00B97560" w:rsidRDefault="000100C5"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rPr>
              <w:t>kg</w:t>
            </w:r>
          </w:p>
        </w:tc>
      </w:tr>
      <w:tr w:rsidR="007751A1" w:rsidRPr="004E3348" w14:paraId="3D5BBE4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6892AA4" w14:textId="77777777" w:rsidR="007751A1" w:rsidRPr="00B97560" w:rsidRDefault="007751A1" w:rsidP="00D112F1">
            <w:pPr>
              <w:tabs>
                <w:tab w:val="left" w:pos="142"/>
                <w:tab w:val="num" w:pos="540"/>
              </w:tabs>
              <w:spacing w:before="40" w:after="40" w:line="288" w:lineRule="auto"/>
              <w:rPr>
                <w:color w:val="auto"/>
                <w:spacing w:val="2"/>
                <w:kern w:val="21"/>
                <w:sz w:val="19"/>
                <w:szCs w:val="19"/>
                <w:lang w:val="en-AU"/>
              </w:rPr>
            </w:pPr>
            <w:r w:rsidRPr="00B97560">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735932B" w14:textId="0F48EA0D" w:rsidR="007751A1" w:rsidRPr="00B97560" w:rsidRDefault="007751A1" w:rsidP="00D112F1">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B97560">
              <w:rPr>
                <w:sz w:val="19"/>
                <w:szCs w:val="19"/>
              </w:rPr>
              <w:t xml:space="preserve">The amount of refrigerant gas </w:t>
            </w:r>
            <w:r w:rsidR="00A32344">
              <w:rPr>
                <w:sz w:val="19"/>
                <w:szCs w:val="19"/>
              </w:rPr>
              <w:t xml:space="preserve">R </w:t>
            </w:r>
            <w:r w:rsidRPr="00B97560">
              <w:rPr>
                <w:sz w:val="19"/>
                <w:szCs w:val="19"/>
              </w:rPr>
              <w:t>contained in appliance</w:t>
            </w:r>
            <w:r w:rsidR="004D7C3F">
              <w:rPr>
                <w:sz w:val="19"/>
                <w:szCs w:val="19"/>
              </w:rPr>
              <w:t xml:space="preserve"> </w:t>
            </w:r>
            <w:r w:rsidR="00A32344">
              <w:rPr>
                <w:sz w:val="19"/>
                <w:szCs w:val="19"/>
              </w:rPr>
              <w:t>a</w:t>
            </w:r>
          </w:p>
        </w:tc>
      </w:tr>
      <w:tr w:rsidR="007751A1" w:rsidRPr="00BE6AB9" w14:paraId="54BF67F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3A0561C" w14:textId="430D593B" w:rsidR="007751A1" w:rsidRPr="00B97560" w:rsidRDefault="004D7C3F" w:rsidP="00D112F1">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rPr>
              <w:t>D</w:t>
            </w:r>
            <w:r w:rsidR="00A32344">
              <w:rPr>
                <w:color w:val="auto"/>
                <w:spacing w:val="2"/>
                <w:kern w:val="21"/>
                <w:sz w:val="19"/>
                <w:szCs w:val="19"/>
              </w:rPr>
              <w:t>ata</w:t>
            </w:r>
            <w:r w:rsidR="0070486A">
              <w:rPr>
                <w:color w:val="auto"/>
                <w:spacing w:val="2"/>
                <w:kern w:val="21"/>
                <w:sz w:val="19"/>
                <w:szCs w:val="19"/>
              </w:rPr>
              <w:t xml:space="preserve">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914243F" w14:textId="77777777" w:rsidR="007751A1" w:rsidRPr="00B97560"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B97560">
              <w:rPr>
                <w:spacing w:val="2"/>
                <w:kern w:val="21"/>
                <w:sz w:val="19"/>
                <w:szCs w:val="19"/>
              </w:rPr>
              <w:t>Manufacturer’s product specification should contain information of the charge of the refrigerant contained in each appliance.</w:t>
            </w:r>
          </w:p>
        </w:tc>
      </w:tr>
      <w:tr w:rsidR="007751A1" w:rsidRPr="00BE6AB9" w14:paraId="6F5B254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334F503" w14:textId="77777777" w:rsidR="007751A1" w:rsidRPr="00B97560" w:rsidRDefault="007751A1" w:rsidP="00D112F1">
            <w:pPr>
              <w:tabs>
                <w:tab w:val="left" w:pos="142"/>
                <w:tab w:val="num" w:pos="540"/>
              </w:tabs>
              <w:spacing w:before="40" w:after="40" w:line="288" w:lineRule="auto"/>
              <w:rPr>
                <w:color w:val="auto"/>
                <w:spacing w:val="2"/>
                <w:kern w:val="21"/>
                <w:sz w:val="19"/>
                <w:szCs w:val="19"/>
                <w:lang w:val="en-AU" w:eastAsia="ja-JP"/>
              </w:rPr>
            </w:pPr>
            <w:r w:rsidRPr="00B97560">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1A84490" w14:textId="61E7328C" w:rsidR="007751A1" w:rsidRPr="00B97560" w:rsidRDefault="00AE57EF"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N/A</w:t>
            </w:r>
          </w:p>
        </w:tc>
      </w:tr>
    </w:tbl>
    <w:p w14:paraId="02E4ADD1" w14:textId="77777777" w:rsidR="008738B9" w:rsidRPr="008738B9" w:rsidRDefault="008738B9" w:rsidP="008738B9">
      <w:pPr>
        <w:rPr>
          <w:lang w:val="en-NZ"/>
        </w:rPr>
      </w:pPr>
    </w:p>
    <w:p w14:paraId="118B4684" w14:textId="5F06582E" w:rsidR="00242F71" w:rsidRPr="00242F71" w:rsidRDefault="00242F71" w:rsidP="00EA7395">
      <w:pPr>
        <w:pStyle w:val="Heading3"/>
        <w:rPr>
          <w:lang w:val="en-NZ"/>
        </w:rPr>
      </w:pPr>
      <w:bookmarkStart w:id="32" w:name="_Toc225350954"/>
      <w:r>
        <w:rPr>
          <w:lang w:val="en-NZ"/>
        </w:rPr>
        <w:t>Data (</w:t>
      </w:r>
      <w:r w:rsidR="00C10DAA">
        <w:rPr>
          <w:lang w:val="en-NZ"/>
        </w:rPr>
        <w:t xml:space="preserve">Method </w:t>
      </w:r>
      <w:r w:rsidR="004D7C3F">
        <w:rPr>
          <w:lang w:val="en-NZ"/>
        </w:rPr>
        <w:t xml:space="preserve">1 and </w:t>
      </w:r>
      <w:r w:rsidR="00C10DAA">
        <w:rPr>
          <w:lang w:val="en-NZ"/>
        </w:rPr>
        <w:t>2 Options</w:t>
      </w:r>
      <w:r>
        <w:rPr>
          <w:lang w:val="en-NZ"/>
        </w:rPr>
        <w:t>)</w:t>
      </w:r>
      <w:bookmarkEnd w:id="32"/>
    </w:p>
    <w:p w14:paraId="706A2EA2" w14:textId="139CD69C" w:rsidR="00242F71" w:rsidRDefault="00242F71" w:rsidP="00242F71">
      <w:r>
        <w:t>Not applicable</w:t>
      </w:r>
    </w:p>
    <w:p w14:paraId="60E158C3" w14:textId="77777777" w:rsidR="008738B9" w:rsidRPr="00242F71" w:rsidRDefault="008738B9" w:rsidP="00242F71"/>
    <w:p w14:paraId="6DF09A3A" w14:textId="4FAF41EB" w:rsidR="004D7290" w:rsidRPr="001E1739" w:rsidRDefault="007751A1" w:rsidP="001E1739">
      <w:pPr>
        <w:pStyle w:val="Heading3"/>
      </w:pPr>
      <w:bookmarkStart w:id="33" w:name="_Toc225350955"/>
      <w:r>
        <w:t xml:space="preserve">Constant </w:t>
      </w:r>
      <w:r w:rsidR="00242F71">
        <w:t>Parameters</w:t>
      </w:r>
      <w:bookmarkEnd w:id="33"/>
    </w:p>
    <w:tbl>
      <w:tblPr>
        <w:tblStyle w:val="GridTable5Dark-Accent21"/>
        <w:tblW w:w="8640" w:type="dxa"/>
        <w:tblInd w:w="720" w:type="dxa"/>
        <w:tblLook w:val="0680" w:firstRow="0" w:lastRow="0" w:firstColumn="1" w:lastColumn="0" w:noHBand="1" w:noVBand="1"/>
      </w:tblPr>
      <w:tblGrid>
        <w:gridCol w:w="2520"/>
        <w:gridCol w:w="6120"/>
      </w:tblGrid>
      <w:tr w:rsidR="007751A1" w:rsidRPr="003E0B22" w14:paraId="6FBAE2C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563D372" w14:textId="77777777" w:rsidR="007751A1" w:rsidRPr="00B97560" w:rsidRDefault="007751A1" w:rsidP="00D112F1">
            <w:pPr>
              <w:tabs>
                <w:tab w:val="left" w:pos="142"/>
                <w:tab w:val="num" w:pos="540"/>
              </w:tabs>
              <w:spacing w:before="40" w:after="40" w:line="288" w:lineRule="auto"/>
              <w:rPr>
                <w:color w:val="auto"/>
                <w:spacing w:val="2"/>
                <w:kern w:val="21"/>
                <w:sz w:val="19"/>
                <w:szCs w:val="19"/>
                <w:lang w:val="en-AU"/>
              </w:rPr>
            </w:pPr>
            <w:r w:rsidRPr="00B97560">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1B389D0" w14:textId="199411DC" w:rsidR="007751A1" w:rsidRPr="00A32344" w:rsidRDefault="007751A1" w:rsidP="005B2A3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B97560">
              <w:rPr>
                <w:sz w:val="19"/>
                <w:szCs w:val="19"/>
              </w:rPr>
              <w:t xml:space="preserve">Leakage </w:t>
            </w:r>
            <w:proofErr w:type="spellStart"/>
            <w:r w:rsidRPr="00B97560">
              <w:rPr>
                <w:sz w:val="19"/>
                <w:szCs w:val="19"/>
              </w:rPr>
              <w:t>rate</w:t>
            </w:r>
            <w:r w:rsidR="00A32344">
              <w:rPr>
                <w:sz w:val="19"/>
                <w:szCs w:val="19"/>
                <w:vertAlign w:val="subscript"/>
              </w:rPr>
              <w:t>a</w:t>
            </w:r>
            <w:proofErr w:type="spellEnd"/>
          </w:p>
        </w:tc>
      </w:tr>
      <w:tr w:rsidR="005B2A3E" w:rsidRPr="003E0B22" w14:paraId="49BD597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F99D90E" w14:textId="77777777" w:rsidR="005B2A3E" w:rsidRPr="00B97560" w:rsidRDefault="005B2A3E" w:rsidP="005B2A3E">
            <w:pPr>
              <w:tabs>
                <w:tab w:val="left" w:pos="142"/>
                <w:tab w:val="num" w:pos="540"/>
              </w:tabs>
              <w:spacing w:before="40" w:after="40" w:line="288" w:lineRule="auto"/>
              <w:rPr>
                <w:color w:val="auto"/>
                <w:spacing w:val="2"/>
                <w:kern w:val="21"/>
                <w:sz w:val="19"/>
                <w:szCs w:val="19"/>
                <w:lang w:val="en-AU"/>
              </w:rPr>
            </w:pPr>
            <w:r w:rsidRPr="00B97560">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C28F148" w14:textId="3395ECBB" w:rsidR="005B2A3E" w:rsidRPr="00B97560" w:rsidRDefault="005B2A3E" w:rsidP="005B2A3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rPr>
              <w:t>Per cent</w:t>
            </w:r>
          </w:p>
        </w:tc>
      </w:tr>
      <w:tr w:rsidR="005B2A3E" w:rsidRPr="003E0B22" w14:paraId="4E92FFF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01DB28D" w14:textId="77777777" w:rsidR="005B2A3E" w:rsidRPr="00B97560" w:rsidRDefault="005B2A3E" w:rsidP="005B2A3E">
            <w:pPr>
              <w:tabs>
                <w:tab w:val="left" w:pos="142"/>
                <w:tab w:val="num" w:pos="540"/>
              </w:tabs>
              <w:spacing w:before="40" w:after="40" w:line="288" w:lineRule="auto"/>
              <w:rPr>
                <w:color w:val="auto"/>
                <w:spacing w:val="2"/>
                <w:kern w:val="21"/>
                <w:sz w:val="19"/>
                <w:szCs w:val="19"/>
                <w:lang w:val="en-AU"/>
              </w:rPr>
            </w:pPr>
            <w:r w:rsidRPr="00B97560">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E5784EC" w14:textId="4EA825BF" w:rsidR="005B2A3E" w:rsidRPr="00B97560" w:rsidRDefault="005B2A3E" w:rsidP="005B2A3E">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B97560">
              <w:rPr>
                <w:sz w:val="19"/>
                <w:szCs w:val="19"/>
              </w:rPr>
              <w:t>The percentage of total charge leaked from appliance</w:t>
            </w:r>
            <w:r>
              <w:rPr>
                <w:sz w:val="19"/>
                <w:szCs w:val="19"/>
              </w:rPr>
              <w:t xml:space="preserve"> each</w:t>
            </w:r>
            <w:r w:rsidRPr="00B97560">
              <w:rPr>
                <w:sz w:val="19"/>
                <w:szCs w:val="19"/>
              </w:rPr>
              <w:t xml:space="preserve"> year.</w:t>
            </w:r>
          </w:p>
        </w:tc>
      </w:tr>
      <w:tr w:rsidR="005B2A3E" w:rsidRPr="003E0B22" w14:paraId="41011FF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87291B5" w14:textId="23B720E8" w:rsidR="005B2A3E" w:rsidRPr="00B97560" w:rsidRDefault="005B2A3E" w:rsidP="005B2A3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E4CBD25" w14:textId="23249137" w:rsidR="005B2A3E" w:rsidRPr="00B97560" w:rsidRDefault="005B2A3E" w:rsidP="005B2A3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rPr>
              <w:t xml:space="preserve">Refer to </w:t>
            </w:r>
            <w:r w:rsidRPr="00B97560">
              <w:rPr>
                <w:spacing w:val="2"/>
                <w:kern w:val="21"/>
                <w:sz w:val="19"/>
                <w:szCs w:val="19"/>
              </w:rPr>
              <w:t>Australian National Greenhouse Accounts Factors Table 1</w:t>
            </w:r>
            <w:r>
              <w:rPr>
                <w:spacing w:val="2"/>
                <w:kern w:val="21"/>
                <w:sz w:val="19"/>
                <w:szCs w:val="19"/>
              </w:rPr>
              <w:t>0</w:t>
            </w:r>
          </w:p>
        </w:tc>
      </w:tr>
      <w:tr w:rsidR="005B2A3E" w:rsidRPr="003E0B22" w14:paraId="1E0CB2D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334134E" w14:textId="27853C1A" w:rsidR="005B2A3E" w:rsidRPr="00B97560" w:rsidRDefault="005B2A3E" w:rsidP="005B2A3E">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D5899A" w14:textId="57AC6D59" w:rsidR="005B2A3E" w:rsidRPr="00B97560" w:rsidRDefault="005B2A3E" w:rsidP="005B2A3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rPr>
            </w:pPr>
            <w:r>
              <w:rPr>
                <w:spacing w:val="2"/>
                <w:kern w:val="21"/>
                <w:sz w:val="19"/>
                <w:szCs w:val="19"/>
              </w:rPr>
              <w:t>Select appropriate value based on product type</w:t>
            </w:r>
          </w:p>
        </w:tc>
      </w:tr>
      <w:tr w:rsidR="005B2A3E" w:rsidRPr="003E0B22" w14:paraId="231111B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8367A8F" w14:textId="77777777" w:rsidR="005B2A3E" w:rsidRPr="00B97560" w:rsidRDefault="005B2A3E" w:rsidP="005B2A3E">
            <w:pPr>
              <w:tabs>
                <w:tab w:val="left" w:pos="142"/>
                <w:tab w:val="num" w:pos="540"/>
              </w:tabs>
              <w:spacing w:before="40" w:after="40" w:line="288" w:lineRule="auto"/>
              <w:rPr>
                <w:color w:val="auto"/>
                <w:spacing w:val="2"/>
                <w:kern w:val="21"/>
                <w:sz w:val="19"/>
                <w:szCs w:val="19"/>
                <w:lang w:val="en-AU" w:eastAsia="ja-JP"/>
              </w:rPr>
            </w:pPr>
            <w:r w:rsidRPr="00B97560">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D08BB96" w14:textId="5100DB92" w:rsidR="005B2A3E" w:rsidRPr="00B97560" w:rsidRDefault="005B2A3E" w:rsidP="005B2A3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B97560">
              <w:rPr>
                <w:spacing w:val="2"/>
                <w:kern w:val="21"/>
                <w:sz w:val="19"/>
                <w:szCs w:val="19"/>
              </w:rPr>
              <w:t>N/A</w:t>
            </w:r>
          </w:p>
        </w:tc>
      </w:tr>
    </w:tbl>
    <w:p w14:paraId="60E1FB2A" w14:textId="77777777" w:rsidR="007751A1" w:rsidRPr="00DC6808" w:rsidRDefault="007751A1" w:rsidP="00E972E9">
      <w:pPr>
        <w:rPr>
          <w:b/>
          <w:bCs/>
        </w:rPr>
      </w:pPr>
    </w:p>
    <w:sectPr w:rsidR="007751A1" w:rsidRPr="00DC6808" w:rsidSect="00C10DAA">
      <w:headerReference w:type="even" r:id="rId26"/>
      <w:headerReference w:type="default" r:id="rId27"/>
      <w:headerReference w:type="first" r:id="rId28"/>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7F07A" w14:textId="77777777" w:rsidR="007D14DA" w:rsidRPr="00DE28FF" w:rsidRDefault="007D14DA" w:rsidP="009D5E93">
      <w:pPr>
        <w:spacing w:after="0" w:line="240" w:lineRule="auto"/>
      </w:pPr>
      <w:r w:rsidRPr="00DE28FF">
        <w:separator/>
      </w:r>
    </w:p>
  </w:endnote>
  <w:endnote w:type="continuationSeparator" w:id="0">
    <w:p w14:paraId="3C0421EF" w14:textId="77777777" w:rsidR="007D14DA" w:rsidRPr="00DE28FF" w:rsidRDefault="007D14DA" w:rsidP="009D5E93">
      <w:pPr>
        <w:spacing w:after="0" w:line="240" w:lineRule="auto"/>
      </w:pPr>
      <w:r w:rsidRPr="00DE28F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othamNarrow-Ligh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8D49" w14:textId="3D23B5AD" w:rsidR="004A7358" w:rsidRDefault="006E21E1">
    <w:pPr>
      <w:pStyle w:val="Footer"/>
    </w:pPr>
    <w:r>
      <w:rPr>
        <w:noProof/>
      </w:rPr>
      <mc:AlternateContent>
        <mc:Choice Requires="wps">
          <w:drawing>
            <wp:anchor distT="0" distB="0" distL="0" distR="0" simplePos="0" relativeHeight="251658255" behindDoc="0" locked="0" layoutInCell="1" allowOverlap="1" wp14:anchorId="1DFD77CE" wp14:editId="789D614E">
              <wp:simplePos x="635" y="635"/>
              <wp:positionH relativeFrom="page">
                <wp:align>center</wp:align>
              </wp:positionH>
              <wp:positionV relativeFrom="page">
                <wp:align>bottom</wp:align>
              </wp:positionV>
              <wp:extent cx="622300" cy="404495"/>
              <wp:effectExtent l="0" t="0" r="6350" b="0"/>
              <wp:wrapNone/>
              <wp:docPr id="733402980" name="Text Box 2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6911553D" w14:textId="58FFF70D"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FD77CE" id="_x0000_t202" coordsize="21600,21600" o:spt="202" path="m,l,21600r21600,l21600,xe">
              <v:stroke joinstyle="miter"/>
              <v:path gradientshapeok="t" o:connecttype="rect"/>
            </v:shapetype>
            <v:shape id="Text Box 29" o:spid="_x0000_s1028" type="#_x0000_t202" alt="OFFICIAL" style="position:absolute;margin-left:0;margin-top:0;width:49pt;height:31.85pt;z-index:25165825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" filled="f" stroked="f">
              <v:textbox style="mso-fit-shape-to-text:t" inset="0,0,0,15pt">
                <w:txbxContent>
                  <w:p w14:paraId="6911553D" w14:textId="58FFF70D"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98E7A" w14:textId="0C60A24D" w:rsidR="00035B74" w:rsidRPr="005801E4" w:rsidRDefault="00E67421">
    <w:pPr>
      <w:pStyle w:val="Footer"/>
      <w:jc w:val="right"/>
      <w:rPr>
        <w:color w:val="A6A6A6" w:themeColor="background1" w:themeShade="A6"/>
        <w:sz w:val="18"/>
      </w:rPr>
    </w:pPr>
    <w:sdt>
      <w:sdtPr>
        <w:id w:val="-433978678"/>
        <w:docPartObj>
          <w:docPartGallery w:val="Page Numbers (Bottom of Page)"/>
          <w:docPartUnique/>
        </w:docPartObj>
      </w:sdtPr>
      <w:sdtEndPr>
        <w:rPr>
          <w:noProof/>
          <w:color w:val="A6A6A6" w:themeColor="background1" w:themeShade="A6"/>
          <w:sz w:val="18"/>
        </w:rPr>
      </w:sdtEndPr>
      <w:sdtContent>
        <w:r w:rsidR="00035B74" w:rsidRPr="005801E4">
          <w:rPr>
            <w:color w:val="A6A6A6" w:themeColor="background1" w:themeShade="A6"/>
            <w:sz w:val="18"/>
          </w:rPr>
          <w:fldChar w:fldCharType="begin"/>
        </w:r>
        <w:r w:rsidR="00035B74" w:rsidRPr="005801E4">
          <w:rPr>
            <w:color w:val="A6A6A6" w:themeColor="background1" w:themeShade="A6"/>
            <w:sz w:val="18"/>
          </w:rPr>
          <w:instrText xml:space="preserve"> PAGE   \* MERGEFORMAT </w:instrText>
        </w:r>
        <w:r w:rsidR="00035B74" w:rsidRPr="005801E4">
          <w:rPr>
            <w:color w:val="A6A6A6" w:themeColor="background1" w:themeShade="A6"/>
            <w:sz w:val="18"/>
          </w:rPr>
          <w:fldChar w:fldCharType="separate"/>
        </w:r>
        <w:r w:rsidR="00035B74" w:rsidRPr="005801E4">
          <w:rPr>
            <w:noProof/>
            <w:color w:val="A6A6A6" w:themeColor="background1" w:themeShade="A6"/>
            <w:sz w:val="18"/>
          </w:rPr>
          <w:t>2</w:t>
        </w:r>
        <w:r w:rsidR="00035B74" w:rsidRPr="005801E4">
          <w:rPr>
            <w:noProof/>
            <w:color w:val="A6A6A6" w:themeColor="background1" w:themeShade="A6"/>
            <w:sz w:val="18"/>
          </w:rPr>
          <w:fldChar w:fldCharType="end"/>
        </w:r>
      </w:sdtContent>
    </w:sdt>
  </w:p>
  <w:p w14:paraId="05DE96AC" w14:textId="77777777" w:rsidR="00035B74" w:rsidRPr="009138F7" w:rsidRDefault="00035B74" w:rsidP="00035B74">
    <w:pPr>
      <w:pStyle w:val="Footer"/>
      <w:rPr>
        <w:sz w:val="18"/>
      </w:rPr>
    </w:pPr>
    <w:r w:rsidRPr="005801E4">
      <w:rPr>
        <w:color w:val="A6A6A6" w:themeColor="background1" w:themeShade="A6"/>
        <w:sz w:val="18"/>
      </w:rPr>
      <w:t>Draft Greenhouse Gas Emissions Estimation and Reporting Guidelines for Agriculture, Fisheries and Forestry</w:t>
    </w:r>
  </w:p>
  <w:p w14:paraId="7A2136B2" w14:textId="77777777" w:rsidR="00035B74" w:rsidRDefault="00035B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1F504" w14:textId="77777777" w:rsidR="007D14DA" w:rsidRPr="00DE28FF" w:rsidRDefault="007D14DA" w:rsidP="009D5E93">
      <w:pPr>
        <w:spacing w:after="0" w:line="240" w:lineRule="auto"/>
      </w:pPr>
      <w:r w:rsidRPr="00DE28FF">
        <w:separator/>
      </w:r>
    </w:p>
  </w:footnote>
  <w:footnote w:type="continuationSeparator" w:id="0">
    <w:p w14:paraId="20C22138" w14:textId="77777777" w:rsidR="007D14DA" w:rsidRPr="00DE28FF" w:rsidRDefault="007D14DA" w:rsidP="009D5E93">
      <w:pPr>
        <w:spacing w:after="0" w:line="240" w:lineRule="auto"/>
      </w:pPr>
      <w:r w:rsidRPr="00DE28F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A5AD8" w14:textId="01A9B7D5" w:rsidR="004A7358" w:rsidRDefault="006E21E1">
    <w:pPr>
      <w:pStyle w:val="Header"/>
    </w:pPr>
    <w:r>
      <w:rPr>
        <w:noProof/>
      </w:rPr>
      <mc:AlternateContent>
        <mc:Choice Requires="wps">
          <w:drawing>
            <wp:anchor distT="0" distB="0" distL="0" distR="0" simplePos="0" relativeHeight="251658244" behindDoc="0" locked="0" layoutInCell="1" allowOverlap="1" wp14:anchorId="66FE16C8" wp14:editId="434BBDED">
              <wp:simplePos x="635" y="635"/>
              <wp:positionH relativeFrom="page">
                <wp:align>center</wp:align>
              </wp:positionH>
              <wp:positionV relativeFrom="page">
                <wp:align>top</wp:align>
              </wp:positionV>
              <wp:extent cx="622300" cy="404495"/>
              <wp:effectExtent l="0" t="0" r="6350" b="14605"/>
              <wp:wrapNone/>
              <wp:docPr id="2059782024" name="Text Box 1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348B9EC5" w14:textId="6B56C8C6"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6FE16C8" id="_x0000_t202" coordsize="21600,21600" o:spt="202" path="m,l,21600r21600,l21600,xe">
              <v:stroke joinstyle="miter"/>
              <v:path gradientshapeok="t" o:connecttype="rect"/>
            </v:shapetype>
            <v:shape id="Text Box 17" o:spid="_x0000_s1026" type="#_x0000_t202" alt="OFFICIAL" style="position:absolute;margin-left:0;margin-top:0;width:49pt;height:31.8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" filled="f" stroked="f">
              <v:textbox style="mso-fit-shape-to-text:t" inset="0,15pt,0,0">
                <w:txbxContent>
                  <w:p w14:paraId="348B9EC5" w14:textId="6B56C8C6"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0611" w14:textId="6B2412CB" w:rsidR="008C4642" w:rsidRPr="00DE28FF" w:rsidRDefault="006E21E1" w:rsidP="00D112F1">
    <w:pPr>
      <w:pStyle w:val="Header"/>
      <w:jc w:val="right"/>
    </w:pPr>
    <w:r>
      <w:rPr>
        <w:noProof/>
        <w:lang w:eastAsia="en-NZ"/>
      </w:rPr>
      <mc:AlternateContent>
        <mc:Choice Requires="wps">
          <w:drawing>
            <wp:anchor distT="0" distB="0" distL="0" distR="0" simplePos="0" relativeHeight="251658245" behindDoc="0" locked="0" layoutInCell="1" allowOverlap="1" wp14:anchorId="61F1D6ED" wp14:editId="76297BE9">
              <wp:simplePos x="635" y="635"/>
              <wp:positionH relativeFrom="page">
                <wp:align>center</wp:align>
              </wp:positionH>
              <wp:positionV relativeFrom="page">
                <wp:align>top</wp:align>
              </wp:positionV>
              <wp:extent cx="622300" cy="404495"/>
              <wp:effectExtent l="0" t="0" r="6350" b="14605"/>
              <wp:wrapNone/>
              <wp:docPr id="1585321182" name="Text Box 1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8D3B0CD" w14:textId="7C32974A"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1F1D6ED" id="_x0000_t202" coordsize="21600,21600" o:spt="202" path="m,l,21600r21600,l21600,xe">
              <v:stroke joinstyle="miter"/>
              <v:path gradientshapeok="t" o:connecttype="rect"/>
            </v:shapetype>
            <v:shape id="Text Box 18" o:spid="_x0000_s1027" type="#_x0000_t202" alt="OFFICIAL" style="position:absolute;left:0;text-align:left;margin-left:0;margin-top:0;width:49pt;height:31.85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TkCw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" filled="f" stroked="f">
              <v:textbox style="mso-fit-shape-to-text:t" inset="0,15pt,0,0">
                <w:txbxContent>
                  <w:p w14:paraId="48D3B0CD" w14:textId="7C32974A"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v:textbox>
              <w10:wrap anchorx="page" anchory="page"/>
            </v:shape>
          </w:pict>
        </mc:Fallback>
      </mc:AlternateContent>
    </w:r>
    <w:r w:rsidR="004248AF" w:rsidRPr="00DE28FF">
      <w:rPr>
        <w:noProof/>
        <w:lang w:eastAsia="en-NZ"/>
      </w:rPr>
      <w:drawing>
        <wp:anchor distT="0" distB="0" distL="114300" distR="114300" simplePos="0" relativeHeight="251658240" behindDoc="0" locked="0" layoutInCell="1" allowOverlap="1" wp14:anchorId="4808A6B4" wp14:editId="0EF01000">
          <wp:simplePos x="0" y="0"/>
          <wp:positionH relativeFrom="margin">
            <wp:posOffset>4924425</wp:posOffset>
          </wp:positionH>
          <wp:positionV relativeFrom="page">
            <wp:posOffset>257175</wp:posOffset>
          </wp:positionV>
          <wp:extent cx="1229360" cy="561975"/>
          <wp:effectExtent l="19050" t="0" r="8890" b="0"/>
          <wp:wrapNone/>
          <wp:docPr id="558867563" name="Picture 1" descr="C:\eas_it\mgreen\fileserver\EAS\eas-office\Logos\EAS-Doc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as_it\mgreen\fileserver\EAS\eas-office\Logos\EAS-DocHeader.jpg"/>
                  <pic:cNvPicPr preferRelativeResize="0">
                    <a:picLocks noChangeAspect="1" noChangeArrowheads="1"/>
                  </pic:cNvPicPr>
                </pic:nvPicPr>
                <pic:blipFill>
                  <a:blip r:embed="rId1"/>
                  <a:srcRect/>
                  <a:stretch>
                    <a:fillRect/>
                  </a:stretch>
                </pic:blipFill>
                <pic:spPr bwMode="auto">
                  <a:xfrm>
                    <a:off x="0" y="0"/>
                    <a:ext cx="1229360" cy="561975"/>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7B9DF" w14:textId="77B90501" w:rsidR="008C4642" w:rsidRPr="00DE28FF" w:rsidRDefault="006E21E1" w:rsidP="00D112F1">
    <w:pPr>
      <w:pStyle w:val="Header"/>
      <w:jc w:val="right"/>
    </w:pPr>
    <w:r>
      <w:rPr>
        <w:noProof/>
      </w:rPr>
      <mc:AlternateContent>
        <mc:Choice Requires="wps">
          <w:drawing>
            <wp:anchor distT="0" distB="0" distL="0" distR="0" simplePos="0" relativeHeight="251658243" behindDoc="0" locked="0" layoutInCell="1" allowOverlap="1" wp14:anchorId="1002019C" wp14:editId="20773BFB">
              <wp:simplePos x="914400" y="450850"/>
              <wp:positionH relativeFrom="page">
                <wp:align>center</wp:align>
              </wp:positionH>
              <wp:positionV relativeFrom="page">
                <wp:align>top</wp:align>
              </wp:positionV>
              <wp:extent cx="622300" cy="404495"/>
              <wp:effectExtent l="0" t="0" r="6350" b="14605"/>
              <wp:wrapNone/>
              <wp:docPr id="1332744161" name="Text Box 1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E3347F2" w14:textId="305BBE7F"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02019C" id="_x0000_t202" coordsize="21600,21600" o:spt="202" path="m,l,21600r21600,l21600,xe">
              <v:stroke joinstyle="miter"/>
              <v:path gradientshapeok="t" o:connecttype="rect"/>
            </v:shapetype>
            <v:shape id="Text Box 16" o:spid="_x0000_s1029" type="#_x0000_t202" alt="OFFICIAL" style="position:absolute;left:0;text-align:left;margin-left:0;margin-top:0;width:49pt;height:31.8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3YRnw0CAAAcBAAA&#10;DgAAAAAAAAAAAAAAAAAuAgAAZHJzL2Uyb0RvYy54bWxQSwECLQAUAAYACAAAACEAtVRkddkAAAAD&#10;AQAADwAAAAAAAAAAAAAAAABnBAAAZHJzL2Rvd25yZXYueG1sUEsFBgAAAAAEAAQA8wAAAG0FAAAA&#10;AA==&#10;" filled="f" stroked="f">
              <v:textbox style="mso-fit-shape-to-text:t" inset="0,15pt,0,0">
                <w:txbxContent>
                  <w:p w14:paraId="1E3347F2" w14:textId="305BBE7F"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70BA5" w14:textId="19EAE600" w:rsidR="00C10DAA" w:rsidRDefault="006E21E1">
    <w:pPr>
      <w:pStyle w:val="Header"/>
    </w:pPr>
    <w:r>
      <w:rPr>
        <w:noProof/>
      </w:rPr>
      <mc:AlternateContent>
        <mc:Choice Requires="wps">
          <w:drawing>
            <wp:anchor distT="0" distB="0" distL="0" distR="0" simplePos="0" relativeHeight="251658247" behindDoc="0" locked="0" layoutInCell="1" allowOverlap="1" wp14:anchorId="63864DFD" wp14:editId="7ACC1074">
              <wp:simplePos x="635" y="635"/>
              <wp:positionH relativeFrom="page">
                <wp:align>center</wp:align>
              </wp:positionH>
              <wp:positionV relativeFrom="page">
                <wp:align>top</wp:align>
              </wp:positionV>
              <wp:extent cx="622300" cy="404495"/>
              <wp:effectExtent l="0" t="0" r="6350" b="14605"/>
              <wp:wrapNone/>
              <wp:docPr id="1804337741" name="Text Box 2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48A1B67" w14:textId="014A24D9"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3864DFD" id="_x0000_t202" coordsize="21600,21600" o:spt="202" path="m,l,21600r21600,l21600,xe">
              <v:stroke joinstyle="miter"/>
              <v:path gradientshapeok="t" o:connecttype="rect"/>
            </v:shapetype>
            <v:shape id="Text Box 20" o:spid="_x0000_s1030" type="#_x0000_t202" alt="OFFICIAL" style="position:absolute;margin-left:0;margin-top:0;width:49pt;height:31.85pt;z-index:251658247;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gwvDA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UfOx+B9WJhvIw7Ds4uW6o9EYEfBKeFkzdkmjx&#10;kQ5toCs5nC3OavA//+aP+cQ7RTnrSDAlt6Rozsx3S/uI2krG9Ca/imT40b0bDXto74BkOKUX4WQy&#10;Yx6a0dQe2heS8yoWopCwksqVHEfzDgfl0nOQarVKSSQjJ3Bjt05G6EhX5PK5fxHenQlH2tQDjGoS&#10;xTveh9x4M7jVAYn9tJRI7UDkmXGSYFrr+blEjb/9T1mXR738BQ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D4SgwvDAIAABwEAAAO&#10;AAAAAAAAAAAAAAAAAC4CAABkcnMvZTJvRG9jLnhtbFBLAQItABQABgAIAAAAIQC1VGR12QAAAAMB&#10;AAAPAAAAAAAAAAAAAAAAAGYEAABkcnMvZG93bnJldi54bWxQSwUGAAAAAAQABADzAAAAbAUAAAAA&#10;" filled="f" stroked="f">
              <v:textbox style="mso-fit-shape-to-text:t" inset="0,15pt,0,0">
                <w:txbxContent>
                  <w:p w14:paraId="448A1B67" w14:textId="014A24D9"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C2A8E" w14:textId="78147E98" w:rsidR="00ED53CB" w:rsidRPr="00DE28FF" w:rsidRDefault="006E21E1" w:rsidP="00D112F1">
    <w:pPr>
      <w:jc w:val="center"/>
    </w:pPr>
    <w:r>
      <w:rPr>
        <w:noProof/>
        <w:lang w:eastAsia="en-NZ"/>
      </w:rPr>
      <mc:AlternateContent>
        <mc:Choice Requires="wps">
          <w:drawing>
            <wp:anchor distT="0" distB="0" distL="0" distR="0" simplePos="0" relativeHeight="251658248" behindDoc="0" locked="0" layoutInCell="1" allowOverlap="1" wp14:anchorId="454987CD" wp14:editId="0621D7A0">
              <wp:simplePos x="635" y="635"/>
              <wp:positionH relativeFrom="page">
                <wp:align>center</wp:align>
              </wp:positionH>
              <wp:positionV relativeFrom="page">
                <wp:align>top</wp:align>
              </wp:positionV>
              <wp:extent cx="622300" cy="404495"/>
              <wp:effectExtent l="0" t="0" r="6350" b="14605"/>
              <wp:wrapNone/>
              <wp:docPr id="1947966851" name="Text Box 2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5CAAF8F4" w14:textId="261D92AB"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54987CD" id="_x0000_t202" coordsize="21600,21600" o:spt="202" path="m,l,21600r21600,l21600,xe">
              <v:stroke joinstyle="miter"/>
              <v:path gradientshapeok="t" o:connecttype="rect"/>
            </v:shapetype>
            <v:shape id="Text Box 21" o:spid="_x0000_s1031" type="#_x0000_t202" alt="OFFICIAL" style="position:absolute;left:0;text-align:left;margin-left:0;margin-top:0;width:49pt;height:31.85pt;z-index:2516582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CV9b4SDAIAABwEAAAO&#10;AAAAAAAAAAAAAAAAAC4CAABkcnMvZTJvRG9jLnhtbFBLAQItABQABgAIAAAAIQC1VGR12QAAAAMB&#10;AAAPAAAAAAAAAAAAAAAAAGYEAABkcnMvZG93bnJldi54bWxQSwUGAAAAAAQABADzAAAAbAUAAAAA&#10;" filled="f" stroked="f">
              <v:textbox style="mso-fit-shape-to-text:t" inset="0,15pt,0,0">
                <w:txbxContent>
                  <w:p w14:paraId="5CAAF8F4" w14:textId="261D92AB"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v:textbox>
              <w10:wrap anchorx="page" anchory="page"/>
            </v:shape>
          </w:pict>
        </mc:Fallback>
      </mc:AlternateContent>
    </w:r>
    <w:r w:rsidR="00ED53CB" w:rsidRPr="00DE28FF">
      <w:rPr>
        <w:noProof/>
        <w:lang w:eastAsia="en-NZ"/>
      </w:rPr>
      <w:drawing>
        <wp:anchor distT="0" distB="0" distL="114300" distR="114300" simplePos="0" relativeHeight="251658241" behindDoc="0" locked="0" layoutInCell="1" allowOverlap="1" wp14:anchorId="2A55E78D" wp14:editId="3CA0DC3F">
          <wp:simplePos x="0" y="0"/>
          <wp:positionH relativeFrom="rightMargin">
            <wp:posOffset>-1083310</wp:posOffset>
          </wp:positionH>
          <wp:positionV relativeFrom="page">
            <wp:posOffset>180340</wp:posOffset>
          </wp:positionV>
          <wp:extent cx="1190625" cy="614271"/>
          <wp:effectExtent l="19050" t="0" r="9525" b="0"/>
          <wp:wrapNone/>
          <wp:docPr id="30645640" name="Picture 30645640" descr="684x7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4x70.gif"/>
                  <pic:cNvPicPr/>
                </pic:nvPicPr>
                <pic:blipFill>
                  <a:blip r:embed="rId1"/>
                  <a:stretch>
                    <a:fillRect/>
                  </a:stretch>
                </pic:blipFill>
                <pic:spPr>
                  <a:xfrm>
                    <a:off x="0" y="0"/>
                    <a:ext cx="1190625" cy="614271"/>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E5BAD" w14:textId="44A360B7" w:rsidR="00C10DAA" w:rsidRDefault="006E21E1">
    <w:pPr>
      <w:pStyle w:val="Header"/>
    </w:pPr>
    <w:r>
      <w:rPr>
        <w:noProof/>
      </w:rPr>
      <mc:AlternateContent>
        <mc:Choice Requires="wps">
          <w:drawing>
            <wp:anchor distT="0" distB="0" distL="0" distR="0" simplePos="0" relativeHeight="251658246" behindDoc="0" locked="0" layoutInCell="1" allowOverlap="1" wp14:anchorId="4AC22BF0" wp14:editId="1C16A260">
              <wp:simplePos x="915035" y="457835"/>
              <wp:positionH relativeFrom="page">
                <wp:align>center</wp:align>
              </wp:positionH>
              <wp:positionV relativeFrom="page">
                <wp:align>top</wp:align>
              </wp:positionV>
              <wp:extent cx="622300" cy="404495"/>
              <wp:effectExtent l="0" t="0" r="6350" b="14605"/>
              <wp:wrapNone/>
              <wp:docPr id="386610434" name="Text Box 19"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5E5E330E" w14:textId="5ED98A68"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C22BF0" id="_x0000_t202" coordsize="21600,21600" o:spt="202" path="m,l,21600r21600,l21600,xe">
              <v:stroke joinstyle="miter"/>
              <v:path gradientshapeok="t" o:connecttype="rect"/>
            </v:shapetype>
            <v:shape id="Text Box 19" o:spid="_x0000_s1032" type="#_x0000_t202" alt="OFFICIAL" style="position:absolute;margin-left:0;margin-top:0;width:49pt;height:31.85pt;z-index:25165824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GlUDA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TUyNj9DqoTDeVh2Hdwct1Q6Y0I+CQ8LZi6JdHi&#10;Ix3aQFdyOFuc1eB//s0f84l3inLWkWBKbknRnJnvlvYRtZWM6U1+Fcnwo3s3GvbQ3gHJcEovwslk&#10;xjw0o6k9tC8k51UsRCFhJZUrOY7mHQ7Kpecg1WqVkkhGTuDGbp2M0JGuyOVz/yK8OxOOtKkHGNUk&#10;ine8D7nxZnCrAxL7aSmR2oHIM+MkwbTW83OJGn/7n7Iuj3r5Cw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AiNGlUDAIAABwEAAAO&#10;AAAAAAAAAAAAAAAAAC4CAABkcnMvZTJvRG9jLnhtbFBLAQItABQABgAIAAAAIQC1VGR12QAAAAMB&#10;AAAPAAAAAAAAAAAAAAAAAGYEAABkcnMvZG93bnJldi54bWxQSwUGAAAAAAQABADzAAAAbAUAAAAA&#10;" filled="f" stroked="f">
              <v:textbox style="mso-fit-shape-to-text:t" inset="0,15pt,0,0">
                <w:txbxContent>
                  <w:p w14:paraId="5E5E330E" w14:textId="5ED98A68"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DE158" w14:textId="160F13C6" w:rsidR="00EA7395" w:rsidRDefault="006E21E1">
    <w:pPr>
      <w:pStyle w:val="Header"/>
    </w:pPr>
    <w:r>
      <w:rPr>
        <w:noProof/>
      </w:rPr>
      <mc:AlternateContent>
        <mc:Choice Requires="wps">
          <w:drawing>
            <wp:anchor distT="0" distB="0" distL="0" distR="0" simplePos="0" relativeHeight="251658250" behindDoc="0" locked="0" layoutInCell="1" allowOverlap="1" wp14:anchorId="5B765B3C" wp14:editId="7258AFDE">
              <wp:simplePos x="635" y="635"/>
              <wp:positionH relativeFrom="page">
                <wp:align>center</wp:align>
              </wp:positionH>
              <wp:positionV relativeFrom="page">
                <wp:align>top</wp:align>
              </wp:positionV>
              <wp:extent cx="622300" cy="404495"/>
              <wp:effectExtent l="0" t="0" r="6350" b="14605"/>
              <wp:wrapNone/>
              <wp:docPr id="1701198171" name="Text Box 2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7BB9A22" w14:textId="0314F401"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B765B3C" id="_x0000_t202" coordsize="21600,21600" o:spt="202" path="m,l,21600r21600,l21600,xe">
              <v:stroke joinstyle="miter"/>
              <v:path gradientshapeok="t" o:connecttype="rect"/>
            </v:shapetype>
            <v:shape id="Text Box 23" o:spid="_x0000_s1033" type="#_x0000_t202" alt="OFFICIAL" style="position:absolute;margin-left:0;margin-top:0;width:49pt;height:31.85pt;z-index:25165825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T4vbaQ0CAAAcBAAA&#10;DgAAAAAAAAAAAAAAAAAuAgAAZHJzL2Uyb0RvYy54bWxQSwECLQAUAAYACAAAACEAtVRkddkAAAAD&#10;AQAADwAAAAAAAAAAAAAAAABnBAAAZHJzL2Rvd25yZXYueG1sUEsFBgAAAAAEAAQA8wAAAG0FAAAA&#10;AA==&#10;" filled="f" stroked="f">
              <v:textbox style="mso-fit-shape-to-text:t" inset="0,15pt,0,0">
                <w:txbxContent>
                  <w:p w14:paraId="47BB9A22" w14:textId="0314F401"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v:textbox>
              <w10:wrap anchorx="page" anchory="page"/>
            </v:shape>
          </w:pict>
        </mc:Fallback>
      </mc:AlternateContent>
    </w:r>
    <w:r w:rsidR="00E67421">
      <w:rPr>
        <w:noProof/>
      </w:rPr>
      <w:pict w14:anchorId="1BEE52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7" type="#_x0000_t136" style="position:absolute;margin-left:0;margin-top:0;width:451.25pt;height:37.6pt;z-index:-251658238;mso-position-horizontal:center;mso-position-horizontal-relative:margin;mso-position-vertical:center;mso-position-vertical-relative:margin" o:allowincell="f" fillcolor="silver" stroked="f">
          <v:fill opacity=".5"/>
          <v:textpath style="font-family:&quot;Arial&quot;;font-size:1pt" string="Draft - Not for circulation"/>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77505" w14:textId="29F44303" w:rsidR="001E1739" w:rsidRDefault="006E21E1">
    <w:pPr>
      <w:pStyle w:val="Header"/>
    </w:pPr>
    <w:r>
      <w:rPr>
        <w:noProof/>
      </w:rPr>
      <mc:AlternateContent>
        <mc:Choice Requires="wps">
          <w:drawing>
            <wp:anchor distT="0" distB="0" distL="0" distR="0" simplePos="0" relativeHeight="251658251" behindDoc="0" locked="0" layoutInCell="1" allowOverlap="1" wp14:anchorId="1ABB9013" wp14:editId="024605E8">
              <wp:simplePos x="635" y="635"/>
              <wp:positionH relativeFrom="page">
                <wp:align>center</wp:align>
              </wp:positionH>
              <wp:positionV relativeFrom="page">
                <wp:align>top</wp:align>
              </wp:positionV>
              <wp:extent cx="622300" cy="404495"/>
              <wp:effectExtent l="0" t="0" r="6350" b="14605"/>
              <wp:wrapNone/>
              <wp:docPr id="1264818421" name="Text Box 2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8DD5BB8" w14:textId="4F145984"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ABB9013" id="_x0000_t202" coordsize="21600,21600" o:spt="202" path="m,l,21600r21600,l21600,xe">
              <v:stroke joinstyle="miter"/>
              <v:path gradientshapeok="t" o:connecttype="rect"/>
            </v:shapetype>
            <v:shape id="Text Box 24" o:spid="_x0000_s1034" type="#_x0000_t202" alt="OFFICIAL" style="position:absolute;margin-left:0;margin-top:0;width:49pt;height:31.85pt;z-index:25165825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ZUoi7w0CAAAcBAAA&#10;DgAAAAAAAAAAAAAAAAAuAgAAZHJzL2Uyb0RvYy54bWxQSwECLQAUAAYACAAAACEAtVRkddkAAAAD&#10;AQAADwAAAAAAAAAAAAAAAABnBAAAZHJzL2Rvd25yZXYueG1sUEsFBgAAAAAEAAQA8wAAAG0FAAAA&#10;AA==&#10;" filled="f" stroked="f">
              <v:textbox style="mso-fit-shape-to-text:t" inset="0,15pt,0,0">
                <w:txbxContent>
                  <w:p w14:paraId="28DD5BB8" w14:textId="4F145984"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85C24" w14:textId="1CD6801D" w:rsidR="00EA7395" w:rsidRDefault="006E21E1">
    <w:pPr>
      <w:pStyle w:val="Header"/>
    </w:pPr>
    <w:r>
      <w:rPr>
        <w:noProof/>
      </w:rPr>
      <mc:AlternateContent>
        <mc:Choice Requires="wps">
          <w:drawing>
            <wp:anchor distT="0" distB="0" distL="0" distR="0" simplePos="0" relativeHeight="251658249" behindDoc="0" locked="0" layoutInCell="1" allowOverlap="1" wp14:anchorId="6BFD996C" wp14:editId="46A92339">
              <wp:simplePos x="635" y="635"/>
              <wp:positionH relativeFrom="page">
                <wp:align>center</wp:align>
              </wp:positionH>
              <wp:positionV relativeFrom="page">
                <wp:align>top</wp:align>
              </wp:positionV>
              <wp:extent cx="622300" cy="404495"/>
              <wp:effectExtent l="0" t="0" r="6350" b="14605"/>
              <wp:wrapNone/>
              <wp:docPr id="1203340407" name="Text Box 2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70BEBCBB" w14:textId="605B43E6"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BFD996C" id="_x0000_t202" coordsize="21600,21600" o:spt="202" path="m,l,21600r21600,l21600,xe">
              <v:stroke joinstyle="miter"/>
              <v:path gradientshapeok="t" o:connecttype="rect"/>
            </v:shapetype>
            <v:shape id="Text Box 22" o:spid="_x0000_s1035" type="#_x0000_t202" alt="OFFICIAL" style="position:absolute;margin-left:0;margin-top:0;width:49pt;height:31.85pt;z-index:251658249;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CPWQ0g0CAAAcBAAA&#10;DgAAAAAAAAAAAAAAAAAuAgAAZHJzL2Uyb0RvYy54bWxQSwECLQAUAAYACAAAACEAtVRkddkAAAAD&#10;AQAADwAAAAAAAAAAAAAAAABnBAAAZHJzL2Rvd25yZXYueG1sUEsFBgAAAAAEAAQA8wAAAG0FAAAA&#10;AA==&#10;" filled="f" stroked="f">
              <v:textbox style="mso-fit-shape-to-text:t" inset="0,15pt,0,0">
                <w:txbxContent>
                  <w:p w14:paraId="70BEBCBB" w14:textId="605B43E6"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2FC24" w14:textId="458DE52F" w:rsidR="00C10DAA" w:rsidRDefault="006E21E1">
    <w:pPr>
      <w:pStyle w:val="Header"/>
    </w:pPr>
    <w:r>
      <w:rPr>
        <w:noProof/>
      </w:rPr>
      <mc:AlternateContent>
        <mc:Choice Requires="wps">
          <w:drawing>
            <wp:anchor distT="0" distB="0" distL="0" distR="0" simplePos="0" relativeHeight="251658253" behindDoc="0" locked="0" layoutInCell="1" allowOverlap="1" wp14:anchorId="6F9E1E3A" wp14:editId="6595F148">
              <wp:simplePos x="635" y="635"/>
              <wp:positionH relativeFrom="page">
                <wp:align>center</wp:align>
              </wp:positionH>
              <wp:positionV relativeFrom="page">
                <wp:align>top</wp:align>
              </wp:positionV>
              <wp:extent cx="622300" cy="404495"/>
              <wp:effectExtent l="0" t="0" r="6350" b="14605"/>
              <wp:wrapNone/>
              <wp:docPr id="1263074573" name="Text Box 2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6B3F6D89" w14:textId="7B5A1F8B"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F9E1E3A" id="_x0000_t202" coordsize="21600,21600" o:spt="202" path="m,l,21600r21600,l21600,xe">
              <v:stroke joinstyle="miter"/>
              <v:path gradientshapeok="t" o:connecttype="rect"/>
            </v:shapetype>
            <v:shape id="Text Box 26" o:spid="_x0000_s1036" type="#_x0000_t202" alt="OFFICIAL" style="position:absolute;margin-left:0;margin-top:0;width:49pt;height:31.85pt;z-index:25165825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B/KE9wDAIAAB0EAAAO&#10;AAAAAAAAAAAAAAAAAC4CAABkcnMvZTJvRG9jLnhtbFBLAQItABQABgAIAAAAIQC1VGR12QAAAAMB&#10;AAAPAAAAAAAAAAAAAAAAAGYEAABkcnMvZG93bnJldi54bWxQSwUGAAAAAAQABADzAAAAbAUAAAAA&#10;" filled="f" stroked="f">
              <v:textbox style="mso-fit-shape-to-text:t" inset="0,15pt,0,0">
                <w:txbxContent>
                  <w:p w14:paraId="6B3F6D89" w14:textId="7B5A1F8B"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B645E" w14:textId="3E2EA3EF" w:rsidR="001E1739" w:rsidRDefault="006E21E1">
    <w:pPr>
      <w:pStyle w:val="Header"/>
    </w:pPr>
    <w:r>
      <w:rPr>
        <w:noProof/>
      </w:rPr>
      <mc:AlternateContent>
        <mc:Choice Requires="wps">
          <w:drawing>
            <wp:anchor distT="0" distB="0" distL="0" distR="0" simplePos="0" relativeHeight="251658254" behindDoc="0" locked="0" layoutInCell="1" allowOverlap="1" wp14:anchorId="1E53CDCF" wp14:editId="6CDBF8F2">
              <wp:simplePos x="635" y="635"/>
              <wp:positionH relativeFrom="page">
                <wp:align>center</wp:align>
              </wp:positionH>
              <wp:positionV relativeFrom="page">
                <wp:align>top</wp:align>
              </wp:positionV>
              <wp:extent cx="622300" cy="404495"/>
              <wp:effectExtent l="0" t="0" r="6350" b="14605"/>
              <wp:wrapNone/>
              <wp:docPr id="1971265989" name="Text Box 2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C3DA054" w14:textId="033C6E31"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E53CDCF" id="_x0000_t202" coordsize="21600,21600" o:spt="202" path="m,l,21600r21600,l21600,xe">
              <v:stroke joinstyle="miter"/>
              <v:path gradientshapeok="t" o:connecttype="rect"/>
            </v:shapetype>
            <v:shape id="Text Box 27" o:spid="_x0000_s1037" type="#_x0000_t202" alt="OFFICIAL" style="position:absolute;margin-left:0;margin-top:0;width:49pt;height:31.85pt;z-index:25165825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Epf9TQ0CAAAdBAAA&#10;DgAAAAAAAAAAAAAAAAAuAgAAZHJzL2Uyb0RvYy54bWxQSwECLQAUAAYACAAAACEAtVRkddkAAAAD&#10;AQAADwAAAAAAAAAAAAAAAABnBAAAZHJzL2Rvd25yZXYueG1sUEsFBgAAAAAEAAQA8wAAAG0FAAAA&#10;AA==&#10;" filled="f" stroked="f">
              <v:textbox style="mso-fit-shape-to-text:t" inset="0,15pt,0,0">
                <w:txbxContent>
                  <w:p w14:paraId="1C3DA054" w14:textId="033C6E31"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34202" w14:textId="3DA5E1AD" w:rsidR="00C10DAA" w:rsidRDefault="006E21E1">
    <w:pPr>
      <w:pStyle w:val="Header"/>
    </w:pPr>
    <w:r>
      <w:rPr>
        <w:noProof/>
      </w:rPr>
      <mc:AlternateContent>
        <mc:Choice Requires="wps">
          <w:drawing>
            <wp:anchor distT="0" distB="0" distL="0" distR="0" simplePos="0" relativeHeight="251658252" behindDoc="0" locked="0" layoutInCell="1" allowOverlap="1" wp14:anchorId="1FCF7F58" wp14:editId="647A8E31">
              <wp:simplePos x="635" y="635"/>
              <wp:positionH relativeFrom="page">
                <wp:align>center</wp:align>
              </wp:positionH>
              <wp:positionV relativeFrom="page">
                <wp:align>top</wp:align>
              </wp:positionV>
              <wp:extent cx="622300" cy="404495"/>
              <wp:effectExtent l="0" t="0" r="6350" b="14605"/>
              <wp:wrapNone/>
              <wp:docPr id="265595920" name="Text Box 2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3857E467" w14:textId="1EE2225B"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CF7F58" id="_x0000_t202" coordsize="21600,21600" o:spt="202" path="m,l,21600r21600,l21600,xe">
              <v:stroke joinstyle="miter"/>
              <v:path gradientshapeok="t" o:connecttype="rect"/>
            </v:shapetype>
            <v:shape id="Text Box 25" o:spid="_x0000_s1038" type="#_x0000_t202" alt="OFFICIAL" style="position:absolute;margin-left:0;margin-top:0;width:49pt;height:31.85pt;z-index:2516582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pVYqCw0CAAAdBAAA&#10;DgAAAAAAAAAAAAAAAAAuAgAAZHJzL2Uyb0RvYy54bWxQSwECLQAUAAYACAAAACEAtVRkddkAAAAD&#10;AQAADwAAAAAAAAAAAAAAAABnBAAAZHJzL2Rvd25yZXYueG1sUEsFBgAAAAAEAAQA8wAAAG0FAAAA&#10;AA==&#10;" filled="f" stroked="f">
              <v:textbox style="mso-fit-shape-to-text:t" inset="0,15pt,0,0">
                <w:txbxContent>
                  <w:p w14:paraId="3857E467" w14:textId="1EE2225B" w:rsidR="006E21E1" w:rsidRPr="006E21E1" w:rsidRDefault="006E21E1" w:rsidP="006E21E1">
                    <w:pPr>
                      <w:spacing w:after="0"/>
                      <w:rPr>
                        <w:rFonts w:ascii="Aptos" w:eastAsia="Aptos" w:hAnsi="Aptos" w:cs="Aptos"/>
                        <w:noProof/>
                        <w:color w:val="FF0000"/>
                        <w:sz w:val="24"/>
                        <w:szCs w:val="24"/>
                      </w:rPr>
                    </w:pPr>
                    <w:r w:rsidRPr="006E21E1">
                      <w:rPr>
                        <w:rFonts w:ascii="Aptos" w:eastAsia="Aptos" w:hAnsi="Aptos" w:cs="Aptos"/>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16B2B"/>
    <w:multiLevelType w:val="hybridMultilevel"/>
    <w:tmpl w:val="28AEFE50"/>
    <w:lvl w:ilvl="0" w:tplc="08503CE2">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333C369C"/>
    <w:multiLevelType w:val="hybridMultilevel"/>
    <w:tmpl w:val="A4E21FD6"/>
    <w:lvl w:ilvl="0" w:tplc="2000274A">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4F750D96"/>
    <w:multiLevelType w:val="hybridMultilevel"/>
    <w:tmpl w:val="6BD08F0A"/>
    <w:lvl w:ilvl="0" w:tplc="FD0C83CA">
      <w:start w:val="1"/>
      <w:numFmt w:val="decimal"/>
      <w:lvlText w:val="(%1)"/>
      <w:lvlJc w:val="left"/>
      <w:pPr>
        <w:ind w:left="720" w:hanging="360"/>
      </w:pPr>
      <w:rPr>
        <w:rFonts w:eastAsiaTheme="minorHAnsi"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6E2E2C53"/>
    <w:multiLevelType w:val="multilevel"/>
    <w:tmpl w:val="F0580C0A"/>
    <w:lvl w:ilvl="0">
      <w:start w:val="8"/>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7099797D"/>
    <w:multiLevelType w:val="hybridMultilevel"/>
    <w:tmpl w:val="0E24FC6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72D239D2"/>
    <w:multiLevelType w:val="hybridMultilevel"/>
    <w:tmpl w:val="C590B246"/>
    <w:lvl w:ilvl="0" w:tplc="B6FEAFE4">
      <w:start w:val="1"/>
      <w:numFmt w:val="decimal"/>
      <w:pStyle w:val="bullets"/>
      <w:lvlText w:val="%1."/>
      <w:lvlJc w:val="left"/>
      <w:pPr>
        <w:ind w:left="2880" w:hanging="360"/>
      </w:pPr>
      <w:rPr>
        <w:rFont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1845121612">
    <w:abstractNumId w:val="3"/>
  </w:num>
  <w:num w:numId="2" w16cid:durableId="513350433">
    <w:abstractNumId w:val="5"/>
  </w:num>
  <w:num w:numId="3" w16cid:durableId="308828995">
    <w:abstractNumId w:val="4"/>
  </w:num>
  <w:num w:numId="4" w16cid:durableId="228657358">
    <w:abstractNumId w:val="2"/>
  </w:num>
  <w:num w:numId="5" w16cid:durableId="420760660">
    <w:abstractNumId w:val="0"/>
  </w:num>
  <w:num w:numId="6" w16cid:durableId="98798006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F9"/>
    <w:rsid w:val="00000CF0"/>
    <w:rsid w:val="00003EC0"/>
    <w:rsid w:val="000060BD"/>
    <w:rsid w:val="00006433"/>
    <w:rsid w:val="000100C5"/>
    <w:rsid w:val="00012758"/>
    <w:rsid w:val="00012B7D"/>
    <w:rsid w:val="00014A44"/>
    <w:rsid w:val="000158CF"/>
    <w:rsid w:val="00016623"/>
    <w:rsid w:val="00020303"/>
    <w:rsid w:val="0002042F"/>
    <w:rsid w:val="0002348E"/>
    <w:rsid w:val="000253A6"/>
    <w:rsid w:val="00027C07"/>
    <w:rsid w:val="00027E3A"/>
    <w:rsid w:val="000305EE"/>
    <w:rsid w:val="00030C9D"/>
    <w:rsid w:val="00033425"/>
    <w:rsid w:val="00033E51"/>
    <w:rsid w:val="00034269"/>
    <w:rsid w:val="00035AFA"/>
    <w:rsid w:val="00035B74"/>
    <w:rsid w:val="000362D2"/>
    <w:rsid w:val="000378EB"/>
    <w:rsid w:val="00041755"/>
    <w:rsid w:val="0004458C"/>
    <w:rsid w:val="00044B05"/>
    <w:rsid w:val="00051D8D"/>
    <w:rsid w:val="00053231"/>
    <w:rsid w:val="00057F62"/>
    <w:rsid w:val="00057FFA"/>
    <w:rsid w:val="000631FA"/>
    <w:rsid w:val="0007114E"/>
    <w:rsid w:val="00072878"/>
    <w:rsid w:val="00072D99"/>
    <w:rsid w:val="00076377"/>
    <w:rsid w:val="000770A9"/>
    <w:rsid w:val="000776D4"/>
    <w:rsid w:val="00080B2E"/>
    <w:rsid w:val="00081835"/>
    <w:rsid w:val="00084CE3"/>
    <w:rsid w:val="0008693D"/>
    <w:rsid w:val="00093037"/>
    <w:rsid w:val="000935D7"/>
    <w:rsid w:val="00093ECB"/>
    <w:rsid w:val="00093FC7"/>
    <w:rsid w:val="00095C26"/>
    <w:rsid w:val="00096490"/>
    <w:rsid w:val="000972F6"/>
    <w:rsid w:val="000A7A97"/>
    <w:rsid w:val="000A7D6F"/>
    <w:rsid w:val="000B0C91"/>
    <w:rsid w:val="000B19FA"/>
    <w:rsid w:val="000B5D1B"/>
    <w:rsid w:val="000C2AF7"/>
    <w:rsid w:val="000C4B58"/>
    <w:rsid w:val="000D2DA0"/>
    <w:rsid w:val="000D5687"/>
    <w:rsid w:val="000D77CF"/>
    <w:rsid w:val="000E14A2"/>
    <w:rsid w:val="000E254E"/>
    <w:rsid w:val="000E399E"/>
    <w:rsid w:val="000E565D"/>
    <w:rsid w:val="000E73ED"/>
    <w:rsid w:val="000E7DE9"/>
    <w:rsid w:val="000F2EAC"/>
    <w:rsid w:val="000F415D"/>
    <w:rsid w:val="000F5713"/>
    <w:rsid w:val="000F6F11"/>
    <w:rsid w:val="000F72E4"/>
    <w:rsid w:val="000F7468"/>
    <w:rsid w:val="000F7BD4"/>
    <w:rsid w:val="00100394"/>
    <w:rsid w:val="00102284"/>
    <w:rsid w:val="001029AB"/>
    <w:rsid w:val="00111C09"/>
    <w:rsid w:val="0011386A"/>
    <w:rsid w:val="00120ADF"/>
    <w:rsid w:val="00123058"/>
    <w:rsid w:val="001230FA"/>
    <w:rsid w:val="001231CA"/>
    <w:rsid w:val="00127957"/>
    <w:rsid w:val="00127EB2"/>
    <w:rsid w:val="00136D17"/>
    <w:rsid w:val="00137502"/>
    <w:rsid w:val="001433D2"/>
    <w:rsid w:val="00145236"/>
    <w:rsid w:val="00145ECA"/>
    <w:rsid w:val="001527DB"/>
    <w:rsid w:val="001529EA"/>
    <w:rsid w:val="001563C1"/>
    <w:rsid w:val="001563FE"/>
    <w:rsid w:val="00156FF9"/>
    <w:rsid w:val="001576D9"/>
    <w:rsid w:val="00157782"/>
    <w:rsid w:val="00164A61"/>
    <w:rsid w:val="00166B0C"/>
    <w:rsid w:val="00170AD5"/>
    <w:rsid w:val="00170C90"/>
    <w:rsid w:val="00172CE2"/>
    <w:rsid w:val="00176592"/>
    <w:rsid w:val="00180317"/>
    <w:rsid w:val="001929D9"/>
    <w:rsid w:val="00194935"/>
    <w:rsid w:val="00197652"/>
    <w:rsid w:val="001A13FC"/>
    <w:rsid w:val="001A72F0"/>
    <w:rsid w:val="001B2970"/>
    <w:rsid w:val="001C10E3"/>
    <w:rsid w:val="001C289B"/>
    <w:rsid w:val="001C7318"/>
    <w:rsid w:val="001D18B6"/>
    <w:rsid w:val="001D4EA9"/>
    <w:rsid w:val="001D5AF0"/>
    <w:rsid w:val="001E1739"/>
    <w:rsid w:val="001E39B4"/>
    <w:rsid w:val="001F1094"/>
    <w:rsid w:val="001F2501"/>
    <w:rsid w:val="001F348E"/>
    <w:rsid w:val="001F64D1"/>
    <w:rsid w:val="00205EF5"/>
    <w:rsid w:val="002068D5"/>
    <w:rsid w:val="00207205"/>
    <w:rsid w:val="00207568"/>
    <w:rsid w:val="00207890"/>
    <w:rsid w:val="00210C4F"/>
    <w:rsid w:val="00211811"/>
    <w:rsid w:val="00213CFB"/>
    <w:rsid w:val="002142BB"/>
    <w:rsid w:val="00214909"/>
    <w:rsid w:val="00216188"/>
    <w:rsid w:val="0021675E"/>
    <w:rsid w:val="002202D5"/>
    <w:rsid w:val="00220B0F"/>
    <w:rsid w:val="002214C3"/>
    <w:rsid w:val="00222FF7"/>
    <w:rsid w:val="0022448E"/>
    <w:rsid w:val="002252F5"/>
    <w:rsid w:val="00227FA8"/>
    <w:rsid w:val="002327A0"/>
    <w:rsid w:val="00234AD7"/>
    <w:rsid w:val="00235144"/>
    <w:rsid w:val="0023528B"/>
    <w:rsid w:val="00236979"/>
    <w:rsid w:val="00236FCD"/>
    <w:rsid w:val="00237F34"/>
    <w:rsid w:val="002415C8"/>
    <w:rsid w:val="00242F71"/>
    <w:rsid w:val="00246346"/>
    <w:rsid w:val="00247080"/>
    <w:rsid w:val="00247203"/>
    <w:rsid w:val="00247A08"/>
    <w:rsid w:val="00255EAC"/>
    <w:rsid w:val="0026293B"/>
    <w:rsid w:val="0026584C"/>
    <w:rsid w:val="00266447"/>
    <w:rsid w:val="0027513B"/>
    <w:rsid w:val="00277109"/>
    <w:rsid w:val="00280AA5"/>
    <w:rsid w:val="00293A1E"/>
    <w:rsid w:val="002943BA"/>
    <w:rsid w:val="00297069"/>
    <w:rsid w:val="00297E74"/>
    <w:rsid w:val="002A2DEF"/>
    <w:rsid w:val="002B4337"/>
    <w:rsid w:val="002C494B"/>
    <w:rsid w:val="002C5834"/>
    <w:rsid w:val="002C6A86"/>
    <w:rsid w:val="002D2DD3"/>
    <w:rsid w:val="002D5589"/>
    <w:rsid w:val="002E0937"/>
    <w:rsid w:val="002E14B2"/>
    <w:rsid w:val="002E5381"/>
    <w:rsid w:val="002F7181"/>
    <w:rsid w:val="0030331E"/>
    <w:rsid w:val="00303852"/>
    <w:rsid w:val="00305AC0"/>
    <w:rsid w:val="00305D68"/>
    <w:rsid w:val="003114E8"/>
    <w:rsid w:val="00312030"/>
    <w:rsid w:val="0031517D"/>
    <w:rsid w:val="0031590B"/>
    <w:rsid w:val="0031601A"/>
    <w:rsid w:val="00320380"/>
    <w:rsid w:val="003253C3"/>
    <w:rsid w:val="00326381"/>
    <w:rsid w:val="00330318"/>
    <w:rsid w:val="003303A7"/>
    <w:rsid w:val="003305A9"/>
    <w:rsid w:val="003305B0"/>
    <w:rsid w:val="00331C82"/>
    <w:rsid w:val="0033274E"/>
    <w:rsid w:val="00336C7F"/>
    <w:rsid w:val="00342123"/>
    <w:rsid w:val="003427E2"/>
    <w:rsid w:val="00346D77"/>
    <w:rsid w:val="00347109"/>
    <w:rsid w:val="00355669"/>
    <w:rsid w:val="0036070F"/>
    <w:rsid w:val="00361175"/>
    <w:rsid w:val="003615A2"/>
    <w:rsid w:val="003660A5"/>
    <w:rsid w:val="00373570"/>
    <w:rsid w:val="00377BDF"/>
    <w:rsid w:val="0038008A"/>
    <w:rsid w:val="00382266"/>
    <w:rsid w:val="00386A9B"/>
    <w:rsid w:val="003901B2"/>
    <w:rsid w:val="00391B1D"/>
    <w:rsid w:val="00394CAE"/>
    <w:rsid w:val="003950FA"/>
    <w:rsid w:val="00396DED"/>
    <w:rsid w:val="003A0936"/>
    <w:rsid w:val="003A1DA2"/>
    <w:rsid w:val="003A3CC7"/>
    <w:rsid w:val="003A48E9"/>
    <w:rsid w:val="003A590D"/>
    <w:rsid w:val="003B3308"/>
    <w:rsid w:val="003B4683"/>
    <w:rsid w:val="003B528B"/>
    <w:rsid w:val="003B5E44"/>
    <w:rsid w:val="003C13AE"/>
    <w:rsid w:val="003C151A"/>
    <w:rsid w:val="003C4BA2"/>
    <w:rsid w:val="003C6502"/>
    <w:rsid w:val="003D20A6"/>
    <w:rsid w:val="003D2379"/>
    <w:rsid w:val="003D6F6F"/>
    <w:rsid w:val="003E0B22"/>
    <w:rsid w:val="003E1648"/>
    <w:rsid w:val="003E1E1D"/>
    <w:rsid w:val="003E2CDD"/>
    <w:rsid w:val="003E3811"/>
    <w:rsid w:val="003F1638"/>
    <w:rsid w:val="003F1C4E"/>
    <w:rsid w:val="003F404A"/>
    <w:rsid w:val="003F5FC2"/>
    <w:rsid w:val="004024A9"/>
    <w:rsid w:val="004032AD"/>
    <w:rsid w:val="004053E4"/>
    <w:rsid w:val="004101C8"/>
    <w:rsid w:val="00412BC8"/>
    <w:rsid w:val="00412F98"/>
    <w:rsid w:val="00415E68"/>
    <w:rsid w:val="004163E0"/>
    <w:rsid w:val="0041651B"/>
    <w:rsid w:val="0041732B"/>
    <w:rsid w:val="004248AF"/>
    <w:rsid w:val="00430185"/>
    <w:rsid w:val="004311BD"/>
    <w:rsid w:val="0043399C"/>
    <w:rsid w:val="00435B60"/>
    <w:rsid w:val="00441B59"/>
    <w:rsid w:val="00444FC7"/>
    <w:rsid w:val="004459F1"/>
    <w:rsid w:val="004460B1"/>
    <w:rsid w:val="00447F63"/>
    <w:rsid w:val="004506A9"/>
    <w:rsid w:val="00451B7D"/>
    <w:rsid w:val="00453B11"/>
    <w:rsid w:val="004549EB"/>
    <w:rsid w:val="0045674D"/>
    <w:rsid w:val="00462499"/>
    <w:rsid w:val="00467641"/>
    <w:rsid w:val="00467838"/>
    <w:rsid w:val="00467989"/>
    <w:rsid w:val="00471D88"/>
    <w:rsid w:val="004739D9"/>
    <w:rsid w:val="00477B10"/>
    <w:rsid w:val="00480972"/>
    <w:rsid w:val="004820D3"/>
    <w:rsid w:val="00482763"/>
    <w:rsid w:val="00482E5E"/>
    <w:rsid w:val="00484D16"/>
    <w:rsid w:val="0048503D"/>
    <w:rsid w:val="00487A1C"/>
    <w:rsid w:val="00487A26"/>
    <w:rsid w:val="00487C09"/>
    <w:rsid w:val="00490C82"/>
    <w:rsid w:val="0049405E"/>
    <w:rsid w:val="00494FCA"/>
    <w:rsid w:val="00495336"/>
    <w:rsid w:val="004960E5"/>
    <w:rsid w:val="004A02DE"/>
    <w:rsid w:val="004A3C7B"/>
    <w:rsid w:val="004A4CE9"/>
    <w:rsid w:val="004A6C8E"/>
    <w:rsid w:val="004A7358"/>
    <w:rsid w:val="004B49AC"/>
    <w:rsid w:val="004C2C3E"/>
    <w:rsid w:val="004C4ADD"/>
    <w:rsid w:val="004C6F2E"/>
    <w:rsid w:val="004D023B"/>
    <w:rsid w:val="004D0C6B"/>
    <w:rsid w:val="004D2CBE"/>
    <w:rsid w:val="004D4301"/>
    <w:rsid w:val="004D4A36"/>
    <w:rsid w:val="004D5127"/>
    <w:rsid w:val="004D7290"/>
    <w:rsid w:val="004D7C3F"/>
    <w:rsid w:val="004E1F0E"/>
    <w:rsid w:val="004E3348"/>
    <w:rsid w:val="004E420A"/>
    <w:rsid w:val="004E56B7"/>
    <w:rsid w:val="004E6D99"/>
    <w:rsid w:val="004F02B5"/>
    <w:rsid w:val="004F2EDC"/>
    <w:rsid w:val="004F48BD"/>
    <w:rsid w:val="004F5901"/>
    <w:rsid w:val="004F5C89"/>
    <w:rsid w:val="0050016F"/>
    <w:rsid w:val="00505F7E"/>
    <w:rsid w:val="00507561"/>
    <w:rsid w:val="00507C65"/>
    <w:rsid w:val="00511FAF"/>
    <w:rsid w:val="00522CA1"/>
    <w:rsid w:val="00524425"/>
    <w:rsid w:val="005257FE"/>
    <w:rsid w:val="005312CD"/>
    <w:rsid w:val="00541845"/>
    <w:rsid w:val="00541B6F"/>
    <w:rsid w:val="00544B4E"/>
    <w:rsid w:val="005470EE"/>
    <w:rsid w:val="005513DA"/>
    <w:rsid w:val="00556715"/>
    <w:rsid w:val="005617B9"/>
    <w:rsid w:val="00562DA3"/>
    <w:rsid w:val="00563513"/>
    <w:rsid w:val="0056509D"/>
    <w:rsid w:val="0056721E"/>
    <w:rsid w:val="00572993"/>
    <w:rsid w:val="005743E3"/>
    <w:rsid w:val="005772B7"/>
    <w:rsid w:val="005801E4"/>
    <w:rsid w:val="00580559"/>
    <w:rsid w:val="0058323A"/>
    <w:rsid w:val="00583523"/>
    <w:rsid w:val="00585113"/>
    <w:rsid w:val="005863EA"/>
    <w:rsid w:val="00586A36"/>
    <w:rsid w:val="00586F6D"/>
    <w:rsid w:val="00587541"/>
    <w:rsid w:val="005875A1"/>
    <w:rsid w:val="00587888"/>
    <w:rsid w:val="005B0172"/>
    <w:rsid w:val="005B0241"/>
    <w:rsid w:val="005B22B5"/>
    <w:rsid w:val="005B2A3E"/>
    <w:rsid w:val="005B75E8"/>
    <w:rsid w:val="005B7AA7"/>
    <w:rsid w:val="005C0AEE"/>
    <w:rsid w:val="005C0F45"/>
    <w:rsid w:val="005C1EF2"/>
    <w:rsid w:val="005C291B"/>
    <w:rsid w:val="005C3F50"/>
    <w:rsid w:val="005C54CF"/>
    <w:rsid w:val="005D0E3F"/>
    <w:rsid w:val="005D1D2B"/>
    <w:rsid w:val="005D256E"/>
    <w:rsid w:val="005D48AC"/>
    <w:rsid w:val="005D696A"/>
    <w:rsid w:val="005D7B78"/>
    <w:rsid w:val="005D7DBA"/>
    <w:rsid w:val="005E206C"/>
    <w:rsid w:val="005E4A3D"/>
    <w:rsid w:val="005E4D97"/>
    <w:rsid w:val="005E6397"/>
    <w:rsid w:val="006003F8"/>
    <w:rsid w:val="00600987"/>
    <w:rsid w:val="006060E3"/>
    <w:rsid w:val="00607493"/>
    <w:rsid w:val="006079E6"/>
    <w:rsid w:val="006115DB"/>
    <w:rsid w:val="00615925"/>
    <w:rsid w:val="00615F8A"/>
    <w:rsid w:val="0061647A"/>
    <w:rsid w:val="006229A1"/>
    <w:rsid w:val="00625269"/>
    <w:rsid w:val="00626296"/>
    <w:rsid w:val="00630D0B"/>
    <w:rsid w:val="00632DBB"/>
    <w:rsid w:val="00633CD8"/>
    <w:rsid w:val="00642409"/>
    <w:rsid w:val="00642F18"/>
    <w:rsid w:val="00647568"/>
    <w:rsid w:val="00647F15"/>
    <w:rsid w:val="00651173"/>
    <w:rsid w:val="00653133"/>
    <w:rsid w:val="006536C4"/>
    <w:rsid w:val="006555B3"/>
    <w:rsid w:val="0066475F"/>
    <w:rsid w:val="00665B82"/>
    <w:rsid w:val="0066685C"/>
    <w:rsid w:val="00670F04"/>
    <w:rsid w:val="006754FB"/>
    <w:rsid w:val="00681BFB"/>
    <w:rsid w:val="0068237B"/>
    <w:rsid w:val="00683AA8"/>
    <w:rsid w:val="00691F27"/>
    <w:rsid w:val="00692703"/>
    <w:rsid w:val="00692778"/>
    <w:rsid w:val="00693C58"/>
    <w:rsid w:val="00695E8B"/>
    <w:rsid w:val="00697139"/>
    <w:rsid w:val="006972A8"/>
    <w:rsid w:val="006A0A66"/>
    <w:rsid w:val="006A2DB2"/>
    <w:rsid w:val="006A3703"/>
    <w:rsid w:val="006A4BEE"/>
    <w:rsid w:val="006B1660"/>
    <w:rsid w:val="006B4FB7"/>
    <w:rsid w:val="006B7DB0"/>
    <w:rsid w:val="006C0037"/>
    <w:rsid w:val="006C663C"/>
    <w:rsid w:val="006C7A04"/>
    <w:rsid w:val="006D09F5"/>
    <w:rsid w:val="006D5B88"/>
    <w:rsid w:val="006D5CCC"/>
    <w:rsid w:val="006E0648"/>
    <w:rsid w:val="006E128D"/>
    <w:rsid w:val="006E1E73"/>
    <w:rsid w:val="006E21E1"/>
    <w:rsid w:val="006E2F98"/>
    <w:rsid w:val="006E3EC6"/>
    <w:rsid w:val="006E3ECB"/>
    <w:rsid w:val="006E57A2"/>
    <w:rsid w:val="006E5A1F"/>
    <w:rsid w:val="006F0AD1"/>
    <w:rsid w:val="006F19A4"/>
    <w:rsid w:val="006F1BAC"/>
    <w:rsid w:val="006F2C64"/>
    <w:rsid w:val="006F6CBC"/>
    <w:rsid w:val="00700BC3"/>
    <w:rsid w:val="00703B2D"/>
    <w:rsid w:val="0070486A"/>
    <w:rsid w:val="00705074"/>
    <w:rsid w:val="00705233"/>
    <w:rsid w:val="00706013"/>
    <w:rsid w:val="0071026C"/>
    <w:rsid w:val="007213AC"/>
    <w:rsid w:val="00721C72"/>
    <w:rsid w:val="00721E07"/>
    <w:rsid w:val="007261C4"/>
    <w:rsid w:val="007302FF"/>
    <w:rsid w:val="0073046F"/>
    <w:rsid w:val="0073069E"/>
    <w:rsid w:val="0073088B"/>
    <w:rsid w:val="00730A50"/>
    <w:rsid w:val="00730D8B"/>
    <w:rsid w:val="00731069"/>
    <w:rsid w:val="00735E6F"/>
    <w:rsid w:val="0073665C"/>
    <w:rsid w:val="0074227F"/>
    <w:rsid w:val="00743782"/>
    <w:rsid w:val="007465ED"/>
    <w:rsid w:val="00747472"/>
    <w:rsid w:val="007505E9"/>
    <w:rsid w:val="007514AE"/>
    <w:rsid w:val="0075309B"/>
    <w:rsid w:val="00756C22"/>
    <w:rsid w:val="00761817"/>
    <w:rsid w:val="00766482"/>
    <w:rsid w:val="00767367"/>
    <w:rsid w:val="00772DA4"/>
    <w:rsid w:val="007743E8"/>
    <w:rsid w:val="0077444F"/>
    <w:rsid w:val="007745C6"/>
    <w:rsid w:val="007751A1"/>
    <w:rsid w:val="00780EE8"/>
    <w:rsid w:val="00781539"/>
    <w:rsid w:val="0078276F"/>
    <w:rsid w:val="0078587F"/>
    <w:rsid w:val="007938DE"/>
    <w:rsid w:val="00795BE8"/>
    <w:rsid w:val="00796D08"/>
    <w:rsid w:val="007A158D"/>
    <w:rsid w:val="007A3D43"/>
    <w:rsid w:val="007A5008"/>
    <w:rsid w:val="007A5F82"/>
    <w:rsid w:val="007A6015"/>
    <w:rsid w:val="007B0022"/>
    <w:rsid w:val="007B146F"/>
    <w:rsid w:val="007B236D"/>
    <w:rsid w:val="007B2FC4"/>
    <w:rsid w:val="007B51AC"/>
    <w:rsid w:val="007B6329"/>
    <w:rsid w:val="007B65F4"/>
    <w:rsid w:val="007B710C"/>
    <w:rsid w:val="007C6970"/>
    <w:rsid w:val="007C7D3A"/>
    <w:rsid w:val="007D11BD"/>
    <w:rsid w:val="007D14DA"/>
    <w:rsid w:val="007D4083"/>
    <w:rsid w:val="007E1333"/>
    <w:rsid w:val="007E2E72"/>
    <w:rsid w:val="007E6787"/>
    <w:rsid w:val="007F10C3"/>
    <w:rsid w:val="007F2028"/>
    <w:rsid w:val="007F28BA"/>
    <w:rsid w:val="008001FC"/>
    <w:rsid w:val="00802BF5"/>
    <w:rsid w:val="008035DE"/>
    <w:rsid w:val="008041A0"/>
    <w:rsid w:val="00805098"/>
    <w:rsid w:val="008056DE"/>
    <w:rsid w:val="008145DF"/>
    <w:rsid w:val="00815057"/>
    <w:rsid w:val="00816409"/>
    <w:rsid w:val="00820723"/>
    <w:rsid w:val="00823957"/>
    <w:rsid w:val="008243CF"/>
    <w:rsid w:val="00826FB7"/>
    <w:rsid w:val="008300C4"/>
    <w:rsid w:val="00832F7B"/>
    <w:rsid w:val="00835E83"/>
    <w:rsid w:val="00837144"/>
    <w:rsid w:val="008430B6"/>
    <w:rsid w:val="00843775"/>
    <w:rsid w:val="00845DDC"/>
    <w:rsid w:val="00850777"/>
    <w:rsid w:val="00850E49"/>
    <w:rsid w:val="00860871"/>
    <w:rsid w:val="00862110"/>
    <w:rsid w:val="0086411C"/>
    <w:rsid w:val="008646A6"/>
    <w:rsid w:val="008653D1"/>
    <w:rsid w:val="00865F9B"/>
    <w:rsid w:val="00872494"/>
    <w:rsid w:val="00872F03"/>
    <w:rsid w:val="008738B9"/>
    <w:rsid w:val="00874BF3"/>
    <w:rsid w:val="00880805"/>
    <w:rsid w:val="00880B75"/>
    <w:rsid w:val="00881345"/>
    <w:rsid w:val="00885B90"/>
    <w:rsid w:val="00891023"/>
    <w:rsid w:val="00894EB5"/>
    <w:rsid w:val="00896C2A"/>
    <w:rsid w:val="008974B0"/>
    <w:rsid w:val="008A0D77"/>
    <w:rsid w:val="008A2E9F"/>
    <w:rsid w:val="008A6789"/>
    <w:rsid w:val="008B02C2"/>
    <w:rsid w:val="008B2BED"/>
    <w:rsid w:val="008B336A"/>
    <w:rsid w:val="008B6167"/>
    <w:rsid w:val="008B638D"/>
    <w:rsid w:val="008C3D65"/>
    <w:rsid w:val="008C4642"/>
    <w:rsid w:val="008D3031"/>
    <w:rsid w:val="008D403A"/>
    <w:rsid w:val="008D4208"/>
    <w:rsid w:val="008D71BD"/>
    <w:rsid w:val="008E0020"/>
    <w:rsid w:val="008E466E"/>
    <w:rsid w:val="008E53E5"/>
    <w:rsid w:val="008E6658"/>
    <w:rsid w:val="008F0F90"/>
    <w:rsid w:val="008F13F0"/>
    <w:rsid w:val="008F591B"/>
    <w:rsid w:val="008F5B12"/>
    <w:rsid w:val="00900240"/>
    <w:rsid w:val="0090131C"/>
    <w:rsid w:val="00901C6C"/>
    <w:rsid w:val="00902ABB"/>
    <w:rsid w:val="009037EE"/>
    <w:rsid w:val="009076B4"/>
    <w:rsid w:val="00907E8D"/>
    <w:rsid w:val="009117D6"/>
    <w:rsid w:val="00915375"/>
    <w:rsid w:val="0091606D"/>
    <w:rsid w:val="00916B14"/>
    <w:rsid w:val="0092269C"/>
    <w:rsid w:val="009229A2"/>
    <w:rsid w:val="00924A94"/>
    <w:rsid w:val="009269A1"/>
    <w:rsid w:val="009313E7"/>
    <w:rsid w:val="00935B09"/>
    <w:rsid w:val="00935FE4"/>
    <w:rsid w:val="0094067F"/>
    <w:rsid w:val="00943B70"/>
    <w:rsid w:val="009461B2"/>
    <w:rsid w:val="00955DC2"/>
    <w:rsid w:val="009612AE"/>
    <w:rsid w:val="009650D1"/>
    <w:rsid w:val="009655FA"/>
    <w:rsid w:val="00972658"/>
    <w:rsid w:val="00973F87"/>
    <w:rsid w:val="00975E9C"/>
    <w:rsid w:val="009772E6"/>
    <w:rsid w:val="009814AD"/>
    <w:rsid w:val="00981850"/>
    <w:rsid w:val="009836B6"/>
    <w:rsid w:val="00984403"/>
    <w:rsid w:val="00984D7A"/>
    <w:rsid w:val="009855A5"/>
    <w:rsid w:val="00991AC6"/>
    <w:rsid w:val="0099274A"/>
    <w:rsid w:val="00992786"/>
    <w:rsid w:val="00994157"/>
    <w:rsid w:val="009A3749"/>
    <w:rsid w:val="009A5CCB"/>
    <w:rsid w:val="009A7758"/>
    <w:rsid w:val="009A7895"/>
    <w:rsid w:val="009A78DC"/>
    <w:rsid w:val="009B0E79"/>
    <w:rsid w:val="009B3AD0"/>
    <w:rsid w:val="009B40ED"/>
    <w:rsid w:val="009B6C2C"/>
    <w:rsid w:val="009B735C"/>
    <w:rsid w:val="009C116E"/>
    <w:rsid w:val="009C1D0B"/>
    <w:rsid w:val="009C34B8"/>
    <w:rsid w:val="009C6E53"/>
    <w:rsid w:val="009C71F8"/>
    <w:rsid w:val="009C7E7D"/>
    <w:rsid w:val="009D08AD"/>
    <w:rsid w:val="009D1335"/>
    <w:rsid w:val="009D42D9"/>
    <w:rsid w:val="009D5E93"/>
    <w:rsid w:val="009D661B"/>
    <w:rsid w:val="009D7E47"/>
    <w:rsid w:val="009E01BF"/>
    <w:rsid w:val="009E0B8A"/>
    <w:rsid w:val="009E4778"/>
    <w:rsid w:val="009E763B"/>
    <w:rsid w:val="009F14F4"/>
    <w:rsid w:val="009F4CE0"/>
    <w:rsid w:val="009F7B4C"/>
    <w:rsid w:val="00A0097A"/>
    <w:rsid w:val="00A010AF"/>
    <w:rsid w:val="00A02680"/>
    <w:rsid w:val="00A03AE7"/>
    <w:rsid w:val="00A0416F"/>
    <w:rsid w:val="00A10A17"/>
    <w:rsid w:val="00A12B20"/>
    <w:rsid w:val="00A17797"/>
    <w:rsid w:val="00A179EF"/>
    <w:rsid w:val="00A21A23"/>
    <w:rsid w:val="00A22DD9"/>
    <w:rsid w:val="00A22EFA"/>
    <w:rsid w:val="00A2398F"/>
    <w:rsid w:val="00A304F3"/>
    <w:rsid w:val="00A31545"/>
    <w:rsid w:val="00A32344"/>
    <w:rsid w:val="00A32B33"/>
    <w:rsid w:val="00A336F6"/>
    <w:rsid w:val="00A40C60"/>
    <w:rsid w:val="00A4196F"/>
    <w:rsid w:val="00A4262D"/>
    <w:rsid w:val="00A47D00"/>
    <w:rsid w:val="00A508F7"/>
    <w:rsid w:val="00A50B1D"/>
    <w:rsid w:val="00A52B3E"/>
    <w:rsid w:val="00A53C2A"/>
    <w:rsid w:val="00A5443A"/>
    <w:rsid w:val="00A54F2D"/>
    <w:rsid w:val="00A57436"/>
    <w:rsid w:val="00A57C96"/>
    <w:rsid w:val="00A608B2"/>
    <w:rsid w:val="00A6246E"/>
    <w:rsid w:val="00A63298"/>
    <w:rsid w:val="00A67B7B"/>
    <w:rsid w:val="00A67C03"/>
    <w:rsid w:val="00A7022E"/>
    <w:rsid w:val="00A71918"/>
    <w:rsid w:val="00A73C56"/>
    <w:rsid w:val="00A74763"/>
    <w:rsid w:val="00A770B1"/>
    <w:rsid w:val="00A80179"/>
    <w:rsid w:val="00A8067E"/>
    <w:rsid w:val="00A81935"/>
    <w:rsid w:val="00A81ABE"/>
    <w:rsid w:val="00A84B96"/>
    <w:rsid w:val="00A871B2"/>
    <w:rsid w:val="00A92754"/>
    <w:rsid w:val="00A92C1E"/>
    <w:rsid w:val="00A93FC6"/>
    <w:rsid w:val="00A95765"/>
    <w:rsid w:val="00A966A7"/>
    <w:rsid w:val="00AA1C37"/>
    <w:rsid w:val="00AA2826"/>
    <w:rsid w:val="00AA4A4B"/>
    <w:rsid w:val="00AA4FB2"/>
    <w:rsid w:val="00AB2638"/>
    <w:rsid w:val="00AB43D5"/>
    <w:rsid w:val="00AB4ACD"/>
    <w:rsid w:val="00AC265A"/>
    <w:rsid w:val="00AC3AF5"/>
    <w:rsid w:val="00AC4190"/>
    <w:rsid w:val="00AC424A"/>
    <w:rsid w:val="00AC6B71"/>
    <w:rsid w:val="00AC765D"/>
    <w:rsid w:val="00AD1706"/>
    <w:rsid w:val="00AD3877"/>
    <w:rsid w:val="00AD415B"/>
    <w:rsid w:val="00AE217C"/>
    <w:rsid w:val="00AE3888"/>
    <w:rsid w:val="00AE4DEC"/>
    <w:rsid w:val="00AE57EF"/>
    <w:rsid w:val="00AF6748"/>
    <w:rsid w:val="00AF7014"/>
    <w:rsid w:val="00AF7AE0"/>
    <w:rsid w:val="00B00026"/>
    <w:rsid w:val="00B06BCB"/>
    <w:rsid w:val="00B1346B"/>
    <w:rsid w:val="00B143B2"/>
    <w:rsid w:val="00B14559"/>
    <w:rsid w:val="00B14B1E"/>
    <w:rsid w:val="00B161AE"/>
    <w:rsid w:val="00B1690A"/>
    <w:rsid w:val="00B2040A"/>
    <w:rsid w:val="00B22BAE"/>
    <w:rsid w:val="00B2617F"/>
    <w:rsid w:val="00B2639A"/>
    <w:rsid w:val="00B32B91"/>
    <w:rsid w:val="00B34677"/>
    <w:rsid w:val="00B376F2"/>
    <w:rsid w:val="00B45B55"/>
    <w:rsid w:val="00B45E5F"/>
    <w:rsid w:val="00B5299D"/>
    <w:rsid w:val="00B5314C"/>
    <w:rsid w:val="00B537DE"/>
    <w:rsid w:val="00B54173"/>
    <w:rsid w:val="00B54C80"/>
    <w:rsid w:val="00B54CEF"/>
    <w:rsid w:val="00B55861"/>
    <w:rsid w:val="00B57F3C"/>
    <w:rsid w:val="00B6188C"/>
    <w:rsid w:val="00B628AB"/>
    <w:rsid w:val="00B63C7E"/>
    <w:rsid w:val="00B64A93"/>
    <w:rsid w:val="00B67497"/>
    <w:rsid w:val="00B67D46"/>
    <w:rsid w:val="00B7246F"/>
    <w:rsid w:val="00B726D8"/>
    <w:rsid w:val="00B75660"/>
    <w:rsid w:val="00B75783"/>
    <w:rsid w:val="00B75FB4"/>
    <w:rsid w:val="00B84288"/>
    <w:rsid w:val="00B863E9"/>
    <w:rsid w:val="00B91B5D"/>
    <w:rsid w:val="00B94D16"/>
    <w:rsid w:val="00B97560"/>
    <w:rsid w:val="00B97A60"/>
    <w:rsid w:val="00BA0AC4"/>
    <w:rsid w:val="00BC1828"/>
    <w:rsid w:val="00BD02FA"/>
    <w:rsid w:val="00BD1018"/>
    <w:rsid w:val="00BD208E"/>
    <w:rsid w:val="00BD4673"/>
    <w:rsid w:val="00BD4FA4"/>
    <w:rsid w:val="00BE0147"/>
    <w:rsid w:val="00BE06FE"/>
    <w:rsid w:val="00BE3915"/>
    <w:rsid w:val="00BE6AB9"/>
    <w:rsid w:val="00BF1780"/>
    <w:rsid w:val="00BF1BCE"/>
    <w:rsid w:val="00BF1F9B"/>
    <w:rsid w:val="00BF3BE4"/>
    <w:rsid w:val="00BF42FE"/>
    <w:rsid w:val="00BF656B"/>
    <w:rsid w:val="00BF71F0"/>
    <w:rsid w:val="00C10197"/>
    <w:rsid w:val="00C10DAA"/>
    <w:rsid w:val="00C12D0A"/>
    <w:rsid w:val="00C14429"/>
    <w:rsid w:val="00C16CF7"/>
    <w:rsid w:val="00C20B93"/>
    <w:rsid w:val="00C228CD"/>
    <w:rsid w:val="00C23521"/>
    <w:rsid w:val="00C34025"/>
    <w:rsid w:val="00C44907"/>
    <w:rsid w:val="00C45C1D"/>
    <w:rsid w:val="00C50A86"/>
    <w:rsid w:val="00C52101"/>
    <w:rsid w:val="00C52C0E"/>
    <w:rsid w:val="00C53D5E"/>
    <w:rsid w:val="00C5442F"/>
    <w:rsid w:val="00C54F38"/>
    <w:rsid w:val="00C574A1"/>
    <w:rsid w:val="00C57F1A"/>
    <w:rsid w:val="00C603FB"/>
    <w:rsid w:val="00C618A1"/>
    <w:rsid w:val="00C6736F"/>
    <w:rsid w:val="00C7064E"/>
    <w:rsid w:val="00C71D6D"/>
    <w:rsid w:val="00C72DB0"/>
    <w:rsid w:val="00C7349B"/>
    <w:rsid w:val="00C73EA6"/>
    <w:rsid w:val="00C77463"/>
    <w:rsid w:val="00C80F4C"/>
    <w:rsid w:val="00C866FE"/>
    <w:rsid w:val="00C87C84"/>
    <w:rsid w:val="00C90510"/>
    <w:rsid w:val="00C93239"/>
    <w:rsid w:val="00C93F6A"/>
    <w:rsid w:val="00CA0C6A"/>
    <w:rsid w:val="00CA3119"/>
    <w:rsid w:val="00CA38E4"/>
    <w:rsid w:val="00CA5326"/>
    <w:rsid w:val="00CA53B6"/>
    <w:rsid w:val="00CA57E6"/>
    <w:rsid w:val="00CA63EE"/>
    <w:rsid w:val="00CA651F"/>
    <w:rsid w:val="00CA65F9"/>
    <w:rsid w:val="00CA66B3"/>
    <w:rsid w:val="00CA66D1"/>
    <w:rsid w:val="00CB0B4B"/>
    <w:rsid w:val="00CB1176"/>
    <w:rsid w:val="00CB2127"/>
    <w:rsid w:val="00CB4602"/>
    <w:rsid w:val="00CB612C"/>
    <w:rsid w:val="00CB68E4"/>
    <w:rsid w:val="00CC26C2"/>
    <w:rsid w:val="00CC43DE"/>
    <w:rsid w:val="00CC5D2F"/>
    <w:rsid w:val="00CC6283"/>
    <w:rsid w:val="00CD14B7"/>
    <w:rsid w:val="00CD3975"/>
    <w:rsid w:val="00CD538A"/>
    <w:rsid w:val="00CD6BEF"/>
    <w:rsid w:val="00CE0334"/>
    <w:rsid w:val="00CE2AAE"/>
    <w:rsid w:val="00CE4B96"/>
    <w:rsid w:val="00CE7DFD"/>
    <w:rsid w:val="00CF13E5"/>
    <w:rsid w:val="00CF17F6"/>
    <w:rsid w:val="00CF3DEA"/>
    <w:rsid w:val="00CF5AE3"/>
    <w:rsid w:val="00CF6BA9"/>
    <w:rsid w:val="00CF7B2F"/>
    <w:rsid w:val="00D00259"/>
    <w:rsid w:val="00D007B0"/>
    <w:rsid w:val="00D07C28"/>
    <w:rsid w:val="00D112F1"/>
    <w:rsid w:val="00D1155E"/>
    <w:rsid w:val="00D11C01"/>
    <w:rsid w:val="00D141B6"/>
    <w:rsid w:val="00D148EA"/>
    <w:rsid w:val="00D14AD6"/>
    <w:rsid w:val="00D1520E"/>
    <w:rsid w:val="00D15877"/>
    <w:rsid w:val="00D161D0"/>
    <w:rsid w:val="00D16213"/>
    <w:rsid w:val="00D16F07"/>
    <w:rsid w:val="00D23C64"/>
    <w:rsid w:val="00D261B9"/>
    <w:rsid w:val="00D276C5"/>
    <w:rsid w:val="00D32C42"/>
    <w:rsid w:val="00D33A41"/>
    <w:rsid w:val="00D36B9F"/>
    <w:rsid w:val="00D36C46"/>
    <w:rsid w:val="00D40672"/>
    <w:rsid w:val="00D418C3"/>
    <w:rsid w:val="00D426F0"/>
    <w:rsid w:val="00D5472D"/>
    <w:rsid w:val="00D556CF"/>
    <w:rsid w:val="00D56773"/>
    <w:rsid w:val="00D56FA5"/>
    <w:rsid w:val="00D63938"/>
    <w:rsid w:val="00D75709"/>
    <w:rsid w:val="00D75B1C"/>
    <w:rsid w:val="00D84B80"/>
    <w:rsid w:val="00D84F8B"/>
    <w:rsid w:val="00D85610"/>
    <w:rsid w:val="00D8569C"/>
    <w:rsid w:val="00D85BD2"/>
    <w:rsid w:val="00D875AD"/>
    <w:rsid w:val="00D9026A"/>
    <w:rsid w:val="00D904C4"/>
    <w:rsid w:val="00D9161B"/>
    <w:rsid w:val="00D9258B"/>
    <w:rsid w:val="00D92FCC"/>
    <w:rsid w:val="00D95A02"/>
    <w:rsid w:val="00D9715B"/>
    <w:rsid w:val="00D97AAB"/>
    <w:rsid w:val="00DA1C2F"/>
    <w:rsid w:val="00DA20F7"/>
    <w:rsid w:val="00DA29AD"/>
    <w:rsid w:val="00DA328F"/>
    <w:rsid w:val="00DA4A49"/>
    <w:rsid w:val="00DA4C59"/>
    <w:rsid w:val="00DA4D52"/>
    <w:rsid w:val="00DA5B89"/>
    <w:rsid w:val="00DA684A"/>
    <w:rsid w:val="00DB261C"/>
    <w:rsid w:val="00DB262D"/>
    <w:rsid w:val="00DC3EFD"/>
    <w:rsid w:val="00DC69C9"/>
    <w:rsid w:val="00DD0084"/>
    <w:rsid w:val="00DD72D2"/>
    <w:rsid w:val="00DD7BC8"/>
    <w:rsid w:val="00DE25F2"/>
    <w:rsid w:val="00DE28FF"/>
    <w:rsid w:val="00DE2CE1"/>
    <w:rsid w:val="00DE2ECB"/>
    <w:rsid w:val="00DF0A37"/>
    <w:rsid w:val="00DF6747"/>
    <w:rsid w:val="00DF69A4"/>
    <w:rsid w:val="00DF6DB4"/>
    <w:rsid w:val="00E00418"/>
    <w:rsid w:val="00E02D71"/>
    <w:rsid w:val="00E03942"/>
    <w:rsid w:val="00E0470C"/>
    <w:rsid w:val="00E05DCC"/>
    <w:rsid w:val="00E06F69"/>
    <w:rsid w:val="00E07308"/>
    <w:rsid w:val="00E110CA"/>
    <w:rsid w:val="00E145F3"/>
    <w:rsid w:val="00E1589A"/>
    <w:rsid w:val="00E17111"/>
    <w:rsid w:val="00E21CE1"/>
    <w:rsid w:val="00E22A3F"/>
    <w:rsid w:val="00E22B74"/>
    <w:rsid w:val="00E230B5"/>
    <w:rsid w:val="00E26E42"/>
    <w:rsid w:val="00E304BB"/>
    <w:rsid w:val="00E34439"/>
    <w:rsid w:val="00E34D12"/>
    <w:rsid w:val="00E40969"/>
    <w:rsid w:val="00E416D4"/>
    <w:rsid w:val="00E42338"/>
    <w:rsid w:val="00E4684E"/>
    <w:rsid w:val="00E55920"/>
    <w:rsid w:val="00E55E99"/>
    <w:rsid w:val="00E562C0"/>
    <w:rsid w:val="00E601D3"/>
    <w:rsid w:val="00E630D0"/>
    <w:rsid w:val="00E67421"/>
    <w:rsid w:val="00E704AC"/>
    <w:rsid w:val="00E72224"/>
    <w:rsid w:val="00E741AA"/>
    <w:rsid w:val="00E74D15"/>
    <w:rsid w:val="00E7605F"/>
    <w:rsid w:val="00E82083"/>
    <w:rsid w:val="00E83EC6"/>
    <w:rsid w:val="00E9436B"/>
    <w:rsid w:val="00E972E9"/>
    <w:rsid w:val="00EA0E51"/>
    <w:rsid w:val="00EA5A3F"/>
    <w:rsid w:val="00EA5F1A"/>
    <w:rsid w:val="00EA7395"/>
    <w:rsid w:val="00EA7885"/>
    <w:rsid w:val="00EB2CCF"/>
    <w:rsid w:val="00EB3A55"/>
    <w:rsid w:val="00EC1F1C"/>
    <w:rsid w:val="00EC48F0"/>
    <w:rsid w:val="00ED0EF4"/>
    <w:rsid w:val="00ED33C4"/>
    <w:rsid w:val="00ED41A9"/>
    <w:rsid w:val="00ED53CB"/>
    <w:rsid w:val="00EE0078"/>
    <w:rsid w:val="00EE3D34"/>
    <w:rsid w:val="00EE6762"/>
    <w:rsid w:val="00EE68DD"/>
    <w:rsid w:val="00EE7FA6"/>
    <w:rsid w:val="00EF129B"/>
    <w:rsid w:val="00EF4341"/>
    <w:rsid w:val="00EF4475"/>
    <w:rsid w:val="00EF6092"/>
    <w:rsid w:val="00EF667C"/>
    <w:rsid w:val="00EF684F"/>
    <w:rsid w:val="00F06FCF"/>
    <w:rsid w:val="00F073E9"/>
    <w:rsid w:val="00F11870"/>
    <w:rsid w:val="00F1364F"/>
    <w:rsid w:val="00F1449D"/>
    <w:rsid w:val="00F17DB0"/>
    <w:rsid w:val="00F25EEF"/>
    <w:rsid w:val="00F26EBE"/>
    <w:rsid w:val="00F3126B"/>
    <w:rsid w:val="00F3174E"/>
    <w:rsid w:val="00F34B12"/>
    <w:rsid w:val="00F34C3F"/>
    <w:rsid w:val="00F40CA4"/>
    <w:rsid w:val="00F43E58"/>
    <w:rsid w:val="00F450F8"/>
    <w:rsid w:val="00F458E9"/>
    <w:rsid w:val="00F45F29"/>
    <w:rsid w:val="00F50F73"/>
    <w:rsid w:val="00F516CA"/>
    <w:rsid w:val="00F5475D"/>
    <w:rsid w:val="00F602FA"/>
    <w:rsid w:val="00F60AE7"/>
    <w:rsid w:val="00F6136C"/>
    <w:rsid w:val="00F62A90"/>
    <w:rsid w:val="00F62BD3"/>
    <w:rsid w:val="00F63CB6"/>
    <w:rsid w:val="00F64DA7"/>
    <w:rsid w:val="00F7231E"/>
    <w:rsid w:val="00F734BF"/>
    <w:rsid w:val="00F73947"/>
    <w:rsid w:val="00F76321"/>
    <w:rsid w:val="00F777EE"/>
    <w:rsid w:val="00F81076"/>
    <w:rsid w:val="00F813AA"/>
    <w:rsid w:val="00F83A05"/>
    <w:rsid w:val="00F872CA"/>
    <w:rsid w:val="00F9214C"/>
    <w:rsid w:val="00F92372"/>
    <w:rsid w:val="00F9607B"/>
    <w:rsid w:val="00FA099F"/>
    <w:rsid w:val="00FA44AB"/>
    <w:rsid w:val="00FB2A24"/>
    <w:rsid w:val="00FB6512"/>
    <w:rsid w:val="00FC27A2"/>
    <w:rsid w:val="00FC500F"/>
    <w:rsid w:val="00FC5767"/>
    <w:rsid w:val="00FC5EF3"/>
    <w:rsid w:val="00FC6B2B"/>
    <w:rsid w:val="00FC7438"/>
    <w:rsid w:val="00FD269B"/>
    <w:rsid w:val="00FE2439"/>
    <w:rsid w:val="00FE3686"/>
    <w:rsid w:val="00FE3CE4"/>
    <w:rsid w:val="00FE73BC"/>
    <w:rsid w:val="00FF1B3B"/>
    <w:rsid w:val="00FF2BAC"/>
    <w:rsid w:val="00FF3A42"/>
    <w:rsid w:val="00FF455A"/>
    <w:rsid w:val="00FF4FB2"/>
    <w:rsid w:val="00FF5AC5"/>
    <w:rsid w:val="00FF68F3"/>
    <w:rsid w:val="537E995E"/>
    <w:rsid w:val="5819BB72"/>
    <w:rsid w:val="58A0FD38"/>
    <w:rsid w:val="7B108DA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12F5A"/>
  <w15:docId w15:val="{BA9604BF-81D7-497B-BAFE-AE9C494CD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909"/>
    <w:pPr>
      <w:spacing w:after="200" w:line="276" w:lineRule="auto"/>
      <w:ind w:left="0"/>
    </w:pPr>
    <w:rPr>
      <w:rFonts w:ascii="Arial" w:hAnsi="Arial"/>
      <w:color w:val="000000" w:themeColor="text1"/>
      <w:sz w:val="22"/>
      <w:szCs w:val="18"/>
    </w:rPr>
  </w:style>
  <w:style w:type="paragraph" w:styleId="Heading1">
    <w:name w:val="heading 1"/>
    <w:basedOn w:val="Normal"/>
    <w:next w:val="Normal"/>
    <w:link w:val="Heading1Char"/>
    <w:uiPriority w:val="9"/>
    <w:qFormat/>
    <w:rsid w:val="00096490"/>
    <w:pPr>
      <w:keepNext/>
      <w:numPr>
        <w:numId w:val="1"/>
      </w:numPr>
      <w:spacing w:before="400" w:after="240" w:line="240" w:lineRule="auto"/>
      <w:contextualSpacing/>
      <w:outlineLvl w:val="0"/>
    </w:pPr>
    <w:rPr>
      <w:rFonts w:eastAsiaTheme="majorEastAsia" w:cstheme="majorBidi"/>
      <w:color w:val="0D0D0D" w:themeColor="text1" w:themeTint="F2"/>
      <w:spacing w:val="20"/>
      <w:sz w:val="32"/>
      <w:szCs w:val="32"/>
    </w:rPr>
  </w:style>
  <w:style w:type="paragraph" w:styleId="Heading2">
    <w:name w:val="heading 2"/>
    <w:basedOn w:val="Normal"/>
    <w:next w:val="Normal"/>
    <w:link w:val="Heading2Char"/>
    <w:autoRedefine/>
    <w:uiPriority w:val="9"/>
    <w:unhideWhenUsed/>
    <w:qFormat/>
    <w:rsid w:val="00BE06FE"/>
    <w:pPr>
      <w:keepNext/>
      <w:numPr>
        <w:ilvl w:val="1"/>
        <w:numId w:val="1"/>
      </w:numPr>
      <w:spacing w:before="120" w:after="240" w:line="240" w:lineRule="auto"/>
      <w:contextualSpacing/>
      <w:outlineLvl w:val="1"/>
    </w:pPr>
    <w:rPr>
      <w:rFonts w:eastAsiaTheme="majorEastAsia" w:cstheme="majorBidi"/>
      <w:color w:val="auto"/>
      <w:spacing w:val="20"/>
      <w:sz w:val="26"/>
      <w:szCs w:val="26"/>
    </w:rPr>
  </w:style>
  <w:style w:type="paragraph" w:styleId="Heading3">
    <w:name w:val="heading 3"/>
    <w:basedOn w:val="Normal"/>
    <w:next w:val="Normal"/>
    <w:link w:val="Heading3Char"/>
    <w:uiPriority w:val="9"/>
    <w:unhideWhenUsed/>
    <w:qFormat/>
    <w:rsid w:val="00743782"/>
    <w:pPr>
      <w:keepNext/>
      <w:numPr>
        <w:ilvl w:val="2"/>
        <w:numId w:val="1"/>
      </w:numPr>
      <w:spacing w:before="120" w:after="60" w:line="240" w:lineRule="auto"/>
      <w:contextualSpacing/>
      <w:outlineLvl w:val="2"/>
    </w:pPr>
    <w:rPr>
      <w:rFonts w:eastAsiaTheme="majorEastAsia" w:cstheme="majorBidi"/>
      <w:color w:val="auto"/>
      <w:spacing w:val="20"/>
    </w:rPr>
  </w:style>
  <w:style w:type="paragraph" w:styleId="Heading4">
    <w:name w:val="heading 4"/>
    <w:basedOn w:val="Normal"/>
    <w:next w:val="Normal"/>
    <w:link w:val="Heading4Char"/>
    <w:uiPriority w:val="9"/>
    <w:unhideWhenUsed/>
    <w:qFormat/>
    <w:rsid w:val="00210C4F"/>
    <w:pPr>
      <w:keepNext/>
      <w:numPr>
        <w:ilvl w:val="3"/>
        <w:numId w:val="1"/>
      </w:numPr>
      <w:spacing w:before="200" w:after="100" w:line="240" w:lineRule="auto"/>
      <w:contextualSpacing/>
      <w:outlineLvl w:val="3"/>
    </w:pPr>
    <w:rPr>
      <w:rFonts w:asciiTheme="minorHAnsi" w:eastAsiaTheme="majorEastAsia" w:hAnsiTheme="minorHAnsi" w:cstheme="minorHAnsi"/>
      <w:bCs/>
      <w:i/>
      <w:iCs/>
      <w:color w:val="auto"/>
      <w:spacing w:val="20"/>
      <w:szCs w:val="22"/>
    </w:rPr>
  </w:style>
  <w:style w:type="paragraph" w:styleId="Heading5">
    <w:name w:val="heading 5"/>
    <w:basedOn w:val="Normal"/>
    <w:next w:val="Normal"/>
    <w:link w:val="Heading5Char"/>
    <w:uiPriority w:val="9"/>
    <w:unhideWhenUsed/>
    <w:qFormat/>
    <w:rsid w:val="00447F63"/>
    <w:pPr>
      <w:keepNext/>
      <w:numPr>
        <w:ilvl w:val="4"/>
        <w:numId w:val="1"/>
      </w:numPr>
      <w:spacing w:before="200" w:after="100" w:line="240" w:lineRule="auto"/>
      <w:contextualSpacing/>
      <w:outlineLvl w:val="4"/>
    </w:pPr>
    <w:rPr>
      <w:rFonts w:asciiTheme="majorHAnsi" w:eastAsiaTheme="majorEastAsia" w:hAnsiTheme="majorHAnsi" w:cstheme="majorBidi"/>
      <w:b/>
      <w:color w:val="auto"/>
      <w:spacing w:val="20"/>
    </w:rPr>
  </w:style>
  <w:style w:type="paragraph" w:styleId="Heading6">
    <w:name w:val="heading 6"/>
    <w:basedOn w:val="Normal"/>
    <w:next w:val="Normal"/>
    <w:link w:val="Heading6Char"/>
    <w:uiPriority w:val="9"/>
    <w:semiHidden/>
    <w:unhideWhenUsed/>
    <w:qFormat/>
    <w:rsid w:val="00743782"/>
    <w:pPr>
      <w:keepNext/>
      <w:numPr>
        <w:ilvl w:val="5"/>
        <w:numId w:val="1"/>
      </w:num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743782"/>
    <w:pPr>
      <w:keepNext/>
      <w:numPr>
        <w:ilvl w:val="6"/>
        <w:numId w:val="1"/>
      </w:num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743782"/>
    <w:pPr>
      <w:keepNext/>
      <w:numPr>
        <w:ilvl w:val="7"/>
        <w:numId w:val="1"/>
      </w:num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743782"/>
    <w:pPr>
      <w:keepNext/>
      <w:numPr>
        <w:ilvl w:val="8"/>
        <w:numId w:val="1"/>
      </w:num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026A"/>
    <w:pPr>
      <w:spacing w:after="0" w:line="240" w:lineRule="auto"/>
      <w:ind w:left="0"/>
    </w:pPr>
    <w:rPr>
      <w:rFonts w:ascii="Arial" w:eastAsiaTheme="minorEastAsia" w:hAnsi="Arial"/>
      <w:color w:val="000000" w:themeColor="text1"/>
      <w:sz w:val="18"/>
      <w:szCs w:val="18"/>
    </w:rPr>
  </w:style>
  <w:style w:type="character" w:customStyle="1" w:styleId="NoSpacingChar">
    <w:name w:val="No Spacing Char"/>
    <w:basedOn w:val="DefaultParagraphFont"/>
    <w:link w:val="NoSpacing"/>
    <w:uiPriority w:val="1"/>
    <w:rsid w:val="00D9026A"/>
    <w:rPr>
      <w:rFonts w:ascii="Arial" w:eastAsiaTheme="minorEastAsia" w:hAnsi="Arial"/>
      <w:color w:val="000000" w:themeColor="text1"/>
      <w:sz w:val="18"/>
      <w:szCs w:val="18"/>
    </w:rPr>
  </w:style>
  <w:style w:type="table" w:customStyle="1" w:styleId="EASSimpleTable">
    <w:name w:val="EAS Simple Table"/>
    <w:basedOn w:val="TableNormal"/>
    <w:uiPriority w:val="99"/>
    <w:qFormat/>
    <w:rsid w:val="00D9026A"/>
    <w:pPr>
      <w:spacing w:after="0" w:line="240" w:lineRule="auto"/>
      <w:ind w:left="0"/>
    </w:pPr>
    <w:rPr>
      <w:rFonts w:ascii="Arial" w:hAnsi="Arial"/>
      <w:color w:val="000000" w:themeColor="text1"/>
      <w:szCs w:val="18"/>
    </w:rPr>
    <w:tblPr>
      <w:tblBorders>
        <w:bottom w:val="single" w:sz="4" w:space="0" w:color="000000" w:themeColor="text1"/>
      </w:tblBorders>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style>
  <w:style w:type="table" w:customStyle="1" w:styleId="EASXYTable">
    <w:name w:val="EAS XY Table"/>
    <w:basedOn w:val="EASSimpleTable"/>
    <w:uiPriority w:val="99"/>
    <w:qFormat/>
    <w:rsid w:val="00D9026A"/>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tblStylePr w:type="firstCol">
      <w:rPr>
        <w:b/>
      </w:rPr>
      <w:tblPr/>
      <w:tcPr>
        <w:tcBorders>
          <w:right w:val="single" w:sz="4" w:space="0" w:color="000000" w:themeColor="text1"/>
        </w:tcBorders>
        <w:shd w:val="clear" w:color="auto" w:fill="D9D9D9" w:themeFill="background1" w:themeFillShade="D9"/>
      </w:tcPr>
    </w:tblStylePr>
    <w:tblStylePr w:type="nwCell">
      <w:tblPr/>
      <w:tcPr>
        <w:shd w:val="clear" w:color="auto" w:fill="D9D9D9" w:themeFill="background1" w:themeFillShade="D9"/>
      </w:tcPr>
    </w:tblStylePr>
  </w:style>
  <w:style w:type="paragraph" w:styleId="Caption">
    <w:name w:val="caption"/>
    <w:basedOn w:val="Normal"/>
    <w:next w:val="Normal"/>
    <w:uiPriority w:val="35"/>
    <w:unhideWhenUsed/>
    <w:qFormat/>
    <w:rsid w:val="00D9026A"/>
    <w:pPr>
      <w:keepNext/>
      <w:spacing w:line="240" w:lineRule="auto"/>
    </w:pPr>
    <w:rPr>
      <w:bCs/>
      <w:color w:val="auto"/>
    </w:rPr>
  </w:style>
  <w:style w:type="paragraph" w:styleId="TableofFigures">
    <w:name w:val="table of figures"/>
    <w:basedOn w:val="Normal"/>
    <w:next w:val="Normal"/>
    <w:uiPriority w:val="99"/>
    <w:unhideWhenUsed/>
    <w:rsid w:val="00D9026A"/>
    <w:pPr>
      <w:tabs>
        <w:tab w:val="right" w:pos="9350"/>
      </w:tabs>
      <w:spacing w:after="0" w:line="360" w:lineRule="auto"/>
    </w:pPr>
  </w:style>
  <w:style w:type="paragraph" w:customStyle="1" w:styleId="Footnote">
    <w:name w:val="Footnote"/>
    <w:basedOn w:val="Normal"/>
    <w:link w:val="FootnoteChar"/>
    <w:qFormat/>
    <w:rsid w:val="00D9026A"/>
    <w:pPr>
      <w:spacing w:after="240" w:line="240" w:lineRule="auto"/>
    </w:pPr>
    <w:rPr>
      <w:color w:val="auto"/>
      <w:sz w:val="16"/>
      <w:szCs w:val="20"/>
    </w:rPr>
  </w:style>
  <w:style w:type="character" w:customStyle="1" w:styleId="FootnoteChar">
    <w:name w:val="Footnote Char"/>
    <w:basedOn w:val="DefaultParagraphFont"/>
    <w:link w:val="Footnote"/>
    <w:rsid w:val="00D9026A"/>
    <w:rPr>
      <w:rFonts w:ascii="Arial" w:hAnsi="Arial"/>
      <w:sz w:val="16"/>
    </w:rPr>
  </w:style>
  <w:style w:type="paragraph" w:styleId="FootnoteText">
    <w:name w:val="footnote text"/>
    <w:basedOn w:val="Normal"/>
    <w:link w:val="FootnoteTextChar"/>
    <w:uiPriority w:val="99"/>
    <w:unhideWhenUsed/>
    <w:qFormat/>
    <w:rsid w:val="00D9026A"/>
    <w:pPr>
      <w:spacing w:after="0" w:line="240" w:lineRule="auto"/>
    </w:pPr>
    <w:rPr>
      <w:color w:val="auto"/>
      <w:sz w:val="16"/>
      <w:szCs w:val="20"/>
    </w:rPr>
  </w:style>
  <w:style w:type="character" w:customStyle="1" w:styleId="FootnoteTextChar">
    <w:name w:val="Footnote Text Char"/>
    <w:basedOn w:val="DefaultParagraphFont"/>
    <w:link w:val="FootnoteText"/>
    <w:uiPriority w:val="99"/>
    <w:rsid w:val="00D9026A"/>
    <w:rPr>
      <w:rFonts w:ascii="Arial" w:hAnsi="Arial"/>
      <w:sz w:val="16"/>
    </w:rPr>
  </w:style>
  <w:style w:type="paragraph" w:styleId="TOC1">
    <w:name w:val="toc 1"/>
    <w:basedOn w:val="Normal"/>
    <w:next w:val="Normal"/>
    <w:autoRedefine/>
    <w:uiPriority w:val="39"/>
    <w:unhideWhenUsed/>
    <w:rsid w:val="00D9026A"/>
    <w:pPr>
      <w:tabs>
        <w:tab w:val="right" w:pos="9350"/>
      </w:tabs>
      <w:spacing w:before="240" w:after="120"/>
    </w:pPr>
    <w:rPr>
      <w:b/>
      <w:szCs w:val="20"/>
    </w:rPr>
  </w:style>
  <w:style w:type="character" w:customStyle="1" w:styleId="Heading1Char">
    <w:name w:val="Heading 1 Char"/>
    <w:basedOn w:val="DefaultParagraphFont"/>
    <w:link w:val="Heading1"/>
    <w:uiPriority w:val="9"/>
    <w:rsid w:val="00096490"/>
    <w:rPr>
      <w:rFonts w:ascii="Arial" w:eastAsiaTheme="majorEastAsia" w:hAnsi="Arial" w:cstheme="majorBidi"/>
      <w:color w:val="0D0D0D" w:themeColor="text1" w:themeTint="F2"/>
      <w:spacing w:val="20"/>
      <w:sz w:val="32"/>
      <w:szCs w:val="32"/>
    </w:rPr>
  </w:style>
  <w:style w:type="character" w:customStyle="1" w:styleId="Heading2Char">
    <w:name w:val="Heading 2 Char"/>
    <w:basedOn w:val="DefaultParagraphFont"/>
    <w:link w:val="Heading2"/>
    <w:uiPriority w:val="9"/>
    <w:rsid w:val="00BE06FE"/>
    <w:rPr>
      <w:rFonts w:ascii="Arial" w:eastAsiaTheme="majorEastAsia" w:hAnsi="Arial" w:cstheme="majorBidi"/>
      <w:spacing w:val="20"/>
      <w:sz w:val="26"/>
      <w:szCs w:val="26"/>
    </w:rPr>
  </w:style>
  <w:style w:type="character" w:customStyle="1" w:styleId="Heading3Char">
    <w:name w:val="Heading 3 Char"/>
    <w:basedOn w:val="DefaultParagraphFont"/>
    <w:link w:val="Heading3"/>
    <w:uiPriority w:val="9"/>
    <w:rsid w:val="00D9026A"/>
    <w:rPr>
      <w:rFonts w:ascii="Arial" w:eastAsiaTheme="majorEastAsia" w:hAnsi="Arial" w:cstheme="majorBidi"/>
      <w:spacing w:val="20"/>
      <w:sz w:val="22"/>
      <w:szCs w:val="18"/>
    </w:rPr>
  </w:style>
  <w:style w:type="character" w:customStyle="1" w:styleId="Heading4Char">
    <w:name w:val="Heading 4 Char"/>
    <w:basedOn w:val="DefaultParagraphFont"/>
    <w:link w:val="Heading4"/>
    <w:uiPriority w:val="9"/>
    <w:rsid w:val="00210C4F"/>
    <w:rPr>
      <w:rFonts w:eastAsiaTheme="majorEastAsia" w:cstheme="minorHAnsi"/>
      <w:bCs/>
      <w:i/>
      <w:iCs/>
      <w:spacing w:val="20"/>
      <w:sz w:val="22"/>
      <w:szCs w:val="22"/>
    </w:rPr>
  </w:style>
  <w:style w:type="character" w:customStyle="1" w:styleId="Heading5Char">
    <w:name w:val="Heading 5 Char"/>
    <w:basedOn w:val="DefaultParagraphFont"/>
    <w:link w:val="Heading5"/>
    <w:uiPriority w:val="9"/>
    <w:rsid w:val="00447F63"/>
    <w:rPr>
      <w:rFonts w:asciiTheme="majorHAnsi" w:eastAsiaTheme="majorEastAsia" w:hAnsiTheme="majorHAnsi" w:cstheme="majorBidi"/>
      <w:b/>
      <w:spacing w:val="20"/>
      <w:sz w:val="22"/>
      <w:szCs w:val="18"/>
    </w:rPr>
  </w:style>
  <w:style w:type="character" w:customStyle="1" w:styleId="Heading6Char">
    <w:name w:val="Heading 6 Char"/>
    <w:basedOn w:val="DefaultParagraphFont"/>
    <w:link w:val="Heading6"/>
    <w:uiPriority w:val="9"/>
    <w:semiHidden/>
    <w:rsid w:val="00D9026A"/>
    <w:rPr>
      <w:rFonts w:asciiTheme="majorHAnsi" w:eastAsiaTheme="majorEastAsia" w:hAnsiTheme="majorHAnsi" w:cstheme="majorBidi"/>
      <w:smallCaps/>
      <w:color w:val="938953" w:themeColor="background2" w:themeShade="7F"/>
      <w:spacing w:val="20"/>
      <w:sz w:val="22"/>
      <w:szCs w:val="18"/>
    </w:rPr>
  </w:style>
  <w:style w:type="character" w:customStyle="1" w:styleId="Heading7Char">
    <w:name w:val="Heading 7 Char"/>
    <w:basedOn w:val="DefaultParagraphFont"/>
    <w:link w:val="Heading7"/>
    <w:uiPriority w:val="9"/>
    <w:semiHidden/>
    <w:rsid w:val="00D9026A"/>
    <w:rPr>
      <w:rFonts w:asciiTheme="majorHAnsi" w:eastAsiaTheme="majorEastAsia" w:hAnsiTheme="majorHAnsi" w:cstheme="majorBidi"/>
      <w:b/>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D9026A"/>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D9026A"/>
    <w:rPr>
      <w:rFonts w:asciiTheme="majorHAnsi" w:eastAsiaTheme="majorEastAsia" w:hAnsiTheme="majorHAnsi" w:cstheme="majorBidi"/>
      <w:smallCaps/>
      <w:color w:val="938953" w:themeColor="background2" w:themeShade="7F"/>
      <w:spacing w:val="20"/>
      <w:sz w:val="16"/>
      <w:szCs w:val="16"/>
    </w:rPr>
  </w:style>
  <w:style w:type="paragraph" w:styleId="TOC2">
    <w:name w:val="toc 2"/>
    <w:basedOn w:val="Normal"/>
    <w:next w:val="Normal"/>
    <w:autoRedefine/>
    <w:uiPriority w:val="39"/>
    <w:unhideWhenUsed/>
    <w:rsid w:val="00D9026A"/>
    <w:pPr>
      <w:tabs>
        <w:tab w:val="left" w:pos="720"/>
        <w:tab w:val="right" w:pos="9350"/>
      </w:tabs>
      <w:spacing w:after="0"/>
      <w:ind w:left="245"/>
    </w:pPr>
    <w:rPr>
      <w:i/>
      <w:iCs/>
      <w:szCs w:val="20"/>
    </w:rPr>
  </w:style>
  <w:style w:type="paragraph" w:styleId="TOC3">
    <w:name w:val="toc 3"/>
    <w:basedOn w:val="Normal"/>
    <w:next w:val="Normal"/>
    <w:autoRedefine/>
    <w:uiPriority w:val="39"/>
    <w:unhideWhenUsed/>
    <w:rsid w:val="00D9026A"/>
    <w:pPr>
      <w:spacing w:after="0"/>
      <w:ind w:left="480"/>
    </w:pPr>
    <w:rPr>
      <w:szCs w:val="20"/>
    </w:rPr>
  </w:style>
  <w:style w:type="paragraph" w:styleId="TOC4">
    <w:name w:val="toc 4"/>
    <w:basedOn w:val="Normal"/>
    <w:next w:val="Normal"/>
    <w:autoRedefine/>
    <w:uiPriority w:val="39"/>
    <w:unhideWhenUsed/>
    <w:rsid w:val="00D9026A"/>
    <w:pPr>
      <w:spacing w:after="0"/>
      <w:ind w:left="720"/>
    </w:pPr>
    <w:rPr>
      <w:szCs w:val="20"/>
    </w:rPr>
  </w:style>
  <w:style w:type="paragraph" w:styleId="TOC5">
    <w:name w:val="toc 5"/>
    <w:basedOn w:val="Normal"/>
    <w:next w:val="Normal"/>
    <w:autoRedefine/>
    <w:uiPriority w:val="39"/>
    <w:unhideWhenUsed/>
    <w:rsid w:val="00D9026A"/>
    <w:pPr>
      <w:spacing w:after="0"/>
      <w:ind w:left="960"/>
    </w:pPr>
    <w:rPr>
      <w:szCs w:val="20"/>
    </w:rPr>
  </w:style>
  <w:style w:type="paragraph" w:styleId="TOC6">
    <w:name w:val="toc 6"/>
    <w:basedOn w:val="Normal"/>
    <w:next w:val="Normal"/>
    <w:autoRedefine/>
    <w:uiPriority w:val="39"/>
    <w:unhideWhenUsed/>
    <w:rsid w:val="00D9026A"/>
    <w:pPr>
      <w:spacing w:after="0"/>
      <w:ind w:left="1200"/>
    </w:pPr>
    <w:rPr>
      <w:szCs w:val="20"/>
    </w:rPr>
  </w:style>
  <w:style w:type="paragraph" w:styleId="TOC7">
    <w:name w:val="toc 7"/>
    <w:basedOn w:val="Normal"/>
    <w:next w:val="Normal"/>
    <w:autoRedefine/>
    <w:uiPriority w:val="39"/>
    <w:unhideWhenUsed/>
    <w:rsid w:val="00D9026A"/>
    <w:pPr>
      <w:spacing w:after="0"/>
      <w:ind w:left="1440"/>
    </w:pPr>
    <w:rPr>
      <w:szCs w:val="20"/>
    </w:rPr>
  </w:style>
  <w:style w:type="paragraph" w:styleId="TOC8">
    <w:name w:val="toc 8"/>
    <w:basedOn w:val="Normal"/>
    <w:next w:val="Normal"/>
    <w:autoRedefine/>
    <w:uiPriority w:val="39"/>
    <w:unhideWhenUsed/>
    <w:rsid w:val="00D9026A"/>
    <w:pPr>
      <w:spacing w:after="0"/>
      <w:ind w:left="1680"/>
    </w:pPr>
    <w:rPr>
      <w:szCs w:val="20"/>
    </w:rPr>
  </w:style>
  <w:style w:type="paragraph" w:styleId="TOC9">
    <w:name w:val="toc 9"/>
    <w:basedOn w:val="Normal"/>
    <w:next w:val="Normal"/>
    <w:autoRedefine/>
    <w:uiPriority w:val="39"/>
    <w:unhideWhenUsed/>
    <w:rsid w:val="00D9026A"/>
    <w:pPr>
      <w:spacing w:after="0"/>
      <w:ind w:left="1920"/>
    </w:pPr>
    <w:rPr>
      <w:szCs w:val="20"/>
    </w:rPr>
  </w:style>
  <w:style w:type="paragraph" w:styleId="CommentText">
    <w:name w:val="annotation text"/>
    <w:basedOn w:val="Normal"/>
    <w:link w:val="CommentTextChar"/>
    <w:uiPriority w:val="99"/>
    <w:unhideWhenUsed/>
    <w:rsid w:val="00D9026A"/>
    <w:pPr>
      <w:spacing w:line="240" w:lineRule="auto"/>
    </w:pPr>
  </w:style>
  <w:style w:type="character" w:customStyle="1" w:styleId="CommentTextChar">
    <w:name w:val="Comment Text Char"/>
    <w:basedOn w:val="DefaultParagraphFont"/>
    <w:link w:val="CommentText"/>
    <w:uiPriority w:val="99"/>
    <w:rsid w:val="00D9026A"/>
    <w:rPr>
      <w:rFonts w:ascii="Arial" w:hAnsi="Arial"/>
      <w:color w:val="000000" w:themeColor="text1"/>
      <w:sz w:val="22"/>
      <w:szCs w:val="18"/>
    </w:rPr>
  </w:style>
  <w:style w:type="paragraph" w:styleId="Header">
    <w:name w:val="header"/>
    <w:basedOn w:val="Normal"/>
    <w:link w:val="HeaderChar"/>
    <w:uiPriority w:val="99"/>
    <w:unhideWhenUsed/>
    <w:rsid w:val="00D9026A"/>
    <w:pPr>
      <w:keepNext/>
      <w:tabs>
        <w:tab w:val="center" w:pos="4513"/>
        <w:tab w:val="right" w:pos="9026"/>
      </w:tabs>
      <w:spacing w:after="0" w:line="240" w:lineRule="auto"/>
    </w:pPr>
  </w:style>
  <w:style w:type="character" w:customStyle="1" w:styleId="HeaderChar">
    <w:name w:val="Header Char"/>
    <w:basedOn w:val="DefaultParagraphFont"/>
    <w:link w:val="Header"/>
    <w:uiPriority w:val="99"/>
    <w:rsid w:val="00D9026A"/>
    <w:rPr>
      <w:rFonts w:ascii="Arial" w:hAnsi="Arial"/>
      <w:color w:val="000000" w:themeColor="text1"/>
      <w:sz w:val="22"/>
      <w:szCs w:val="18"/>
    </w:rPr>
  </w:style>
  <w:style w:type="paragraph" w:styleId="Footer">
    <w:name w:val="footer"/>
    <w:basedOn w:val="Normal"/>
    <w:link w:val="FooterChar"/>
    <w:uiPriority w:val="99"/>
    <w:unhideWhenUsed/>
    <w:rsid w:val="00D902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026A"/>
    <w:rPr>
      <w:rFonts w:ascii="Arial" w:hAnsi="Arial"/>
      <w:color w:val="000000" w:themeColor="text1"/>
      <w:sz w:val="22"/>
      <w:szCs w:val="18"/>
    </w:rPr>
  </w:style>
  <w:style w:type="character" w:styleId="FootnoteReference">
    <w:name w:val="footnote reference"/>
    <w:basedOn w:val="DefaultParagraphFont"/>
    <w:uiPriority w:val="99"/>
    <w:semiHidden/>
    <w:unhideWhenUsed/>
    <w:rsid w:val="00D9026A"/>
    <w:rPr>
      <w:vertAlign w:val="superscript"/>
    </w:rPr>
  </w:style>
  <w:style w:type="character" w:styleId="CommentReference">
    <w:name w:val="annotation reference"/>
    <w:basedOn w:val="DefaultParagraphFont"/>
    <w:uiPriority w:val="99"/>
    <w:semiHidden/>
    <w:unhideWhenUsed/>
    <w:rsid w:val="00D9026A"/>
    <w:rPr>
      <w:sz w:val="16"/>
      <w:szCs w:val="16"/>
    </w:rPr>
  </w:style>
  <w:style w:type="character" w:styleId="EndnoteReference">
    <w:name w:val="endnote reference"/>
    <w:basedOn w:val="DefaultParagraphFont"/>
    <w:uiPriority w:val="99"/>
    <w:semiHidden/>
    <w:unhideWhenUsed/>
    <w:rsid w:val="00D9026A"/>
    <w:rPr>
      <w:vertAlign w:val="superscript"/>
    </w:rPr>
  </w:style>
  <w:style w:type="paragraph" w:styleId="EndnoteText">
    <w:name w:val="endnote text"/>
    <w:basedOn w:val="Normal"/>
    <w:link w:val="EndnoteTextChar"/>
    <w:uiPriority w:val="99"/>
    <w:semiHidden/>
    <w:unhideWhenUsed/>
    <w:rsid w:val="00D9026A"/>
    <w:pPr>
      <w:spacing w:after="0" w:line="240" w:lineRule="auto"/>
    </w:pPr>
    <w:rPr>
      <w:szCs w:val="20"/>
    </w:rPr>
  </w:style>
  <w:style w:type="character" w:customStyle="1" w:styleId="EndnoteTextChar">
    <w:name w:val="Endnote Text Char"/>
    <w:basedOn w:val="DefaultParagraphFont"/>
    <w:link w:val="EndnoteText"/>
    <w:uiPriority w:val="99"/>
    <w:semiHidden/>
    <w:rsid w:val="00D9026A"/>
    <w:rPr>
      <w:rFonts w:ascii="Arial" w:hAnsi="Arial"/>
      <w:color w:val="000000" w:themeColor="text1"/>
      <w:sz w:val="22"/>
    </w:rPr>
  </w:style>
  <w:style w:type="paragraph" w:styleId="Title">
    <w:name w:val="Title"/>
    <w:next w:val="Normal"/>
    <w:link w:val="TitleChar"/>
    <w:uiPriority w:val="10"/>
    <w:qFormat/>
    <w:rsid w:val="00D9026A"/>
    <w:pPr>
      <w:spacing w:line="240" w:lineRule="auto"/>
      <w:ind w:left="0"/>
      <w:contextualSpacing/>
    </w:pPr>
    <w:rPr>
      <w:rFonts w:asciiTheme="majorHAnsi" w:eastAsiaTheme="majorEastAsia" w:hAnsiTheme="majorHAnsi" w:cstheme="majorBidi"/>
      <w:bCs/>
      <w:smallCaps/>
      <w:color w:val="17365D" w:themeColor="text2" w:themeShade="BF"/>
      <w:spacing w:val="5"/>
      <w:sz w:val="72"/>
      <w:szCs w:val="72"/>
      <w:lang w:val="en-US" w:bidi="en-US"/>
    </w:rPr>
  </w:style>
  <w:style w:type="character" w:customStyle="1" w:styleId="TitleChar">
    <w:name w:val="Title Char"/>
    <w:basedOn w:val="DefaultParagraphFont"/>
    <w:link w:val="Title"/>
    <w:uiPriority w:val="10"/>
    <w:rsid w:val="00D9026A"/>
    <w:rPr>
      <w:rFonts w:asciiTheme="majorHAnsi" w:eastAsiaTheme="majorEastAsia" w:hAnsiTheme="majorHAnsi" w:cstheme="majorBidi"/>
      <w:bCs/>
      <w:smallCaps/>
      <w:color w:val="17365D" w:themeColor="text2" w:themeShade="BF"/>
      <w:spacing w:val="5"/>
      <w:sz w:val="72"/>
      <w:szCs w:val="72"/>
      <w:lang w:val="en-US" w:bidi="en-US"/>
    </w:rPr>
  </w:style>
  <w:style w:type="paragraph" w:styleId="Subtitle">
    <w:name w:val="Subtitle"/>
    <w:next w:val="Normal"/>
    <w:link w:val="SubtitleChar"/>
    <w:uiPriority w:val="11"/>
    <w:qFormat/>
    <w:rsid w:val="00D9026A"/>
    <w:pPr>
      <w:spacing w:after="600" w:line="240" w:lineRule="auto"/>
      <w:ind w:left="0"/>
    </w:pPr>
    <w:rPr>
      <w:rFonts w:eastAsiaTheme="minorEastAsia"/>
      <w:bCs/>
      <w:smallCaps/>
      <w:color w:val="938953" w:themeColor="background2" w:themeShade="7F"/>
      <w:spacing w:val="5"/>
      <w:sz w:val="28"/>
      <w:szCs w:val="28"/>
      <w:lang w:val="en-US" w:bidi="en-US"/>
    </w:rPr>
  </w:style>
  <w:style w:type="character" w:customStyle="1" w:styleId="SubtitleChar">
    <w:name w:val="Subtitle Char"/>
    <w:basedOn w:val="DefaultParagraphFont"/>
    <w:link w:val="Subtitle"/>
    <w:uiPriority w:val="11"/>
    <w:rsid w:val="00D9026A"/>
    <w:rPr>
      <w:rFonts w:eastAsiaTheme="minorEastAsia"/>
      <w:bCs/>
      <w:smallCaps/>
      <w:color w:val="938953" w:themeColor="background2" w:themeShade="7F"/>
      <w:spacing w:val="5"/>
      <w:sz w:val="28"/>
      <w:szCs w:val="28"/>
      <w:lang w:val="en-US" w:bidi="en-US"/>
    </w:rPr>
  </w:style>
  <w:style w:type="character" w:styleId="Hyperlink">
    <w:name w:val="Hyperlink"/>
    <w:basedOn w:val="DefaultParagraphFont"/>
    <w:uiPriority w:val="99"/>
    <w:unhideWhenUsed/>
    <w:rsid w:val="00D9026A"/>
    <w:rPr>
      <w:color w:val="000000" w:themeColor="hyperlink"/>
      <w:u w:val="single"/>
    </w:rPr>
  </w:style>
  <w:style w:type="character" w:styleId="FollowedHyperlink">
    <w:name w:val="FollowedHyperlink"/>
    <w:basedOn w:val="DefaultParagraphFont"/>
    <w:uiPriority w:val="99"/>
    <w:semiHidden/>
    <w:unhideWhenUsed/>
    <w:rsid w:val="00D9026A"/>
    <w:rPr>
      <w:color w:val="800080" w:themeColor="followedHyperlink"/>
      <w:u w:val="single"/>
    </w:rPr>
  </w:style>
  <w:style w:type="character" w:styleId="Strong">
    <w:name w:val="Strong"/>
    <w:uiPriority w:val="22"/>
    <w:qFormat/>
    <w:rsid w:val="00D9026A"/>
    <w:rPr>
      <w:b/>
      <w:bCs w:val="0"/>
      <w:color w:val="FFFFFF" w:themeColor="background1"/>
      <w:sz w:val="20"/>
      <w:szCs w:val="20"/>
    </w:rPr>
  </w:style>
  <w:style w:type="character" w:styleId="Emphasis">
    <w:name w:val="Emphasis"/>
    <w:uiPriority w:val="20"/>
    <w:qFormat/>
    <w:rsid w:val="00D9026A"/>
    <w:rPr>
      <w:b/>
      <w:bCs w:val="0"/>
      <w:smallCaps/>
      <w:dstrike w:val="0"/>
      <w:color w:val="5A5A5A" w:themeColor="text1" w:themeTint="A5"/>
      <w:spacing w:val="20"/>
      <w:kern w:val="0"/>
      <w:vertAlign w:val="baseline"/>
    </w:rPr>
  </w:style>
  <w:style w:type="paragraph" w:styleId="DocumentMap">
    <w:name w:val="Document Map"/>
    <w:basedOn w:val="Normal"/>
    <w:link w:val="DocumentMapChar"/>
    <w:uiPriority w:val="99"/>
    <w:semiHidden/>
    <w:unhideWhenUsed/>
    <w:rsid w:val="00D9026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9026A"/>
    <w:rPr>
      <w:rFonts w:ascii="Tahoma" w:hAnsi="Tahoma" w:cs="Tahoma"/>
      <w:color w:val="000000" w:themeColor="text1"/>
      <w:sz w:val="16"/>
      <w:szCs w:val="16"/>
    </w:rPr>
  </w:style>
  <w:style w:type="paragraph" w:styleId="NormalWeb">
    <w:name w:val="Normal (Web)"/>
    <w:basedOn w:val="Normal"/>
    <w:uiPriority w:val="99"/>
    <w:unhideWhenUsed/>
    <w:rsid w:val="00D9026A"/>
    <w:pPr>
      <w:spacing w:before="100" w:beforeAutospacing="1" w:after="100" w:afterAutospacing="1" w:line="240" w:lineRule="auto"/>
    </w:pPr>
    <w:rPr>
      <w:rFonts w:ascii="Times New Roman" w:eastAsia="Times New Roman" w:hAnsi="Times New Roman" w:cs="Times New Roman"/>
      <w:bCs/>
      <w:color w:val="auto"/>
      <w:sz w:val="24"/>
      <w:szCs w:val="24"/>
      <w:lang w:eastAsia="en-AU"/>
    </w:rPr>
  </w:style>
  <w:style w:type="paragraph" w:styleId="CommentSubject">
    <w:name w:val="annotation subject"/>
    <w:basedOn w:val="CommentText"/>
    <w:next w:val="CommentText"/>
    <w:link w:val="CommentSubjectChar"/>
    <w:uiPriority w:val="99"/>
    <w:semiHidden/>
    <w:unhideWhenUsed/>
    <w:rsid w:val="00D9026A"/>
    <w:rPr>
      <w:b/>
    </w:rPr>
  </w:style>
  <w:style w:type="character" w:customStyle="1" w:styleId="CommentSubjectChar">
    <w:name w:val="Comment Subject Char"/>
    <w:basedOn w:val="CommentTextChar"/>
    <w:link w:val="CommentSubject"/>
    <w:uiPriority w:val="99"/>
    <w:semiHidden/>
    <w:rsid w:val="00D9026A"/>
    <w:rPr>
      <w:rFonts w:ascii="Arial" w:hAnsi="Arial"/>
      <w:b/>
      <w:color w:val="000000" w:themeColor="text1"/>
      <w:sz w:val="22"/>
      <w:szCs w:val="18"/>
    </w:rPr>
  </w:style>
  <w:style w:type="paragraph" w:styleId="BalloonText">
    <w:name w:val="Balloon Text"/>
    <w:basedOn w:val="Normal"/>
    <w:link w:val="BalloonTextChar"/>
    <w:uiPriority w:val="99"/>
    <w:semiHidden/>
    <w:unhideWhenUsed/>
    <w:rsid w:val="00D902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026A"/>
    <w:rPr>
      <w:rFonts w:ascii="Tahoma" w:hAnsi="Tahoma" w:cs="Tahoma"/>
      <w:color w:val="000000" w:themeColor="text1"/>
      <w:sz w:val="16"/>
      <w:szCs w:val="16"/>
    </w:rPr>
  </w:style>
  <w:style w:type="table" w:styleId="TableGrid">
    <w:name w:val="Table Grid"/>
    <w:basedOn w:val="TableNormal"/>
    <w:uiPriority w:val="39"/>
    <w:rsid w:val="00D9026A"/>
    <w:pPr>
      <w:spacing w:after="0" w:line="240" w:lineRule="auto"/>
      <w:ind w:left="0"/>
    </w:pPr>
    <w:rPr>
      <w:bCs/>
      <w:sz w:val="22"/>
      <w:szCs w:val="22"/>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D9026A"/>
    <w:rPr>
      <w:color w:val="808080"/>
    </w:rPr>
  </w:style>
  <w:style w:type="paragraph" w:styleId="ListParagraph">
    <w:name w:val="List Paragraph"/>
    <w:basedOn w:val="Normal"/>
    <w:link w:val="ListParagraphChar"/>
    <w:uiPriority w:val="34"/>
    <w:qFormat/>
    <w:rsid w:val="00D9026A"/>
    <w:pPr>
      <w:ind w:left="720"/>
    </w:pPr>
  </w:style>
  <w:style w:type="paragraph" w:styleId="Quote">
    <w:name w:val="Quote"/>
    <w:basedOn w:val="Normal"/>
    <w:next w:val="Normal"/>
    <w:link w:val="QuoteChar"/>
    <w:uiPriority w:val="29"/>
    <w:qFormat/>
    <w:rsid w:val="00297E74"/>
    <w:rPr>
      <w:i/>
      <w:iCs/>
      <w:color w:val="E36C0A" w:themeColor="accent6" w:themeShade="BF"/>
    </w:rPr>
  </w:style>
  <w:style w:type="character" w:customStyle="1" w:styleId="QuoteChar">
    <w:name w:val="Quote Char"/>
    <w:basedOn w:val="DefaultParagraphFont"/>
    <w:link w:val="Quote"/>
    <w:uiPriority w:val="29"/>
    <w:rsid w:val="00297E74"/>
    <w:rPr>
      <w:rFonts w:ascii="Arial" w:hAnsi="Arial"/>
      <w:i/>
      <w:iCs/>
      <w:color w:val="E36C0A" w:themeColor="accent6" w:themeShade="BF"/>
      <w:sz w:val="22"/>
      <w:szCs w:val="18"/>
    </w:rPr>
  </w:style>
  <w:style w:type="paragraph" w:styleId="IntenseQuote">
    <w:name w:val="Intense Quote"/>
    <w:basedOn w:val="Normal"/>
    <w:next w:val="Normal"/>
    <w:link w:val="IntenseQuoteChar"/>
    <w:uiPriority w:val="30"/>
    <w:qFormat/>
    <w:rsid w:val="00D9026A"/>
    <w:pPr>
      <w:pBdr>
        <w:top w:val="single" w:sz="4" w:space="12" w:color="9F9F9F" w:themeColor="accent1" w:themeTint="BF"/>
        <w:left w:val="single" w:sz="4" w:space="15" w:color="9F9F9F" w:themeColor="accent1" w:themeTint="BF"/>
        <w:bottom w:val="single" w:sz="12" w:space="10" w:color="5F5F5F" w:themeColor="accent1" w:themeShade="BF"/>
        <w:right w:val="single" w:sz="12" w:space="15" w:color="5F5F5F" w:themeColor="accent1" w:themeShade="BF"/>
        <w:between w:val="single" w:sz="4" w:space="12" w:color="9F9F9F" w:themeColor="accent1" w:themeTint="BF"/>
        <w:bar w:val="single" w:sz="4" w:color="9F9F9F" w:themeColor="accent1" w:themeTint="BF"/>
      </w:pBdr>
      <w:spacing w:line="300" w:lineRule="auto"/>
      <w:ind w:left="2506" w:right="432"/>
    </w:pPr>
    <w:rPr>
      <w:rFonts w:asciiTheme="majorHAnsi" w:eastAsiaTheme="majorEastAsia" w:hAnsiTheme="majorHAnsi" w:cstheme="majorBidi"/>
      <w:smallCaps/>
      <w:color w:val="5F5F5F" w:themeColor="accent1" w:themeShade="BF"/>
    </w:rPr>
  </w:style>
  <w:style w:type="character" w:customStyle="1" w:styleId="IntenseQuoteChar">
    <w:name w:val="Intense Quote Char"/>
    <w:basedOn w:val="DefaultParagraphFont"/>
    <w:link w:val="IntenseQuote"/>
    <w:uiPriority w:val="30"/>
    <w:rsid w:val="00D9026A"/>
    <w:rPr>
      <w:rFonts w:asciiTheme="majorHAnsi" w:eastAsiaTheme="majorEastAsia" w:hAnsiTheme="majorHAnsi" w:cstheme="majorBidi"/>
      <w:smallCaps/>
      <w:color w:val="5F5F5F" w:themeColor="accent1" w:themeShade="BF"/>
      <w:sz w:val="22"/>
      <w:szCs w:val="18"/>
    </w:rPr>
  </w:style>
  <w:style w:type="character" w:styleId="SubtleEmphasis">
    <w:name w:val="Subtle Emphasis"/>
    <w:uiPriority w:val="19"/>
    <w:qFormat/>
    <w:rsid w:val="00D9026A"/>
    <w:rPr>
      <w:b/>
      <w:smallCaps/>
      <w:color w:val="auto"/>
    </w:rPr>
  </w:style>
  <w:style w:type="character" w:styleId="IntenseEmphasis">
    <w:name w:val="Intense Emphasis"/>
    <w:uiPriority w:val="21"/>
    <w:qFormat/>
    <w:rsid w:val="00D9026A"/>
    <w:rPr>
      <w:b/>
      <w:bCs w:val="0"/>
      <w:smallCaps/>
      <w:color w:val="7F7F7F" w:themeColor="accent1"/>
      <w:spacing w:val="40"/>
    </w:rPr>
  </w:style>
  <w:style w:type="character" w:styleId="SubtleReference">
    <w:name w:val="Subtle Reference"/>
    <w:uiPriority w:val="31"/>
    <w:qFormat/>
    <w:rsid w:val="00D9026A"/>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D9026A"/>
    <w:rPr>
      <w:rFonts w:asciiTheme="majorHAnsi" w:eastAsiaTheme="majorEastAsia" w:hAnsiTheme="majorHAnsi" w:cstheme="majorBidi"/>
      <w:b/>
      <w:bCs w:val="0"/>
      <w:i/>
      <w:iCs/>
      <w:smallCaps/>
      <w:color w:val="17365D" w:themeColor="text2" w:themeShade="BF"/>
      <w:spacing w:val="20"/>
    </w:rPr>
  </w:style>
  <w:style w:type="character" w:styleId="BookTitle">
    <w:name w:val="Book Title"/>
    <w:uiPriority w:val="33"/>
    <w:qFormat/>
    <w:rsid w:val="00D9026A"/>
    <w:rPr>
      <w:rFonts w:asciiTheme="majorHAnsi" w:eastAsiaTheme="majorEastAsia" w:hAnsiTheme="majorHAnsi" w:cstheme="majorBidi"/>
      <w:b/>
      <w:bCs w:val="0"/>
      <w:smallCaps/>
      <w:color w:val="17365D" w:themeColor="text2" w:themeShade="BF"/>
      <w:spacing w:val="10"/>
      <w:u w:val="single"/>
    </w:rPr>
  </w:style>
  <w:style w:type="paragraph" w:styleId="TOCHeading">
    <w:name w:val="TOC Heading"/>
    <w:basedOn w:val="Heading1"/>
    <w:next w:val="Normal"/>
    <w:uiPriority w:val="39"/>
    <w:unhideWhenUsed/>
    <w:qFormat/>
    <w:rsid w:val="00D9026A"/>
    <w:pPr>
      <w:numPr>
        <w:numId w:val="0"/>
      </w:numPr>
      <w:outlineLvl w:val="9"/>
    </w:pPr>
  </w:style>
  <w:style w:type="paragraph" w:customStyle="1" w:styleId="Default">
    <w:name w:val="Default"/>
    <w:rsid w:val="00D9026A"/>
    <w:pPr>
      <w:autoSpaceDE w:val="0"/>
      <w:autoSpaceDN w:val="0"/>
      <w:adjustRightInd w:val="0"/>
      <w:spacing w:after="0" w:line="240" w:lineRule="auto"/>
      <w:ind w:left="0"/>
    </w:pPr>
    <w:rPr>
      <w:rFonts w:ascii="Times New Roman" w:eastAsiaTheme="minorEastAsia" w:hAnsi="Times New Roman" w:cs="Times New Roman"/>
      <w:bCs/>
      <w:color w:val="000000"/>
      <w:sz w:val="24"/>
      <w:szCs w:val="24"/>
      <w:lang w:val="en-US"/>
    </w:rPr>
  </w:style>
  <w:style w:type="paragraph" w:customStyle="1" w:styleId="bullets">
    <w:name w:val="bullets"/>
    <w:basedOn w:val="ListParagraph"/>
    <w:qFormat/>
    <w:rsid w:val="00D9026A"/>
    <w:pPr>
      <w:numPr>
        <w:numId w:val="2"/>
      </w:numPr>
    </w:pPr>
  </w:style>
  <w:style w:type="paragraph" w:customStyle="1" w:styleId="Body">
    <w:name w:val="Body"/>
    <w:aliases w:val="b,bullet,bu,B,b Char Char Char Char Char Char Char Char,b Char Char Char,b Char Char Char Char Char Char,b Char Char,Body Char1 Char1,body,Body1,b Char"/>
    <w:rsid w:val="00D9026A"/>
    <w:pPr>
      <w:spacing w:before="60" w:after="120" w:line="280" w:lineRule="atLeast"/>
      <w:ind w:left="0"/>
    </w:pPr>
    <w:rPr>
      <w:rFonts w:ascii="Arial" w:eastAsia="SimSun" w:hAnsi="Arial" w:cs="Times New Roman"/>
      <w:bCs/>
    </w:rPr>
  </w:style>
  <w:style w:type="paragraph" w:customStyle="1" w:styleId="DecimalAligned">
    <w:name w:val="Decimal Aligned"/>
    <w:basedOn w:val="Normal"/>
    <w:uiPriority w:val="40"/>
    <w:qFormat/>
    <w:rsid w:val="00D9026A"/>
    <w:pPr>
      <w:tabs>
        <w:tab w:val="decimal" w:pos="360"/>
      </w:tabs>
    </w:pPr>
    <w:rPr>
      <w:color w:val="auto"/>
      <w:szCs w:val="22"/>
    </w:rPr>
  </w:style>
  <w:style w:type="table" w:customStyle="1" w:styleId="LightShading-Accent11">
    <w:name w:val="Light Shading - Accent 11"/>
    <w:basedOn w:val="TableNormal"/>
    <w:uiPriority w:val="60"/>
    <w:rsid w:val="00D9026A"/>
    <w:pPr>
      <w:spacing w:after="0" w:line="240" w:lineRule="auto"/>
      <w:ind w:left="0"/>
    </w:pPr>
    <w:rPr>
      <w:rFonts w:eastAsiaTheme="minorEastAsia"/>
      <w:bCs/>
      <w:color w:val="5F5F5F" w:themeColor="accent1" w:themeShade="BF"/>
      <w:sz w:val="22"/>
      <w:szCs w:val="22"/>
      <w:lang w:val="en-US" w:bidi="en-US"/>
    </w:rPr>
    <w:tblPr>
      <w:tblStyleRowBandSize w:val="1"/>
      <w:tblStyleColBandSize w:val="1"/>
      <w:tblBorders>
        <w:top w:val="single" w:sz="8" w:space="0" w:color="7F7F7F" w:themeColor="accent1"/>
        <w:bottom w:val="single" w:sz="8" w:space="0" w:color="7F7F7F" w:themeColor="accent1"/>
      </w:tblBorders>
    </w:tblPr>
    <w:tblStylePr w:type="firstRow">
      <w:pPr>
        <w:spacing w:before="0" w:after="0" w:line="240" w:lineRule="auto"/>
      </w:pPr>
      <w:rPr>
        <w:b/>
        <w:bCs/>
      </w:rPr>
      <w:tblPr/>
      <w:tcPr>
        <w:tcBorders>
          <w:top w:val="single" w:sz="8" w:space="0" w:color="7F7F7F" w:themeColor="accent1"/>
          <w:left w:val="nil"/>
          <w:bottom w:val="single" w:sz="8" w:space="0" w:color="7F7F7F" w:themeColor="accent1"/>
          <w:right w:val="nil"/>
          <w:insideH w:val="nil"/>
          <w:insideV w:val="nil"/>
        </w:tcBorders>
      </w:tcPr>
    </w:tblStylePr>
    <w:tblStylePr w:type="lastRow">
      <w:pPr>
        <w:spacing w:before="0" w:after="0" w:line="240" w:lineRule="auto"/>
      </w:pPr>
      <w:rPr>
        <w:b/>
        <w:bCs/>
      </w:rPr>
      <w:tblPr/>
      <w:tcPr>
        <w:tcBorders>
          <w:top w:val="single" w:sz="8" w:space="0" w:color="7F7F7F" w:themeColor="accent1"/>
          <w:left w:val="nil"/>
          <w:bottom w:val="single" w:sz="8" w:space="0" w:color="7F7F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1" w:themeFillTint="3F"/>
      </w:tcPr>
    </w:tblStylePr>
    <w:tblStylePr w:type="band1Horz">
      <w:tblPr/>
      <w:tcPr>
        <w:tcBorders>
          <w:left w:val="nil"/>
          <w:right w:val="nil"/>
          <w:insideH w:val="nil"/>
          <w:insideV w:val="nil"/>
        </w:tcBorders>
        <w:shd w:val="clear" w:color="auto" w:fill="DFDFDF" w:themeFill="accent1" w:themeFillTint="3F"/>
      </w:tcPr>
    </w:tblStylePr>
  </w:style>
  <w:style w:type="paragraph" w:customStyle="1" w:styleId="Status">
    <w:name w:val="Status"/>
    <w:basedOn w:val="Normal"/>
    <w:rsid w:val="00D9026A"/>
    <w:pPr>
      <w:spacing w:before="60" w:after="120" w:line="280" w:lineRule="atLeast"/>
    </w:pPr>
    <w:rPr>
      <w:rFonts w:eastAsia="SimSun" w:cs="Times New Roman"/>
      <w:bCs/>
      <w:color w:val="auto"/>
      <w:szCs w:val="20"/>
    </w:rPr>
  </w:style>
  <w:style w:type="paragraph" w:customStyle="1" w:styleId="FigureCaption">
    <w:name w:val="Figure Caption"/>
    <w:basedOn w:val="Caption"/>
    <w:next w:val="Normal"/>
    <w:qFormat/>
    <w:rsid w:val="00D9026A"/>
    <w:pPr>
      <w:keepNext w:val="0"/>
    </w:pPr>
  </w:style>
  <w:style w:type="paragraph" w:customStyle="1" w:styleId="TableCaption">
    <w:name w:val="Table Caption"/>
    <w:basedOn w:val="Caption"/>
    <w:qFormat/>
    <w:rsid w:val="00D9026A"/>
  </w:style>
  <w:style w:type="paragraph" w:customStyle="1" w:styleId="Code">
    <w:name w:val="Code"/>
    <w:basedOn w:val="Normal"/>
    <w:qFormat/>
    <w:rsid w:val="009A5CCB"/>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contextualSpacing/>
    </w:pPr>
    <w:rPr>
      <w:rFonts w:ascii="Courier New" w:hAnsi="Courier New"/>
      <w:bCs/>
      <w:sz w:val="18"/>
      <w:lang w:val="en-NZ" w:eastAsia="en-NZ"/>
    </w:rPr>
  </w:style>
  <w:style w:type="character" w:customStyle="1" w:styleId="ListParagraphChar">
    <w:name w:val="List Paragraph Char"/>
    <w:basedOn w:val="DefaultParagraphFont"/>
    <w:link w:val="ListParagraph"/>
    <w:uiPriority w:val="34"/>
    <w:rsid w:val="002327A0"/>
    <w:rPr>
      <w:rFonts w:ascii="Arial" w:hAnsi="Arial"/>
      <w:color w:val="000000" w:themeColor="text1"/>
      <w:sz w:val="22"/>
      <w:szCs w:val="18"/>
    </w:rPr>
  </w:style>
  <w:style w:type="table" w:customStyle="1" w:styleId="TableGrid1">
    <w:name w:val="Table Grid1"/>
    <w:basedOn w:val="TableNormal"/>
    <w:next w:val="TableGrid"/>
    <w:uiPriority w:val="39"/>
    <w:rsid w:val="00D141B6"/>
    <w:pPr>
      <w:spacing w:after="0" w:line="240" w:lineRule="auto"/>
      <w:ind w:left="0"/>
    </w:pPr>
    <w:rPr>
      <w:bCs/>
      <w:sz w:val="22"/>
      <w:szCs w:val="22"/>
      <w:lang w:val="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56FF9"/>
    <w:pPr>
      <w:spacing w:after="0" w:line="240" w:lineRule="auto"/>
      <w:ind w:left="0"/>
    </w:pPr>
    <w:rPr>
      <w:rFonts w:ascii="Arial" w:hAnsi="Arial"/>
      <w:color w:val="000000" w:themeColor="text1"/>
      <w:sz w:val="22"/>
      <w:szCs w:val="18"/>
    </w:rPr>
  </w:style>
  <w:style w:type="paragraph" w:customStyle="1" w:styleId="CCSNormalText">
    <w:name w:val="CCS Normal Text"/>
    <w:basedOn w:val="Normal"/>
    <w:link w:val="CCSNormalTextChar"/>
    <w:qFormat/>
    <w:rsid w:val="0073069E"/>
    <w:pPr>
      <w:spacing w:before="60" w:after="120" w:line="240" w:lineRule="auto"/>
    </w:pPr>
    <w:rPr>
      <w:rFonts w:cs="Arial"/>
      <w:color w:val="auto"/>
      <w:szCs w:val="22"/>
      <w:lang w:eastAsia="zh-CN" w:bidi="th-TH"/>
    </w:rPr>
  </w:style>
  <w:style w:type="paragraph" w:customStyle="1" w:styleId="CCS-TableHeading">
    <w:name w:val="CCS-Table Heading"/>
    <w:basedOn w:val="Normal"/>
    <w:link w:val="CCS-TableHeadingChar"/>
    <w:qFormat/>
    <w:rsid w:val="0073069E"/>
    <w:pPr>
      <w:tabs>
        <w:tab w:val="left" w:pos="1134"/>
      </w:tabs>
      <w:spacing w:before="60" w:after="120" w:line="240" w:lineRule="auto"/>
    </w:pPr>
    <w:rPr>
      <w:rFonts w:cs="Arial"/>
      <w:b/>
      <w:color w:val="auto"/>
      <w:szCs w:val="22"/>
    </w:rPr>
  </w:style>
  <w:style w:type="paragraph" w:customStyle="1" w:styleId="CCS-TableText">
    <w:name w:val="CCS-Table Text"/>
    <w:basedOn w:val="Normal"/>
    <w:link w:val="CCS-TableTextChar"/>
    <w:qFormat/>
    <w:rsid w:val="0073069E"/>
    <w:pPr>
      <w:spacing w:before="60" w:after="60" w:line="240" w:lineRule="auto"/>
    </w:pPr>
    <w:rPr>
      <w:rFonts w:cs="Arial"/>
      <w:color w:val="auto"/>
      <w:szCs w:val="22"/>
    </w:rPr>
  </w:style>
  <w:style w:type="character" w:customStyle="1" w:styleId="CCS-TableHeadingChar">
    <w:name w:val="CCS-Table Heading Char"/>
    <w:basedOn w:val="DefaultParagraphFont"/>
    <w:link w:val="CCS-TableHeading"/>
    <w:rsid w:val="0073069E"/>
    <w:rPr>
      <w:rFonts w:ascii="Arial" w:hAnsi="Arial" w:cs="Arial"/>
      <w:b/>
      <w:sz w:val="22"/>
      <w:szCs w:val="22"/>
    </w:rPr>
  </w:style>
  <w:style w:type="character" w:customStyle="1" w:styleId="CCSNormalTextChar">
    <w:name w:val="CCS Normal Text Char"/>
    <w:basedOn w:val="DefaultParagraphFont"/>
    <w:link w:val="CCSNormalText"/>
    <w:locked/>
    <w:rsid w:val="0073069E"/>
    <w:rPr>
      <w:rFonts w:ascii="Arial" w:hAnsi="Arial" w:cs="Arial"/>
      <w:sz w:val="22"/>
      <w:szCs w:val="22"/>
      <w:lang w:eastAsia="zh-CN" w:bidi="th-TH"/>
    </w:rPr>
  </w:style>
  <w:style w:type="character" w:customStyle="1" w:styleId="CCS-TableTextChar">
    <w:name w:val="CCS-Table Text Char"/>
    <w:basedOn w:val="DefaultParagraphFont"/>
    <w:link w:val="CCS-TableText"/>
    <w:locked/>
    <w:rsid w:val="0073069E"/>
    <w:rPr>
      <w:rFonts w:ascii="Arial" w:hAnsi="Arial" w:cs="Arial"/>
      <w:sz w:val="22"/>
      <w:szCs w:val="22"/>
    </w:rPr>
  </w:style>
  <w:style w:type="table" w:styleId="PlainTable2">
    <w:name w:val="Plain Table 2"/>
    <w:basedOn w:val="TableNormal"/>
    <w:uiPriority w:val="42"/>
    <w:rsid w:val="0073069E"/>
    <w:pPr>
      <w:spacing w:after="0" w:line="240" w:lineRule="auto"/>
      <w:ind w:left="0"/>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CS-TableHeading2">
    <w:name w:val="CCS-Table Heading 2"/>
    <w:basedOn w:val="CCS-TableHeading"/>
    <w:link w:val="CCS-TableHeading2Char"/>
    <w:qFormat/>
    <w:rsid w:val="00994157"/>
    <w:pPr>
      <w:jc w:val="center"/>
    </w:pPr>
    <w:rPr>
      <w:sz w:val="21"/>
      <w:szCs w:val="21"/>
    </w:rPr>
  </w:style>
  <w:style w:type="character" w:customStyle="1" w:styleId="CCS-TableHeading2Char">
    <w:name w:val="CCS-Table Heading 2 Char"/>
    <w:basedOn w:val="CCS-TableHeadingChar"/>
    <w:link w:val="CCS-TableHeading2"/>
    <w:rsid w:val="00994157"/>
    <w:rPr>
      <w:rFonts w:ascii="Arial" w:hAnsi="Arial" w:cs="Arial"/>
      <w:b/>
      <w:sz w:val="21"/>
      <w:szCs w:val="21"/>
    </w:rPr>
  </w:style>
  <w:style w:type="character" w:styleId="UnresolvedMention">
    <w:name w:val="Unresolved Mention"/>
    <w:basedOn w:val="DefaultParagraphFont"/>
    <w:uiPriority w:val="99"/>
    <w:semiHidden/>
    <w:unhideWhenUsed/>
    <w:rsid w:val="00994157"/>
    <w:rPr>
      <w:color w:val="605E5C"/>
      <w:shd w:val="clear" w:color="auto" w:fill="E1DFDD"/>
    </w:rPr>
  </w:style>
  <w:style w:type="table" w:customStyle="1" w:styleId="GridTable5Dark-Accent21">
    <w:name w:val="Grid Table 5 Dark - Accent 21"/>
    <w:basedOn w:val="TableNormal"/>
    <w:next w:val="GridTable5Dark-Accent2"/>
    <w:uiPriority w:val="50"/>
    <w:rsid w:val="008001FC"/>
    <w:pPr>
      <w:spacing w:after="0" w:line="240" w:lineRule="auto"/>
      <w:ind w:left="0"/>
    </w:pPr>
    <w:rPr>
      <w:rFonts w:ascii="Arial" w:eastAsia="Arial" w:hAnsi="Arial" w:cs="Arial"/>
      <w:sz w:val="22"/>
      <w:szCs w:val="22"/>
      <w:lang w:val="en-US"/>
    </w:r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D4E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B395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B395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2B395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2B3957"/>
      </w:tcPr>
    </w:tblStylePr>
    <w:tblStylePr w:type="band1Vert">
      <w:tblPr/>
      <w:tcPr>
        <w:shd w:val="clear" w:color="auto" w:fill="99A9CC"/>
      </w:tcPr>
    </w:tblStylePr>
    <w:tblStylePr w:type="band1Horz">
      <w:tblPr/>
      <w:tcPr>
        <w:shd w:val="clear" w:color="auto" w:fill="99A9CC"/>
      </w:tcPr>
    </w:tblStylePr>
  </w:style>
  <w:style w:type="table" w:styleId="GridTable5Dark-Accent2">
    <w:name w:val="Grid Table 5 Dark Accent 2"/>
    <w:basedOn w:val="TableNormal"/>
    <w:uiPriority w:val="50"/>
    <w:rsid w:val="008001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customStyle="1" w:styleId="fontstyle01">
    <w:name w:val="fontstyle01"/>
    <w:basedOn w:val="DefaultParagraphFont"/>
    <w:rsid w:val="002C494B"/>
    <w:rPr>
      <w:rFonts w:ascii="GothamNarrow-Light" w:hAnsi="GothamNarrow-Light" w:hint="default"/>
      <w:b w:val="0"/>
      <w:bCs w:val="0"/>
      <w:i w:val="0"/>
      <w:iCs w:val="0"/>
      <w:color w:val="000000"/>
      <w:sz w:val="16"/>
      <w:szCs w:val="16"/>
    </w:rPr>
  </w:style>
  <w:style w:type="paragraph" w:styleId="BodyText">
    <w:name w:val="Body Text"/>
    <w:basedOn w:val="Normal"/>
    <w:link w:val="BodyTextChar"/>
    <w:uiPriority w:val="99"/>
    <w:unhideWhenUsed/>
    <w:rsid w:val="00ED0EF4"/>
    <w:pPr>
      <w:widowControl w:val="0"/>
      <w:spacing w:after="240" w:line="240" w:lineRule="auto"/>
    </w:pPr>
    <w:rPr>
      <w:rFonts w:eastAsia="Courier New" w:cs="Courier New"/>
      <w:color w:val="auto"/>
      <w:sz w:val="20"/>
      <w:szCs w:val="24"/>
      <w:lang w:val="en-US" w:eastAsia="en-IN"/>
    </w:rPr>
  </w:style>
  <w:style w:type="character" w:customStyle="1" w:styleId="BodyTextChar">
    <w:name w:val="Body Text Char"/>
    <w:basedOn w:val="DefaultParagraphFont"/>
    <w:link w:val="BodyText"/>
    <w:uiPriority w:val="99"/>
    <w:rsid w:val="00ED0EF4"/>
    <w:rPr>
      <w:rFonts w:ascii="Arial" w:eastAsia="Courier New" w:hAnsi="Arial" w:cs="Courier New"/>
      <w:szCs w:val="24"/>
      <w:lang w:val="en-US" w:eastAsia="en-IN"/>
    </w:rPr>
  </w:style>
  <w:style w:type="table" w:styleId="PlainTable3">
    <w:name w:val="Plain Table 3"/>
    <w:basedOn w:val="TableNormal"/>
    <w:uiPriority w:val="43"/>
    <w:rsid w:val="00C449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FF5AC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LineNumber">
    <w:name w:val="line number"/>
    <w:basedOn w:val="DefaultParagraphFont"/>
    <w:uiPriority w:val="99"/>
    <w:semiHidden/>
    <w:unhideWhenUsed/>
    <w:rsid w:val="00C10DAA"/>
  </w:style>
  <w:style w:type="paragraph" w:customStyle="1" w:styleId="Copyright">
    <w:name w:val="Copyright"/>
    <w:basedOn w:val="Normal"/>
    <w:qFormat/>
    <w:rsid w:val="005C54CF"/>
    <w:pPr>
      <w:spacing w:after="120" w:line="259" w:lineRule="auto"/>
    </w:pPr>
    <w:rPr>
      <w:rFonts w:ascii="Calibri" w:hAnsi="Calibri" w:cs="Calibri"/>
      <w:kern w:val="2"/>
      <w:sz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60929">
      <w:bodyDiv w:val="1"/>
      <w:marLeft w:val="0"/>
      <w:marRight w:val="0"/>
      <w:marTop w:val="0"/>
      <w:marBottom w:val="0"/>
      <w:divBdr>
        <w:top w:val="none" w:sz="0" w:space="0" w:color="auto"/>
        <w:left w:val="none" w:sz="0" w:space="0" w:color="auto"/>
        <w:bottom w:val="none" w:sz="0" w:space="0" w:color="auto"/>
        <w:right w:val="none" w:sz="0" w:space="0" w:color="auto"/>
      </w:divBdr>
    </w:div>
    <w:div w:id="167142514">
      <w:bodyDiv w:val="1"/>
      <w:marLeft w:val="0"/>
      <w:marRight w:val="0"/>
      <w:marTop w:val="0"/>
      <w:marBottom w:val="0"/>
      <w:divBdr>
        <w:top w:val="none" w:sz="0" w:space="0" w:color="auto"/>
        <w:left w:val="none" w:sz="0" w:space="0" w:color="auto"/>
        <w:bottom w:val="none" w:sz="0" w:space="0" w:color="auto"/>
        <w:right w:val="none" w:sz="0" w:space="0" w:color="auto"/>
      </w:divBdr>
    </w:div>
    <w:div w:id="196356831">
      <w:bodyDiv w:val="1"/>
      <w:marLeft w:val="0"/>
      <w:marRight w:val="0"/>
      <w:marTop w:val="0"/>
      <w:marBottom w:val="0"/>
      <w:divBdr>
        <w:top w:val="none" w:sz="0" w:space="0" w:color="auto"/>
        <w:left w:val="none" w:sz="0" w:space="0" w:color="auto"/>
        <w:bottom w:val="none" w:sz="0" w:space="0" w:color="auto"/>
        <w:right w:val="none" w:sz="0" w:space="0" w:color="auto"/>
      </w:divBdr>
    </w:div>
    <w:div w:id="272326880">
      <w:bodyDiv w:val="1"/>
      <w:marLeft w:val="0"/>
      <w:marRight w:val="0"/>
      <w:marTop w:val="0"/>
      <w:marBottom w:val="0"/>
      <w:divBdr>
        <w:top w:val="none" w:sz="0" w:space="0" w:color="auto"/>
        <w:left w:val="none" w:sz="0" w:space="0" w:color="auto"/>
        <w:bottom w:val="none" w:sz="0" w:space="0" w:color="auto"/>
        <w:right w:val="none" w:sz="0" w:space="0" w:color="auto"/>
      </w:divBdr>
    </w:div>
    <w:div w:id="367805748">
      <w:bodyDiv w:val="1"/>
      <w:marLeft w:val="0"/>
      <w:marRight w:val="0"/>
      <w:marTop w:val="0"/>
      <w:marBottom w:val="0"/>
      <w:divBdr>
        <w:top w:val="none" w:sz="0" w:space="0" w:color="auto"/>
        <w:left w:val="none" w:sz="0" w:space="0" w:color="auto"/>
        <w:bottom w:val="none" w:sz="0" w:space="0" w:color="auto"/>
        <w:right w:val="none" w:sz="0" w:space="0" w:color="auto"/>
      </w:divBdr>
    </w:div>
    <w:div w:id="410736063">
      <w:bodyDiv w:val="1"/>
      <w:marLeft w:val="0"/>
      <w:marRight w:val="0"/>
      <w:marTop w:val="0"/>
      <w:marBottom w:val="0"/>
      <w:divBdr>
        <w:top w:val="none" w:sz="0" w:space="0" w:color="auto"/>
        <w:left w:val="none" w:sz="0" w:space="0" w:color="auto"/>
        <w:bottom w:val="none" w:sz="0" w:space="0" w:color="auto"/>
        <w:right w:val="none" w:sz="0" w:space="0" w:color="auto"/>
      </w:divBdr>
    </w:div>
    <w:div w:id="497579040">
      <w:bodyDiv w:val="1"/>
      <w:marLeft w:val="0"/>
      <w:marRight w:val="0"/>
      <w:marTop w:val="0"/>
      <w:marBottom w:val="0"/>
      <w:divBdr>
        <w:top w:val="none" w:sz="0" w:space="0" w:color="auto"/>
        <w:left w:val="none" w:sz="0" w:space="0" w:color="auto"/>
        <w:bottom w:val="none" w:sz="0" w:space="0" w:color="auto"/>
        <w:right w:val="none" w:sz="0" w:space="0" w:color="auto"/>
      </w:divBdr>
    </w:div>
    <w:div w:id="521629971">
      <w:bodyDiv w:val="1"/>
      <w:marLeft w:val="0"/>
      <w:marRight w:val="0"/>
      <w:marTop w:val="0"/>
      <w:marBottom w:val="0"/>
      <w:divBdr>
        <w:top w:val="none" w:sz="0" w:space="0" w:color="auto"/>
        <w:left w:val="none" w:sz="0" w:space="0" w:color="auto"/>
        <w:bottom w:val="none" w:sz="0" w:space="0" w:color="auto"/>
        <w:right w:val="none" w:sz="0" w:space="0" w:color="auto"/>
      </w:divBdr>
    </w:div>
    <w:div w:id="528760038">
      <w:bodyDiv w:val="1"/>
      <w:marLeft w:val="0"/>
      <w:marRight w:val="0"/>
      <w:marTop w:val="0"/>
      <w:marBottom w:val="0"/>
      <w:divBdr>
        <w:top w:val="none" w:sz="0" w:space="0" w:color="auto"/>
        <w:left w:val="none" w:sz="0" w:space="0" w:color="auto"/>
        <w:bottom w:val="none" w:sz="0" w:space="0" w:color="auto"/>
        <w:right w:val="none" w:sz="0" w:space="0" w:color="auto"/>
      </w:divBdr>
    </w:div>
    <w:div w:id="554197574">
      <w:bodyDiv w:val="1"/>
      <w:marLeft w:val="0"/>
      <w:marRight w:val="0"/>
      <w:marTop w:val="0"/>
      <w:marBottom w:val="0"/>
      <w:divBdr>
        <w:top w:val="none" w:sz="0" w:space="0" w:color="auto"/>
        <w:left w:val="none" w:sz="0" w:space="0" w:color="auto"/>
        <w:bottom w:val="none" w:sz="0" w:space="0" w:color="auto"/>
        <w:right w:val="none" w:sz="0" w:space="0" w:color="auto"/>
      </w:divBdr>
      <w:divsChild>
        <w:div w:id="65230902">
          <w:marLeft w:val="0"/>
          <w:marRight w:val="0"/>
          <w:marTop w:val="0"/>
          <w:marBottom w:val="0"/>
          <w:divBdr>
            <w:top w:val="none" w:sz="0" w:space="0" w:color="auto"/>
            <w:left w:val="none" w:sz="0" w:space="0" w:color="auto"/>
            <w:bottom w:val="none" w:sz="0" w:space="0" w:color="auto"/>
            <w:right w:val="none" w:sz="0" w:space="0" w:color="auto"/>
          </w:divBdr>
          <w:divsChild>
            <w:div w:id="1218126377">
              <w:marLeft w:val="0"/>
              <w:marRight w:val="0"/>
              <w:marTop w:val="0"/>
              <w:marBottom w:val="0"/>
              <w:divBdr>
                <w:top w:val="none" w:sz="0" w:space="0" w:color="auto"/>
                <w:left w:val="none" w:sz="0" w:space="0" w:color="auto"/>
                <w:bottom w:val="none" w:sz="0" w:space="0" w:color="auto"/>
                <w:right w:val="none" w:sz="0" w:space="0" w:color="auto"/>
              </w:divBdr>
            </w:div>
          </w:divsChild>
        </w:div>
        <w:div w:id="195167990">
          <w:marLeft w:val="0"/>
          <w:marRight w:val="0"/>
          <w:marTop w:val="0"/>
          <w:marBottom w:val="0"/>
          <w:divBdr>
            <w:top w:val="none" w:sz="0" w:space="0" w:color="auto"/>
            <w:left w:val="none" w:sz="0" w:space="0" w:color="auto"/>
            <w:bottom w:val="none" w:sz="0" w:space="0" w:color="auto"/>
            <w:right w:val="none" w:sz="0" w:space="0" w:color="auto"/>
          </w:divBdr>
          <w:divsChild>
            <w:div w:id="940335585">
              <w:marLeft w:val="0"/>
              <w:marRight w:val="0"/>
              <w:marTop w:val="0"/>
              <w:marBottom w:val="0"/>
              <w:divBdr>
                <w:top w:val="none" w:sz="0" w:space="0" w:color="auto"/>
                <w:left w:val="none" w:sz="0" w:space="0" w:color="auto"/>
                <w:bottom w:val="none" w:sz="0" w:space="0" w:color="auto"/>
                <w:right w:val="none" w:sz="0" w:space="0" w:color="auto"/>
              </w:divBdr>
            </w:div>
          </w:divsChild>
        </w:div>
        <w:div w:id="1185704898">
          <w:marLeft w:val="0"/>
          <w:marRight w:val="0"/>
          <w:marTop w:val="0"/>
          <w:marBottom w:val="0"/>
          <w:divBdr>
            <w:top w:val="none" w:sz="0" w:space="0" w:color="auto"/>
            <w:left w:val="none" w:sz="0" w:space="0" w:color="auto"/>
            <w:bottom w:val="none" w:sz="0" w:space="0" w:color="auto"/>
            <w:right w:val="none" w:sz="0" w:space="0" w:color="auto"/>
          </w:divBdr>
          <w:divsChild>
            <w:div w:id="187642528">
              <w:marLeft w:val="0"/>
              <w:marRight w:val="0"/>
              <w:marTop w:val="0"/>
              <w:marBottom w:val="0"/>
              <w:divBdr>
                <w:top w:val="none" w:sz="0" w:space="0" w:color="auto"/>
                <w:left w:val="none" w:sz="0" w:space="0" w:color="auto"/>
                <w:bottom w:val="none" w:sz="0" w:space="0" w:color="auto"/>
                <w:right w:val="none" w:sz="0" w:space="0" w:color="auto"/>
              </w:divBdr>
            </w:div>
          </w:divsChild>
        </w:div>
        <w:div w:id="1495949739">
          <w:marLeft w:val="0"/>
          <w:marRight w:val="0"/>
          <w:marTop w:val="0"/>
          <w:marBottom w:val="0"/>
          <w:divBdr>
            <w:top w:val="none" w:sz="0" w:space="0" w:color="auto"/>
            <w:left w:val="none" w:sz="0" w:space="0" w:color="auto"/>
            <w:bottom w:val="none" w:sz="0" w:space="0" w:color="auto"/>
            <w:right w:val="none" w:sz="0" w:space="0" w:color="auto"/>
          </w:divBdr>
          <w:divsChild>
            <w:div w:id="1562866064">
              <w:marLeft w:val="0"/>
              <w:marRight w:val="0"/>
              <w:marTop w:val="0"/>
              <w:marBottom w:val="0"/>
              <w:divBdr>
                <w:top w:val="none" w:sz="0" w:space="0" w:color="auto"/>
                <w:left w:val="none" w:sz="0" w:space="0" w:color="auto"/>
                <w:bottom w:val="none" w:sz="0" w:space="0" w:color="auto"/>
                <w:right w:val="none" w:sz="0" w:space="0" w:color="auto"/>
              </w:divBdr>
            </w:div>
          </w:divsChild>
        </w:div>
        <w:div w:id="1917546738">
          <w:marLeft w:val="0"/>
          <w:marRight w:val="0"/>
          <w:marTop w:val="0"/>
          <w:marBottom w:val="0"/>
          <w:divBdr>
            <w:top w:val="none" w:sz="0" w:space="0" w:color="auto"/>
            <w:left w:val="none" w:sz="0" w:space="0" w:color="auto"/>
            <w:bottom w:val="none" w:sz="0" w:space="0" w:color="auto"/>
            <w:right w:val="none" w:sz="0" w:space="0" w:color="auto"/>
          </w:divBdr>
          <w:divsChild>
            <w:div w:id="3117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5297">
      <w:bodyDiv w:val="1"/>
      <w:marLeft w:val="0"/>
      <w:marRight w:val="0"/>
      <w:marTop w:val="0"/>
      <w:marBottom w:val="0"/>
      <w:divBdr>
        <w:top w:val="none" w:sz="0" w:space="0" w:color="auto"/>
        <w:left w:val="none" w:sz="0" w:space="0" w:color="auto"/>
        <w:bottom w:val="none" w:sz="0" w:space="0" w:color="auto"/>
        <w:right w:val="none" w:sz="0" w:space="0" w:color="auto"/>
      </w:divBdr>
    </w:div>
    <w:div w:id="594630984">
      <w:bodyDiv w:val="1"/>
      <w:marLeft w:val="0"/>
      <w:marRight w:val="0"/>
      <w:marTop w:val="0"/>
      <w:marBottom w:val="0"/>
      <w:divBdr>
        <w:top w:val="none" w:sz="0" w:space="0" w:color="auto"/>
        <w:left w:val="none" w:sz="0" w:space="0" w:color="auto"/>
        <w:bottom w:val="none" w:sz="0" w:space="0" w:color="auto"/>
        <w:right w:val="none" w:sz="0" w:space="0" w:color="auto"/>
      </w:divBdr>
    </w:div>
    <w:div w:id="599483345">
      <w:bodyDiv w:val="1"/>
      <w:marLeft w:val="0"/>
      <w:marRight w:val="0"/>
      <w:marTop w:val="0"/>
      <w:marBottom w:val="0"/>
      <w:divBdr>
        <w:top w:val="none" w:sz="0" w:space="0" w:color="auto"/>
        <w:left w:val="none" w:sz="0" w:space="0" w:color="auto"/>
        <w:bottom w:val="none" w:sz="0" w:space="0" w:color="auto"/>
        <w:right w:val="none" w:sz="0" w:space="0" w:color="auto"/>
      </w:divBdr>
    </w:div>
    <w:div w:id="670958117">
      <w:bodyDiv w:val="1"/>
      <w:marLeft w:val="0"/>
      <w:marRight w:val="0"/>
      <w:marTop w:val="0"/>
      <w:marBottom w:val="0"/>
      <w:divBdr>
        <w:top w:val="none" w:sz="0" w:space="0" w:color="auto"/>
        <w:left w:val="none" w:sz="0" w:space="0" w:color="auto"/>
        <w:bottom w:val="none" w:sz="0" w:space="0" w:color="auto"/>
        <w:right w:val="none" w:sz="0" w:space="0" w:color="auto"/>
      </w:divBdr>
    </w:div>
    <w:div w:id="720180022">
      <w:bodyDiv w:val="1"/>
      <w:marLeft w:val="0"/>
      <w:marRight w:val="0"/>
      <w:marTop w:val="0"/>
      <w:marBottom w:val="0"/>
      <w:divBdr>
        <w:top w:val="none" w:sz="0" w:space="0" w:color="auto"/>
        <w:left w:val="none" w:sz="0" w:space="0" w:color="auto"/>
        <w:bottom w:val="none" w:sz="0" w:space="0" w:color="auto"/>
        <w:right w:val="none" w:sz="0" w:space="0" w:color="auto"/>
      </w:divBdr>
    </w:div>
    <w:div w:id="735396645">
      <w:bodyDiv w:val="1"/>
      <w:marLeft w:val="0"/>
      <w:marRight w:val="0"/>
      <w:marTop w:val="0"/>
      <w:marBottom w:val="0"/>
      <w:divBdr>
        <w:top w:val="none" w:sz="0" w:space="0" w:color="auto"/>
        <w:left w:val="none" w:sz="0" w:space="0" w:color="auto"/>
        <w:bottom w:val="none" w:sz="0" w:space="0" w:color="auto"/>
        <w:right w:val="none" w:sz="0" w:space="0" w:color="auto"/>
      </w:divBdr>
    </w:div>
    <w:div w:id="737634700">
      <w:bodyDiv w:val="1"/>
      <w:marLeft w:val="0"/>
      <w:marRight w:val="0"/>
      <w:marTop w:val="0"/>
      <w:marBottom w:val="0"/>
      <w:divBdr>
        <w:top w:val="none" w:sz="0" w:space="0" w:color="auto"/>
        <w:left w:val="none" w:sz="0" w:space="0" w:color="auto"/>
        <w:bottom w:val="none" w:sz="0" w:space="0" w:color="auto"/>
        <w:right w:val="none" w:sz="0" w:space="0" w:color="auto"/>
      </w:divBdr>
    </w:div>
    <w:div w:id="763497319">
      <w:bodyDiv w:val="1"/>
      <w:marLeft w:val="0"/>
      <w:marRight w:val="0"/>
      <w:marTop w:val="0"/>
      <w:marBottom w:val="0"/>
      <w:divBdr>
        <w:top w:val="none" w:sz="0" w:space="0" w:color="auto"/>
        <w:left w:val="none" w:sz="0" w:space="0" w:color="auto"/>
        <w:bottom w:val="none" w:sz="0" w:space="0" w:color="auto"/>
        <w:right w:val="none" w:sz="0" w:space="0" w:color="auto"/>
      </w:divBdr>
    </w:div>
    <w:div w:id="775255106">
      <w:bodyDiv w:val="1"/>
      <w:marLeft w:val="0"/>
      <w:marRight w:val="0"/>
      <w:marTop w:val="0"/>
      <w:marBottom w:val="0"/>
      <w:divBdr>
        <w:top w:val="none" w:sz="0" w:space="0" w:color="auto"/>
        <w:left w:val="none" w:sz="0" w:space="0" w:color="auto"/>
        <w:bottom w:val="none" w:sz="0" w:space="0" w:color="auto"/>
        <w:right w:val="none" w:sz="0" w:space="0" w:color="auto"/>
      </w:divBdr>
    </w:div>
    <w:div w:id="807935540">
      <w:bodyDiv w:val="1"/>
      <w:marLeft w:val="0"/>
      <w:marRight w:val="0"/>
      <w:marTop w:val="0"/>
      <w:marBottom w:val="0"/>
      <w:divBdr>
        <w:top w:val="none" w:sz="0" w:space="0" w:color="auto"/>
        <w:left w:val="none" w:sz="0" w:space="0" w:color="auto"/>
        <w:bottom w:val="none" w:sz="0" w:space="0" w:color="auto"/>
        <w:right w:val="none" w:sz="0" w:space="0" w:color="auto"/>
      </w:divBdr>
    </w:div>
    <w:div w:id="856968234">
      <w:bodyDiv w:val="1"/>
      <w:marLeft w:val="0"/>
      <w:marRight w:val="0"/>
      <w:marTop w:val="0"/>
      <w:marBottom w:val="0"/>
      <w:divBdr>
        <w:top w:val="none" w:sz="0" w:space="0" w:color="auto"/>
        <w:left w:val="none" w:sz="0" w:space="0" w:color="auto"/>
        <w:bottom w:val="none" w:sz="0" w:space="0" w:color="auto"/>
        <w:right w:val="none" w:sz="0" w:space="0" w:color="auto"/>
      </w:divBdr>
    </w:div>
    <w:div w:id="893463337">
      <w:bodyDiv w:val="1"/>
      <w:marLeft w:val="0"/>
      <w:marRight w:val="0"/>
      <w:marTop w:val="0"/>
      <w:marBottom w:val="0"/>
      <w:divBdr>
        <w:top w:val="none" w:sz="0" w:space="0" w:color="auto"/>
        <w:left w:val="none" w:sz="0" w:space="0" w:color="auto"/>
        <w:bottom w:val="none" w:sz="0" w:space="0" w:color="auto"/>
        <w:right w:val="none" w:sz="0" w:space="0" w:color="auto"/>
      </w:divBdr>
    </w:div>
    <w:div w:id="923488986">
      <w:bodyDiv w:val="1"/>
      <w:marLeft w:val="0"/>
      <w:marRight w:val="0"/>
      <w:marTop w:val="0"/>
      <w:marBottom w:val="0"/>
      <w:divBdr>
        <w:top w:val="none" w:sz="0" w:space="0" w:color="auto"/>
        <w:left w:val="none" w:sz="0" w:space="0" w:color="auto"/>
        <w:bottom w:val="none" w:sz="0" w:space="0" w:color="auto"/>
        <w:right w:val="none" w:sz="0" w:space="0" w:color="auto"/>
      </w:divBdr>
    </w:div>
    <w:div w:id="932469397">
      <w:bodyDiv w:val="1"/>
      <w:marLeft w:val="0"/>
      <w:marRight w:val="0"/>
      <w:marTop w:val="0"/>
      <w:marBottom w:val="0"/>
      <w:divBdr>
        <w:top w:val="none" w:sz="0" w:space="0" w:color="auto"/>
        <w:left w:val="none" w:sz="0" w:space="0" w:color="auto"/>
        <w:bottom w:val="none" w:sz="0" w:space="0" w:color="auto"/>
        <w:right w:val="none" w:sz="0" w:space="0" w:color="auto"/>
      </w:divBdr>
    </w:div>
    <w:div w:id="941306442">
      <w:bodyDiv w:val="1"/>
      <w:marLeft w:val="0"/>
      <w:marRight w:val="0"/>
      <w:marTop w:val="0"/>
      <w:marBottom w:val="0"/>
      <w:divBdr>
        <w:top w:val="none" w:sz="0" w:space="0" w:color="auto"/>
        <w:left w:val="none" w:sz="0" w:space="0" w:color="auto"/>
        <w:bottom w:val="none" w:sz="0" w:space="0" w:color="auto"/>
        <w:right w:val="none" w:sz="0" w:space="0" w:color="auto"/>
      </w:divBdr>
    </w:div>
    <w:div w:id="954017185">
      <w:bodyDiv w:val="1"/>
      <w:marLeft w:val="0"/>
      <w:marRight w:val="0"/>
      <w:marTop w:val="0"/>
      <w:marBottom w:val="0"/>
      <w:divBdr>
        <w:top w:val="none" w:sz="0" w:space="0" w:color="auto"/>
        <w:left w:val="none" w:sz="0" w:space="0" w:color="auto"/>
        <w:bottom w:val="none" w:sz="0" w:space="0" w:color="auto"/>
        <w:right w:val="none" w:sz="0" w:space="0" w:color="auto"/>
      </w:divBdr>
    </w:div>
    <w:div w:id="984088654">
      <w:bodyDiv w:val="1"/>
      <w:marLeft w:val="0"/>
      <w:marRight w:val="0"/>
      <w:marTop w:val="0"/>
      <w:marBottom w:val="0"/>
      <w:divBdr>
        <w:top w:val="none" w:sz="0" w:space="0" w:color="auto"/>
        <w:left w:val="none" w:sz="0" w:space="0" w:color="auto"/>
        <w:bottom w:val="none" w:sz="0" w:space="0" w:color="auto"/>
        <w:right w:val="none" w:sz="0" w:space="0" w:color="auto"/>
      </w:divBdr>
    </w:div>
    <w:div w:id="1070494426">
      <w:bodyDiv w:val="1"/>
      <w:marLeft w:val="0"/>
      <w:marRight w:val="0"/>
      <w:marTop w:val="0"/>
      <w:marBottom w:val="0"/>
      <w:divBdr>
        <w:top w:val="none" w:sz="0" w:space="0" w:color="auto"/>
        <w:left w:val="none" w:sz="0" w:space="0" w:color="auto"/>
        <w:bottom w:val="none" w:sz="0" w:space="0" w:color="auto"/>
        <w:right w:val="none" w:sz="0" w:space="0" w:color="auto"/>
      </w:divBdr>
    </w:div>
    <w:div w:id="1081874791">
      <w:bodyDiv w:val="1"/>
      <w:marLeft w:val="0"/>
      <w:marRight w:val="0"/>
      <w:marTop w:val="0"/>
      <w:marBottom w:val="0"/>
      <w:divBdr>
        <w:top w:val="none" w:sz="0" w:space="0" w:color="auto"/>
        <w:left w:val="none" w:sz="0" w:space="0" w:color="auto"/>
        <w:bottom w:val="none" w:sz="0" w:space="0" w:color="auto"/>
        <w:right w:val="none" w:sz="0" w:space="0" w:color="auto"/>
      </w:divBdr>
    </w:div>
    <w:div w:id="1096560897">
      <w:bodyDiv w:val="1"/>
      <w:marLeft w:val="0"/>
      <w:marRight w:val="0"/>
      <w:marTop w:val="0"/>
      <w:marBottom w:val="0"/>
      <w:divBdr>
        <w:top w:val="none" w:sz="0" w:space="0" w:color="auto"/>
        <w:left w:val="none" w:sz="0" w:space="0" w:color="auto"/>
        <w:bottom w:val="none" w:sz="0" w:space="0" w:color="auto"/>
        <w:right w:val="none" w:sz="0" w:space="0" w:color="auto"/>
      </w:divBdr>
    </w:div>
    <w:div w:id="1163204888">
      <w:bodyDiv w:val="1"/>
      <w:marLeft w:val="0"/>
      <w:marRight w:val="0"/>
      <w:marTop w:val="0"/>
      <w:marBottom w:val="0"/>
      <w:divBdr>
        <w:top w:val="none" w:sz="0" w:space="0" w:color="auto"/>
        <w:left w:val="none" w:sz="0" w:space="0" w:color="auto"/>
        <w:bottom w:val="none" w:sz="0" w:space="0" w:color="auto"/>
        <w:right w:val="none" w:sz="0" w:space="0" w:color="auto"/>
      </w:divBdr>
    </w:div>
    <w:div w:id="1171917295">
      <w:bodyDiv w:val="1"/>
      <w:marLeft w:val="0"/>
      <w:marRight w:val="0"/>
      <w:marTop w:val="0"/>
      <w:marBottom w:val="0"/>
      <w:divBdr>
        <w:top w:val="none" w:sz="0" w:space="0" w:color="auto"/>
        <w:left w:val="none" w:sz="0" w:space="0" w:color="auto"/>
        <w:bottom w:val="none" w:sz="0" w:space="0" w:color="auto"/>
        <w:right w:val="none" w:sz="0" w:space="0" w:color="auto"/>
      </w:divBdr>
    </w:div>
    <w:div w:id="1309702724">
      <w:bodyDiv w:val="1"/>
      <w:marLeft w:val="0"/>
      <w:marRight w:val="0"/>
      <w:marTop w:val="0"/>
      <w:marBottom w:val="0"/>
      <w:divBdr>
        <w:top w:val="none" w:sz="0" w:space="0" w:color="auto"/>
        <w:left w:val="none" w:sz="0" w:space="0" w:color="auto"/>
        <w:bottom w:val="none" w:sz="0" w:space="0" w:color="auto"/>
        <w:right w:val="none" w:sz="0" w:space="0" w:color="auto"/>
      </w:divBdr>
    </w:div>
    <w:div w:id="1340547619">
      <w:bodyDiv w:val="1"/>
      <w:marLeft w:val="0"/>
      <w:marRight w:val="0"/>
      <w:marTop w:val="0"/>
      <w:marBottom w:val="0"/>
      <w:divBdr>
        <w:top w:val="none" w:sz="0" w:space="0" w:color="auto"/>
        <w:left w:val="none" w:sz="0" w:space="0" w:color="auto"/>
        <w:bottom w:val="none" w:sz="0" w:space="0" w:color="auto"/>
        <w:right w:val="none" w:sz="0" w:space="0" w:color="auto"/>
      </w:divBdr>
    </w:div>
    <w:div w:id="1379475400">
      <w:bodyDiv w:val="1"/>
      <w:marLeft w:val="0"/>
      <w:marRight w:val="0"/>
      <w:marTop w:val="0"/>
      <w:marBottom w:val="0"/>
      <w:divBdr>
        <w:top w:val="none" w:sz="0" w:space="0" w:color="auto"/>
        <w:left w:val="none" w:sz="0" w:space="0" w:color="auto"/>
        <w:bottom w:val="none" w:sz="0" w:space="0" w:color="auto"/>
        <w:right w:val="none" w:sz="0" w:space="0" w:color="auto"/>
      </w:divBdr>
    </w:div>
    <w:div w:id="1392532542">
      <w:bodyDiv w:val="1"/>
      <w:marLeft w:val="0"/>
      <w:marRight w:val="0"/>
      <w:marTop w:val="0"/>
      <w:marBottom w:val="0"/>
      <w:divBdr>
        <w:top w:val="none" w:sz="0" w:space="0" w:color="auto"/>
        <w:left w:val="none" w:sz="0" w:space="0" w:color="auto"/>
        <w:bottom w:val="none" w:sz="0" w:space="0" w:color="auto"/>
        <w:right w:val="none" w:sz="0" w:space="0" w:color="auto"/>
      </w:divBdr>
    </w:div>
    <w:div w:id="1393966573">
      <w:bodyDiv w:val="1"/>
      <w:marLeft w:val="0"/>
      <w:marRight w:val="0"/>
      <w:marTop w:val="0"/>
      <w:marBottom w:val="0"/>
      <w:divBdr>
        <w:top w:val="none" w:sz="0" w:space="0" w:color="auto"/>
        <w:left w:val="none" w:sz="0" w:space="0" w:color="auto"/>
        <w:bottom w:val="none" w:sz="0" w:space="0" w:color="auto"/>
        <w:right w:val="none" w:sz="0" w:space="0" w:color="auto"/>
      </w:divBdr>
    </w:div>
    <w:div w:id="1411384473">
      <w:bodyDiv w:val="1"/>
      <w:marLeft w:val="0"/>
      <w:marRight w:val="0"/>
      <w:marTop w:val="0"/>
      <w:marBottom w:val="0"/>
      <w:divBdr>
        <w:top w:val="none" w:sz="0" w:space="0" w:color="auto"/>
        <w:left w:val="none" w:sz="0" w:space="0" w:color="auto"/>
        <w:bottom w:val="none" w:sz="0" w:space="0" w:color="auto"/>
        <w:right w:val="none" w:sz="0" w:space="0" w:color="auto"/>
      </w:divBdr>
    </w:div>
    <w:div w:id="1479372508">
      <w:bodyDiv w:val="1"/>
      <w:marLeft w:val="0"/>
      <w:marRight w:val="0"/>
      <w:marTop w:val="0"/>
      <w:marBottom w:val="0"/>
      <w:divBdr>
        <w:top w:val="none" w:sz="0" w:space="0" w:color="auto"/>
        <w:left w:val="none" w:sz="0" w:space="0" w:color="auto"/>
        <w:bottom w:val="none" w:sz="0" w:space="0" w:color="auto"/>
        <w:right w:val="none" w:sz="0" w:space="0" w:color="auto"/>
      </w:divBdr>
    </w:div>
    <w:div w:id="1552422408">
      <w:bodyDiv w:val="1"/>
      <w:marLeft w:val="0"/>
      <w:marRight w:val="0"/>
      <w:marTop w:val="0"/>
      <w:marBottom w:val="0"/>
      <w:divBdr>
        <w:top w:val="none" w:sz="0" w:space="0" w:color="auto"/>
        <w:left w:val="none" w:sz="0" w:space="0" w:color="auto"/>
        <w:bottom w:val="none" w:sz="0" w:space="0" w:color="auto"/>
        <w:right w:val="none" w:sz="0" w:space="0" w:color="auto"/>
      </w:divBdr>
    </w:div>
    <w:div w:id="1564952131">
      <w:bodyDiv w:val="1"/>
      <w:marLeft w:val="0"/>
      <w:marRight w:val="0"/>
      <w:marTop w:val="0"/>
      <w:marBottom w:val="0"/>
      <w:divBdr>
        <w:top w:val="none" w:sz="0" w:space="0" w:color="auto"/>
        <w:left w:val="none" w:sz="0" w:space="0" w:color="auto"/>
        <w:bottom w:val="none" w:sz="0" w:space="0" w:color="auto"/>
        <w:right w:val="none" w:sz="0" w:space="0" w:color="auto"/>
      </w:divBdr>
    </w:div>
    <w:div w:id="1567103619">
      <w:bodyDiv w:val="1"/>
      <w:marLeft w:val="0"/>
      <w:marRight w:val="0"/>
      <w:marTop w:val="0"/>
      <w:marBottom w:val="0"/>
      <w:divBdr>
        <w:top w:val="none" w:sz="0" w:space="0" w:color="auto"/>
        <w:left w:val="none" w:sz="0" w:space="0" w:color="auto"/>
        <w:bottom w:val="none" w:sz="0" w:space="0" w:color="auto"/>
        <w:right w:val="none" w:sz="0" w:space="0" w:color="auto"/>
      </w:divBdr>
    </w:div>
    <w:div w:id="1568149236">
      <w:bodyDiv w:val="1"/>
      <w:marLeft w:val="0"/>
      <w:marRight w:val="0"/>
      <w:marTop w:val="0"/>
      <w:marBottom w:val="0"/>
      <w:divBdr>
        <w:top w:val="none" w:sz="0" w:space="0" w:color="auto"/>
        <w:left w:val="none" w:sz="0" w:space="0" w:color="auto"/>
        <w:bottom w:val="none" w:sz="0" w:space="0" w:color="auto"/>
        <w:right w:val="none" w:sz="0" w:space="0" w:color="auto"/>
      </w:divBdr>
    </w:div>
    <w:div w:id="1599680405">
      <w:bodyDiv w:val="1"/>
      <w:marLeft w:val="0"/>
      <w:marRight w:val="0"/>
      <w:marTop w:val="0"/>
      <w:marBottom w:val="0"/>
      <w:divBdr>
        <w:top w:val="none" w:sz="0" w:space="0" w:color="auto"/>
        <w:left w:val="none" w:sz="0" w:space="0" w:color="auto"/>
        <w:bottom w:val="none" w:sz="0" w:space="0" w:color="auto"/>
        <w:right w:val="none" w:sz="0" w:space="0" w:color="auto"/>
      </w:divBdr>
    </w:div>
    <w:div w:id="1674259344">
      <w:bodyDiv w:val="1"/>
      <w:marLeft w:val="0"/>
      <w:marRight w:val="0"/>
      <w:marTop w:val="0"/>
      <w:marBottom w:val="0"/>
      <w:divBdr>
        <w:top w:val="none" w:sz="0" w:space="0" w:color="auto"/>
        <w:left w:val="none" w:sz="0" w:space="0" w:color="auto"/>
        <w:bottom w:val="none" w:sz="0" w:space="0" w:color="auto"/>
        <w:right w:val="none" w:sz="0" w:space="0" w:color="auto"/>
      </w:divBdr>
    </w:div>
    <w:div w:id="1681467797">
      <w:bodyDiv w:val="1"/>
      <w:marLeft w:val="0"/>
      <w:marRight w:val="0"/>
      <w:marTop w:val="0"/>
      <w:marBottom w:val="0"/>
      <w:divBdr>
        <w:top w:val="none" w:sz="0" w:space="0" w:color="auto"/>
        <w:left w:val="none" w:sz="0" w:space="0" w:color="auto"/>
        <w:bottom w:val="none" w:sz="0" w:space="0" w:color="auto"/>
        <w:right w:val="none" w:sz="0" w:space="0" w:color="auto"/>
      </w:divBdr>
    </w:div>
    <w:div w:id="1683974184">
      <w:bodyDiv w:val="1"/>
      <w:marLeft w:val="0"/>
      <w:marRight w:val="0"/>
      <w:marTop w:val="0"/>
      <w:marBottom w:val="0"/>
      <w:divBdr>
        <w:top w:val="none" w:sz="0" w:space="0" w:color="auto"/>
        <w:left w:val="none" w:sz="0" w:space="0" w:color="auto"/>
        <w:bottom w:val="none" w:sz="0" w:space="0" w:color="auto"/>
        <w:right w:val="none" w:sz="0" w:space="0" w:color="auto"/>
      </w:divBdr>
    </w:div>
    <w:div w:id="1716078082">
      <w:bodyDiv w:val="1"/>
      <w:marLeft w:val="0"/>
      <w:marRight w:val="0"/>
      <w:marTop w:val="0"/>
      <w:marBottom w:val="0"/>
      <w:divBdr>
        <w:top w:val="none" w:sz="0" w:space="0" w:color="auto"/>
        <w:left w:val="none" w:sz="0" w:space="0" w:color="auto"/>
        <w:bottom w:val="none" w:sz="0" w:space="0" w:color="auto"/>
        <w:right w:val="none" w:sz="0" w:space="0" w:color="auto"/>
      </w:divBdr>
      <w:divsChild>
        <w:div w:id="90862220">
          <w:marLeft w:val="0"/>
          <w:marRight w:val="0"/>
          <w:marTop w:val="0"/>
          <w:marBottom w:val="300"/>
          <w:divBdr>
            <w:top w:val="none" w:sz="0" w:space="0" w:color="auto"/>
            <w:left w:val="none" w:sz="0" w:space="0" w:color="auto"/>
            <w:bottom w:val="none" w:sz="0" w:space="0" w:color="auto"/>
            <w:right w:val="none" w:sz="0" w:space="0" w:color="auto"/>
          </w:divBdr>
          <w:divsChild>
            <w:div w:id="1963268405">
              <w:marLeft w:val="0"/>
              <w:marRight w:val="0"/>
              <w:marTop w:val="0"/>
              <w:marBottom w:val="0"/>
              <w:divBdr>
                <w:top w:val="none" w:sz="0" w:space="0" w:color="auto"/>
                <w:left w:val="none" w:sz="0" w:space="0" w:color="auto"/>
                <w:bottom w:val="none" w:sz="0" w:space="0" w:color="auto"/>
                <w:right w:val="none" w:sz="0" w:space="0" w:color="auto"/>
              </w:divBdr>
            </w:div>
          </w:divsChild>
        </w:div>
        <w:div w:id="1302268111">
          <w:marLeft w:val="0"/>
          <w:marRight w:val="0"/>
          <w:marTop w:val="0"/>
          <w:marBottom w:val="300"/>
          <w:divBdr>
            <w:top w:val="none" w:sz="0" w:space="0" w:color="auto"/>
            <w:left w:val="none" w:sz="0" w:space="0" w:color="auto"/>
            <w:bottom w:val="none" w:sz="0" w:space="0" w:color="auto"/>
            <w:right w:val="none" w:sz="0" w:space="0" w:color="auto"/>
          </w:divBdr>
          <w:divsChild>
            <w:div w:id="629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73337">
      <w:bodyDiv w:val="1"/>
      <w:marLeft w:val="0"/>
      <w:marRight w:val="0"/>
      <w:marTop w:val="0"/>
      <w:marBottom w:val="0"/>
      <w:divBdr>
        <w:top w:val="none" w:sz="0" w:space="0" w:color="auto"/>
        <w:left w:val="none" w:sz="0" w:space="0" w:color="auto"/>
        <w:bottom w:val="none" w:sz="0" w:space="0" w:color="auto"/>
        <w:right w:val="none" w:sz="0" w:space="0" w:color="auto"/>
      </w:divBdr>
    </w:div>
    <w:div w:id="1814172660">
      <w:bodyDiv w:val="1"/>
      <w:marLeft w:val="0"/>
      <w:marRight w:val="0"/>
      <w:marTop w:val="0"/>
      <w:marBottom w:val="0"/>
      <w:divBdr>
        <w:top w:val="none" w:sz="0" w:space="0" w:color="auto"/>
        <w:left w:val="none" w:sz="0" w:space="0" w:color="auto"/>
        <w:bottom w:val="none" w:sz="0" w:space="0" w:color="auto"/>
        <w:right w:val="none" w:sz="0" w:space="0" w:color="auto"/>
      </w:divBdr>
    </w:div>
    <w:div w:id="1854759846">
      <w:bodyDiv w:val="1"/>
      <w:marLeft w:val="0"/>
      <w:marRight w:val="0"/>
      <w:marTop w:val="0"/>
      <w:marBottom w:val="0"/>
      <w:divBdr>
        <w:top w:val="none" w:sz="0" w:space="0" w:color="auto"/>
        <w:left w:val="none" w:sz="0" w:space="0" w:color="auto"/>
        <w:bottom w:val="none" w:sz="0" w:space="0" w:color="auto"/>
        <w:right w:val="none" w:sz="0" w:space="0" w:color="auto"/>
      </w:divBdr>
    </w:div>
    <w:div w:id="1855652152">
      <w:bodyDiv w:val="1"/>
      <w:marLeft w:val="0"/>
      <w:marRight w:val="0"/>
      <w:marTop w:val="0"/>
      <w:marBottom w:val="0"/>
      <w:divBdr>
        <w:top w:val="none" w:sz="0" w:space="0" w:color="auto"/>
        <w:left w:val="none" w:sz="0" w:space="0" w:color="auto"/>
        <w:bottom w:val="none" w:sz="0" w:space="0" w:color="auto"/>
        <w:right w:val="none" w:sz="0" w:space="0" w:color="auto"/>
      </w:divBdr>
    </w:div>
    <w:div w:id="1870609297">
      <w:bodyDiv w:val="1"/>
      <w:marLeft w:val="0"/>
      <w:marRight w:val="0"/>
      <w:marTop w:val="0"/>
      <w:marBottom w:val="0"/>
      <w:divBdr>
        <w:top w:val="none" w:sz="0" w:space="0" w:color="auto"/>
        <w:left w:val="none" w:sz="0" w:space="0" w:color="auto"/>
        <w:bottom w:val="none" w:sz="0" w:space="0" w:color="auto"/>
        <w:right w:val="none" w:sz="0" w:space="0" w:color="auto"/>
      </w:divBdr>
    </w:div>
    <w:div w:id="1911379257">
      <w:bodyDiv w:val="1"/>
      <w:marLeft w:val="0"/>
      <w:marRight w:val="0"/>
      <w:marTop w:val="0"/>
      <w:marBottom w:val="0"/>
      <w:divBdr>
        <w:top w:val="none" w:sz="0" w:space="0" w:color="auto"/>
        <w:left w:val="none" w:sz="0" w:space="0" w:color="auto"/>
        <w:bottom w:val="none" w:sz="0" w:space="0" w:color="auto"/>
        <w:right w:val="none" w:sz="0" w:space="0" w:color="auto"/>
      </w:divBdr>
    </w:div>
    <w:div w:id="1914776749">
      <w:bodyDiv w:val="1"/>
      <w:marLeft w:val="0"/>
      <w:marRight w:val="0"/>
      <w:marTop w:val="0"/>
      <w:marBottom w:val="0"/>
      <w:divBdr>
        <w:top w:val="none" w:sz="0" w:space="0" w:color="auto"/>
        <w:left w:val="none" w:sz="0" w:space="0" w:color="auto"/>
        <w:bottom w:val="none" w:sz="0" w:space="0" w:color="auto"/>
        <w:right w:val="none" w:sz="0" w:space="0" w:color="auto"/>
      </w:divBdr>
    </w:div>
    <w:div w:id="1920552720">
      <w:bodyDiv w:val="1"/>
      <w:marLeft w:val="0"/>
      <w:marRight w:val="0"/>
      <w:marTop w:val="0"/>
      <w:marBottom w:val="0"/>
      <w:divBdr>
        <w:top w:val="none" w:sz="0" w:space="0" w:color="auto"/>
        <w:left w:val="none" w:sz="0" w:space="0" w:color="auto"/>
        <w:bottom w:val="none" w:sz="0" w:space="0" w:color="auto"/>
        <w:right w:val="none" w:sz="0" w:space="0" w:color="auto"/>
      </w:divBdr>
    </w:div>
    <w:div w:id="1952929108">
      <w:bodyDiv w:val="1"/>
      <w:marLeft w:val="0"/>
      <w:marRight w:val="0"/>
      <w:marTop w:val="0"/>
      <w:marBottom w:val="0"/>
      <w:divBdr>
        <w:top w:val="none" w:sz="0" w:space="0" w:color="auto"/>
        <w:left w:val="none" w:sz="0" w:space="0" w:color="auto"/>
        <w:bottom w:val="none" w:sz="0" w:space="0" w:color="auto"/>
        <w:right w:val="none" w:sz="0" w:space="0" w:color="auto"/>
      </w:divBdr>
    </w:div>
    <w:div w:id="1998028539">
      <w:bodyDiv w:val="1"/>
      <w:marLeft w:val="0"/>
      <w:marRight w:val="0"/>
      <w:marTop w:val="0"/>
      <w:marBottom w:val="0"/>
      <w:divBdr>
        <w:top w:val="none" w:sz="0" w:space="0" w:color="auto"/>
        <w:left w:val="none" w:sz="0" w:space="0" w:color="auto"/>
        <w:bottom w:val="none" w:sz="0" w:space="0" w:color="auto"/>
        <w:right w:val="none" w:sz="0" w:space="0" w:color="auto"/>
      </w:divBdr>
      <w:divsChild>
        <w:div w:id="419523980">
          <w:marLeft w:val="0"/>
          <w:marRight w:val="0"/>
          <w:marTop w:val="0"/>
          <w:marBottom w:val="0"/>
          <w:divBdr>
            <w:top w:val="none" w:sz="0" w:space="0" w:color="auto"/>
            <w:left w:val="none" w:sz="0" w:space="0" w:color="auto"/>
            <w:bottom w:val="none" w:sz="0" w:space="0" w:color="auto"/>
            <w:right w:val="none" w:sz="0" w:space="0" w:color="auto"/>
          </w:divBdr>
          <w:divsChild>
            <w:div w:id="291640125">
              <w:marLeft w:val="0"/>
              <w:marRight w:val="0"/>
              <w:marTop w:val="0"/>
              <w:marBottom w:val="0"/>
              <w:divBdr>
                <w:top w:val="none" w:sz="0" w:space="0" w:color="auto"/>
                <w:left w:val="none" w:sz="0" w:space="0" w:color="auto"/>
                <w:bottom w:val="none" w:sz="0" w:space="0" w:color="auto"/>
                <w:right w:val="none" w:sz="0" w:space="0" w:color="auto"/>
              </w:divBdr>
            </w:div>
          </w:divsChild>
        </w:div>
        <w:div w:id="1019309715">
          <w:marLeft w:val="0"/>
          <w:marRight w:val="0"/>
          <w:marTop w:val="0"/>
          <w:marBottom w:val="0"/>
          <w:divBdr>
            <w:top w:val="none" w:sz="0" w:space="0" w:color="auto"/>
            <w:left w:val="none" w:sz="0" w:space="0" w:color="auto"/>
            <w:bottom w:val="none" w:sz="0" w:space="0" w:color="auto"/>
            <w:right w:val="none" w:sz="0" w:space="0" w:color="auto"/>
          </w:divBdr>
          <w:divsChild>
            <w:div w:id="605426284">
              <w:marLeft w:val="0"/>
              <w:marRight w:val="0"/>
              <w:marTop w:val="0"/>
              <w:marBottom w:val="0"/>
              <w:divBdr>
                <w:top w:val="none" w:sz="0" w:space="0" w:color="auto"/>
                <w:left w:val="none" w:sz="0" w:space="0" w:color="auto"/>
                <w:bottom w:val="none" w:sz="0" w:space="0" w:color="auto"/>
                <w:right w:val="none" w:sz="0" w:space="0" w:color="auto"/>
              </w:divBdr>
            </w:div>
          </w:divsChild>
        </w:div>
        <w:div w:id="1107703023">
          <w:marLeft w:val="0"/>
          <w:marRight w:val="0"/>
          <w:marTop w:val="0"/>
          <w:marBottom w:val="0"/>
          <w:divBdr>
            <w:top w:val="none" w:sz="0" w:space="0" w:color="auto"/>
            <w:left w:val="none" w:sz="0" w:space="0" w:color="auto"/>
            <w:bottom w:val="none" w:sz="0" w:space="0" w:color="auto"/>
            <w:right w:val="none" w:sz="0" w:space="0" w:color="auto"/>
          </w:divBdr>
          <w:divsChild>
            <w:div w:id="234510167">
              <w:marLeft w:val="0"/>
              <w:marRight w:val="0"/>
              <w:marTop w:val="0"/>
              <w:marBottom w:val="0"/>
              <w:divBdr>
                <w:top w:val="none" w:sz="0" w:space="0" w:color="auto"/>
                <w:left w:val="none" w:sz="0" w:space="0" w:color="auto"/>
                <w:bottom w:val="none" w:sz="0" w:space="0" w:color="auto"/>
                <w:right w:val="none" w:sz="0" w:space="0" w:color="auto"/>
              </w:divBdr>
            </w:div>
          </w:divsChild>
        </w:div>
        <w:div w:id="1711611165">
          <w:marLeft w:val="0"/>
          <w:marRight w:val="0"/>
          <w:marTop w:val="0"/>
          <w:marBottom w:val="0"/>
          <w:divBdr>
            <w:top w:val="none" w:sz="0" w:space="0" w:color="auto"/>
            <w:left w:val="none" w:sz="0" w:space="0" w:color="auto"/>
            <w:bottom w:val="none" w:sz="0" w:space="0" w:color="auto"/>
            <w:right w:val="none" w:sz="0" w:space="0" w:color="auto"/>
          </w:divBdr>
          <w:divsChild>
            <w:div w:id="788167638">
              <w:marLeft w:val="0"/>
              <w:marRight w:val="0"/>
              <w:marTop w:val="0"/>
              <w:marBottom w:val="0"/>
              <w:divBdr>
                <w:top w:val="none" w:sz="0" w:space="0" w:color="auto"/>
                <w:left w:val="none" w:sz="0" w:space="0" w:color="auto"/>
                <w:bottom w:val="none" w:sz="0" w:space="0" w:color="auto"/>
                <w:right w:val="none" w:sz="0" w:space="0" w:color="auto"/>
              </w:divBdr>
            </w:div>
          </w:divsChild>
        </w:div>
        <w:div w:id="1852334198">
          <w:marLeft w:val="0"/>
          <w:marRight w:val="0"/>
          <w:marTop w:val="0"/>
          <w:marBottom w:val="0"/>
          <w:divBdr>
            <w:top w:val="none" w:sz="0" w:space="0" w:color="auto"/>
            <w:left w:val="none" w:sz="0" w:space="0" w:color="auto"/>
            <w:bottom w:val="none" w:sz="0" w:space="0" w:color="auto"/>
            <w:right w:val="none" w:sz="0" w:space="0" w:color="auto"/>
          </w:divBdr>
          <w:divsChild>
            <w:div w:id="12145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4041">
      <w:bodyDiv w:val="1"/>
      <w:marLeft w:val="0"/>
      <w:marRight w:val="0"/>
      <w:marTop w:val="0"/>
      <w:marBottom w:val="0"/>
      <w:divBdr>
        <w:top w:val="none" w:sz="0" w:space="0" w:color="auto"/>
        <w:left w:val="none" w:sz="0" w:space="0" w:color="auto"/>
        <w:bottom w:val="none" w:sz="0" w:space="0" w:color="auto"/>
        <w:right w:val="none" w:sz="0" w:space="0" w:color="auto"/>
      </w:divBdr>
    </w:div>
    <w:div w:id="2033724755">
      <w:bodyDiv w:val="1"/>
      <w:marLeft w:val="0"/>
      <w:marRight w:val="0"/>
      <w:marTop w:val="0"/>
      <w:marBottom w:val="0"/>
      <w:divBdr>
        <w:top w:val="none" w:sz="0" w:space="0" w:color="auto"/>
        <w:left w:val="none" w:sz="0" w:space="0" w:color="auto"/>
        <w:bottom w:val="none" w:sz="0" w:space="0" w:color="auto"/>
        <w:right w:val="none" w:sz="0" w:space="0" w:color="auto"/>
      </w:divBdr>
    </w:div>
    <w:div w:id="2058696823">
      <w:bodyDiv w:val="1"/>
      <w:marLeft w:val="0"/>
      <w:marRight w:val="0"/>
      <w:marTop w:val="0"/>
      <w:marBottom w:val="0"/>
      <w:divBdr>
        <w:top w:val="none" w:sz="0" w:space="0" w:color="auto"/>
        <w:left w:val="none" w:sz="0" w:space="0" w:color="auto"/>
        <w:bottom w:val="none" w:sz="0" w:space="0" w:color="auto"/>
        <w:right w:val="none" w:sz="0" w:space="0" w:color="auto"/>
      </w:divBdr>
    </w:div>
    <w:div w:id="2070230899">
      <w:bodyDiv w:val="1"/>
      <w:marLeft w:val="0"/>
      <w:marRight w:val="0"/>
      <w:marTop w:val="0"/>
      <w:marBottom w:val="0"/>
      <w:divBdr>
        <w:top w:val="none" w:sz="0" w:space="0" w:color="auto"/>
        <w:left w:val="none" w:sz="0" w:space="0" w:color="auto"/>
        <w:bottom w:val="none" w:sz="0" w:space="0" w:color="auto"/>
        <w:right w:val="none" w:sz="0" w:space="0" w:color="auto"/>
      </w:divBdr>
    </w:div>
    <w:div w:id="2123958556">
      <w:bodyDiv w:val="1"/>
      <w:marLeft w:val="0"/>
      <w:marRight w:val="0"/>
      <w:marTop w:val="0"/>
      <w:marBottom w:val="0"/>
      <w:divBdr>
        <w:top w:val="none" w:sz="0" w:space="0" w:color="auto"/>
        <w:left w:val="none" w:sz="0" w:space="0" w:color="auto"/>
        <w:bottom w:val="none" w:sz="0" w:space="0" w:color="auto"/>
        <w:right w:val="none" w:sz="0" w:space="0" w:color="auto"/>
      </w:divBdr>
    </w:div>
    <w:div w:id="2146923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dcceew.gov.au/about/contact" TargetMode="External"/><Relationship Id="rId26" Type="http://schemas.openxmlformats.org/officeDocument/2006/relationships/header" Target="header10.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creativecommons.org/licenses/by/4.0/legalcode" TargetMode="Externa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12.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11.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EAS\eas-prj\Synlait\ClimateDisclosure2025\Proposal\EASProposal_SynlaitFY2025CRD.dotx" TargetMode="External"/></Relationships>
</file>

<file path=word/theme/theme1.xml><?xml version="1.0" encoding="utf-8"?>
<a:theme xmlns:a="http://schemas.openxmlformats.org/drawingml/2006/main" name="EAS Theme">
  <a:themeElements>
    <a:clrScheme name="EAS Theme Color">
      <a:dk1>
        <a:sysClr val="windowText" lastClr="000000"/>
      </a:dk1>
      <a:lt1>
        <a:sysClr val="window" lastClr="FFFFFF"/>
      </a:lt1>
      <a:dk2>
        <a:srgbClr val="1F497D"/>
      </a:dk2>
      <a:lt2>
        <a:srgbClr val="EEECE1"/>
      </a:lt2>
      <a:accent1>
        <a:srgbClr val="7F7F7F"/>
      </a:accent1>
      <a:accent2>
        <a:srgbClr val="C0504D"/>
      </a:accent2>
      <a:accent3>
        <a:srgbClr val="637129"/>
      </a:accent3>
      <a:accent4>
        <a:srgbClr val="8064A2"/>
      </a:accent4>
      <a:accent5>
        <a:srgbClr val="4BACC6"/>
      </a:accent5>
      <a:accent6>
        <a:srgbClr val="F79646"/>
      </a:accent6>
      <a:hlink>
        <a:srgbClr val="000000"/>
      </a:hlink>
      <a:folHlink>
        <a:srgbClr val="800080"/>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5a15e81-9692-436a-96e9-e3149f5adecc" xsi:nil="true"/>
    <lcf76f155ced4ddcb4097134ff3c332f xmlns="83572da5-ebf6-4948-84c1-66e7ca1ecdd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5DBB4BD85650FA4B9025B4603CFDD474" ma:contentTypeVersion="10" ma:contentTypeDescription="Create a new document." ma:contentTypeScope="" ma:versionID="6d9544f842eb56eeb56c34f1e542e395">
  <xsd:schema xmlns:xsd="http://www.w3.org/2001/XMLSchema" xmlns:xs="http://www.w3.org/2001/XMLSchema" xmlns:p="http://schemas.microsoft.com/office/2006/metadata/properties" xmlns:ns2="83572da5-ebf6-4948-84c1-66e7ca1ecdd5" xmlns:ns3="75a15e81-9692-436a-96e9-e3149f5adecc" targetNamespace="http://schemas.microsoft.com/office/2006/metadata/properties" ma:root="true" ma:fieldsID="eee1077db9504d0679ea969bcd31d18c" ns2:_="" ns3:_="">
    <xsd:import namespace="83572da5-ebf6-4948-84c1-66e7ca1ecdd5"/>
    <xsd:import namespace="75a15e81-9692-436a-96e9-e3149f5ade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572da5-ebf6-4948-84c1-66e7ca1ecd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444c108-d34f-4c01-85d9-27842d74072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a15e81-9692-436a-96e9-e3149f5ade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978642-ea2e-456f-a586-d351f188afba}" ma:internalName="TaxCatchAll" ma:showField="CatchAllData" ma:web="75a15e81-9692-436a-96e9-e3149f5ade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58D24C-5746-40E7-9CD7-DBEE0D7B462F}">
  <ds:schemaRefs>
    <ds:schemaRef ds:uri="http://schemas.microsoft.com/office/2006/metadata/properties"/>
    <ds:schemaRef ds:uri="http://schemas.microsoft.com/office/infopath/2007/PartnerControls"/>
    <ds:schemaRef ds:uri="http://schemas.microsoft.com/sharepoint/v3"/>
    <ds:schemaRef ds:uri="e8238601-ce47-4778-85d0-8b1d6564965a"/>
    <ds:schemaRef ds:uri="480a4d6a-8dc9-4349-ae2b-ed53bf27c426"/>
  </ds:schemaRefs>
</ds:datastoreItem>
</file>

<file path=customXml/itemProps2.xml><?xml version="1.0" encoding="utf-8"?>
<ds:datastoreItem xmlns:ds="http://schemas.openxmlformats.org/officeDocument/2006/customXml" ds:itemID="{2EABA45A-FB18-433C-8415-563D4290603E}">
  <ds:schemaRefs>
    <ds:schemaRef ds:uri="http://schemas.microsoft.com/sharepoint/v3/contenttype/forms"/>
  </ds:schemaRefs>
</ds:datastoreItem>
</file>

<file path=customXml/itemProps3.xml><?xml version="1.0" encoding="utf-8"?>
<ds:datastoreItem xmlns:ds="http://schemas.openxmlformats.org/officeDocument/2006/customXml" ds:itemID="{31898B5D-AF3D-4E54-80C4-3F558FB5C577}">
  <ds:schemaRefs>
    <ds:schemaRef ds:uri="http://schemas.openxmlformats.org/officeDocument/2006/bibliography"/>
  </ds:schemaRefs>
</ds:datastoreItem>
</file>

<file path=customXml/itemProps4.xml><?xml version="1.0" encoding="utf-8"?>
<ds:datastoreItem xmlns:ds="http://schemas.openxmlformats.org/officeDocument/2006/customXml" ds:itemID="{5EC0AF1E-0AA4-42EC-92FB-9E571945F81C}"/>
</file>

<file path=docMetadata/LabelInfo.xml><?xml version="1.0" encoding="utf-8"?>
<clbl:labelList xmlns:clbl="http://schemas.microsoft.com/office/2020/mipLabelMetadata">
  <clbl:label id="{db832601-ed1f-4474-a396-72de41204521}" enabled="1" method="Privileged" siteId="{8c3c81bc-2b3c-44af-b3f7-6f620b3910ee}" removed="0"/>
</clbl:labelList>
</file>

<file path=docProps/app.xml><?xml version="1.0" encoding="utf-8"?>
<Properties xmlns="http://schemas.openxmlformats.org/officeDocument/2006/extended-properties" xmlns:vt="http://schemas.openxmlformats.org/officeDocument/2006/docPropsVTypes">
  <Template>EASProposal_SynlaitFY2025CRD.dotx</Template>
  <TotalTime>2</TotalTime>
  <Pages>1</Pages>
  <Words>2380</Words>
  <Characters>13572</Characters>
  <Application>Microsoft Office Word</Application>
  <DocSecurity>4</DocSecurity>
  <Lines>113</Lines>
  <Paragraphs>31</Paragraphs>
  <ScaleCrop>false</ScaleCrop>
  <Company>Department of Climate Change, Energy, the Environment and Water</Company>
  <LinksUpToDate>false</LinksUpToDate>
  <CharactersWithSpaces>15921</CharactersWithSpaces>
  <SharedDoc>false</SharedDoc>
  <HLinks>
    <vt:vector size="162" baseType="variant">
      <vt:variant>
        <vt:i4>1245243</vt:i4>
      </vt:variant>
      <vt:variant>
        <vt:i4>152</vt:i4>
      </vt:variant>
      <vt:variant>
        <vt:i4>0</vt:i4>
      </vt:variant>
      <vt:variant>
        <vt:i4>5</vt:i4>
      </vt:variant>
      <vt:variant>
        <vt:lpwstr/>
      </vt:variant>
      <vt:variant>
        <vt:lpwstr>_Toc225350955</vt:lpwstr>
      </vt:variant>
      <vt:variant>
        <vt:i4>1245243</vt:i4>
      </vt:variant>
      <vt:variant>
        <vt:i4>146</vt:i4>
      </vt:variant>
      <vt:variant>
        <vt:i4>0</vt:i4>
      </vt:variant>
      <vt:variant>
        <vt:i4>5</vt:i4>
      </vt:variant>
      <vt:variant>
        <vt:lpwstr/>
      </vt:variant>
      <vt:variant>
        <vt:lpwstr>_Toc225350954</vt:lpwstr>
      </vt:variant>
      <vt:variant>
        <vt:i4>1245243</vt:i4>
      </vt:variant>
      <vt:variant>
        <vt:i4>140</vt:i4>
      </vt:variant>
      <vt:variant>
        <vt:i4>0</vt:i4>
      </vt:variant>
      <vt:variant>
        <vt:i4>5</vt:i4>
      </vt:variant>
      <vt:variant>
        <vt:lpwstr/>
      </vt:variant>
      <vt:variant>
        <vt:lpwstr>_Toc225350953</vt:lpwstr>
      </vt:variant>
      <vt:variant>
        <vt:i4>1245243</vt:i4>
      </vt:variant>
      <vt:variant>
        <vt:i4>134</vt:i4>
      </vt:variant>
      <vt:variant>
        <vt:i4>0</vt:i4>
      </vt:variant>
      <vt:variant>
        <vt:i4>5</vt:i4>
      </vt:variant>
      <vt:variant>
        <vt:lpwstr/>
      </vt:variant>
      <vt:variant>
        <vt:lpwstr>_Toc225350952</vt:lpwstr>
      </vt:variant>
      <vt:variant>
        <vt:i4>1245243</vt:i4>
      </vt:variant>
      <vt:variant>
        <vt:i4>128</vt:i4>
      </vt:variant>
      <vt:variant>
        <vt:i4>0</vt:i4>
      </vt:variant>
      <vt:variant>
        <vt:i4>5</vt:i4>
      </vt:variant>
      <vt:variant>
        <vt:lpwstr/>
      </vt:variant>
      <vt:variant>
        <vt:lpwstr>_Toc225350951</vt:lpwstr>
      </vt:variant>
      <vt:variant>
        <vt:i4>1245243</vt:i4>
      </vt:variant>
      <vt:variant>
        <vt:i4>122</vt:i4>
      </vt:variant>
      <vt:variant>
        <vt:i4>0</vt:i4>
      </vt:variant>
      <vt:variant>
        <vt:i4>5</vt:i4>
      </vt:variant>
      <vt:variant>
        <vt:lpwstr/>
      </vt:variant>
      <vt:variant>
        <vt:lpwstr>_Toc225350950</vt:lpwstr>
      </vt:variant>
      <vt:variant>
        <vt:i4>1179707</vt:i4>
      </vt:variant>
      <vt:variant>
        <vt:i4>116</vt:i4>
      </vt:variant>
      <vt:variant>
        <vt:i4>0</vt:i4>
      </vt:variant>
      <vt:variant>
        <vt:i4>5</vt:i4>
      </vt:variant>
      <vt:variant>
        <vt:lpwstr/>
      </vt:variant>
      <vt:variant>
        <vt:lpwstr>_Toc225350949</vt:lpwstr>
      </vt:variant>
      <vt:variant>
        <vt:i4>1179707</vt:i4>
      </vt:variant>
      <vt:variant>
        <vt:i4>110</vt:i4>
      </vt:variant>
      <vt:variant>
        <vt:i4>0</vt:i4>
      </vt:variant>
      <vt:variant>
        <vt:i4>5</vt:i4>
      </vt:variant>
      <vt:variant>
        <vt:lpwstr/>
      </vt:variant>
      <vt:variant>
        <vt:lpwstr>_Toc225350948</vt:lpwstr>
      </vt:variant>
      <vt:variant>
        <vt:i4>1179707</vt:i4>
      </vt:variant>
      <vt:variant>
        <vt:i4>104</vt:i4>
      </vt:variant>
      <vt:variant>
        <vt:i4>0</vt:i4>
      </vt:variant>
      <vt:variant>
        <vt:i4>5</vt:i4>
      </vt:variant>
      <vt:variant>
        <vt:lpwstr/>
      </vt:variant>
      <vt:variant>
        <vt:lpwstr>_Toc225350947</vt:lpwstr>
      </vt:variant>
      <vt:variant>
        <vt:i4>1179707</vt:i4>
      </vt:variant>
      <vt:variant>
        <vt:i4>98</vt:i4>
      </vt:variant>
      <vt:variant>
        <vt:i4>0</vt:i4>
      </vt:variant>
      <vt:variant>
        <vt:i4>5</vt:i4>
      </vt:variant>
      <vt:variant>
        <vt:lpwstr/>
      </vt:variant>
      <vt:variant>
        <vt:lpwstr>_Toc225350946</vt:lpwstr>
      </vt:variant>
      <vt:variant>
        <vt:i4>1179707</vt:i4>
      </vt:variant>
      <vt:variant>
        <vt:i4>92</vt:i4>
      </vt:variant>
      <vt:variant>
        <vt:i4>0</vt:i4>
      </vt:variant>
      <vt:variant>
        <vt:i4>5</vt:i4>
      </vt:variant>
      <vt:variant>
        <vt:lpwstr/>
      </vt:variant>
      <vt:variant>
        <vt:lpwstr>_Toc225350945</vt:lpwstr>
      </vt:variant>
      <vt:variant>
        <vt:i4>1179707</vt:i4>
      </vt:variant>
      <vt:variant>
        <vt:i4>86</vt:i4>
      </vt:variant>
      <vt:variant>
        <vt:i4>0</vt:i4>
      </vt:variant>
      <vt:variant>
        <vt:i4>5</vt:i4>
      </vt:variant>
      <vt:variant>
        <vt:lpwstr/>
      </vt:variant>
      <vt:variant>
        <vt:lpwstr>_Toc225350944</vt:lpwstr>
      </vt:variant>
      <vt:variant>
        <vt:i4>1179707</vt:i4>
      </vt:variant>
      <vt:variant>
        <vt:i4>80</vt:i4>
      </vt:variant>
      <vt:variant>
        <vt:i4>0</vt:i4>
      </vt:variant>
      <vt:variant>
        <vt:i4>5</vt:i4>
      </vt:variant>
      <vt:variant>
        <vt:lpwstr/>
      </vt:variant>
      <vt:variant>
        <vt:lpwstr>_Toc225350943</vt:lpwstr>
      </vt:variant>
      <vt:variant>
        <vt:i4>1179707</vt:i4>
      </vt:variant>
      <vt:variant>
        <vt:i4>74</vt:i4>
      </vt:variant>
      <vt:variant>
        <vt:i4>0</vt:i4>
      </vt:variant>
      <vt:variant>
        <vt:i4>5</vt:i4>
      </vt:variant>
      <vt:variant>
        <vt:lpwstr/>
      </vt:variant>
      <vt:variant>
        <vt:lpwstr>_Toc225350942</vt:lpwstr>
      </vt:variant>
      <vt:variant>
        <vt:i4>1179707</vt:i4>
      </vt:variant>
      <vt:variant>
        <vt:i4>68</vt:i4>
      </vt:variant>
      <vt:variant>
        <vt:i4>0</vt:i4>
      </vt:variant>
      <vt:variant>
        <vt:i4>5</vt:i4>
      </vt:variant>
      <vt:variant>
        <vt:lpwstr/>
      </vt:variant>
      <vt:variant>
        <vt:lpwstr>_Toc225350941</vt:lpwstr>
      </vt:variant>
      <vt:variant>
        <vt:i4>1179707</vt:i4>
      </vt:variant>
      <vt:variant>
        <vt:i4>62</vt:i4>
      </vt:variant>
      <vt:variant>
        <vt:i4>0</vt:i4>
      </vt:variant>
      <vt:variant>
        <vt:i4>5</vt:i4>
      </vt:variant>
      <vt:variant>
        <vt:lpwstr/>
      </vt:variant>
      <vt:variant>
        <vt:lpwstr>_Toc225350940</vt:lpwstr>
      </vt:variant>
      <vt:variant>
        <vt:i4>1376315</vt:i4>
      </vt:variant>
      <vt:variant>
        <vt:i4>56</vt:i4>
      </vt:variant>
      <vt:variant>
        <vt:i4>0</vt:i4>
      </vt:variant>
      <vt:variant>
        <vt:i4>5</vt:i4>
      </vt:variant>
      <vt:variant>
        <vt:lpwstr/>
      </vt:variant>
      <vt:variant>
        <vt:lpwstr>_Toc225350939</vt:lpwstr>
      </vt:variant>
      <vt:variant>
        <vt:i4>1376315</vt:i4>
      </vt:variant>
      <vt:variant>
        <vt:i4>50</vt:i4>
      </vt:variant>
      <vt:variant>
        <vt:i4>0</vt:i4>
      </vt:variant>
      <vt:variant>
        <vt:i4>5</vt:i4>
      </vt:variant>
      <vt:variant>
        <vt:lpwstr/>
      </vt:variant>
      <vt:variant>
        <vt:lpwstr>_Toc225350938</vt:lpwstr>
      </vt:variant>
      <vt:variant>
        <vt:i4>1376315</vt:i4>
      </vt:variant>
      <vt:variant>
        <vt:i4>44</vt:i4>
      </vt:variant>
      <vt:variant>
        <vt:i4>0</vt:i4>
      </vt:variant>
      <vt:variant>
        <vt:i4>5</vt:i4>
      </vt:variant>
      <vt:variant>
        <vt:lpwstr/>
      </vt:variant>
      <vt:variant>
        <vt:lpwstr>_Toc225350937</vt:lpwstr>
      </vt:variant>
      <vt:variant>
        <vt:i4>1376315</vt:i4>
      </vt:variant>
      <vt:variant>
        <vt:i4>38</vt:i4>
      </vt:variant>
      <vt:variant>
        <vt:i4>0</vt:i4>
      </vt:variant>
      <vt:variant>
        <vt:i4>5</vt:i4>
      </vt:variant>
      <vt:variant>
        <vt:lpwstr/>
      </vt:variant>
      <vt:variant>
        <vt:lpwstr>_Toc225350936</vt:lpwstr>
      </vt:variant>
      <vt:variant>
        <vt:i4>1376315</vt:i4>
      </vt:variant>
      <vt:variant>
        <vt:i4>32</vt:i4>
      </vt:variant>
      <vt:variant>
        <vt:i4>0</vt:i4>
      </vt:variant>
      <vt:variant>
        <vt:i4>5</vt:i4>
      </vt:variant>
      <vt:variant>
        <vt:lpwstr/>
      </vt:variant>
      <vt:variant>
        <vt:lpwstr>_Toc225350935</vt:lpwstr>
      </vt:variant>
      <vt:variant>
        <vt:i4>1376315</vt:i4>
      </vt:variant>
      <vt:variant>
        <vt:i4>26</vt:i4>
      </vt:variant>
      <vt:variant>
        <vt:i4>0</vt:i4>
      </vt:variant>
      <vt:variant>
        <vt:i4>5</vt:i4>
      </vt:variant>
      <vt:variant>
        <vt:lpwstr/>
      </vt:variant>
      <vt:variant>
        <vt:lpwstr>_Toc225350934</vt:lpwstr>
      </vt:variant>
      <vt:variant>
        <vt:i4>1376315</vt:i4>
      </vt:variant>
      <vt:variant>
        <vt:i4>20</vt:i4>
      </vt:variant>
      <vt:variant>
        <vt:i4>0</vt:i4>
      </vt:variant>
      <vt:variant>
        <vt:i4>5</vt:i4>
      </vt:variant>
      <vt:variant>
        <vt:lpwstr/>
      </vt:variant>
      <vt:variant>
        <vt:lpwstr>_Toc225350933</vt:lpwstr>
      </vt:variant>
      <vt:variant>
        <vt:i4>1376315</vt:i4>
      </vt:variant>
      <vt:variant>
        <vt:i4>14</vt:i4>
      </vt:variant>
      <vt:variant>
        <vt:i4>0</vt:i4>
      </vt:variant>
      <vt:variant>
        <vt:i4>5</vt:i4>
      </vt:variant>
      <vt:variant>
        <vt:lpwstr/>
      </vt:variant>
      <vt:variant>
        <vt:lpwstr>_Toc225350932</vt:lpwstr>
      </vt:variant>
      <vt:variant>
        <vt:i4>1376315</vt:i4>
      </vt:variant>
      <vt:variant>
        <vt:i4>8</vt:i4>
      </vt:variant>
      <vt:variant>
        <vt:i4>0</vt:i4>
      </vt:variant>
      <vt:variant>
        <vt:i4>5</vt:i4>
      </vt:variant>
      <vt:variant>
        <vt:lpwstr/>
      </vt:variant>
      <vt:variant>
        <vt:lpwstr>_Toc225350931</vt:lpwstr>
      </vt:variant>
      <vt:variant>
        <vt:i4>2490414</vt:i4>
      </vt:variant>
      <vt:variant>
        <vt:i4>3</vt:i4>
      </vt:variant>
      <vt:variant>
        <vt:i4>0</vt:i4>
      </vt:variant>
      <vt:variant>
        <vt:i4>5</vt:i4>
      </vt:variant>
      <vt:variant>
        <vt:lpwstr>https://www.dcceew.gov.au/about/contact</vt:lpwstr>
      </vt:variant>
      <vt:variant>
        <vt:lpwstr/>
      </vt:variant>
      <vt:variant>
        <vt:i4>5373952</vt:i4>
      </vt:variant>
      <vt:variant>
        <vt:i4>0</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1 Quantification Modules: 8 – Fuel Use                              9 – Refrigerant Use</dc:title>
  <dc:subject>ATM_2024_3394 Development of detailed methodology guidance for the estimation and reporting of greenhouse gas (GHG) emissions from Australian agricultural enterprises.</dc:subject>
  <dc:creator>felicity</dc:creator>
  <cp:keywords/>
  <dc:description/>
  <cp:lastModifiedBy>Fiona DICKSON</cp:lastModifiedBy>
  <cp:revision>13</cp:revision>
  <cp:lastPrinted>2026-03-26T17:30:00Z</cp:lastPrinted>
  <dcterms:created xsi:type="dcterms:W3CDTF">2026-03-25T20:12:00Z</dcterms:created>
  <dcterms:modified xsi:type="dcterms:W3CDTF">2026-03-25T23:30:00Z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0x0101005DBB4BD85650FA4B9025B4603CFDD474</vt:lpwstr>
  </property>
  <property fmtid="{D5CDD505-2E9C-101B-9397-08002B2CF9AE}" pid="3" name="ClassificationContentMarkingHeaderShapeIds">
    <vt:lpwstr>581201a7,23d39422,491ec0ca,8431a24,207c048a,4f700fe1,7ac5c788,5e7e14de,170b3502,6b8c024d,741b9d83,47b98477,6566395b,4b6398f5,fd4ac10,4b48fd0d,757f21c5</vt:lpwstr>
  </property>
  <property fmtid="{D5CDD505-2E9C-101B-9397-08002B2CF9AE}" pid="4" name="ClassificationContentMarkingHeaderFontProps">
    <vt:lpwstr>#ff0000,12,Aptos</vt:lpwstr>
  </property>
  <property fmtid="{D5CDD505-2E9C-101B-9397-08002B2CF9AE}" pid="5" name="ClassificationContentMarkingHeaderText">
    <vt:lpwstr>OFFICIAL</vt:lpwstr>
  </property>
  <property fmtid="{D5CDD505-2E9C-101B-9397-08002B2CF9AE}" pid="6" name="ClassificationContentMarkingFooterShapeIds">
    <vt:lpwstr>7d4f8782,40519e03,3b7b84ae,2bb6d764,47f28de2</vt:lpwstr>
  </property>
  <property fmtid="{D5CDD505-2E9C-101B-9397-08002B2CF9AE}" pid="7" name="ClassificationContentMarkingFooterFontProps">
    <vt:lpwstr>#ff0000,12,Aptos</vt:lpwstr>
  </property>
  <property fmtid="{D5CDD505-2E9C-101B-9397-08002B2CF9AE}" pid="8" name="ClassificationContentMarkingFooterText">
    <vt:lpwstr>OFFICIAL</vt:lpwstr>
  </property>
  <property fmtid="{D5CDD505-2E9C-101B-9397-08002B2CF9AE}" pid="9" name="Record_x0020_Classification">
    <vt:lpwstr/>
  </property>
  <property fmtid="{D5CDD505-2E9C-101B-9397-08002B2CF9AE}" pid="10" name="MediaServiceImageTags">
    <vt:lpwstr/>
  </property>
  <property fmtid="{D5CDD505-2E9C-101B-9397-08002B2CF9AE}" pid="11" name="h64465b6520a47a58f1168c7a3f04764">
    <vt:lpwstr/>
  </property>
  <property fmtid="{D5CDD505-2E9C-101B-9397-08002B2CF9AE}" pid="12" name="Record Classification">
    <vt:lpwstr/>
  </property>
</Properties>
</file>