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328" w:rsidRPr="002B0E0A" w:rsidRDefault="001F4328" w:rsidP="001F4328">
      <w:pPr>
        <w:ind w:firstLine="709"/>
        <w:jc w:val="center"/>
        <w:rPr>
          <w:bCs/>
        </w:rPr>
      </w:pPr>
      <w:r w:rsidRPr="00261B28">
        <w:rPr>
          <w:b/>
          <w:bCs/>
        </w:rPr>
        <w:t>Лабораторная работа № 2</w:t>
      </w:r>
    </w:p>
    <w:p w:rsidR="001F4328" w:rsidRDefault="001F4328" w:rsidP="001F4328">
      <w:pPr>
        <w:ind w:firstLine="709"/>
        <w:jc w:val="center"/>
        <w:rPr>
          <w:b/>
          <w:bCs/>
        </w:rPr>
      </w:pPr>
      <w:r w:rsidRPr="00261B28">
        <w:rPr>
          <w:b/>
          <w:bCs/>
        </w:rPr>
        <w:t>Импорт дан</w:t>
      </w:r>
      <w:r>
        <w:rPr>
          <w:b/>
          <w:bCs/>
        </w:rPr>
        <w:t xml:space="preserve">ных. Работа с </w:t>
      </w:r>
      <w:proofErr w:type="spellStart"/>
      <w:r>
        <w:rPr>
          <w:b/>
          <w:bCs/>
        </w:rPr>
        <w:t>csv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txt</w:t>
      </w:r>
      <w:proofErr w:type="spellEnd"/>
      <w:r>
        <w:rPr>
          <w:b/>
          <w:bCs/>
        </w:rPr>
        <w:t xml:space="preserve"> файлами</w:t>
      </w:r>
    </w:p>
    <w:p w:rsidR="001F4328" w:rsidRPr="00261B28" w:rsidRDefault="001F4328" w:rsidP="001F4328">
      <w:pPr>
        <w:ind w:firstLine="709"/>
        <w:jc w:val="center"/>
        <w:rPr>
          <w:b/>
          <w:bCs/>
        </w:rPr>
      </w:pPr>
    </w:p>
    <w:p w:rsidR="001F4328" w:rsidRPr="005A5FC5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t xml:space="preserve">Цель: Научиться правильно импортировать данные разных форматов, а также экспортировать данные. </w:t>
      </w:r>
    </w:p>
    <w:p w:rsidR="001F4328" w:rsidRPr="005A5FC5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t>Методические указания.</w:t>
      </w:r>
    </w:p>
    <w:p w:rsidR="001F4328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t xml:space="preserve">Данные в </w:t>
      </w:r>
      <w:proofErr w:type="spellStart"/>
      <w:r w:rsidRPr="005A5FC5">
        <w:rPr>
          <w:bCs/>
        </w:rPr>
        <w:t>csv</w:t>
      </w:r>
      <w:proofErr w:type="spellEnd"/>
      <w:r w:rsidRPr="005A5FC5">
        <w:rPr>
          <w:bCs/>
        </w:rPr>
        <w:t xml:space="preserve"> и </w:t>
      </w:r>
      <w:proofErr w:type="spellStart"/>
      <w:r w:rsidRPr="005A5FC5">
        <w:rPr>
          <w:bCs/>
        </w:rPr>
        <w:t>txt</w:t>
      </w:r>
      <w:proofErr w:type="spellEnd"/>
      <w:r w:rsidRPr="005A5FC5">
        <w:rPr>
          <w:bCs/>
        </w:rPr>
        <w:t xml:space="preserve"> файлах, хранятся в виде строк, где атрибуты разделены между собой запятыми. В MS SQL </w:t>
      </w:r>
      <w:proofErr w:type="spellStart"/>
      <w:r w:rsidRPr="005A5FC5">
        <w:rPr>
          <w:bCs/>
        </w:rPr>
        <w:t>Server</w:t>
      </w:r>
      <w:proofErr w:type="spellEnd"/>
      <w:r w:rsidRPr="005A5FC5">
        <w:rPr>
          <w:bCs/>
        </w:rPr>
        <w:t xml:space="preserve"> работать с такими файлами довольно просто, благодаря Мастеру импорта и экспорта. Однако, надо работать внимательно. Чтобы импортировать данные из </w:t>
      </w:r>
      <w:proofErr w:type="spellStart"/>
      <w:r w:rsidRPr="005A5FC5">
        <w:rPr>
          <w:bCs/>
        </w:rPr>
        <w:t>csv</w:t>
      </w:r>
      <w:proofErr w:type="spellEnd"/>
      <w:r w:rsidRPr="005A5FC5">
        <w:rPr>
          <w:bCs/>
        </w:rPr>
        <w:t xml:space="preserve"> </w:t>
      </w:r>
      <w:r>
        <w:rPr>
          <w:bCs/>
        </w:rPr>
        <w:t xml:space="preserve">или </w:t>
      </w:r>
      <w:proofErr w:type="spellStart"/>
      <w:r>
        <w:rPr>
          <w:bCs/>
        </w:rPr>
        <w:t>txt</w:t>
      </w:r>
      <w:proofErr w:type="spellEnd"/>
      <w:r>
        <w:rPr>
          <w:bCs/>
        </w:rPr>
        <w:t xml:space="preserve"> файла, зайдите в Мастер</w:t>
      </w:r>
      <w:r w:rsidRPr="005A5FC5">
        <w:rPr>
          <w:bCs/>
        </w:rPr>
        <w:t xml:space="preserve"> импорта и экспорта: нажмите правой кнопкой мыши на вашу БД в обо</w:t>
      </w:r>
      <w:r>
        <w:rPr>
          <w:bCs/>
        </w:rPr>
        <w:t>зревателе объектов, затем выбери</w:t>
      </w:r>
      <w:r w:rsidRPr="005A5FC5">
        <w:rPr>
          <w:bCs/>
        </w:rPr>
        <w:t xml:space="preserve">те пункт «Задачи», а далее «Импорт </w:t>
      </w:r>
    </w:p>
    <w:p w:rsidR="001F4328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t xml:space="preserve">данных». </w:t>
      </w:r>
    </w:p>
    <w:p w:rsidR="001F4328" w:rsidRDefault="001F4328" w:rsidP="001F4328">
      <w:pPr>
        <w:ind w:firstLine="709"/>
        <w:jc w:val="both"/>
        <w:rPr>
          <w:bCs/>
        </w:rPr>
      </w:pPr>
    </w:p>
    <w:p w:rsidR="001F4328" w:rsidRPr="005A5FC5" w:rsidRDefault="001F4328" w:rsidP="001F4328">
      <w:pPr>
        <w:ind w:firstLine="709"/>
        <w:jc w:val="center"/>
        <w:rPr>
          <w:bCs/>
        </w:rPr>
      </w:pPr>
      <w:r w:rsidRPr="005A5FC5">
        <w:rPr>
          <w:bCs/>
          <w:noProof/>
        </w:rPr>
        <w:drawing>
          <wp:inline distT="0" distB="0" distL="0" distR="0">
            <wp:extent cx="5057775" cy="3810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328" w:rsidRDefault="001F4328" w:rsidP="001F4328">
      <w:pPr>
        <w:ind w:firstLine="709"/>
        <w:jc w:val="center"/>
        <w:rPr>
          <w:bCs/>
        </w:rPr>
      </w:pPr>
      <w:r w:rsidRPr="005A5FC5">
        <w:rPr>
          <w:bCs/>
        </w:rPr>
        <w:t>Рис. 10. Импорт данных</w:t>
      </w:r>
    </w:p>
    <w:p w:rsidR="001F4328" w:rsidRPr="005A5FC5" w:rsidRDefault="001F4328" w:rsidP="001F4328">
      <w:pPr>
        <w:ind w:firstLine="709"/>
        <w:jc w:val="center"/>
        <w:rPr>
          <w:bCs/>
        </w:rPr>
      </w:pPr>
    </w:p>
    <w:p w:rsidR="001F4328" w:rsidRPr="005A5FC5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t>В качестве источника данных выберите «Неструктурированный файл»</w:t>
      </w:r>
      <w:r>
        <w:rPr>
          <w:bCs/>
        </w:rPr>
        <w:t xml:space="preserve"> (при работе с </w:t>
      </w:r>
      <w:r>
        <w:rPr>
          <w:bCs/>
          <w:lang w:val="en-US"/>
        </w:rPr>
        <w:t>SQL</w:t>
      </w:r>
      <w:r w:rsidRPr="00DE2668">
        <w:rPr>
          <w:bCs/>
        </w:rPr>
        <w:t>-</w:t>
      </w:r>
      <w:r>
        <w:rPr>
          <w:bCs/>
        </w:rPr>
        <w:t xml:space="preserve">сервер в англоязычной версии </w:t>
      </w:r>
      <w:r>
        <w:rPr>
          <w:bCs/>
          <w:lang w:val="en-US"/>
        </w:rPr>
        <w:t>FLAT</w:t>
      </w:r>
      <w:r>
        <w:rPr>
          <w:bCs/>
        </w:rPr>
        <w:t>-файл)</w:t>
      </w:r>
      <w:r w:rsidRPr="005A5FC5">
        <w:rPr>
          <w:bCs/>
        </w:rPr>
        <w:t xml:space="preserve">. В обзоре файлов выберите необходимый файл. </w:t>
      </w:r>
    </w:p>
    <w:p w:rsidR="001F4328" w:rsidRPr="005A5FC5" w:rsidRDefault="001F4328" w:rsidP="001F4328">
      <w:pPr>
        <w:ind w:firstLine="709"/>
        <w:jc w:val="center"/>
        <w:rPr>
          <w:bCs/>
        </w:rPr>
      </w:pPr>
      <w:r w:rsidRPr="005A5FC5">
        <w:rPr>
          <w:bCs/>
          <w:noProof/>
        </w:rPr>
        <w:lastRenderedPageBreak/>
        <w:drawing>
          <wp:inline distT="0" distB="0" distL="0" distR="0">
            <wp:extent cx="3819525" cy="3952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328" w:rsidRPr="005A5FC5" w:rsidRDefault="001F4328" w:rsidP="001F4328">
      <w:pPr>
        <w:ind w:firstLine="709"/>
        <w:jc w:val="center"/>
        <w:rPr>
          <w:bCs/>
        </w:rPr>
      </w:pPr>
      <w:r w:rsidRPr="005A5FC5">
        <w:rPr>
          <w:bCs/>
        </w:rPr>
        <w:t>Рис. 11. Выбор источника данных</w:t>
      </w:r>
    </w:p>
    <w:p w:rsidR="001F4328" w:rsidRPr="005A5FC5" w:rsidRDefault="001F4328" w:rsidP="001F4328">
      <w:pPr>
        <w:ind w:firstLine="709"/>
        <w:jc w:val="both"/>
        <w:rPr>
          <w:bCs/>
        </w:rPr>
      </w:pPr>
    </w:p>
    <w:p w:rsidR="001F4328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t xml:space="preserve">Если его нет в предложенных убедитесь, что указан нужный формат. </w:t>
      </w:r>
    </w:p>
    <w:p w:rsidR="001F4328" w:rsidRPr="005A5FC5" w:rsidRDefault="001F4328" w:rsidP="001F4328">
      <w:pPr>
        <w:ind w:firstLine="709"/>
        <w:jc w:val="both"/>
        <w:rPr>
          <w:bCs/>
        </w:rPr>
      </w:pPr>
    </w:p>
    <w:p w:rsidR="001F4328" w:rsidRPr="005A5FC5" w:rsidRDefault="001F4328" w:rsidP="001F4328">
      <w:pPr>
        <w:ind w:firstLine="709"/>
        <w:jc w:val="center"/>
        <w:rPr>
          <w:bCs/>
        </w:rPr>
      </w:pPr>
      <w:r w:rsidRPr="005A5FC5">
        <w:rPr>
          <w:bCs/>
          <w:noProof/>
        </w:rPr>
        <w:drawing>
          <wp:inline distT="0" distB="0" distL="0" distR="0">
            <wp:extent cx="3400425" cy="533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328" w:rsidRPr="005A5FC5" w:rsidRDefault="001F4328" w:rsidP="001F4328">
      <w:pPr>
        <w:ind w:firstLine="709"/>
        <w:jc w:val="center"/>
        <w:rPr>
          <w:bCs/>
        </w:rPr>
      </w:pPr>
      <w:r w:rsidRPr="005A5FC5">
        <w:rPr>
          <w:bCs/>
        </w:rPr>
        <w:t xml:space="preserve">Рис. 12. Убедитесь, что видны все файлы, а не только </w:t>
      </w:r>
      <w:proofErr w:type="spellStart"/>
      <w:r w:rsidRPr="005A5FC5">
        <w:rPr>
          <w:bCs/>
        </w:rPr>
        <w:t>txt</w:t>
      </w:r>
      <w:proofErr w:type="spellEnd"/>
    </w:p>
    <w:p w:rsidR="001F4328" w:rsidRPr="005A5FC5" w:rsidRDefault="001F4328" w:rsidP="001F4328">
      <w:pPr>
        <w:ind w:firstLine="709"/>
        <w:jc w:val="both"/>
        <w:rPr>
          <w:bCs/>
        </w:rPr>
      </w:pPr>
    </w:p>
    <w:p w:rsidR="001F4328" w:rsidRPr="005A5FC5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t>Теперь давайте посмотрим на доступные функции «Неструктурированного файла».</w:t>
      </w:r>
    </w:p>
    <w:p w:rsidR="001F4328" w:rsidRPr="005A5FC5" w:rsidRDefault="001F4328" w:rsidP="001F4328">
      <w:pPr>
        <w:ind w:firstLine="709"/>
        <w:jc w:val="both"/>
        <w:rPr>
          <w:bCs/>
        </w:rPr>
      </w:pPr>
      <w:proofErr w:type="spellStart"/>
      <w:r w:rsidRPr="005A5FC5">
        <w:rPr>
          <w:bCs/>
        </w:rPr>
        <w:t>Локаль</w:t>
      </w:r>
      <w:proofErr w:type="spellEnd"/>
      <w:r w:rsidRPr="005A5FC5">
        <w:rPr>
          <w:bCs/>
        </w:rPr>
        <w:t xml:space="preserve"> используется для интерпретации данных, зависящих от </w:t>
      </w:r>
      <w:proofErr w:type="spellStart"/>
      <w:r w:rsidRPr="005A5FC5">
        <w:rPr>
          <w:bCs/>
        </w:rPr>
        <w:t>локаля</w:t>
      </w:r>
      <w:proofErr w:type="spellEnd"/>
      <w:r w:rsidRPr="005A5FC5">
        <w:rPr>
          <w:bCs/>
        </w:rPr>
        <w:t xml:space="preserve">, например, дат, а кодовая страница используется для конвертации строковых данных в формат Юникод. </w:t>
      </w:r>
    </w:p>
    <w:p w:rsidR="001F4328" w:rsidRPr="005A5FC5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t>Текстовый файл может иметь разделители, фиксированную ширину полей или смешанный формат.</w:t>
      </w:r>
    </w:p>
    <w:p w:rsidR="001F4328" w:rsidRPr="005A5FC5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sym w:font="Symbol" w:char="F0B7"/>
      </w:r>
      <w:r w:rsidRPr="005A5FC5">
        <w:rPr>
          <w:bCs/>
        </w:rPr>
        <w:t xml:space="preserve"> В формате с разделителями для выделения столбцов и строк используются разделители столбцов и строк. </w:t>
      </w:r>
    </w:p>
    <w:p w:rsidR="001F4328" w:rsidRPr="005A5FC5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sym w:font="Symbol" w:char="F0B7"/>
      </w:r>
      <w:r w:rsidRPr="005A5FC5">
        <w:rPr>
          <w:bCs/>
        </w:rPr>
        <w:t xml:space="preserve"> В формате с фиксированной шириной для определения столбцов и строк используются параметры ширины. Этот формат также включает символ для заполнения поля до его максимальной ширины. </w:t>
      </w:r>
    </w:p>
    <w:p w:rsidR="001F4328" w:rsidRPr="005A5FC5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sym w:font="Symbol" w:char="F0B7"/>
      </w:r>
      <w:r w:rsidRPr="005A5FC5">
        <w:rPr>
          <w:bCs/>
        </w:rPr>
        <w:t xml:space="preserve"> В формате без выравнивания справа для выделения всех столбцов, кроме последнего, используются параметры ширины; для последнего столбца используется разделитель строк. </w:t>
      </w:r>
    </w:p>
    <w:p w:rsidR="001F4328" w:rsidRPr="005A5FC5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t xml:space="preserve">Ограничитель текста необязательная характеристика. Например, можно указать, что текстовые поля должны быть заключены в кавычки. </w:t>
      </w:r>
    </w:p>
    <w:p w:rsidR="001F4328" w:rsidRPr="005A5FC5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t>Ниже приведены объяснения возможных разделителей строки заголовка:</w:t>
      </w:r>
    </w:p>
    <w:p w:rsidR="001F4328" w:rsidRPr="005A5FC5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t xml:space="preserve">{CR}{LF} </w:t>
      </w:r>
      <w:proofErr w:type="gramStart"/>
      <w:r w:rsidRPr="005A5FC5">
        <w:rPr>
          <w:bCs/>
        </w:rPr>
        <w:t>В</w:t>
      </w:r>
      <w:proofErr w:type="gramEnd"/>
      <w:r w:rsidRPr="005A5FC5">
        <w:rPr>
          <w:bCs/>
        </w:rPr>
        <w:t xml:space="preserve"> качестве разделителей для строки заголовка используются сочетания символов возврата каретки и перевода строки. </w:t>
      </w:r>
    </w:p>
    <w:p w:rsidR="001F4328" w:rsidRPr="005A5FC5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lastRenderedPageBreak/>
        <w:t xml:space="preserve">{CR} </w:t>
      </w:r>
      <w:proofErr w:type="gramStart"/>
      <w:r w:rsidRPr="005A5FC5">
        <w:rPr>
          <w:bCs/>
        </w:rPr>
        <w:t>В</w:t>
      </w:r>
      <w:proofErr w:type="gramEnd"/>
      <w:r w:rsidRPr="005A5FC5">
        <w:rPr>
          <w:bCs/>
        </w:rPr>
        <w:t xml:space="preserve"> качестве разделителей для строки заголовка используются символы возврата каретки. </w:t>
      </w:r>
    </w:p>
    <w:p w:rsidR="001F4328" w:rsidRPr="005A5FC5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t xml:space="preserve">{LF} </w:t>
      </w:r>
      <w:proofErr w:type="gramStart"/>
      <w:r w:rsidRPr="005A5FC5">
        <w:rPr>
          <w:bCs/>
        </w:rPr>
        <w:t>В</w:t>
      </w:r>
      <w:proofErr w:type="gramEnd"/>
      <w:r w:rsidRPr="005A5FC5">
        <w:rPr>
          <w:bCs/>
        </w:rPr>
        <w:t xml:space="preserve"> качестве разделителей для строки заголовка используются символы перевода строки. </w:t>
      </w:r>
    </w:p>
    <w:p w:rsidR="001F4328" w:rsidRPr="005A5FC5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t xml:space="preserve">Точка с запятой {;} </w:t>
      </w:r>
      <w:proofErr w:type="gramStart"/>
      <w:r w:rsidRPr="005A5FC5">
        <w:rPr>
          <w:bCs/>
        </w:rPr>
        <w:t>В</w:t>
      </w:r>
      <w:proofErr w:type="gramEnd"/>
      <w:r w:rsidRPr="005A5FC5">
        <w:rPr>
          <w:bCs/>
        </w:rPr>
        <w:t xml:space="preserve"> качестве разделителя для строки заголовка используется точка с запятой. </w:t>
      </w:r>
    </w:p>
    <w:p w:rsidR="001F4328" w:rsidRPr="005A5FC5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t xml:space="preserve">Двоеточие {:} </w:t>
      </w:r>
      <w:proofErr w:type="gramStart"/>
      <w:r w:rsidRPr="005A5FC5">
        <w:rPr>
          <w:bCs/>
        </w:rPr>
        <w:t>В</w:t>
      </w:r>
      <w:proofErr w:type="gramEnd"/>
      <w:r w:rsidRPr="005A5FC5">
        <w:rPr>
          <w:bCs/>
        </w:rPr>
        <w:t xml:space="preserve"> качестве разделителя для строки заголовка используется двоеточие. </w:t>
      </w:r>
    </w:p>
    <w:p w:rsidR="001F4328" w:rsidRPr="005A5FC5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t xml:space="preserve">Запятая {,} </w:t>
      </w:r>
      <w:proofErr w:type="gramStart"/>
      <w:r w:rsidRPr="005A5FC5">
        <w:rPr>
          <w:bCs/>
        </w:rPr>
        <w:t>В</w:t>
      </w:r>
      <w:proofErr w:type="gramEnd"/>
      <w:r w:rsidRPr="005A5FC5">
        <w:rPr>
          <w:bCs/>
        </w:rPr>
        <w:t xml:space="preserve"> качестве разделителя для строки заголовка используется запятая.</w:t>
      </w:r>
    </w:p>
    <w:p w:rsidR="001F4328" w:rsidRPr="005A5FC5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t xml:space="preserve">Табуляция {t} </w:t>
      </w:r>
      <w:proofErr w:type="gramStart"/>
      <w:r w:rsidRPr="005A5FC5">
        <w:rPr>
          <w:bCs/>
        </w:rPr>
        <w:t>В</w:t>
      </w:r>
      <w:proofErr w:type="gramEnd"/>
      <w:r w:rsidRPr="005A5FC5">
        <w:rPr>
          <w:bCs/>
        </w:rPr>
        <w:t xml:space="preserve"> качестве разделителя для строки заголовка используется символ табуляции. </w:t>
      </w:r>
    </w:p>
    <w:p w:rsidR="001F4328" w:rsidRPr="005A5FC5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t xml:space="preserve">Вертикальная черта {|} </w:t>
      </w:r>
      <w:proofErr w:type="gramStart"/>
      <w:r w:rsidRPr="005A5FC5">
        <w:rPr>
          <w:bCs/>
        </w:rPr>
        <w:t>В</w:t>
      </w:r>
      <w:proofErr w:type="gramEnd"/>
      <w:r w:rsidRPr="005A5FC5">
        <w:rPr>
          <w:bCs/>
        </w:rPr>
        <w:t xml:space="preserve"> качестве разделителя для строки заголовка используется вертикальная черта. </w:t>
      </w:r>
    </w:p>
    <w:p w:rsidR="001F4328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t>Количество строк заголовка или строк начальных данных – это данные</w:t>
      </w:r>
      <w:r>
        <w:rPr>
          <w:bCs/>
        </w:rPr>
        <w:t>,</w:t>
      </w:r>
      <w:r w:rsidRPr="005A5FC5">
        <w:rPr>
          <w:bCs/>
        </w:rPr>
        <w:t xml:space="preserve"> которые следует пропускать при необходимости. Не забудьте указать ожидать или задать имена столбцов в первой строке данных. Далее укажите разделители строк и столбцов. Вам будет доступен предварительный просмотр. Выберите его и посмотрите, как будет выглядеть ваше отношение после импорта.</w:t>
      </w:r>
    </w:p>
    <w:p w:rsidR="001F4328" w:rsidRPr="005A5FC5" w:rsidRDefault="001F4328" w:rsidP="001F4328">
      <w:pPr>
        <w:ind w:firstLine="709"/>
        <w:jc w:val="both"/>
        <w:rPr>
          <w:bCs/>
        </w:rPr>
      </w:pPr>
    </w:p>
    <w:p w:rsidR="001F4328" w:rsidRPr="005A5FC5" w:rsidRDefault="001F4328" w:rsidP="001F4328">
      <w:pPr>
        <w:ind w:firstLine="709"/>
        <w:jc w:val="center"/>
        <w:rPr>
          <w:bCs/>
        </w:rPr>
      </w:pPr>
      <w:r w:rsidRPr="005A5FC5">
        <w:rPr>
          <w:bCs/>
          <w:noProof/>
        </w:rPr>
        <w:drawing>
          <wp:inline distT="0" distB="0" distL="0" distR="0">
            <wp:extent cx="3429000" cy="3571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328" w:rsidRPr="005A5FC5" w:rsidRDefault="001F4328" w:rsidP="001F4328">
      <w:pPr>
        <w:ind w:firstLine="709"/>
        <w:jc w:val="center"/>
        <w:rPr>
          <w:bCs/>
        </w:rPr>
      </w:pPr>
      <w:r w:rsidRPr="005A5FC5">
        <w:rPr>
          <w:bCs/>
        </w:rPr>
        <w:t>Рис. 12. Предварительный просмотр</w:t>
      </w:r>
    </w:p>
    <w:p w:rsidR="001F4328" w:rsidRPr="005A5FC5" w:rsidRDefault="001F4328" w:rsidP="001F4328">
      <w:pPr>
        <w:ind w:firstLine="709"/>
        <w:jc w:val="both"/>
        <w:rPr>
          <w:bCs/>
        </w:rPr>
      </w:pPr>
    </w:p>
    <w:p w:rsidR="001F4328" w:rsidRPr="005A5FC5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t xml:space="preserve">Как правило, при импорте все данные будут иметь тип </w:t>
      </w:r>
      <w:proofErr w:type="spellStart"/>
      <w:r w:rsidRPr="005A5FC5">
        <w:rPr>
          <w:bCs/>
        </w:rPr>
        <w:t>varchar</w:t>
      </w:r>
      <w:proofErr w:type="spellEnd"/>
      <w:r w:rsidRPr="005A5FC5">
        <w:rPr>
          <w:bCs/>
        </w:rPr>
        <w:t>. Это не очень удобно, например, если вы храните Даты, Цены или Числа. Конечно, это можно изменить уже при импорте.</w:t>
      </w:r>
    </w:p>
    <w:p w:rsidR="001F4328" w:rsidRPr="005A5FC5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t>Нажимайте далее, пока не дойдете до окна «Выбор исходных таблиц и представлений».</w:t>
      </w:r>
    </w:p>
    <w:p w:rsidR="001F4328" w:rsidRPr="005A5FC5" w:rsidRDefault="001F4328" w:rsidP="001F4328">
      <w:pPr>
        <w:ind w:firstLine="709"/>
        <w:jc w:val="center"/>
        <w:rPr>
          <w:bCs/>
        </w:rPr>
      </w:pPr>
      <w:r w:rsidRPr="005A5FC5">
        <w:rPr>
          <w:bCs/>
          <w:noProof/>
        </w:rPr>
        <w:lastRenderedPageBreak/>
        <w:drawing>
          <wp:inline distT="0" distB="0" distL="0" distR="0">
            <wp:extent cx="4714875" cy="2486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328" w:rsidRDefault="001F4328" w:rsidP="001F4328">
      <w:pPr>
        <w:ind w:firstLine="709"/>
        <w:jc w:val="center"/>
        <w:rPr>
          <w:bCs/>
        </w:rPr>
      </w:pPr>
      <w:r w:rsidRPr="005A5FC5">
        <w:rPr>
          <w:bCs/>
        </w:rPr>
        <w:t>Рис. 13. «Выбор исходных таблиц и представлений»</w:t>
      </w:r>
    </w:p>
    <w:p w:rsidR="001F4328" w:rsidRPr="005A5FC5" w:rsidRDefault="001F4328" w:rsidP="001F4328">
      <w:pPr>
        <w:ind w:firstLine="709"/>
        <w:jc w:val="center"/>
        <w:rPr>
          <w:bCs/>
        </w:rPr>
      </w:pPr>
    </w:p>
    <w:p w:rsidR="001F4328" w:rsidRPr="005A5FC5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t xml:space="preserve"> Внизу окна есть кнопка «Изменить», после нажатия вам будет доступно окно настроек отношений. Вы сможете разрешить или изменить значение NULL, изменить тип или длину атрибута.</w:t>
      </w:r>
    </w:p>
    <w:p w:rsidR="001F4328" w:rsidRDefault="001F4328" w:rsidP="001F4328">
      <w:pPr>
        <w:ind w:firstLine="709"/>
        <w:jc w:val="both"/>
        <w:rPr>
          <w:bCs/>
        </w:rPr>
      </w:pPr>
      <w:r w:rsidRPr="005A5FC5">
        <w:rPr>
          <w:bCs/>
        </w:rPr>
        <w:t>После завершения работы, выберите «Готово».</w:t>
      </w:r>
    </w:p>
    <w:p w:rsidR="001F4328" w:rsidRPr="005A5FC5" w:rsidRDefault="001F4328" w:rsidP="001F4328">
      <w:pPr>
        <w:ind w:firstLine="709"/>
        <w:jc w:val="both"/>
        <w:rPr>
          <w:bCs/>
        </w:rPr>
      </w:pPr>
    </w:p>
    <w:p w:rsidR="001F4328" w:rsidRPr="005A5FC5" w:rsidRDefault="001F4328" w:rsidP="001F4328">
      <w:pPr>
        <w:ind w:firstLine="709"/>
        <w:jc w:val="both"/>
        <w:rPr>
          <w:bCs/>
        </w:rPr>
      </w:pPr>
      <w:r>
        <w:rPr>
          <w:bCs/>
        </w:rPr>
        <w:t>Задание на лабораторную работу:</w:t>
      </w:r>
    </w:p>
    <w:p w:rsidR="001F4328" w:rsidRPr="005A5FC5" w:rsidRDefault="001F4328" w:rsidP="001F4328">
      <w:pPr>
        <w:numPr>
          <w:ilvl w:val="0"/>
          <w:numId w:val="1"/>
        </w:numPr>
        <w:ind w:firstLine="709"/>
        <w:jc w:val="both"/>
        <w:rPr>
          <w:bCs/>
        </w:rPr>
      </w:pPr>
      <w:r w:rsidRPr="005A5FC5">
        <w:rPr>
          <w:bCs/>
        </w:rPr>
        <w:t>Спросите у преподавателя, где находятся файлы для импорта.</w:t>
      </w:r>
    </w:p>
    <w:p w:rsidR="001F4328" w:rsidRPr="005A5FC5" w:rsidRDefault="001F4328" w:rsidP="001F4328">
      <w:pPr>
        <w:numPr>
          <w:ilvl w:val="0"/>
          <w:numId w:val="1"/>
        </w:numPr>
        <w:ind w:firstLine="709"/>
        <w:jc w:val="both"/>
        <w:rPr>
          <w:bCs/>
        </w:rPr>
      </w:pPr>
      <w:r w:rsidRPr="005A5FC5">
        <w:rPr>
          <w:bCs/>
        </w:rPr>
        <w:t>Импортируйте каждый и них в вашу БД.</w:t>
      </w:r>
    </w:p>
    <w:p w:rsidR="001F4328" w:rsidRPr="005A5FC5" w:rsidRDefault="001F4328" w:rsidP="001F4328">
      <w:pPr>
        <w:numPr>
          <w:ilvl w:val="0"/>
          <w:numId w:val="1"/>
        </w:numPr>
        <w:ind w:firstLine="709"/>
        <w:jc w:val="both"/>
        <w:rPr>
          <w:bCs/>
        </w:rPr>
      </w:pPr>
      <w:r w:rsidRPr="005A5FC5">
        <w:rPr>
          <w:bCs/>
        </w:rPr>
        <w:t>Следуя указаниям «мастера импорта и экспорта»</w:t>
      </w:r>
      <w:r>
        <w:rPr>
          <w:bCs/>
        </w:rPr>
        <w:t>,</w:t>
      </w:r>
      <w:r w:rsidRPr="005A5FC5">
        <w:rPr>
          <w:bCs/>
        </w:rPr>
        <w:t xml:space="preserve"> экспортируйте любую таблицу в </w:t>
      </w:r>
      <w:proofErr w:type="spellStart"/>
      <w:r w:rsidRPr="005A5FC5">
        <w:rPr>
          <w:bCs/>
        </w:rPr>
        <w:t>csv</w:t>
      </w:r>
      <w:proofErr w:type="spellEnd"/>
      <w:r w:rsidRPr="005A5FC5">
        <w:rPr>
          <w:bCs/>
        </w:rPr>
        <w:t xml:space="preserve"> или </w:t>
      </w:r>
      <w:proofErr w:type="spellStart"/>
      <w:r w:rsidRPr="005A5FC5">
        <w:rPr>
          <w:bCs/>
        </w:rPr>
        <w:t>txt</w:t>
      </w:r>
      <w:proofErr w:type="spellEnd"/>
      <w:r w:rsidRPr="005A5FC5">
        <w:rPr>
          <w:bCs/>
        </w:rPr>
        <w:t xml:space="preserve"> файл. </w:t>
      </w:r>
    </w:p>
    <w:p w:rsidR="001F4328" w:rsidRPr="005A5FC5" w:rsidRDefault="001F4328" w:rsidP="001F4328">
      <w:pPr>
        <w:numPr>
          <w:ilvl w:val="0"/>
          <w:numId w:val="1"/>
        </w:numPr>
        <w:ind w:firstLine="709"/>
        <w:jc w:val="both"/>
        <w:rPr>
          <w:bCs/>
        </w:rPr>
      </w:pPr>
      <w:r w:rsidRPr="005A5FC5">
        <w:rPr>
          <w:bCs/>
        </w:rPr>
        <w:t>Вставьте в отчет выбранные вами свойства и результат экспорта.</w:t>
      </w:r>
    </w:p>
    <w:p w:rsidR="0085613A" w:rsidRDefault="001F4328" w:rsidP="001F4328">
      <w:r w:rsidRPr="005A5FC5">
        <w:rPr>
          <w:bCs/>
        </w:rPr>
        <w:br w:type="page"/>
      </w:r>
      <w:bookmarkStart w:id="0" w:name="_GoBack"/>
      <w:bookmarkEnd w:id="0"/>
    </w:p>
    <w:sectPr w:rsidR="00856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55DE4"/>
    <w:multiLevelType w:val="hybridMultilevel"/>
    <w:tmpl w:val="675E1F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28"/>
    <w:rsid w:val="001F4328"/>
    <w:rsid w:val="0085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226A6-C04D-4DB1-8D3B-79F539D8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1F4328"/>
    <w:pPr>
      <w:spacing w:after="160" w:line="240" w:lineRule="exact"/>
    </w:pPr>
    <w:rPr>
      <w:rFonts w:ascii="Verdana" w:hAnsi="Verdana" w:cs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Владимир Александрович</dc:creator>
  <cp:keywords/>
  <dc:description/>
  <cp:lastModifiedBy>Андреев Владимир Александрович</cp:lastModifiedBy>
  <cp:revision>1</cp:revision>
  <dcterms:created xsi:type="dcterms:W3CDTF">2022-09-14T13:15:00Z</dcterms:created>
  <dcterms:modified xsi:type="dcterms:W3CDTF">2022-09-14T13:16:00Z</dcterms:modified>
</cp:coreProperties>
</file>