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960755</wp:posOffset>
            </wp:positionH>
            <wp:positionV relativeFrom="paragraph">
              <wp:posOffset>241934</wp:posOffset>
            </wp:positionV>
            <wp:extent cx="3663315" cy="723900"/>
            <wp:effectExtent b="0" l="0" r="0" t="0"/>
            <wp:wrapSquare wrapText="bothSides" distB="0" distT="0" distL="114300" distR="114300"/>
            <wp:docPr descr="C:\Users\traecit2\Desktop\excelsoft_logo.png" id="29" name="image5.png"/>
            <a:graphic>
              <a:graphicData uri="http://schemas.openxmlformats.org/drawingml/2006/picture">
                <pic:pic>
                  <pic:nvPicPr>
                    <pic:cNvPr descr="C:\Users\traecit2\Desktop\excelsoft_log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CREATING RESOURCE GROUP IN AZURE</w:t>
      </w:r>
    </w:p>
    <w:p w:rsidR="00000000" w:rsidDel="00000000" w:rsidP="00000000" w:rsidRDefault="00000000" w:rsidRPr="00000000" w14:paraId="0000000F">
      <w:pPr>
        <w:ind w:left="1440"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876300</wp:posOffset>
                </wp:positionV>
                <wp:extent cx="6494145" cy="108458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3690" y="3242473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of the Document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document provides a brief description of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Control Policy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aspects at EXCELSOFT.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876300</wp:posOffset>
                </wp:positionV>
                <wp:extent cx="6494145" cy="1084580"/>
                <wp:effectExtent b="0" l="0" r="0" t="0"/>
                <wp:wrapSquare wrapText="bothSides" distB="0" distT="0" distL="114300" distR="114300"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145" cy="108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190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4092"/>
        <w:gridCol w:w="4918"/>
        <w:tblGridChange w:id="0">
          <w:tblGrid>
            <w:gridCol w:w="4092"/>
            <w:gridCol w:w="491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shd w:fill="00808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Data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Title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a Resource Group in Azure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Owner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Frequency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36"/>
        <w:gridCol w:w="2283"/>
        <w:gridCol w:w="2179"/>
        <w:gridCol w:w="2202"/>
        <w:tblGridChange w:id="0">
          <w:tblGrid>
            <w:gridCol w:w="2336"/>
            <w:gridCol w:w="2283"/>
            <w:gridCol w:w="2179"/>
            <w:gridCol w:w="2202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Chief Operating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Manager IT &amp; IS Infrastructure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3"/>
        <w:gridCol w:w="2195"/>
        <w:gridCol w:w="2092"/>
        <w:gridCol w:w="3600"/>
        <w:tblGridChange w:id="0">
          <w:tblGrid>
            <w:gridCol w:w="1123"/>
            <w:gridCol w:w="2195"/>
            <w:gridCol w:w="2092"/>
            <w:gridCol w:w="36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Change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10"/>
            </w:tabs>
            <w:spacing w:after="0" w:before="0" w:line="240" w:lineRule="auto"/>
            <w:ind w:left="480" w:right="0" w:firstLine="0"/>
            <w:jc w:val="left"/>
            <w:rPr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1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</w:t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8222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bookmarkStart w:colFirst="0" w:colLast="0" w:name="_heading=h.uwaxn2tcvjn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bookmarkStart w:colFirst="0" w:colLast="0" w:name="_heading=h.qm9z24sr6v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bookmarkStart w:colFirst="0" w:colLast="0" w:name="_heading=h.7x9rr7fc9x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1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D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b84q8c93bkix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Sign in to the </w:t>
      </w:r>
      <w:hyperlink r:id="rId9">
        <w:r w:rsidDel="00000000" w:rsidR="00000000" w:rsidRPr="00000000">
          <w:rPr>
            <w:rFonts w:ascii="Aptos" w:cs="Aptos" w:eastAsia="Aptos" w:hAnsi="Aptos"/>
            <w:b w:val="1"/>
            <w:color w:val="000000"/>
            <w:sz w:val="24"/>
            <w:szCs w:val="24"/>
            <w:rtl w:val="0"/>
          </w:rPr>
          <w:t xml:space="preserve">Azure portal</w:t>
        </w:r>
      </w:hyperlink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Search for  </w:t>
      </w:r>
      <w:r w:rsidDel="00000000" w:rsidR="00000000" w:rsidRPr="00000000">
        <w:rPr>
          <w:b w:val="1"/>
          <w:rtl w:val="0"/>
        </w:rPr>
        <w:t xml:space="preserve">Resource 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Select 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805238" cy="2453164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45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160" w:line="259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Enter the following values:</w:t>
      </w:r>
    </w:p>
    <w:p w:rsidR="00000000" w:rsidDel="00000000" w:rsidP="00000000" w:rsidRDefault="00000000" w:rsidRPr="00000000" w14:paraId="000000A3">
      <w:pPr>
        <w:spacing w:after="160" w:line="259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: Select your Azure subscription.</w:t>
      </w:r>
    </w:p>
    <w:p w:rsidR="00000000" w:rsidDel="00000000" w:rsidP="00000000" w:rsidRDefault="00000000" w:rsidRPr="00000000" w14:paraId="000000A4">
      <w:pPr>
        <w:spacing w:after="160" w:line="259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Resource group</w:t>
      </w:r>
      <w:r w:rsidDel="00000000" w:rsidR="00000000" w:rsidRPr="00000000">
        <w:rPr>
          <w:rtl w:val="0"/>
        </w:rPr>
        <w:t xml:space="preserve">: Enter a new resource group name.</w:t>
      </w:r>
    </w:p>
    <w:p w:rsidR="00000000" w:rsidDel="00000000" w:rsidP="00000000" w:rsidRDefault="00000000" w:rsidRPr="00000000" w14:paraId="000000A5">
      <w:pPr>
        <w:spacing w:after="160" w:line="259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Select an Azure location, such as </w:t>
      </w:r>
      <w:r w:rsidDel="00000000" w:rsidR="00000000" w:rsidRPr="00000000">
        <w:rPr>
          <w:b w:val="1"/>
          <w:rtl w:val="0"/>
        </w:rPr>
        <w:t xml:space="preserve">EAST 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16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Click </w:t>
      </w:r>
      <w:r w:rsidDel="00000000" w:rsidR="00000000" w:rsidRPr="00000000">
        <w:rPr>
          <w:b w:val="1"/>
          <w:rtl w:val="0"/>
        </w:rPr>
        <w:t xml:space="preserve">Review + Create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238750" cy="3176588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Select 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 It takes a few seconds to create a resource group.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974657" cy="2529227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657" cy="2529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160" w:line="259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Select 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 from the top menu to refresh the resource group list, and then select the newly created resource group to open it. Or select </w:t>
      </w: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(the bell icon) from the top, and then </w:t>
      </w:r>
    </w:p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430655" cy="3148206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655" cy="314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Select </w:t>
      </w:r>
      <w:r w:rsidDel="00000000" w:rsidR="00000000" w:rsidRPr="00000000">
        <w:rPr>
          <w:b w:val="1"/>
          <w:rtl w:val="0"/>
        </w:rPr>
        <w:t xml:space="preserve">Go to resource group</w:t>
      </w:r>
      <w:r w:rsidDel="00000000" w:rsidR="00000000" w:rsidRPr="00000000">
        <w:rPr>
          <w:rtl w:val="0"/>
        </w:rPr>
        <w:t xml:space="preserve"> to open the newly created resource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120" w:before="120" w:lineRule="auto"/>
        <w:ind w:left="360" w:firstLine="0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6840" w:w="11900" w:orient="portrait"/>
      <w:pgMar w:bottom="516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663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405766" cy="48054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405766" cy="48054"/>
              <wp:effectExtent b="0" l="0" r="0" t="0"/>
              <wp:wrapNone/>
              <wp:docPr id="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5766" cy="480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23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2xcytpi" w:id="6"/>
    <w:bookmarkEnd w:id="6"/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CREATING RESOURCE GROUP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 xml:space="preserve">Internal Use</w:t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7.8499212598425pt;height:131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NTERNAL" style="font-family:&amp;quot;Calibri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</w:t>
      <w:tab/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CREATING RESOURCE GROUP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-19575</wp:posOffset>
          </wp:positionV>
          <wp:extent cx="1437640" cy="285750"/>
          <wp:effectExtent b="0" l="0" r="0" t="0"/>
          <wp:wrapSquare wrapText="bothSides" distB="0" distT="0" distL="114300" distR="114300"/>
          <wp:docPr id="2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6405766" cy="48054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6405766" cy="48054"/>
              <wp:effectExtent b="0" l="0" r="0" t="0"/>
              <wp:wrapNone/>
              <wp:docPr id="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5766" cy="480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4"/>
        <w:szCs w:val="14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2936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293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B293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293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293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293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293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293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293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B293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293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293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293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293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293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293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29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293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293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293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293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qFormat w:val="1"/>
    <w:rsid w:val="00CB293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293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293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293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293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293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2936"/>
    <w:rPr>
      <w:kern w:val="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2936"/>
    <w:rPr>
      <w:kern w:val="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 w:val="1"/>
    <w:rsid w:val="00CB2936"/>
    <w:rPr>
      <w:b w:val="1"/>
      <w:bCs w:val="1"/>
      <w:i w:val="1"/>
      <w:iCs w:val="1"/>
      <w:spacing w:val="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B2936"/>
  </w:style>
  <w:style w:type="paragraph" w:styleId="BodyText">
    <w:name w:val="Body Text"/>
    <w:basedOn w:val="Normal"/>
    <w:link w:val="BodyTextChar"/>
    <w:rsid w:val="00CB2936"/>
    <w:pPr>
      <w:spacing w:after="120" w:before="200" w:line="276" w:lineRule="auto"/>
    </w:pPr>
    <w:rPr>
      <w:rFonts w:ascii="Arial" w:cs="Times New Roman" w:eastAsia="Times New Roman" w:hAnsi="Arial"/>
      <w:sz w:val="20"/>
      <w:szCs w:val="20"/>
      <w:lang w:bidi="en-US" w:val="en-US"/>
    </w:rPr>
  </w:style>
  <w:style w:type="character" w:styleId="BodyTextChar" w:customStyle="1">
    <w:name w:val="Body Text Char"/>
    <w:basedOn w:val="DefaultParagraphFont"/>
    <w:link w:val="BodyText"/>
    <w:rsid w:val="00CB2936"/>
    <w:rPr>
      <w:rFonts w:ascii="Arial" w:cs="Times New Roman" w:eastAsia="Times New Roman" w:hAnsi="Arial"/>
      <w:kern w:val="0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B2936"/>
    <w:pPr>
      <w:spacing w:after="0" w:before="480" w:line="276" w:lineRule="auto"/>
      <w:outlineLvl w:val="9"/>
    </w:pPr>
    <w:rPr>
      <w:b w:val="1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2936"/>
    <w:pPr>
      <w:spacing w:before="1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B2936"/>
    <w:pPr>
      <w:ind w:left="480"/>
    </w:pPr>
    <w:rPr>
      <w:sz w:val="22"/>
      <w:szCs w:val="22"/>
    </w:rPr>
  </w:style>
  <w:style w:type="table" w:styleId="LightList-Accent5">
    <w:name w:val="Light List Accent 5"/>
    <w:basedOn w:val="TableNormal"/>
    <w:uiPriority w:val="61"/>
    <w:rsid w:val="00CB2936"/>
    <w:pPr>
      <w:spacing w:after="0" w:line="240" w:lineRule="auto"/>
    </w:pPr>
    <w:rPr>
      <w:rFonts w:ascii="Calibri" w:cs="Times New Roman" w:eastAsia="Times New Roman" w:hAnsi="Calibri"/>
      <w:kern w:val="0"/>
      <w:sz w:val="20"/>
      <w:szCs w:val="20"/>
    </w:r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ijL8HbX3My6LzqCBs2cD/lcaw==">CgMxLjAyDmgudXdheG4ydGN2am56Mg5oLnFtOXoyNHNyNnZsbDIOaC43eDlycjdmYzl4bTAyDmguYjg0cThjOTNia2l4MghoLmdqZGd4czIJaC4yZXQ5MnAwMgloLjJ4Y3l0cGk4AHIhMXMtRlJ2X1dLQjdxcW9EdHhQUFhpVHRpRGE4S3J0aWVn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2024-07-29T07:33:00Z</dcterms:created>
  <dc:creator>nandish v</dc:creator>
</cp:coreProperties>
</file>