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960755</wp:posOffset>
            </wp:positionH>
            <wp:positionV relativeFrom="paragraph">
              <wp:posOffset>241934</wp:posOffset>
            </wp:positionV>
            <wp:extent cx="3663315" cy="723900"/>
            <wp:effectExtent b="0" l="0" r="0" t="0"/>
            <wp:wrapSquare wrapText="bothSides" distB="0" distT="0" distL="114300" distR="114300"/>
            <wp:docPr descr="C:\Users\traecit2\Desktop\excelsoft_logo.png" id="40" name="image7.png"/>
            <a:graphic>
              <a:graphicData uri="http://schemas.openxmlformats.org/drawingml/2006/picture">
                <pic:pic>
                  <pic:nvPicPr>
                    <pic:cNvPr descr="C:\Users\traecit2\Desktop\excelsoft_logo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3690" y="3242473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of the Document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document provides a brief description of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Access Control Policy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aspects at EXCELSOFT.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3195" cy="1103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190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A0"/>
      </w:tblPr>
      <w:tblGrid>
        <w:gridCol w:w="4092"/>
        <w:gridCol w:w="4918"/>
        <w:tblGridChange w:id="0">
          <w:tblGrid>
            <w:gridCol w:w="4092"/>
            <w:gridCol w:w="491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shd w:fill="00808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 Data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Title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Owner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Frequency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36"/>
        <w:gridCol w:w="2283"/>
        <w:gridCol w:w="2179"/>
        <w:gridCol w:w="2202"/>
        <w:tblGridChange w:id="0">
          <w:tblGrid>
            <w:gridCol w:w="2336"/>
            <w:gridCol w:w="2283"/>
            <w:gridCol w:w="2179"/>
            <w:gridCol w:w="2202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Chief Operating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Manager IT &amp; IS Infrastructure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23"/>
        <w:gridCol w:w="2195"/>
        <w:gridCol w:w="2092"/>
        <w:gridCol w:w="3600"/>
        <w:tblGridChange w:id="0">
          <w:tblGrid>
            <w:gridCol w:w="1123"/>
            <w:gridCol w:w="2195"/>
            <w:gridCol w:w="2092"/>
            <w:gridCol w:w="36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Control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Nature of Change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</w:t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8222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bookmarkStart w:colFirst="0" w:colLast="0" w:name="_heading=h.uwaxn2tcvjn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bookmarkStart w:colFirst="0" w:colLast="0" w:name="_heading=h.qm9z24sr6v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bookmarkStart w:colFirst="0" w:colLast="0" w:name="_heading=h.7x9rr7fc9x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Log in to the Azure portal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Navigate to Load Balancers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Azure portal, search for "Load Balancer" in the search bar.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"Load Balancers"</w:t>
      </w:r>
      <w:r w:rsidDel="00000000" w:rsidR="00000000" w:rsidRPr="00000000">
        <w:rPr>
          <w:rtl w:val="0"/>
        </w:rPr>
        <w:t xml:space="preserve"> under the "Services" section</w:t>
      </w:r>
    </w:p>
    <w:p w:rsidR="00000000" w:rsidDel="00000000" w:rsidP="00000000" w:rsidRDefault="00000000" w:rsidRPr="00000000" w14:paraId="000000A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37490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</w:t>
      </w:r>
      <w:r w:rsidDel="00000000" w:rsidR="00000000" w:rsidRPr="00000000">
        <w:rPr>
          <w:rtl w:val="0"/>
        </w:rPr>
        <w:t xml:space="preserve">Create a Load Balancer Click </w:t>
      </w:r>
      <w:r w:rsidDel="00000000" w:rsidR="00000000" w:rsidRPr="00000000">
        <w:rPr>
          <w:b w:val="1"/>
          <w:rtl w:val="0"/>
        </w:rPr>
        <w:t xml:space="preserve">"Create"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70103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</w:t>
      </w:r>
      <w:r w:rsidDel="00000000" w:rsidR="00000000" w:rsidRPr="00000000">
        <w:rPr>
          <w:rtl w:val="0"/>
        </w:rPr>
        <w:t xml:space="preserve"> out the required fields: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: Select your subscription.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Resource Group</w:t>
      </w:r>
      <w:r w:rsidDel="00000000" w:rsidR="00000000" w:rsidRPr="00000000">
        <w:rPr>
          <w:rtl w:val="0"/>
        </w:rPr>
        <w:t xml:space="preserve">: Choose an existing resource group or create a new one.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Enter a name for the load balancer.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rtl w:val="0"/>
        </w:rPr>
        <w:t xml:space="preserve">: Choose the region where you want to deploy the load balancer.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Select  SKU : Standard, Type:Public, Tire: Regional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 Frontend IP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Public Load Balancer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Under the "Frontend IP configuration" tab, click </w:t>
      </w:r>
      <w:r w:rsidDel="00000000" w:rsidR="00000000" w:rsidRPr="00000000">
        <w:rPr>
          <w:b w:val="1"/>
          <w:rtl w:val="0"/>
        </w:rPr>
        <w:t xml:space="preserve">"Add frontend IP configuration"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Enter a name for the frontend IP configuration.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Choose an existing public IP address or create a new one.Click on save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 save Add frontend IP configuration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next to add backed pool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befor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 Backend Pool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the "Backend pools" tab and 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a name for the backend pool.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 "Associate with", select the virtual network where your VMs are located.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 to create the backend pool.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Health Probes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"Health probes" tab and 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a name for the health probe.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the protocol (TCP, HTTP, or HTTPS) and specify the port.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additional settings as needed (interval, unhealthy threshold).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Load Balancing Rules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"Load balancing rules" tab and 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Enter a name for the rule.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the frontend IP configuration you created earlier.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the backend pool.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protocol (TCP or UDP), and specify the frontend and backend ports.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health probe you created earlier.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other settings as needed.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Review and Create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your settings and click </w:t>
      </w:r>
      <w:r w:rsidDel="00000000" w:rsidR="00000000" w:rsidRPr="00000000">
        <w:rPr>
          <w:b w:val="1"/>
          <w:rtl w:val="0"/>
        </w:rPr>
        <w:t xml:space="preserve">"Create"</w:t>
      </w:r>
      <w:r w:rsidDel="00000000" w:rsidR="00000000" w:rsidRPr="00000000">
        <w:rPr>
          <w:rtl w:val="0"/>
        </w:rPr>
        <w:t xml:space="preserve"> to deploy the load balancer.</w:t>
      </w:r>
    </w:p>
    <w:p w:rsidR="00000000" w:rsidDel="00000000" w:rsidP="00000000" w:rsidRDefault="00000000" w:rsidRPr="00000000" w14:paraId="000000D8">
      <w:pPr>
        <w:spacing w:before="280" w:lineRule="auto"/>
        <w:ind w:left="360" w:firstLine="0"/>
        <w:rPr/>
      </w:pPr>
      <w:r w:rsidDel="00000000" w:rsidR="00000000" w:rsidRPr="00000000">
        <w:rPr>
          <w:rtl w:val="0"/>
        </w:rPr>
        <w:t xml:space="preserve">2. Attach Existing VMs to the Load Balancer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Load Balancer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Navigate to the Load Balancer you just created in the Azure portal.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the Backend Pool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"Backend pools" section.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backend pool you created.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 under the "Targets" section.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virtual machines you want to add to the backend pool.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Choose the NICs (Network Interface Cards) if applicable.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"Add"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Network Security Groups (NSGs)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the Network Security Groups (NSGs) associated with your VMs allow traffic on the ports configured in your load balancing rules.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Adjust inbound security rules if necessary.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VM Configuration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Make sure your VMs are configured to handle traffic on the ports specified in the load balancing rule.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the Load Balancer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Once everything is set up, test the load balancer by accessing the frontend IP address or DNS name.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 if traffic is being distributed to the attached VMs as expected.</w:t>
      </w:r>
    </w:p>
    <w:p w:rsidR="00000000" w:rsidDel="00000000" w:rsidP="00000000" w:rsidRDefault="00000000" w:rsidRPr="00000000" w14:paraId="000000EA">
      <w:pPr>
        <w:pStyle w:val="Heading1"/>
        <w:spacing w:after="120" w:before="120" w:lineRule="auto"/>
        <w:ind w:left="360" w:firstLine="0"/>
        <w:rPr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6840" w:w="11900" w:orient="portrait"/>
      <w:pgMar w:bottom="516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663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23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2xcytpi" w:id="4"/>
    <w:bookmarkEnd w:id="4"/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LOAD BALANCER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Internal Use</w:t>
    </w:r>
  </w:p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27.8499212598425pt;height:131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INTERNAL" style="font-family:&amp;quot;Calibri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</w:t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       </w:t>
      <w:tab/>
      <w:t xml:space="preserve">LOAD BALANCER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-19573</wp:posOffset>
          </wp:positionV>
          <wp:extent cx="1437640" cy="285750"/>
          <wp:effectExtent b="0" l="0" r="0" t="0"/>
          <wp:wrapSquare wrapText="bothSides" distB="0" distT="0" distL="114300" distR="114300"/>
          <wp:docPr id="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B2936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293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B293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293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293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293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293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293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293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B293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293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293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293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293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293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293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29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293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293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293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293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qFormat w:val="1"/>
    <w:rsid w:val="00CB293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293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293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293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293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B293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2936"/>
    <w:rPr>
      <w:kern w:val="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2936"/>
    <w:rPr>
      <w:kern w:val="0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 w:val="1"/>
    <w:rsid w:val="00CB2936"/>
    <w:rPr>
      <w:b w:val="1"/>
      <w:bCs w:val="1"/>
      <w:i w:val="1"/>
      <w:iCs w:val="1"/>
      <w:spacing w:val="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B2936"/>
  </w:style>
  <w:style w:type="paragraph" w:styleId="BodyText">
    <w:name w:val="Body Text"/>
    <w:basedOn w:val="Normal"/>
    <w:link w:val="BodyTextChar"/>
    <w:rsid w:val="00CB2936"/>
    <w:pPr>
      <w:spacing w:after="120" w:before="200" w:line="276" w:lineRule="auto"/>
    </w:pPr>
    <w:rPr>
      <w:rFonts w:ascii="Arial" w:cs="Times New Roman" w:eastAsia="Times New Roman" w:hAnsi="Arial"/>
      <w:sz w:val="20"/>
      <w:szCs w:val="20"/>
      <w:lang w:bidi="en-US" w:val="en-US"/>
    </w:rPr>
  </w:style>
  <w:style w:type="character" w:styleId="BodyTextChar" w:customStyle="1">
    <w:name w:val="Body Text Char"/>
    <w:basedOn w:val="DefaultParagraphFont"/>
    <w:link w:val="BodyText"/>
    <w:rsid w:val="00CB2936"/>
    <w:rPr>
      <w:rFonts w:ascii="Arial" w:cs="Times New Roman" w:eastAsia="Times New Roman" w:hAnsi="Arial"/>
      <w:kern w:val="0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B2936"/>
    <w:pPr>
      <w:spacing w:after="0" w:before="480" w:line="276" w:lineRule="auto"/>
      <w:outlineLvl w:val="9"/>
    </w:pPr>
    <w:rPr>
      <w:b w:val="1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B2936"/>
    <w:pPr>
      <w:spacing w:before="1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B2936"/>
    <w:pPr>
      <w:ind w:left="480"/>
    </w:pPr>
    <w:rPr>
      <w:sz w:val="22"/>
      <w:szCs w:val="22"/>
    </w:rPr>
  </w:style>
  <w:style w:type="table" w:styleId="LightList-Accent5">
    <w:name w:val="Light List Accent 5"/>
    <w:basedOn w:val="TableNormal"/>
    <w:uiPriority w:val="61"/>
    <w:rsid w:val="00CB2936"/>
    <w:pPr>
      <w:spacing w:after="0" w:line="240" w:lineRule="auto"/>
    </w:pPr>
    <w:rPr>
      <w:rFonts w:ascii="Calibri" w:cs="Times New Roman" w:eastAsia="Times New Roman" w:hAnsi="Calibri"/>
      <w:kern w:val="0"/>
      <w:sz w:val="20"/>
      <w:szCs w:val="20"/>
    </w:r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02b93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G1b9IZSq0hRlEsNOs1K3YEmJA==">CgMxLjAyDmgudXdheG4ydGN2am56Mg5oLnFtOXoyNHNyNnZsbDIOaC43eDlycjdmYzl4bTAyCWguMmV0OTJwMDIJaC4yeGN5dHBpOAByITEteVpra1dWLTdEanhZY2RPbk5TYUstRWRBTVdIMXpiZA==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2024-07-29T07:33:00Z</dcterms:created>
  <dc:creator>nandish v</dc:creator>
</cp:coreProperties>
</file>