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w="http://schemas.openxmlformats.org/wordprocessingml/2006/main" ns1:Ignorable="w14 w15 wp14">
  <w:body>
    <w:p>
      <w:pPr>
        <w:spacing w:before="600"/>
      </w:pPr>
      <w:r>
        <w:t xml:space="preserve"/>
      </w:r>
    </w:p>
    <w:p>
      <w:pPr>
        <w:spacing w:after="80"/>
        <w:jc w:val="center"/>
      </w:pPr>
      <w:r>
        <w:rPr>
          <w:rFonts w:ascii="Arial" w:cs="Arial" w:eastAsia="Arial" w:hAnsi="Arial"/>
          <w:b/>
          <w:bCs/>
          <w:color w:val="2E75B6"/>
          <w:sz w:val="36"/>
          <w:szCs w:val="36"/>
        </w:rPr>
        <w:t xml:space="preserve">MY JOURNEY BUILDING HEALTHLEDGER AI</w:t>
      </w:r>
    </w:p>
    <w:p>
      <w:pPr>
        <w:spacing w:after="60"/>
        <w:jc w:val="center"/>
      </w:pPr>
      <w:r>
        <w:rPr>
          <w:rFonts w:ascii="Arial" w:cs="Arial" w:eastAsia="Arial" w:hAnsi="Arial"/>
          <w:b/>
          <w:bCs/>
          <w:color w:val="1F4E79"/>
          <w:sz w:val="26"/>
          <w:szCs w:val="26"/>
        </w:rPr>
        <w:t xml:space="preserve">A Personal Developer Journal</w:t>
      </w:r>
    </w:p>
    <w:p>
      <w:pPr>
        <w:spacing w:after="60"/>
        <w:jc w:val="center"/>
      </w:pPr>
      <w:r>
        <w:rPr>
          <w:rFonts w:ascii="Arial" w:cs="Arial" w:eastAsia="Arial" w:hAnsi="Arial"/>
          <w:i/>
          <w:iCs/>
          <w:color w:val="666666"/>
          <w:sz w:val="20"/>
          <w:szCs w:val="20"/>
        </w:rPr>
        <w:t xml:space="preserve">Maria Polychroniadou  |  14–17 March 2026  |  From Zero to Version 1.0</w:t>
      </w:r>
    </w:p>
    <w:p>
      <w:pPr>
        <w:spacing w:after="160"/>
      </w:pPr>
      <w:r>
        <w:t xml:space="preserve"/>
      </w:r>
    </w:p>
    <w:p>
      <w:pPr>
        <w:pBdr>
          <w:left w:val="thick" w:color="2E75B6" w:sz="8" w:space="8"/>
        </w:pBdr>
        <w:shd w:fill="D6E4F0" w:val="clear"/>
        <w:spacing w:before="120" w:after="120" w:line="276"/>
        <w:ind w:left="360" w:right="360"/>
        <w:jc w:val="both"/>
      </w:pPr>
      <w:r>
        <w:rPr>
          <w:rFonts w:ascii="Arial" w:cs="Arial" w:eastAsia="Arial" w:hAnsi="Arial"/>
          <w:i/>
          <w:iCs/>
          <w:color w:val="1F4E79"/>
          <w:sz w:val="22"/>
          <w:szCs w:val="22"/>
        </w:rPr>
        <w:t xml:space="preserve">"I started this on a Saturday morning with no coding knowledge. By Tuesday I had built a working AI fraud detection system for hospitals. This is how I did it — in my own words."</w:t>
      </w:r>
    </w:p>
    <w:p>
      <w:pPr>
        <w:spacing w:after="160"/>
      </w:pPr>
      <w:r>
        <w:t xml:space="preserve"/>
      </w:r>
    </w:p>
    <w:p>
      <w:pPr>
        <w:shd w:fill="D6E4F0" w:val="clear"/>
        <w:spacing w:after="120" w:line="276"/>
        <w:ind w:left="160" w:right="160"/>
        <w:jc w:val="both"/>
      </w:pPr>
      <w:r>
        <w:rPr>
          <w:rFonts w:ascii="Arial" w:cs="Arial" w:eastAsia="Arial" w:hAnsi="Arial"/>
          <w:i/>
          <w:iCs/>
          <w:color w:val="1F4E79"/>
          <w:sz w:val="22"/>
          <w:szCs w:val="22"/>
        </w:rPr>
        <w:t xml:space="preserve">This document is not a technical manual. It is the story of how I learned Python from scratch and used it to build HealthLedger AI — a tool that detects billing fraud, identity errors, and financial irregularities in hospital accounting departments. Every lesson taught me something new. Every feature I built came from a real problem I discovered through my research or through conversations with people who work in hospitals. I wrote this in my own words so I can come back to it, understand it, and explain it to anyone — investors, my supervisor, or future hospital clients.</w:t>
      </w:r>
    </w:p>
    <w:p>
      <w:pPr>
        <w:shd w:fill="2E75B6" w:val="clear"/>
        <w:spacing w:before="360" w:after="120"/>
      </w:pPr>
      <w:r>
        <w:rPr>
          <w:rFonts w:ascii="Arial" w:cs="Arial" w:eastAsia="Arial" w:hAnsi="Arial"/>
          <w:b/>
          <w:bCs/>
          <w:color w:val="FFFFFF"/>
          <w:sz w:val="26"/>
          <w:szCs w:val="26"/>
        </w:rPr>
        <w:t xml:space="preserve">  WHY I STARTED BUILDING THIS  </w:t>
      </w:r>
    </w:p>
    <w:p>
      <w:pPr>
        <w:spacing w:after="120" w:line="276"/>
        <w:jc w:val="both"/>
      </w:pPr>
      <w:r>
        <w:rPr>
          <w:rFonts w:ascii="Arial" w:cs="Arial" w:eastAsia="Arial" w:hAnsi="Arial"/>
          <w:sz w:val="22"/>
          <w:szCs w:val="22"/>
        </w:rPr>
        <w:t xml:space="preserve">My PhD research investigates how AI can transform accounting processes in hospitals. But at some point I realised that studying the problem was not enough — I wanted to actually solve it. The idea came from a simple question: if I can document every billing error and fraud pattern in my research, why not build the tool that catches them automatically?</w:t>
      </w:r>
    </w:p>
    <w:p>
      <w:pPr>
        <w:spacing w:after="120" w:line="276"/>
        <w:jc w:val="both"/>
      </w:pPr>
      <w:r>
        <w:rPr>
          <w:rFonts w:ascii="Arial" w:cs="Arial" w:eastAsia="Arial" w:hAnsi="Arial"/>
          <w:sz w:val="22"/>
          <w:szCs w:val="22"/>
        </w:rPr>
        <w:t xml:space="preserve">The moment that made it concrete was a conversation with my friend who works at the European Interbalkan Medical Center in Thessaloniki, Greece. She told me about a real incident — two patients with the same name and date of birth, and an invoice assigned to the wrong person. That patient faced legal proceedings because of a data entry error that a simple automated check could have prevented. I knew then that I needed to build this.</w:t>
      </w:r>
    </w:p>
    <w:p>
      <w:pPr>
        <w:pBdr>
          <w:left w:val="single" w:color="375623" w:sz="6" w:space="8"/>
        </w:pBdr>
        <w:shd w:fill="E2EFDA" w:val="clear"/>
        <w:spacing w:before="100" w:after="100" w:line="276"/>
        <w:ind w:left="160" w:right="160"/>
      </w:pPr>
      <w:r>
        <w:rPr>
          <w:rFonts w:ascii="Arial" w:cs="Arial" w:eastAsia="Arial" w:hAnsi="Arial"/>
          <w:i/>
          <w:iCs/>
          <w:color w:val="375623"/>
          <w:sz w:val="20"/>
          <w:szCs w:val="20"/>
        </w:rPr>
        <w:t xml:space="preserve">💡  The best products are built by people who deeply understand the problem. My PhD gives me three years of embedded research inside hospitals. Every conversation with an accountant or CFO is both academic research and product discovery.</w:t>
      </w:r>
    </w:p>
    <w:p>
      <w:pPr>
        <w:spacing w:after="160"/>
      </w:pPr>
      <w:r>
        <w:t xml:space="preserve"/>
      </w:r>
    </w:p>
    <w:p>
      <w:pPr>
        <w:shd w:fill="2E75B6" w:val="clear"/>
        <w:spacing w:before="360" w:after="120"/>
      </w:pPr>
      <w:r>
        <w:rPr>
          <w:rFonts w:ascii="Arial" w:cs="Arial" w:eastAsia="Arial" w:hAnsi="Arial"/>
          <w:b/>
          <w:bCs/>
          <w:color w:val="FFFFFF"/>
          <w:sz w:val="26"/>
          <w:szCs w:val="26"/>
        </w:rPr>
        <w:t xml:space="preserve">  GETTING STARTED — MY FIRST DAY WITH PYTHON  </w:t>
      </w:r>
    </w:p>
    <w:p>
      <w:pPr>
        <w:spacing w:after="120" w:line="276"/>
        <w:jc w:val="both"/>
      </w:pPr>
      <w:r>
        <w:rPr>
          <w:rFonts w:ascii="Arial" w:cs="Arial" w:eastAsia="Arial" w:hAnsi="Arial"/>
          <w:sz w:val="22"/>
          <w:szCs w:val="22"/>
        </w:rPr>
        <w:t xml:space="preserve">I had never written a single line of code before 14 March 2026. I downloaded Replit on my phone first, then moved to my laptop when I realised the mobile interface was designed for building apps with AI rather than writing code yourself. After some navigation confusion — Replit kept pushing me toward its AI Agent — I finally found the Python editor and opened a blank main.py file.</w:t>
      </w:r>
    </w:p>
    <w:p>
      <w:pPr>
        <w:spacing w:after="120" w:line="276"/>
        <w:jc w:val="both"/>
      </w:pPr>
      <w:r>
        <w:rPr>
          <w:rFonts w:ascii="Arial" w:cs="Arial" w:eastAsia="Arial" w:hAnsi="Arial"/>
          <w:sz w:val="22"/>
          <w:szCs w:val="22"/>
        </w:rPr>
        <w:t xml:space="preserve">Looking at that empty screen was intimidating. But then I typed my first program and ran it — and it worked. That feeling of seeing code execute for the first time is something I will not forget.</w:t>
      </w:r>
    </w:p>
    <w:p>
      <w:pPr>
        <w:spacing w:after="160"/>
      </w:pPr>
      <w:r>
        <w:t xml:space="preserve"/>
      </w:r>
    </w:p>
    <w:p>
      <w:pPr>
        <w:shd w:fill="2E75B6" w:val="clear"/>
        <w:spacing w:before="360" w:after="120"/>
      </w:pPr>
      <w:r>
        <w:rPr>
          <w:rFonts w:ascii="Arial" w:cs="Arial" w:eastAsia="Arial" w:hAnsi="Arial"/>
          <w:b/>
          <w:bCs/>
          <w:color w:val="FFFFFF"/>
          <w:sz w:val="26"/>
          <w:szCs w:val="26"/>
        </w:rPr>
        <w:t xml:space="preserve">  LESSON 1 — MY FIRST PYTHON PROGRAM: DUPLICATE DETECTION  </w:t>
      </w:r>
    </w:p>
    <w:p>
      <w:pPr>
        <w:spacing w:after="120" w:line="276"/>
        <w:jc w:val="both"/>
      </w:pPr>
      <w:r>
        <w:rPr>
          <w:rFonts w:ascii="Arial" w:cs="Arial" w:eastAsia="Arial" w:hAnsi="Arial"/>
          <w:sz w:val="22"/>
          <w:szCs w:val="22"/>
        </w:rPr>
        <w:t xml:space="preserve">The very first thing I built was a duplicate invoice detector. I chose this because it is the single most common billing error in hospitals — the same invoice submitted twice. My research confirmed that duplicate payments cost hospitals millions annually and are often only caught weeks later, if at all (Vărzaru, 2024).</w:t>
      </w:r>
    </w:p>
    <w:p>
      <w:pPr>
        <w:spacing w:after="120" w:line="276"/>
        <w:jc w:val="both"/>
      </w:pPr>
      <w:r>
        <w:rPr>
          <w:rFonts w:ascii="Arial" w:cs="Arial" w:eastAsia="Arial" w:hAnsi="Arial"/>
          <w:sz w:val="22"/>
          <w:szCs w:val="22"/>
        </w:rPr>
        <w:t xml:space="preserve">The code introduced me to three fundamental concepts: lists, loops, and dictionaries. A list is a container that holds multiple items. A dictionary is like a row in a table — it has named columns. A loop goes through every item one by one. Together, these three things are the foundation of almost everything in Python.</w:t>
      </w:r>
    </w:p>
    <w:p>
      <w:pPr>
        <w:shd w:fill="1E1E1E" w:val="clear"/>
        <w:spacing w:after="0"/>
        <w:ind w:left="160" w:right="160"/>
      </w:pPr>
      <w:r>
        <w:rPr>
          <w:rFonts w:ascii="Courier New" w:cs="Courier New" w:eastAsia="Courier New" w:hAnsi="Courier New"/>
          <w:sz w:val="14"/>
          <w:szCs w:val="14"/>
        </w:rPr>
        <w:t xml:space="preserve"> </w:t>
      </w:r>
    </w:p>
    <w:p>
      <w:pPr>
        <w:shd w:fill="1E1E1E" w:val="clear"/>
        <w:spacing w:after="0" w:line="240"/>
        <w:ind w:left="160" w:right="160"/>
      </w:pPr>
      <w:r>
        <w:rPr>
          <w:rFonts w:ascii="Courier New" w:cs="Courier New" w:eastAsia="Courier New" w:hAnsi="Courier New"/>
          <w:color w:val="D4D4D4"/>
          <w:sz w:val="18"/>
          <w:szCs w:val="18"/>
        </w:rPr>
        <w:t xml:space="preserve">invoices = [</w:t>
      </w:r>
    </w:p>
    <w:p>
      <w:pPr>
        <w:shd w:fill="1E1E1E" w:val="clear"/>
        <w:spacing w:after="0" w:line="240"/>
        <w:ind w:left="160" w:right="160"/>
      </w:pPr>
      <w:r>
        <w:rPr>
          <w:rFonts w:ascii="Courier New" w:cs="Courier New" w:eastAsia="Courier New" w:hAnsi="Courier New"/>
          <w:color w:val="D4D4D4"/>
          <w:sz w:val="18"/>
          <w:szCs w:val="18"/>
        </w:rPr>
        <w:t xml:space="preserve">    {"id": "INV001", "vendor": "MedSupply", "amount": 450},</w:t>
      </w:r>
    </w:p>
    <w:p>
      <w:pPr>
        <w:shd w:fill="1E1E1E" w:val="clear"/>
        <w:spacing w:after="0" w:line="240"/>
        <w:ind w:left="160" w:right="160"/>
      </w:pPr>
      <w:r>
        <w:rPr>
          <w:rFonts w:ascii="Courier New" w:cs="Courier New" w:eastAsia="Courier New" w:hAnsi="Courier New"/>
          <w:color w:val="D4D4D4"/>
          <w:sz w:val="18"/>
          <w:szCs w:val="18"/>
        </w:rPr>
        <w:t xml:space="preserve">    {"id": "INV003", "vendor": "MedSupply", "amount": 450},  # duplicate!</w:t>
      </w:r>
    </w:p>
    <w:p>
      <w:pPr>
        <w:shd w:fill="1E1E1E" w:val="clear"/>
        <w:spacing w:after="0" w:line="240"/>
        <w:ind w:left="160" w:right="160"/>
      </w:pPr>
      <w:r>
        <w:rPr>
          <w:rFonts w:ascii="Courier New" w:cs="Courier New" w:eastAsia="Courier New" w:hAnsi="Courier New"/>
          <w:color w:val="D4D4D4"/>
          <w:sz w:val="18"/>
          <w:szCs w:val="18"/>
        </w:rPr>
        <w:t xml:space="preserve">]</w:t>
      </w:r>
    </w:p>
    <w:p>
      <w:pPr>
        <w:shd w:fill="1E1E1E" w:val="clear"/>
        <w:spacing w:after="0" w:line="240"/>
        <w:ind w:left="160" w:right="160"/>
      </w:pPr>
      <w:r>
        <w:rPr>
          <w:rFonts w:ascii="Courier New" w:cs="Courier New" w:eastAsia="Courier New" w:hAnsi="Courier New"/>
          <w:color w:val="D4D4D4"/>
          <w:sz w:val="18"/>
          <w:szCs w:val="18"/>
        </w:rPr>
        <w:t xml:space="preserve">seen = []</w:t>
      </w:r>
    </w:p>
    <w:p>
      <w:pPr>
        <w:shd w:fill="1E1E1E" w:val="clear"/>
        <w:spacing w:after="0" w:line="240"/>
        <w:ind w:left="160" w:right="160"/>
      </w:pPr>
      <w:r>
        <w:rPr>
          <w:rFonts w:ascii="Courier New" w:cs="Courier New" w:eastAsia="Courier New" w:hAnsi="Courier New"/>
          <w:color w:val="D4D4D4"/>
          <w:sz w:val="18"/>
          <w:szCs w:val="18"/>
        </w:rPr>
        <w:t xml:space="preserve">for invoice in invoices:</w:t>
      </w:r>
    </w:p>
    <w:p>
      <w:pPr>
        <w:shd w:fill="1E1E1E" w:val="clear"/>
        <w:spacing w:after="0" w:line="240"/>
        <w:ind w:left="160" w:right="160"/>
      </w:pPr>
      <w:r>
        <w:rPr>
          <w:rFonts w:ascii="Courier New" w:cs="Courier New" w:eastAsia="Courier New" w:hAnsi="Courier New"/>
          <w:color w:val="D4D4D4"/>
          <w:sz w:val="18"/>
          <w:szCs w:val="18"/>
        </w:rPr>
        <w:t xml:space="preserve">    key = (invoice["vendor"], invoice["amount"])</w:t>
      </w:r>
    </w:p>
    <w:p>
      <w:pPr>
        <w:shd w:fill="1E1E1E" w:val="clear"/>
        <w:spacing w:after="0" w:line="240"/>
        <w:ind w:left="160" w:right="160"/>
      </w:pPr>
      <w:r>
        <w:rPr>
          <w:rFonts w:ascii="Courier New" w:cs="Courier New" w:eastAsia="Courier New" w:hAnsi="Courier New"/>
          <w:color w:val="D4D4D4"/>
          <w:sz w:val="18"/>
          <w:szCs w:val="18"/>
        </w:rPr>
        <w:t xml:space="preserve">    if key in seen:</w:t>
      </w:r>
    </w:p>
    <w:p>
      <w:pPr>
        <w:shd w:fill="1E1E1E" w:val="clear"/>
        <w:spacing w:after="0" w:line="240"/>
        <w:ind w:left="160" w:right="160"/>
      </w:pPr>
      <w:r>
        <w:rPr>
          <w:rFonts w:ascii="Courier New" w:cs="Courier New" w:eastAsia="Courier New" w:hAnsi="Courier New"/>
          <w:color w:val="D4D4D4"/>
          <w:sz w:val="18"/>
          <w:szCs w:val="18"/>
        </w:rPr>
        <w:t xml:space="preserve">        print("DUPLICATE FOUND:", invoice["id"])</w:t>
      </w:r>
    </w:p>
    <w:p>
      <w:pPr>
        <w:shd w:fill="1E1E1E" w:val="clear"/>
        <w:spacing w:after="0" w:line="240"/>
        <w:ind w:left="160" w:right="160"/>
      </w:pPr>
      <w:r>
        <w:rPr>
          <w:rFonts w:ascii="Courier New" w:cs="Courier New" w:eastAsia="Courier New" w:hAnsi="Courier New"/>
          <w:color w:val="D4D4D4"/>
          <w:sz w:val="18"/>
          <w:szCs w:val="18"/>
        </w:rPr>
        <w:t xml:space="preserve">    else:</w:t>
      </w:r>
    </w:p>
    <w:p>
      <w:pPr>
        <w:shd w:fill="1E1E1E" w:val="clear"/>
        <w:spacing w:after="0" w:line="240"/>
        <w:ind w:left="160" w:right="160"/>
      </w:pPr>
      <w:r>
        <w:rPr>
          <w:rFonts w:ascii="Courier New" w:cs="Courier New" w:eastAsia="Courier New" w:hAnsi="Courier New"/>
          <w:color w:val="D4D4D4"/>
          <w:sz w:val="18"/>
          <w:szCs w:val="18"/>
        </w:rPr>
        <w:t xml:space="preserve">        seen.append(key)</w:t>
      </w:r>
    </w:p>
    <w:p>
      <w:pPr>
        <w:shd w:fill="1E1E1E" w:val="clear"/>
        <w:spacing w:after="120"/>
        <w:ind w:left="160" w:right="160"/>
      </w:pPr>
      <w:r>
        <w:rPr>
          <w:rFonts w:ascii="Courier New" w:cs="Courier New" w:eastAsia="Courier New" w:hAnsi="Courier New"/>
          <w:sz w:val="14"/>
          <w:szCs w:val="14"/>
        </w:rPr>
        <w:t xml:space="preserve"> </w:t>
      </w:r>
    </w:p>
    <w:p>
      <w:pPr>
        <w:spacing w:after="120" w:line="276"/>
        <w:jc w:val="both"/>
      </w:pPr>
      <w:r>
        <w:rPr>
          <w:rFonts w:ascii="Arial" w:cs="Arial" w:eastAsia="Arial" w:hAnsi="Arial"/>
          <w:sz w:val="22"/>
          <w:szCs w:val="22"/>
        </w:rPr>
        <w:t xml:space="preserve">When I ran this for the first time and saw DUPLICATE FOUND: INV003 printed on screen, I understood immediately why programming is powerful. I had just told a computer to find a needle in a haystack — and it did it instantly.</w:t>
      </w:r>
    </w:p>
    <w:p>
      <w:pPr>
        <w:pBdr>
          <w:left w:val="single" w:color="C55A11" w:sz="6" w:space="8"/>
        </w:pBdr>
        <w:shd w:fill="FCE4D6" w:val="clear"/>
        <w:spacing w:before="100" w:after="100" w:line="276"/>
        <w:ind w:left="160" w:right="160"/>
      </w:pPr>
      <w:r>
        <w:rPr>
          <w:rFonts w:ascii="Arial" w:cs="Arial" w:eastAsia="Arial" w:hAnsi="Arial"/>
          <w:i/>
          <w:iCs/>
          <w:color w:val="C55A11"/>
          <w:sz w:val="20"/>
          <w:szCs w:val="20"/>
        </w:rPr>
        <w:t xml:space="preserve">⚠  My first mistake was typing 1200 instead of 12000 for an invoice amount during testing. The duplicate was not flagged because the amounts did not match. I caught it myself. This is exactly the kind of human error — a misplaced zero — that HealthLedger AI is designed to prevent.</w:t>
      </w:r>
    </w:p>
    <w:p>
      <w:pPr>
        <w:spacing w:after="160"/>
      </w:pPr>
      <w:r>
        <w:t xml:space="preserve"/>
      </w:r>
    </w:p>
    <w:p>
      <w:pPr>
        <w:shd w:fill="2E75B6" w:val="clear"/>
        <w:spacing w:before="360" w:after="120"/>
      </w:pPr>
      <w:r>
        <w:rPr>
          <w:rFonts w:ascii="Arial" w:cs="Arial" w:eastAsia="Arial" w:hAnsi="Arial"/>
          <w:b/>
          <w:bCs/>
          <w:color w:val="FFFFFF"/>
          <w:sz w:val="26"/>
          <w:szCs w:val="26"/>
        </w:rPr>
        <w:t xml:space="preserve">  LESSON 2 — SMARTER DETECTION WITH DATES AND SETS  </w:t>
      </w:r>
    </w:p>
    <w:p>
      <w:pPr>
        <w:spacing w:after="120" w:line="276"/>
        <w:jc w:val="both"/>
      </w:pPr>
      <w:r>
        <w:rPr>
          <w:rFonts w:ascii="Arial" w:cs="Arial" w:eastAsia="Arial" w:hAnsi="Arial"/>
          <w:sz w:val="22"/>
          <w:szCs w:val="22"/>
        </w:rPr>
        <w:t xml:space="preserve">The first version had a flaw. If a hospital legitimately orders the same item from the same vendor twice in different months, my code would flag it as a duplicate. I needed to add the invoice date to the fingerprint check.</w:t>
      </w:r>
    </w:p>
    <w:p>
      <w:pPr>
        <w:spacing w:after="120" w:line="276"/>
        <w:jc w:val="both"/>
      </w:pPr>
      <w:r>
        <w:rPr>
          <w:rFonts w:ascii="Arial" w:cs="Arial" w:eastAsia="Arial" w:hAnsi="Arial"/>
          <w:sz w:val="22"/>
          <w:szCs w:val="22"/>
        </w:rPr>
        <w:t xml:space="preserve">This lesson also taught me the difference between a list and a set. A list checks every item one by one — like reading a book page by page. A set jumps directly to the answer — like using an index. With 10,000 hospital invoices per month, this difference is enormous for performance.</w:t>
      </w:r>
    </w:p>
    <w:p>
      <w:pPr>
        <w:shd w:fill="1E1E1E" w:val="clear"/>
        <w:spacing w:after="0"/>
        <w:ind w:left="160" w:right="160"/>
      </w:pPr>
      <w:r>
        <w:rPr>
          <w:rFonts w:ascii="Courier New" w:cs="Courier New" w:eastAsia="Courier New" w:hAnsi="Courier New"/>
          <w:sz w:val="14"/>
          <w:szCs w:val="14"/>
        </w:rPr>
        <w:t xml:space="preserve"> </w:t>
      </w:r>
    </w:p>
    <w:p>
      <w:pPr>
        <w:shd w:fill="1E1E1E" w:val="clear"/>
        <w:spacing w:after="0" w:line="240"/>
        <w:ind w:left="160" w:right="160"/>
      </w:pPr>
      <w:r>
        <w:rPr>
          <w:rFonts w:ascii="Courier New" w:cs="Courier New" w:eastAsia="Courier New" w:hAnsi="Courier New"/>
          <w:color w:val="6A9955"/>
          <w:sz w:val="18"/>
          <w:szCs w:val="18"/>
        </w:rPr>
        <w:t xml:space="preserve"># Before (list — slower):</w:t>
      </w:r>
    </w:p>
    <w:p>
      <w:pPr>
        <w:shd w:fill="1E1E1E" w:val="clear"/>
        <w:spacing w:after="0" w:line="240"/>
        <w:ind w:left="160" w:right="160"/>
      </w:pPr>
      <w:r>
        <w:rPr>
          <w:rFonts w:ascii="Courier New" w:cs="Courier New" w:eastAsia="Courier New" w:hAnsi="Courier New"/>
          <w:color w:val="D4D4D4"/>
          <w:sz w:val="18"/>
          <w:szCs w:val="18"/>
        </w:rPr>
        <w:t xml:space="preserve">seen = []</w:t>
      </w:r>
    </w:p>
    <w:p>
      <w:pPr>
        <w:shd w:fill="1E1E1E" w:val="clear"/>
        <w:spacing w:after="0" w:line="240"/>
        <w:ind w:left="160" w:right="160"/>
      </w:pPr>
      <w:r>
        <w:rPr>
          <w:rFonts w:ascii="Courier New" w:cs="Courier New" w:eastAsia="Courier New" w:hAnsi="Courier New"/>
          <w:color w:val="D4D4D4"/>
          <w:sz w:val="18"/>
          <w:szCs w:val="18"/>
        </w:rPr>
        <w:t xml:space="preserve">seen.append(key)</w:t>
      </w:r>
    </w:p>
    <w:p>
      <w:pPr>
        <w:shd w:fill="1E1E1E" w:val="clear"/>
        <w:spacing w:after="0" w:line="240"/>
        <w:ind w:left="160" w:right="160"/>
      </w:pPr>
      <w:r>
        <w:rPr>
          <w:rFonts w:ascii="Courier New" w:cs="Courier New" w:eastAsia="Courier New" w:hAnsi="Courier New"/>
          <w:color w:val="D4D4D4"/>
          <w:sz w:val="18"/>
          <w:szCs w:val="18"/>
        </w:rPr>
        <w:t xml:space="preserve"> </w:t>
      </w:r>
    </w:p>
    <w:p>
      <w:pPr>
        <w:shd w:fill="1E1E1E" w:val="clear"/>
        <w:spacing w:after="0" w:line="240"/>
        <w:ind w:left="160" w:right="160"/>
      </w:pPr>
      <w:r>
        <w:rPr>
          <w:rFonts w:ascii="Courier New" w:cs="Courier New" w:eastAsia="Courier New" w:hAnsi="Courier New"/>
          <w:color w:val="6A9955"/>
          <w:sz w:val="18"/>
          <w:szCs w:val="18"/>
        </w:rPr>
        <w:t xml:space="preserve"># After (set — much faster):</w:t>
      </w:r>
    </w:p>
    <w:p>
      <w:pPr>
        <w:shd w:fill="1E1E1E" w:val="clear"/>
        <w:spacing w:after="0" w:line="240"/>
        <w:ind w:left="160" w:right="160"/>
      </w:pPr>
      <w:r>
        <w:rPr>
          <w:rFonts w:ascii="Courier New" w:cs="Courier New" w:eastAsia="Courier New" w:hAnsi="Courier New"/>
          <w:color w:val="D4D4D4"/>
          <w:sz w:val="18"/>
          <w:szCs w:val="18"/>
        </w:rPr>
        <w:t xml:space="preserve">seen = set()</w:t>
      </w:r>
    </w:p>
    <w:p>
      <w:pPr>
        <w:shd w:fill="1E1E1E" w:val="clear"/>
        <w:spacing w:after="0" w:line="240"/>
        <w:ind w:left="160" w:right="160"/>
      </w:pPr>
      <w:r>
        <w:rPr>
          <w:rFonts w:ascii="Courier New" w:cs="Courier New" w:eastAsia="Courier New" w:hAnsi="Courier New"/>
          <w:color w:val="D4D4D4"/>
          <w:sz w:val="18"/>
          <w:szCs w:val="18"/>
        </w:rPr>
        <w:t xml:space="preserve">seen.add(key)</w:t>
      </w:r>
    </w:p>
    <w:p>
      <w:pPr>
        <w:shd w:fill="1E1E1E" w:val="clear"/>
        <w:spacing w:after="0" w:line="240"/>
        <w:ind w:left="160" w:right="160"/>
      </w:pPr>
      <w:r>
        <w:rPr>
          <w:rFonts w:ascii="Courier New" w:cs="Courier New" w:eastAsia="Courier New" w:hAnsi="Courier New"/>
          <w:color w:val="D4D4D4"/>
          <w:sz w:val="18"/>
          <w:szCs w:val="18"/>
        </w:rPr>
        <w:t xml:space="preserve"> </w:t>
      </w:r>
    </w:p>
    <w:p>
      <w:pPr>
        <w:shd w:fill="1E1E1E" w:val="clear"/>
        <w:spacing w:after="0" w:line="240"/>
        <w:ind w:left="160" w:right="160"/>
      </w:pPr>
      <w:r>
        <w:rPr>
          <w:rFonts w:ascii="Courier New" w:cs="Courier New" w:eastAsia="Courier New" w:hAnsi="Courier New"/>
          <w:color w:val="6A9955"/>
          <w:sz w:val="18"/>
          <w:szCs w:val="18"/>
        </w:rPr>
        <w:t xml:space="preserve"># Added the date to the fingerprint:</w:t>
      </w:r>
    </w:p>
    <w:p>
      <w:pPr>
        <w:shd w:fill="1E1E1E" w:val="clear"/>
        <w:spacing w:after="0" w:line="240"/>
        <w:ind w:left="160" w:right="160"/>
      </w:pPr>
      <w:r>
        <w:rPr>
          <w:rFonts w:ascii="Courier New" w:cs="Courier New" w:eastAsia="Courier New" w:hAnsi="Courier New"/>
          <w:color w:val="D4D4D4"/>
          <w:sz w:val="18"/>
          <w:szCs w:val="18"/>
        </w:rPr>
        <w:t xml:space="preserve">key = (invoice["vendor"], invoice["amount"], invoice["date"])</w:t>
      </w:r>
    </w:p>
    <w:p>
      <w:pPr>
        <w:shd w:fill="1E1E1E" w:val="clear"/>
        <w:spacing w:after="120"/>
        <w:ind w:left="160" w:right="160"/>
      </w:pPr>
      <w:r>
        <w:rPr>
          <w:rFonts w:ascii="Courier New" w:cs="Courier New" w:eastAsia="Courier New" w:hAnsi="Courier New"/>
          <w:sz w:val="14"/>
          <w:szCs w:val="14"/>
        </w:rPr>
        <w:t xml:space="preserve"> </w:t>
      </w:r>
    </w:p>
    <w:p>
      <w:pPr>
        <w:spacing w:after="120" w:line="276"/>
        <w:jc w:val="both"/>
      </w:pPr>
      <w:r>
        <w:rPr>
          <w:rFonts w:ascii="Arial" w:cs="Arial" w:eastAsia="Arial" w:hAnsi="Arial"/>
          <w:sz w:val="22"/>
          <w:szCs w:val="22"/>
        </w:rPr>
        <w:t xml:space="preserve">Now my system correctly flags INV003 (same date as INV001 — genuine duplicate) but clears INV004 (same vendor and amount but different date — legitimate repeat order). Precision matters in hospital billing.</w:t>
      </w:r>
    </w:p>
    <w:p>
      <w:pPr>
        <w:spacing w:after="160"/>
      </w:pPr>
      <w:r>
        <w:t xml:space="preserve"/>
      </w:r>
    </w:p>
    <w:p>
      <w:pPr>
        <w:shd w:fill="2E75B6" w:val="clear"/>
        <w:spacing w:before="360" w:after="120"/>
      </w:pPr>
      <w:r>
        <w:rPr>
          <w:rFonts w:ascii="Arial" w:cs="Arial" w:eastAsia="Arial" w:hAnsi="Arial"/>
          <w:b/>
          <w:bCs/>
          <w:color w:val="FFFFFF"/>
          <w:sz w:val="26"/>
          <w:szCs w:val="26"/>
        </w:rPr>
        <w:t xml:space="preserve">  LESSON 3 — RISK SCORING: NOT ALL DUPLICATES ARE EQUAL  </w:t>
      </w:r>
    </w:p>
    <w:p>
      <w:pPr>
        <w:spacing w:after="120" w:line="276"/>
        <w:jc w:val="both"/>
      </w:pPr>
      <w:r>
        <w:rPr>
          <w:rFonts w:ascii="Arial" w:cs="Arial" w:eastAsia="Arial" w:hAnsi="Arial"/>
          <w:sz w:val="22"/>
          <w:szCs w:val="22"/>
        </w:rPr>
        <w:t xml:space="preserve">A duplicate invoice for €85 is annoying. A duplicate for €12,000 is a crisis. I realised that simply flagging duplicates was not enough — the system needed to prioritise. A busy accounting department cannot treat every alert with the same urgency.</w:t>
      </w:r>
    </w:p>
    <w:p>
      <w:pPr>
        <w:spacing w:after="120" w:line="276"/>
        <w:jc w:val="both"/>
      </w:pPr>
      <w:r>
        <w:rPr>
          <w:rFonts w:ascii="Arial" w:cs="Arial" w:eastAsia="Arial" w:hAnsi="Arial"/>
          <w:sz w:val="22"/>
          <w:szCs w:val="22"/>
        </w:rPr>
        <w:t xml:space="preserve">This lesson introduced me to functions. A function is a reusable block of logic that I can call by name whenever I need it. My get_risk function takes an amount and returns LOW, MEDIUM, or HIGH.</w:t>
      </w:r>
    </w:p>
    <w:p>
      <w:pPr>
        <w:shd w:fill="1E1E1E" w:val="clear"/>
        <w:spacing w:after="0"/>
        <w:ind w:left="160" w:right="160"/>
      </w:pPr>
      <w:r>
        <w:rPr>
          <w:rFonts w:ascii="Courier New" w:cs="Courier New" w:eastAsia="Courier New" w:hAnsi="Courier New"/>
          <w:sz w:val="14"/>
          <w:szCs w:val="14"/>
        </w:rPr>
        <w:t xml:space="preserve"> </w:t>
      </w:r>
    </w:p>
    <w:p>
      <w:pPr>
        <w:shd w:fill="1E1E1E" w:val="clear"/>
        <w:spacing w:after="0" w:line="240"/>
        <w:ind w:left="160" w:right="160"/>
      </w:pPr>
      <w:r>
        <w:rPr>
          <w:rFonts w:ascii="Courier New" w:cs="Courier New" w:eastAsia="Courier New" w:hAnsi="Courier New"/>
          <w:color w:val="D4D4D4"/>
          <w:sz w:val="18"/>
          <w:szCs w:val="18"/>
        </w:rPr>
        <w:t xml:space="preserve">def get_risk(amount):</w:t>
      </w:r>
    </w:p>
    <w:p>
      <w:pPr>
        <w:shd w:fill="1E1E1E" w:val="clear"/>
        <w:spacing w:after="0" w:line="240"/>
        <w:ind w:left="160" w:right="160"/>
      </w:pPr>
      <w:r>
        <w:rPr>
          <w:rFonts w:ascii="Courier New" w:cs="Courier New" w:eastAsia="Courier New" w:hAnsi="Courier New"/>
          <w:color w:val="D4D4D4"/>
          <w:sz w:val="18"/>
          <w:szCs w:val="18"/>
        </w:rPr>
        <w:t xml:space="preserve">    if amount &gt;= 10000:</w:t>
      </w:r>
    </w:p>
    <w:p>
      <w:pPr>
        <w:shd w:fill="1E1E1E" w:val="clear"/>
        <w:spacing w:after="0" w:line="240"/>
        <w:ind w:left="160" w:right="160"/>
      </w:pPr>
      <w:r>
        <w:rPr>
          <w:rFonts w:ascii="Courier New" w:cs="Courier New" w:eastAsia="Courier New" w:hAnsi="Courier New"/>
          <w:color w:val="D4D4D4"/>
          <w:sz w:val="18"/>
          <w:szCs w:val="18"/>
        </w:rPr>
        <w:t xml:space="preserve">        return "HIGH"</w:t>
      </w:r>
    </w:p>
    <w:p>
      <w:pPr>
        <w:shd w:fill="1E1E1E" w:val="clear"/>
        <w:spacing w:after="0" w:line="240"/>
        <w:ind w:left="160" w:right="160"/>
      </w:pPr>
      <w:r>
        <w:rPr>
          <w:rFonts w:ascii="Courier New" w:cs="Courier New" w:eastAsia="Courier New" w:hAnsi="Courier New"/>
          <w:color w:val="D4D4D4"/>
          <w:sz w:val="18"/>
          <w:szCs w:val="18"/>
        </w:rPr>
        <w:t xml:space="preserve">    elif amount &gt;= 1000:</w:t>
      </w:r>
    </w:p>
    <w:p>
      <w:pPr>
        <w:shd w:fill="1E1E1E" w:val="clear"/>
        <w:spacing w:after="0" w:line="240"/>
        <w:ind w:left="160" w:right="160"/>
      </w:pPr>
      <w:r>
        <w:rPr>
          <w:rFonts w:ascii="Courier New" w:cs="Courier New" w:eastAsia="Courier New" w:hAnsi="Courier New"/>
          <w:color w:val="D4D4D4"/>
          <w:sz w:val="18"/>
          <w:szCs w:val="18"/>
        </w:rPr>
        <w:t xml:space="preserve">        return "MEDIUM"</w:t>
      </w:r>
    </w:p>
    <w:p>
      <w:pPr>
        <w:shd w:fill="1E1E1E" w:val="clear"/>
        <w:spacing w:after="0" w:line="240"/>
        <w:ind w:left="160" w:right="160"/>
      </w:pPr>
      <w:r>
        <w:rPr>
          <w:rFonts w:ascii="Courier New" w:cs="Courier New" w:eastAsia="Courier New" w:hAnsi="Courier New"/>
          <w:color w:val="D4D4D4"/>
          <w:sz w:val="18"/>
          <w:szCs w:val="18"/>
        </w:rPr>
        <w:t xml:space="preserve">    else:</w:t>
      </w:r>
    </w:p>
    <w:p>
      <w:pPr>
        <w:shd w:fill="1E1E1E" w:val="clear"/>
        <w:spacing w:after="0" w:line="240"/>
        <w:ind w:left="160" w:right="160"/>
      </w:pPr>
      <w:r>
        <w:rPr>
          <w:rFonts w:ascii="Courier New" w:cs="Courier New" w:eastAsia="Courier New" w:hAnsi="Courier New"/>
          <w:color w:val="D4D4D4"/>
          <w:sz w:val="18"/>
          <w:szCs w:val="18"/>
        </w:rPr>
        <w:t xml:space="preserve">        return "LOW"</w:t>
      </w:r>
    </w:p>
    <w:p>
      <w:pPr>
        <w:shd w:fill="1E1E1E" w:val="clear"/>
        <w:spacing w:after="120"/>
        <w:ind w:left="160" w:right="160"/>
      </w:pPr>
      <w:r>
        <w:rPr>
          <w:rFonts w:ascii="Courier New" w:cs="Courier New" w:eastAsia="Courier New" w:hAnsi="Courier New"/>
          <w:sz w:val="14"/>
          <w:szCs w:val="14"/>
        </w:rPr>
        <w:t xml:space="preserve"> </w:t>
      </w:r>
    </w:p>
    <w:p>
      <w:pPr>
        <w:spacing w:after="120" w:line="276"/>
        <w:jc w:val="both"/>
      </w:pPr>
      <w:r>
        <w:rPr>
          <w:rFonts w:ascii="Arial" w:cs="Arial" w:eastAsia="Arial" w:hAnsi="Arial"/>
          <w:sz w:val="22"/>
          <w:szCs w:val="22"/>
        </w:rPr>
        <w:t xml:space="preserve">When I ran this lesson for the first time, INV004 came out HIGH risk — a CT scan billed at €13,241 against a maximum allowed price of €900. That exact case came from my research — a real hospital charged it. My AI caught it in milliseconds.</w:t>
      </w:r>
    </w:p>
    <w:p>
      <w:pPr>
        <w:spacing w:after="160"/>
      </w:pPr>
      <w:r>
        <w:t xml:space="preserve"/>
      </w:r>
    </w:p>
    <w:p>
      <w:pPr>
        <w:shd w:fill="2E75B6" w:val="clear"/>
        <w:spacing w:before="360" w:after="120"/>
      </w:pPr>
      <w:r>
        <w:rPr>
          <w:rFonts w:ascii="Arial" w:cs="Arial" w:eastAsia="Arial" w:hAnsi="Arial"/>
          <w:b/>
          <w:bCs/>
          <w:color w:val="FFFFFF"/>
          <w:sz w:val="26"/>
          <w:szCs w:val="26"/>
        </w:rPr>
        <w:t xml:space="preserve">  LESSON 4 — PATIENT IDENTITY COLLISION DETECTION  </w:t>
      </w:r>
    </w:p>
    <w:p>
      <w:pPr>
        <w:spacing w:after="120" w:line="276"/>
        <w:jc w:val="both"/>
      </w:pPr>
      <w:r>
        <w:rPr>
          <w:rFonts w:ascii="Arial" w:cs="Arial" w:eastAsia="Arial" w:hAnsi="Arial"/>
          <w:sz w:val="22"/>
          <w:szCs w:val="22"/>
        </w:rPr>
        <w:t xml:space="preserve">This lesson was inspired directly by my hospital contact. The incident she described — two patients with identical names and dates of birth, an invoice assigned to the wrong person, legal proceedings initiated — became Feature 7 of HealthLedger AI. I built the detection logic the same day I heard about the case.</w:t>
      </w:r>
    </w:p>
    <w:p>
      <w:pPr>
        <w:spacing w:after="120" w:line="276"/>
        <w:jc w:val="both"/>
      </w:pPr>
      <w:r>
        <w:rPr>
          <w:rFonts w:ascii="Arial" w:cs="Arial" w:eastAsia="Arial" w:hAnsi="Arial"/>
          <w:sz w:val="22"/>
          <w:szCs w:val="22"/>
        </w:rPr>
        <w:t xml:space="preserve">The solution uses nested loops — a loop inside a loop. For every invoice, I check every other patient in the system to see if anyone shares the same first name, last name, and date of birth. If yes, the system blocks the invoice and demands verification of parental names — the secondary identifier used in Greece.</w:t>
      </w:r>
    </w:p>
    <w:p>
      <w:pPr>
        <w:shd w:fill="1E1E1E" w:val="clear"/>
        <w:spacing w:after="0"/>
        <w:ind w:left="160" w:right="160"/>
      </w:pPr>
      <w:r>
        <w:rPr>
          <w:rFonts w:ascii="Courier New" w:cs="Courier New" w:eastAsia="Courier New" w:hAnsi="Courier New"/>
          <w:sz w:val="14"/>
          <w:szCs w:val="14"/>
        </w:rPr>
        <w:t xml:space="preserve"> </w:t>
      </w:r>
    </w:p>
    <w:p>
      <w:pPr>
        <w:shd w:fill="1E1E1E" w:val="clear"/>
        <w:spacing w:after="0" w:line="240"/>
        <w:ind w:left="160" w:right="160"/>
      </w:pPr>
      <w:r>
        <w:rPr>
          <w:rFonts w:ascii="Courier New" w:cs="Courier New" w:eastAsia="Courier New" w:hAnsi="Courier New"/>
          <w:color w:val="D4D4D4"/>
          <w:sz w:val="18"/>
          <w:szCs w:val="18"/>
        </w:rPr>
        <w:t xml:space="preserve">def check_collision(patient):</w:t>
      </w:r>
    </w:p>
    <w:p>
      <w:pPr>
        <w:shd w:fill="1E1E1E" w:val="clear"/>
        <w:spacing w:after="0" w:line="240"/>
        <w:ind w:left="160" w:right="160"/>
      </w:pPr>
      <w:r>
        <w:rPr>
          <w:rFonts w:ascii="Courier New" w:cs="Courier New" w:eastAsia="Courier New" w:hAnsi="Courier New"/>
          <w:color w:val="D4D4D4"/>
          <w:sz w:val="18"/>
          <w:szCs w:val="18"/>
        </w:rPr>
        <w:t xml:space="preserve">    collisions = []</w:t>
      </w:r>
    </w:p>
    <w:p>
      <w:pPr>
        <w:shd w:fill="1E1E1E" w:val="clear"/>
        <w:spacing w:after="0" w:line="240"/>
        <w:ind w:left="160" w:right="160"/>
      </w:pPr>
      <w:r>
        <w:rPr>
          <w:rFonts w:ascii="Courier New" w:cs="Courier New" w:eastAsia="Courier New" w:hAnsi="Courier New"/>
          <w:color w:val="D4D4D4"/>
          <w:sz w:val="18"/>
          <w:szCs w:val="18"/>
        </w:rPr>
        <w:t xml:space="preserve">    for p in patients:</w:t>
      </w:r>
    </w:p>
    <w:p>
      <w:pPr>
        <w:shd w:fill="1E1E1E" w:val="clear"/>
        <w:spacing w:after="0" w:line="240"/>
        <w:ind w:left="160" w:right="160"/>
      </w:pPr>
      <w:r>
        <w:rPr>
          <w:rFonts w:ascii="Courier New" w:cs="Courier New" w:eastAsia="Courier New" w:hAnsi="Courier New"/>
          <w:color w:val="D4D4D4"/>
          <w:sz w:val="18"/>
          <w:szCs w:val="18"/>
        </w:rPr>
        <w:t xml:space="preserve">        if p["id"] != patient["id"]:</w:t>
      </w:r>
    </w:p>
    <w:p>
      <w:pPr>
        <w:shd w:fill="1E1E1E" w:val="clear"/>
        <w:spacing w:after="0" w:line="240"/>
        <w:ind w:left="160" w:right="160"/>
      </w:pPr>
      <w:r>
        <w:rPr>
          <w:rFonts w:ascii="Courier New" w:cs="Courier New" w:eastAsia="Courier New" w:hAnsi="Courier New"/>
          <w:color w:val="D4D4D4"/>
          <w:sz w:val="18"/>
          <w:szCs w:val="18"/>
        </w:rPr>
        <w:t xml:space="preserve">            if (p["first"] == patient["first"] and</w:t>
      </w:r>
    </w:p>
    <w:p>
      <w:pPr>
        <w:shd w:fill="1E1E1E" w:val="clear"/>
        <w:spacing w:after="0" w:line="240"/>
        <w:ind w:left="160" w:right="160"/>
      </w:pPr>
      <w:r>
        <w:rPr>
          <w:rFonts w:ascii="Courier New" w:cs="Courier New" w:eastAsia="Courier New" w:hAnsi="Courier New"/>
          <w:color w:val="D4D4D4"/>
          <w:sz w:val="18"/>
          <w:szCs w:val="18"/>
        </w:rPr>
        <w:t xml:space="preserve">                p["last"]  == patient["last"]  and</w:t>
      </w:r>
    </w:p>
    <w:p>
      <w:pPr>
        <w:shd w:fill="1E1E1E" w:val="clear"/>
        <w:spacing w:after="0" w:line="240"/>
        <w:ind w:left="160" w:right="160"/>
      </w:pPr>
      <w:r>
        <w:rPr>
          <w:rFonts w:ascii="Courier New" w:cs="Courier New" w:eastAsia="Courier New" w:hAnsi="Courier New"/>
          <w:color w:val="D4D4D4"/>
          <w:sz w:val="18"/>
          <w:szCs w:val="18"/>
        </w:rPr>
        <w:t xml:space="preserve">                p["dob"]   == patient["dob"]):</w:t>
      </w:r>
    </w:p>
    <w:p>
      <w:pPr>
        <w:shd w:fill="1E1E1E" w:val="clear"/>
        <w:spacing w:after="0" w:line="240"/>
        <w:ind w:left="160" w:right="160"/>
      </w:pPr>
      <w:r>
        <w:rPr>
          <w:rFonts w:ascii="Courier New" w:cs="Courier New" w:eastAsia="Courier New" w:hAnsi="Courier New"/>
          <w:color w:val="D4D4D4"/>
          <w:sz w:val="18"/>
          <w:szCs w:val="18"/>
        </w:rPr>
        <w:t xml:space="preserve">                collisions.append(p)</w:t>
      </w:r>
    </w:p>
    <w:p>
      <w:pPr>
        <w:shd w:fill="1E1E1E" w:val="clear"/>
        <w:spacing w:after="0" w:line="240"/>
        <w:ind w:left="160" w:right="160"/>
      </w:pPr>
      <w:r>
        <w:rPr>
          <w:rFonts w:ascii="Courier New" w:cs="Courier New" w:eastAsia="Courier New" w:hAnsi="Courier New"/>
          <w:color w:val="D4D4D4"/>
          <w:sz w:val="18"/>
          <w:szCs w:val="18"/>
        </w:rPr>
        <w:t xml:space="preserve">    return collisions</w:t>
      </w:r>
    </w:p>
    <w:p>
      <w:pPr>
        <w:shd w:fill="1E1E1E" w:val="clear"/>
        <w:spacing w:after="120"/>
        <w:ind w:left="160" w:right="160"/>
      </w:pPr>
      <w:r>
        <w:rPr>
          <w:rFonts w:ascii="Courier New" w:cs="Courier New" w:eastAsia="Courier New" w:hAnsi="Courier New"/>
          <w:sz w:val="14"/>
          <w:szCs w:val="14"/>
        </w:rPr>
        <w:t xml:space="preserve"> </w:t>
      </w:r>
    </w:p>
    <w:p>
      <w:pPr>
        <w:spacing w:after="120" w:line="276"/>
        <w:jc w:val="both"/>
      </w:pPr>
      <w:r>
        <w:rPr>
          <w:rFonts w:ascii="Arial" w:cs="Arial" w:eastAsia="Arial" w:hAnsi="Arial"/>
          <w:sz w:val="22"/>
          <w:szCs w:val="22"/>
        </w:rPr>
        <w:t xml:space="preserve">I will never forget the moment I ran this and saw: BLOCKED — IDENTITY COLLISION DETECTED — Verify parental names before proceeding. I had turned a real human tragedy into a preventable automated check.</w:t>
      </w:r>
    </w:p>
    <w:p>
      <w:pPr>
        <w:spacing w:after="160"/>
      </w:pPr>
      <w:r>
        <w:t xml:space="preserve"/>
      </w:r>
    </w:p>
    <w:p>
      <w:pPr>
        <w:shd w:fill="2E75B6" w:val="clear"/>
        <w:spacing w:before="360" w:after="120"/>
      </w:pPr>
      <w:r>
        <w:rPr>
          <w:rFonts w:ascii="Arial" w:cs="Arial" w:eastAsia="Arial" w:hAnsi="Arial"/>
          <w:b/>
          <w:bCs/>
          <w:color w:val="FFFFFF"/>
          <w:sz w:val="26"/>
          <w:szCs w:val="26"/>
        </w:rPr>
        <w:t xml:space="preserve">  LESSON 5 — COMBINED SYSTEM AND CFO DASHBOARD  </w:t>
      </w:r>
    </w:p>
    <w:p>
      <w:pPr>
        <w:spacing w:after="120" w:line="276"/>
        <w:jc w:val="both"/>
      </w:pPr>
      <w:r>
        <w:rPr>
          <w:rFonts w:ascii="Arial" w:cs="Arial" w:eastAsia="Arial" w:hAnsi="Arial"/>
          <w:sz w:val="22"/>
          <w:szCs w:val="22"/>
        </w:rPr>
        <w:t xml:space="preserve">This was the biggest lesson — combining everything into one system, adding alert states, and creating two separate views: one for the accountant and one for the CFO. This introduced me to state management — the idea that every alert has a lifecycle: OPEN, PENDING, RESOLVED, or DISMISSED.</w:t>
      </w:r>
    </w:p>
    <w:p>
      <w:pPr>
        <w:spacing w:after="120" w:line="276"/>
        <w:jc w:val="both"/>
      </w:pPr>
      <w:r>
        <w:rPr>
          <w:rFonts w:ascii="Arial" w:cs="Arial" w:eastAsia="Arial" w:hAnsi="Arial"/>
          <w:sz w:val="22"/>
          <w:szCs w:val="22"/>
        </w:rPr>
        <w:t xml:space="preserve">I also used the datetime library for the first time, which automatically timestamps every alert. The CFO dashboard shows totals, money protected, money at risk, and a full audit trail.</w:t>
      </w:r>
    </w:p>
    <w:p>
      <w:pPr>
        <w:shd w:fill="1E1E1E" w:val="clear"/>
        <w:spacing w:after="0"/>
        <w:ind w:left="160" w:right="160"/>
      </w:pPr>
      <w:r>
        <w:rPr>
          <w:rFonts w:ascii="Courier New" w:cs="Courier New" w:eastAsia="Courier New" w:hAnsi="Courier New"/>
          <w:sz w:val="14"/>
          <w:szCs w:val="14"/>
        </w:rPr>
        <w:t xml:space="preserve"> </w:t>
      </w:r>
    </w:p>
    <w:p>
      <w:pPr>
        <w:shd w:fill="1E1E1E" w:val="clear"/>
        <w:spacing w:after="0" w:line="240"/>
        <w:ind w:left="160" w:right="160"/>
      </w:pPr>
      <w:r>
        <w:rPr>
          <w:rFonts w:ascii="Courier New" w:cs="Courier New" w:eastAsia="Courier New" w:hAnsi="Courier New"/>
          <w:color w:val="D4D4D4"/>
          <w:sz w:val="18"/>
          <w:szCs w:val="18"/>
        </w:rPr>
        <w:t xml:space="preserve">from datetime import datetime</w:t>
      </w:r>
    </w:p>
    <w:p>
      <w:pPr>
        <w:shd w:fill="1E1E1E" w:val="clear"/>
        <w:spacing w:after="0" w:line="240"/>
        <w:ind w:left="160" w:right="160"/>
      </w:pPr>
      <w:r>
        <w:rPr>
          <w:rFonts w:ascii="Courier New" w:cs="Courier New" w:eastAsia="Courier New" w:hAnsi="Courier New"/>
          <w:color w:val="D4D4D4"/>
          <w:sz w:val="18"/>
          <w:szCs w:val="18"/>
        </w:rPr>
        <w:t xml:space="preserve"> </w:t>
      </w:r>
    </w:p>
    <w:p>
      <w:pPr>
        <w:shd w:fill="1E1E1E" w:val="clear"/>
        <w:spacing w:after="0" w:line="240"/>
        <w:ind w:left="160" w:right="160"/>
      </w:pPr>
      <w:r>
        <w:rPr>
          <w:rFonts w:ascii="Courier New" w:cs="Courier New" w:eastAsia="Courier New" w:hAnsi="Courier New"/>
          <w:color w:val="6A9955"/>
          <w:sz w:val="18"/>
          <w:szCs w:val="18"/>
        </w:rPr>
        <w:t xml:space="preserve"># Every alert now has a status:</w:t>
      </w:r>
    </w:p>
    <w:p>
      <w:pPr>
        <w:shd w:fill="1E1E1E" w:val="clear"/>
        <w:spacing w:after="0" w:line="240"/>
        <w:ind w:left="160" w:right="160"/>
      </w:pPr>
      <w:r>
        <w:rPr>
          <w:rFonts w:ascii="Courier New" w:cs="Courier New" w:eastAsia="Courier New" w:hAnsi="Courier New"/>
          <w:color w:val="6A9955"/>
          <w:sz w:val="18"/>
          <w:szCs w:val="18"/>
        </w:rPr>
        <w:t xml:space="preserve"># OPEN     = detected, not yet reviewed</w:t>
      </w:r>
    </w:p>
    <w:p>
      <w:pPr>
        <w:shd w:fill="1E1E1E" w:val="clear"/>
        <w:spacing w:after="0" w:line="240"/>
        <w:ind w:left="160" w:right="160"/>
      </w:pPr>
      <w:r>
        <w:rPr>
          <w:rFonts w:ascii="Courier New" w:cs="Courier New" w:eastAsia="Courier New" w:hAnsi="Courier New"/>
          <w:color w:val="6A9955"/>
          <w:sz w:val="18"/>
          <w:szCs w:val="18"/>
        </w:rPr>
        <w:t xml:space="preserve"># PENDING  = HIGH risk, needs human review</w:t>
      </w:r>
    </w:p>
    <w:p>
      <w:pPr>
        <w:shd w:fill="1E1E1E" w:val="clear"/>
        <w:spacing w:after="0" w:line="240"/>
        <w:ind w:left="160" w:right="160"/>
      </w:pPr>
      <w:r>
        <w:rPr>
          <w:rFonts w:ascii="Courier New" w:cs="Courier New" w:eastAsia="Courier New" w:hAnsi="Courier New"/>
          <w:color w:val="6A9955"/>
          <w:sz w:val="18"/>
          <w:szCs w:val="18"/>
        </w:rPr>
        <w:t xml:space="preserve"># RESOLVED = confirmed and fixed</w:t>
      </w:r>
    </w:p>
    <w:p>
      <w:pPr>
        <w:shd w:fill="1E1E1E" w:val="clear"/>
        <w:spacing w:after="0" w:line="240"/>
        <w:ind w:left="160" w:right="160"/>
      </w:pPr>
      <w:r>
        <w:rPr>
          <w:rFonts w:ascii="Courier New" w:cs="Courier New" w:eastAsia="Courier New" w:hAnsi="Courier New"/>
          <w:color w:val="6A9955"/>
          <w:sz w:val="18"/>
          <w:szCs w:val="18"/>
        </w:rPr>
        <w:t xml:space="preserve"># DISMISSED = reviewed and rejected</w:t>
      </w:r>
    </w:p>
    <w:p>
      <w:pPr>
        <w:shd w:fill="1E1E1E" w:val="clear"/>
        <w:spacing w:after="0" w:line="240"/>
        <w:ind w:left="160" w:right="160"/>
      </w:pPr>
      <w:r>
        <w:rPr>
          <w:rFonts w:ascii="Courier New" w:cs="Courier New" w:eastAsia="Courier New" w:hAnsi="Courier New"/>
          <w:color w:val="D4D4D4"/>
          <w:sz w:val="18"/>
          <w:szCs w:val="18"/>
        </w:rPr>
        <w:t xml:space="preserve"> </w:t>
      </w:r>
    </w:p>
    <w:p>
      <w:pPr>
        <w:shd w:fill="1E1E1E" w:val="clear"/>
        <w:spacing w:after="0" w:line="240"/>
        <w:ind w:left="160" w:right="160"/>
      </w:pPr>
      <w:r>
        <w:rPr>
          <w:rFonts w:ascii="Courier New" w:cs="Courier New" w:eastAsia="Courier New" w:hAnsi="Courier New"/>
          <w:color w:val="D4D4D4"/>
          <w:sz w:val="18"/>
          <w:szCs w:val="18"/>
        </w:rPr>
        <w:t xml:space="preserve">scan_time = datetime.now().strftime("%Y-%m-%d %H:%M")</w:t>
      </w:r>
    </w:p>
    <w:p>
      <w:pPr>
        <w:shd w:fill="1E1E1E" w:val="clear"/>
        <w:spacing w:after="120"/>
        <w:ind w:left="160" w:right="160"/>
      </w:pPr>
      <w:r>
        <w:rPr>
          <w:rFonts w:ascii="Courier New" w:cs="Courier New" w:eastAsia="Courier New" w:hAnsi="Courier New"/>
          <w:sz w:val="14"/>
          <w:szCs w:val="14"/>
        </w:rPr>
        <w:t xml:space="preserve"> </w:t>
      </w:r>
    </w:p>
    <w:p>
      <w:pPr>
        <w:spacing w:after="120" w:line="276"/>
        <w:jc w:val="both"/>
      </w:pPr>
      <w:r>
        <w:rPr>
          <w:rFonts w:ascii="Arial" w:cs="Arial" w:eastAsia="Arial" w:hAnsi="Arial"/>
          <w:sz w:val="22"/>
          <w:szCs w:val="22"/>
        </w:rPr>
        <w:t xml:space="preserve">The CFO dashboard output showed: Alerts auto-resolved: 2. Money protected: €535. Alerts pending: 3. Money at risk: €24,600. Seeing those numbers for the first time made the product feel real.</w:t>
      </w:r>
    </w:p>
    <w:p>
      <w:pPr>
        <w:spacing w:after="160"/>
      </w:pPr>
      <w:r>
        <w:t xml:space="preserve"/>
      </w:r>
    </w:p>
    <w:p>
      <w:pPr>
        <w:shd w:fill="2E75B6" w:val="clear"/>
        <w:spacing w:before="360" w:after="120"/>
      </w:pPr>
      <w:r>
        <w:rPr>
          <w:rFonts w:ascii="Arial" w:cs="Arial" w:eastAsia="Arial" w:hAnsi="Arial"/>
          <w:b/>
          <w:bCs/>
          <w:color w:val="FFFFFF"/>
          <w:sz w:val="26"/>
          <w:szCs w:val="26"/>
        </w:rPr>
        <w:t xml:space="preserve">  LESSON 6 — UPCODING DETECTION  </w:t>
      </w:r>
    </w:p>
    <w:p>
      <w:pPr>
        <w:spacing w:after="120" w:line="276"/>
        <w:jc w:val="both"/>
      </w:pPr>
      <w:r>
        <w:rPr>
          <w:rFonts w:ascii="Arial" w:cs="Arial" w:eastAsia="Arial" w:hAnsi="Arial"/>
          <w:sz w:val="22"/>
          <w:szCs w:val="22"/>
        </w:rPr>
        <w:t xml:space="preserve">Upcoding is when a hospital bills for a more expensive procedure than what was actually performed. It can be accidental or intentional fraud. Either way it is illegal and carries massive fines. In the United States alone, healthcare billing fraud — including upcoding — costs an estimated $68 billion annually, accounting for 3–10% of total healthcare expenditure (IJSRA, 2024).</w:t>
      </w:r>
    </w:p>
    <w:p>
      <w:pPr>
        <w:spacing w:after="120" w:line="276"/>
        <w:jc w:val="both"/>
      </w:pPr>
      <w:r>
        <w:rPr>
          <w:rFonts w:ascii="Arial" w:cs="Arial" w:eastAsia="Arial" w:hAnsi="Arial"/>
          <w:sz w:val="22"/>
          <w:szCs w:val="22"/>
        </w:rPr>
        <w:t xml:space="preserve">My detection system uses a procedure_rates dictionary that stores the minimum and maximum allowed price for each procedure code. If the billed amount exceeds the maximum, the system flags it and calculates the overcharge percentage.</w:t>
      </w:r>
    </w:p>
    <w:p>
      <w:pPr>
        <w:shd w:fill="1E1E1E" w:val="clear"/>
        <w:spacing w:after="0"/>
        <w:ind w:left="160" w:right="160"/>
      </w:pPr>
      <w:r>
        <w:rPr>
          <w:rFonts w:ascii="Courier New" w:cs="Courier New" w:eastAsia="Courier New" w:hAnsi="Courier New"/>
          <w:sz w:val="14"/>
          <w:szCs w:val="14"/>
        </w:rPr>
        <w:t xml:space="preserve"> </w:t>
      </w:r>
    </w:p>
    <w:p>
      <w:pPr>
        <w:shd w:fill="1E1E1E" w:val="clear"/>
        <w:spacing w:after="0" w:line="240"/>
        <w:ind w:left="160" w:right="160"/>
      </w:pPr>
      <w:r>
        <w:rPr>
          <w:rFonts w:ascii="Courier New" w:cs="Courier New" w:eastAsia="Courier New" w:hAnsi="Courier New"/>
          <w:color w:val="D4D4D4"/>
          <w:sz w:val="18"/>
          <w:szCs w:val="18"/>
        </w:rPr>
        <w:t xml:space="preserve">procedure_rates = {</w:t>
      </w:r>
    </w:p>
    <w:p>
      <w:pPr>
        <w:shd w:fill="1E1E1E" w:val="clear"/>
        <w:spacing w:after="0" w:line="240"/>
        <w:ind w:left="160" w:right="160"/>
      </w:pPr>
      <w:r>
        <w:rPr>
          <w:rFonts w:ascii="Courier New" w:cs="Courier New" w:eastAsia="Courier New" w:hAnsi="Courier New"/>
          <w:color w:val="D4D4D4"/>
          <w:sz w:val="18"/>
          <w:szCs w:val="18"/>
        </w:rPr>
        <w:t xml:space="preserve">    "P005": ("CT scan abdomen", 400, 900),</w:t>
      </w:r>
    </w:p>
    <w:p>
      <w:pPr>
        <w:shd w:fill="1E1E1E" w:val="clear"/>
        <w:spacing w:after="0" w:line="240"/>
        <w:ind w:left="160" w:right="160"/>
      </w:pPr>
      <w:r>
        <w:rPr>
          <w:rFonts w:ascii="Courier New" w:cs="Courier New" w:eastAsia="Courier New" w:hAnsi="Courier New"/>
          <w:color w:val="D4D4D4"/>
          <w:sz w:val="18"/>
          <w:szCs w:val="18"/>
        </w:rPr>
        <w:t xml:space="preserve">}</w:t>
      </w:r>
    </w:p>
    <w:p>
      <w:pPr>
        <w:shd w:fill="1E1E1E" w:val="clear"/>
        <w:spacing w:after="0" w:line="240"/>
        <w:ind w:left="160" w:right="160"/>
      </w:pPr>
      <w:r>
        <w:rPr>
          <w:rFonts w:ascii="Courier New" w:cs="Courier New" w:eastAsia="Courier New" w:hAnsi="Courier New"/>
          <w:color w:val="D4D4D4"/>
          <w:sz w:val="18"/>
          <w:szCs w:val="18"/>
        </w:rPr>
        <w:t xml:space="preserve"> </w:t>
      </w:r>
    </w:p>
    <w:p>
      <w:pPr>
        <w:shd w:fill="1E1E1E" w:val="clear"/>
        <w:spacing w:after="0" w:line="240"/>
        <w:ind w:left="160" w:right="160"/>
      </w:pPr>
      <w:r>
        <w:rPr>
          <w:rFonts w:ascii="Courier New" w:cs="Courier New" w:eastAsia="Courier New" w:hAnsi="Courier New"/>
          <w:color w:val="D4D4D4"/>
          <w:sz w:val="18"/>
          <w:szCs w:val="18"/>
        </w:rPr>
        <w:t xml:space="preserve">def check_upcoding(invoice):</w:t>
      </w:r>
    </w:p>
    <w:p>
      <w:pPr>
        <w:shd w:fill="1E1E1E" w:val="clear"/>
        <w:spacing w:after="0" w:line="240"/>
        <w:ind w:left="160" w:right="160"/>
      </w:pPr>
      <w:r>
        <w:rPr>
          <w:rFonts w:ascii="Courier New" w:cs="Courier New" w:eastAsia="Courier New" w:hAnsi="Courier New"/>
          <w:color w:val="D4D4D4"/>
          <w:sz w:val="18"/>
          <w:szCs w:val="18"/>
        </w:rPr>
        <w:t xml:space="preserve">    _, min_p, max_p = procedure_rates[invoice["procedure"]]</w:t>
      </w:r>
    </w:p>
    <w:p>
      <w:pPr>
        <w:shd w:fill="1E1E1E" w:val="clear"/>
        <w:spacing w:after="0" w:line="240"/>
        <w:ind w:left="160" w:right="160"/>
      </w:pPr>
      <w:r>
        <w:rPr>
          <w:rFonts w:ascii="Courier New" w:cs="Courier New" w:eastAsia="Courier New" w:hAnsi="Courier New"/>
          <w:color w:val="D4D4D4"/>
          <w:sz w:val="18"/>
          <w:szCs w:val="18"/>
        </w:rPr>
        <w:t xml:space="preserve">    if invoice["amount"] &gt; max_p:</w:t>
      </w:r>
    </w:p>
    <w:p>
      <w:pPr>
        <w:shd w:fill="1E1E1E" w:val="clear"/>
        <w:spacing w:after="0" w:line="240"/>
        <w:ind w:left="160" w:right="160"/>
      </w:pPr>
      <w:r>
        <w:rPr>
          <w:rFonts w:ascii="Courier New" w:cs="Courier New" w:eastAsia="Courier New" w:hAnsi="Courier New"/>
          <w:color w:val="D4D4D4"/>
          <w:sz w:val="18"/>
          <w:szCs w:val="18"/>
        </w:rPr>
        <w:t xml:space="preserve">        pct = round(((invoice["amount"] - max_p) / max_p) * 100)</w:t>
      </w:r>
    </w:p>
    <w:p>
      <w:pPr>
        <w:shd w:fill="1E1E1E" w:val="clear"/>
        <w:spacing w:after="0" w:line="240"/>
        <w:ind w:left="160" w:right="160"/>
      </w:pPr>
      <w:r>
        <w:rPr>
          <w:rFonts w:ascii="Courier New" w:cs="Courier New" w:eastAsia="Courier New" w:hAnsi="Courier New"/>
          <w:color w:val="D4D4D4"/>
          <w:sz w:val="18"/>
          <w:szCs w:val="18"/>
        </w:rPr>
        <w:t xml:space="preserve">        return "UPCODING", pct</w:t>
      </w:r>
    </w:p>
    <w:p>
      <w:pPr>
        <w:shd w:fill="1E1E1E" w:val="clear"/>
        <w:spacing w:after="120"/>
        <w:ind w:left="160" w:right="160"/>
      </w:pPr>
      <w:r>
        <w:rPr>
          <w:rFonts w:ascii="Courier New" w:cs="Courier New" w:eastAsia="Courier New" w:hAnsi="Courier New"/>
          <w:sz w:val="14"/>
          <w:szCs w:val="14"/>
        </w:rPr>
        <w:t xml:space="preserve"> </w:t>
      </w:r>
    </w:p>
    <w:p>
      <w:pPr>
        <w:spacing w:after="120" w:line="276"/>
        <w:jc w:val="both"/>
      </w:pPr>
      <w:r>
        <w:rPr>
          <w:rFonts w:ascii="Arial" w:cs="Arial" w:eastAsia="Arial" w:hAnsi="Arial"/>
          <w:sz w:val="22"/>
          <w:szCs w:val="22"/>
        </w:rPr>
        <w:t xml:space="preserve">INV004 in my test data was a CT scan billed at €13,241 against a maximum of €900 — an overcharge of 1,371%. My system flagged it as CRITICAL in under a second.</w:t>
      </w:r>
    </w:p>
    <w:p>
      <w:pPr>
        <w:spacing w:after="160"/>
      </w:pPr>
      <w:r>
        <w:t xml:space="preserve"/>
      </w:r>
    </w:p>
    <w:p>
      <w:pPr>
        <w:shd w:fill="2E75B6" w:val="clear"/>
        <w:spacing w:before="360" w:after="120"/>
      </w:pPr>
      <w:r>
        <w:rPr>
          <w:rFonts w:ascii="Arial" w:cs="Arial" w:eastAsia="Arial" w:hAnsi="Arial"/>
          <w:b/>
          <w:bCs/>
          <w:color w:val="FFFFFF"/>
          <w:sz w:val="26"/>
          <w:szCs w:val="26"/>
        </w:rPr>
        <w:t xml:space="preserve">  LESSON 7 — PHANTOM BILLING AND GHOST PATIENTS  </w:t>
      </w:r>
    </w:p>
    <w:p>
      <w:pPr>
        <w:spacing w:after="120" w:line="276"/>
        <w:jc w:val="both"/>
      </w:pPr>
      <w:r>
        <w:rPr>
          <w:rFonts w:ascii="Arial" w:cs="Arial" w:eastAsia="Arial" w:hAnsi="Arial"/>
          <w:sz w:val="22"/>
          <w:szCs w:val="22"/>
        </w:rPr>
        <w:t xml:space="preserve">Phantom billing is one of the most serious forms of healthcare fraud. An invoice is created for a patient who never existed, never had an appointment, or never received the service. In 2023 a group in Michigan fraudulently billed Medicare for over $61 million using ghost patients — patients who existed only on paper (Halunen Law, 2024).</w:t>
      </w:r>
    </w:p>
    <w:p>
      <w:pPr>
        <w:spacing w:after="120" w:line="276"/>
        <w:jc w:val="both"/>
      </w:pPr>
      <w:r>
        <w:rPr>
          <w:rFonts w:ascii="Arial" w:cs="Arial" w:eastAsia="Arial" w:hAnsi="Arial"/>
          <w:sz w:val="22"/>
          <w:szCs w:val="22"/>
        </w:rPr>
        <w:t xml:space="preserve">My detection logic cross-references every invoice against two checks: does the patient ID exist in the hospital records? Is there a matching appointment on record for that date? Three possible outcomes: IN_NETWORK, NO_APPOINTMENT, or GHOST_PATIENT — each with different severity.</w:t>
      </w:r>
    </w:p>
    <w:p>
      <w:pPr>
        <w:spacing w:after="120" w:line="276"/>
        <w:jc w:val="both"/>
      </w:pPr>
      <w:r>
        <w:rPr>
          <w:rFonts w:ascii="Arial" w:cs="Arial" w:eastAsia="Arial" w:hAnsi="Arial"/>
          <w:sz w:val="22"/>
          <w:szCs w:val="22"/>
        </w:rPr>
        <w:t xml:space="preserve">Before running this lesson I predicted which invoices would be flagged just by reading the code. I got two out of three correct on my first attempt. That was the moment I realised I was no longer just typing — I was actually reading and understanding code.</w:t>
      </w:r>
    </w:p>
    <w:p>
      <w:pPr>
        <w:spacing w:after="160"/>
      </w:pPr>
      <w:r>
        <w:t xml:space="preserve"/>
      </w:r>
    </w:p>
    <w:p>
      <w:pPr>
        <w:shd w:fill="2E75B6" w:val="clear"/>
        <w:spacing w:before="360" w:after="120"/>
      </w:pPr>
      <w:r>
        <w:rPr>
          <w:rFonts w:ascii="Arial" w:cs="Arial" w:eastAsia="Arial" w:hAnsi="Arial"/>
          <w:b/>
          <w:bCs/>
          <w:color w:val="FFFFFF"/>
          <w:sz w:val="26"/>
          <w:szCs w:val="26"/>
        </w:rPr>
        <w:t xml:space="preserve">  LESSON 8 — UNBUNDLING DETECTION  </w:t>
      </w:r>
    </w:p>
    <w:p>
      <w:pPr>
        <w:spacing w:after="120" w:line="276"/>
        <w:jc w:val="both"/>
      </w:pPr>
      <w:r>
        <w:rPr>
          <w:rFonts w:ascii="Arial" w:cs="Arial" w:eastAsia="Arial" w:hAnsi="Arial"/>
          <w:sz w:val="22"/>
          <w:szCs w:val="22"/>
        </w:rPr>
        <w:t xml:space="preserve">Unbundling is when procedures that should be billed under a single code are deliberately split into multiple separate codes to inflate the total charge. An appendectomy has one bundled code worth €800. If a hospital bills separately for the incision, the procedure, and the closure — three invoices totalling €1,050 — that extra €250 is fraud.</w:t>
      </w:r>
    </w:p>
    <w:p>
      <w:pPr>
        <w:spacing w:after="120" w:line="276"/>
        <w:jc w:val="both"/>
      </w:pPr>
      <w:r>
        <w:rPr>
          <w:rFonts w:ascii="Arial" w:cs="Arial" w:eastAsia="Arial" w:hAnsi="Arial"/>
          <w:sz w:val="22"/>
          <w:szCs w:val="22"/>
        </w:rPr>
        <w:t xml:space="preserve">The detection logic groups all invoices by patient and date, then checks whether any combination of procedure codes matches a known bundle. This required me to learn a new concept — grouping data by multiple keys simultaneously.</w:t>
      </w:r>
    </w:p>
    <w:p>
      <w:pPr>
        <w:shd w:fill="1E1E1E" w:val="clear"/>
        <w:spacing w:after="0"/>
        <w:ind w:left="160" w:right="160"/>
      </w:pPr>
      <w:r>
        <w:rPr>
          <w:rFonts w:ascii="Courier New" w:cs="Courier New" w:eastAsia="Courier New" w:hAnsi="Courier New"/>
          <w:sz w:val="14"/>
          <w:szCs w:val="14"/>
        </w:rPr>
        <w:t xml:space="preserve"> </w:t>
      </w:r>
    </w:p>
    <w:p>
      <w:pPr>
        <w:shd w:fill="1E1E1E" w:val="clear"/>
        <w:spacing w:after="0" w:line="240"/>
        <w:ind w:left="160" w:right="160"/>
      </w:pPr>
      <w:r>
        <w:rPr>
          <w:rFonts w:ascii="Courier New" w:cs="Courier New" w:eastAsia="Courier New" w:hAnsi="Courier New"/>
          <w:color w:val="6A9955"/>
          <w:sz w:val="18"/>
          <w:szCs w:val="18"/>
        </w:rPr>
        <w:t xml:space="preserve"># Group invoices by patient + date</w:t>
      </w:r>
    </w:p>
    <w:p>
      <w:pPr>
        <w:shd w:fill="1E1E1E" w:val="clear"/>
        <w:spacing w:after="0" w:line="240"/>
        <w:ind w:left="160" w:right="160"/>
      </w:pPr>
      <w:r>
        <w:rPr>
          <w:rFonts w:ascii="Courier New" w:cs="Courier New" w:eastAsia="Courier New" w:hAnsi="Courier New"/>
          <w:color w:val="D4D4D4"/>
          <w:sz w:val="18"/>
          <w:szCs w:val="18"/>
        </w:rPr>
        <w:t xml:space="preserve">groups = {}</w:t>
      </w:r>
    </w:p>
    <w:p>
      <w:pPr>
        <w:shd w:fill="1E1E1E" w:val="clear"/>
        <w:spacing w:after="0" w:line="240"/>
        <w:ind w:left="160" w:right="160"/>
      </w:pPr>
      <w:r>
        <w:rPr>
          <w:rFonts w:ascii="Courier New" w:cs="Courier New" w:eastAsia="Courier New" w:hAnsi="Courier New"/>
          <w:color w:val="D4D4D4"/>
          <w:sz w:val="18"/>
          <w:szCs w:val="18"/>
        </w:rPr>
        <w:t xml:space="preserve">for inv in invoices:</w:t>
      </w:r>
    </w:p>
    <w:p>
      <w:pPr>
        <w:shd w:fill="1E1E1E" w:val="clear"/>
        <w:spacing w:after="0" w:line="240"/>
        <w:ind w:left="160" w:right="160"/>
      </w:pPr>
      <w:r>
        <w:rPr>
          <w:rFonts w:ascii="Courier New" w:cs="Courier New" w:eastAsia="Courier New" w:hAnsi="Courier New"/>
          <w:color w:val="D4D4D4"/>
          <w:sz w:val="18"/>
          <w:szCs w:val="18"/>
        </w:rPr>
        <w:t xml:space="preserve">    key = (inv["patient_id"], inv["date"])</w:t>
      </w:r>
    </w:p>
    <w:p>
      <w:pPr>
        <w:shd w:fill="1E1E1E" w:val="clear"/>
        <w:spacing w:after="0" w:line="240"/>
        <w:ind w:left="160" w:right="160"/>
      </w:pPr>
      <w:r>
        <w:rPr>
          <w:rFonts w:ascii="Courier New" w:cs="Courier New" w:eastAsia="Courier New" w:hAnsi="Courier New"/>
          <w:color w:val="D4D4D4"/>
          <w:sz w:val="18"/>
          <w:szCs w:val="18"/>
        </w:rPr>
        <w:t xml:space="preserve">    if key not in groups:</w:t>
      </w:r>
    </w:p>
    <w:p>
      <w:pPr>
        <w:shd w:fill="1E1E1E" w:val="clear"/>
        <w:spacing w:after="0" w:line="240"/>
        <w:ind w:left="160" w:right="160"/>
      </w:pPr>
      <w:r>
        <w:rPr>
          <w:rFonts w:ascii="Courier New" w:cs="Courier New" w:eastAsia="Courier New" w:hAnsi="Courier New"/>
          <w:color w:val="D4D4D4"/>
          <w:sz w:val="18"/>
          <w:szCs w:val="18"/>
        </w:rPr>
        <w:t xml:space="preserve">        groups[key] = []</w:t>
      </w:r>
    </w:p>
    <w:p>
      <w:pPr>
        <w:shd w:fill="1E1E1E" w:val="clear"/>
        <w:spacing w:after="0" w:line="240"/>
        <w:ind w:left="160" w:right="160"/>
      </w:pPr>
      <w:r>
        <w:rPr>
          <w:rFonts w:ascii="Courier New" w:cs="Courier New" w:eastAsia="Courier New" w:hAnsi="Courier New"/>
          <w:color w:val="D4D4D4"/>
          <w:sz w:val="18"/>
          <w:szCs w:val="18"/>
        </w:rPr>
        <w:t xml:space="preserve">    groups[key].append(inv)</w:t>
      </w:r>
    </w:p>
    <w:p>
      <w:pPr>
        <w:shd w:fill="1E1E1E" w:val="clear"/>
        <w:spacing w:after="0" w:line="240"/>
        <w:ind w:left="160" w:right="160"/>
      </w:pPr>
      <w:r>
        <w:rPr>
          <w:rFonts w:ascii="Courier New" w:cs="Courier New" w:eastAsia="Courier New" w:hAnsi="Courier New"/>
          <w:color w:val="D4D4D4"/>
          <w:sz w:val="18"/>
          <w:szCs w:val="18"/>
        </w:rPr>
        <w:t xml:space="preserve"> </w:t>
      </w:r>
    </w:p>
    <w:p>
      <w:pPr>
        <w:shd w:fill="1E1E1E" w:val="clear"/>
        <w:spacing w:after="0" w:line="240"/>
        <w:ind w:left="160" w:right="160"/>
      </w:pPr>
      <w:r>
        <w:rPr>
          <w:rFonts w:ascii="Courier New" w:cs="Courier New" w:eastAsia="Courier New" w:hAnsi="Courier New"/>
          <w:color w:val="6A9955"/>
          <w:sz w:val="18"/>
          <w:szCs w:val="18"/>
        </w:rPr>
        <w:t xml:space="preserve"># Check each group against bundle rules</w:t>
      </w:r>
    </w:p>
    <w:p>
      <w:pPr>
        <w:shd w:fill="1E1E1E" w:val="clear"/>
        <w:spacing w:after="0" w:line="240"/>
        <w:ind w:left="160" w:right="160"/>
      </w:pPr>
      <w:r>
        <w:rPr>
          <w:rFonts w:ascii="Courier New" w:cs="Courier New" w:eastAsia="Courier New" w:hAnsi="Courier New"/>
          <w:color w:val="D4D4D4"/>
          <w:sz w:val="18"/>
          <w:szCs w:val="18"/>
        </w:rPr>
        <w:t xml:space="preserve">for bundle_name, bundle_codes in bundle_rules.items():</w:t>
      </w:r>
    </w:p>
    <w:p>
      <w:pPr>
        <w:shd w:fill="1E1E1E" w:val="clear"/>
        <w:spacing w:after="0" w:line="240"/>
        <w:ind w:left="160" w:right="160"/>
      </w:pPr>
      <w:r>
        <w:rPr>
          <w:rFonts w:ascii="Courier New" w:cs="Courier New" w:eastAsia="Courier New" w:hAnsi="Courier New"/>
          <w:color w:val="D4D4D4"/>
          <w:sz w:val="18"/>
          <w:szCs w:val="18"/>
        </w:rPr>
        <w:t xml:space="preserve">    matched = [p for p in procedures if p in bundle_codes]</w:t>
      </w:r>
    </w:p>
    <w:p>
      <w:pPr>
        <w:shd w:fill="1E1E1E" w:val="clear"/>
        <w:spacing w:after="0" w:line="240"/>
        <w:ind w:left="160" w:right="160"/>
      </w:pPr>
      <w:r>
        <w:rPr>
          <w:rFonts w:ascii="Courier New" w:cs="Courier New" w:eastAsia="Courier New" w:hAnsi="Courier New"/>
          <w:color w:val="D4D4D4"/>
          <w:sz w:val="18"/>
          <w:szCs w:val="18"/>
        </w:rPr>
        <w:t xml:space="preserve">    if len(matched) &gt;= 2:</w:t>
      </w:r>
    </w:p>
    <w:p>
      <w:pPr>
        <w:shd w:fill="1E1E1E" w:val="clear"/>
        <w:spacing w:after="0" w:line="240"/>
        <w:ind w:left="160" w:right="160"/>
      </w:pPr>
      <w:r>
        <w:rPr>
          <w:rFonts w:ascii="Courier New" w:cs="Courier New" w:eastAsia="Courier New" w:hAnsi="Courier New"/>
          <w:color w:val="6A9955"/>
          <w:sz w:val="18"/>
          <w:szCs w:val="18"/>
        </w:rPr>
        <w:t xml:space="preserve">        # Unbundling detected</w:t>
      </w:r>
    </w:p>
    <w:p>
      <w:pPr>
        <w:shd w:fill="1E1E1E" w:val="clear"/>
        <w:spacing w:after="120"/>
        <w:ind w:left="160" w:right="160"/>
      </w:pPr>
      <w:r>
        <w:rPr>
          <w:rFonts w:ascii="Courier New" w:cs="Courier New" w:eastAsia="Courier New" w:hAnsi="Courier New"/>
          <w:sz w:val="14"/>
          <w:szCs w:val="14"/>
        </w:rPr>
        <w:t xml:space="preserve"> </w:t>
      </w:r>
    </w:p>
    <w:p>
      <w:pPr>
        <w:spacing w:after="120" w:line="276"/>
        <w:jc w:val="both"/>
      </w:pPr>
      <w:r>
        <w:rPr>
          <w:rFonts w:ascii="Arial" w:cs="Arial" w:eastAsia="Arial" w:hAnsi="Arial"/>
          <w:sz w:val="22"/>
          <w:szCs w:val="22"/>
        </w:rPr>
        <w:t xml:space="preserve">I predicted both unbundling cases correctly before running the code. Lesson 8 caught €265 in overcharges — an appendectomy split into three invoices and a blood panel split into three lab tests.</w:t>
      </w:r>
    </w:p>
    <w:p>
      <w:pPr>
        <w:spacing w:after="160"/>
      </w:pPr>
      <w:r>
        <w:t xml:space="preserve"/>
      </w:r>
    </w:p>
    <w:p>
      <w:pPr>
        <w:shd w:fill="2E75B6" w:val="clear"/>
        <w:spacing w:before="360" w:after="120"/>
      </w:pPr>
      <w:r>
        <w:rPr>
          <w:rFonts w:ascii="Arial" w:cs="Arial" w:eastAsia="Arial" w:hAnsi="Arial"/>
          <w:b/>
          <w:bCs/>
          <w:color w:val="FFFFFF"/>
          <w:sz w:val="26"/>
          <w:szCs w:val="26"/>
        </w:rPr>
        <w:t xml:space="preserve">  LESSON 9 — CREDIT BALANCE ACCUMULATION  </w:t>
      </w:r>
    </w:p>
    <w:p>
      <w:pPr>
        <w:spacing w:after="120" w:line="276"/>
        <w:jc w:val="both"/>
      </w:pPr>
      <w:r>
        <w:rPr>
          <w:rFonts w:ascii="Arial" w:cs="Arial" w:eastAsia="Arial" w:hAnsi="Arial"/>
          <w:sz w:val="22"/>
          <w:szCs w:val="22"/>
        </w:rPr>
        <w:t xml:space="preserve">A credit balance means the hospital received more money than it was owed. These balances accumulate silently and can reach millions of euros. After 180 days many countries require hospitals to report unclaimed amounts to the government as unclaimed property (Becker's Hospital Review, 2024).</w:t>
      </w:r>
    </w:p>
    <w:p>
      <w:pPr>
        <w:spacing w:after="120" w:line="276"/>
        <w:jc w:val="both"/>
      </w:pPr>
      <w:r>
        <w:rPr>
          <w:rFonts w:ascii="Arial" w:cs="Arial" w:eastAsia="Arial" w:hAnsi="Arial"/>
          <w:sz w:val="22"/>
          <w:szCs w:val="22"/>
        </w:rPr>
        <w:t xml:space="preserve">This lesson taught me how to work with multiple payment sources on a single account — insurance, patient, employer fund — and calculate the net balance. It also introduced date arithmetic: calculating how many days have passed since an invoice date.</w:t>
      </w:r>
    </w:p>
    <w:p>
      <w:pPr>
        <w:shd w:fill="1E1E1E" w:val="clear"/>
        <w:spacing w:after="0"/>
        <w:ind w:left="160" w:right="160"/>
      </w:pPr>
      <w:r>
        <w:rPr>
          <w:rFonts w:ascii="Courier New" w:cs="Courier New" w:eastAsia="Courier New" w:hAnsi="Courier New"/>
          <w:sz w:val="14"/>
          <w:szCs w:val="14"/>
        </w:rPr>
        <w:t xml:space="preserve"> </w:t>
      </w:r>
    </w:p>
    <w:p>
      <w:pPr>
        <w:shd w:fill="1E1E1E" w:val="clear"/>
        <w:spacing w:after="0" w:line="240"/>
        <w:ind w:left="160" w:right="160"/>
      </w:pPr>
      <w:r>
        <w:rPr>
          <w:rFonts w:ascii="Courier New" w:cs="Courier New" w:eastAsia="Courier New" w:hAnsi="Courier New"/>
          <w:color w:val="D4D4D4"/>
          <w:sz w:val="18"/>
          <w:szCs w:val="18"/>
        </w:rPr>
        <w:t xml:space="preserve">from datetime import date</w:t>
      </w:r>
    </w:p>
    <w:p>
      <w:pPr>
        <w:shd w:fill="1E1E1E" w:val="clear"/>
        <w:spacing w:after="0" w:line="240"/>
        <w:ind w:left="160" w:right="160"/>
      </w:pPr>
      <w:r>
        <w:rPr>
          <w:rFonts w:ascii="Courier New" w:cs="Courier New" w:eastAsia="Courier New" w:hAnsi="Courier New"/>
          <w:color w:val="D4D4D4"/>
          <w:sz w:val="18"/>
          <w:szCs w:val="18"/>
        </w:rPr>
        <w:t xml:space="preserve"> </w:t>
      </w:r>
    </w:p>
    <w:p>
      <w:pPr>
        <w:shd w:fill="1E1E1E" w:val="clear"/>
        <w:spacing w:after="0" w:line="240"/>
        <w:ind w:left="160" w:right="160"/>
      </w:pPr>
      <w:r>
        <w:rPr>
          <w:rFonts w:ascii="Courier New" w:cs="Courier New" w:eastAsia="Courier New" w:hAnsi="Courier New"/>
          <w:color w:val="D4D4D4"/>
          <w:sz w:val="18"/>
          <w:szCs w:val="18"/>
        </w:rPr>
        <w:t xml:space="preserve">today = date(2027, 3, 1)</w:t>
      </w:r>
    </w:p>
    <w:p>
      <w:pPr>
        <w:shd w:fill="1E1E1E" w:val="clear"/>
        <w:spacing w:after="0" w:line="240"/>
        <w:ind w:left="160" w:right="160"/>
      </w:pPr>
      <w:r>
        <w:rPr>
          <w:rFonts w:ascii="Courier New" w:cs="Courier New" w:eastAsia="Courier New" w:hAnsi="Courier New"/>
          <w:color w:val="D4D4D4"/>
          <w:sz w:val="18"/>
          <w:szCs w:val="18"/>
        </w:rPr>
        <w:t xml:space="preserve">invoice_date = date.fromisoformat(acc['date'])</w:t>
      </w:r>
    </w:p>
    <w:p>
      <w:pPr>
        <w:shd w:fill="1E1E1E" w:val="clear"/>
        <w:spacing w:after="0" w:line="240"/>
        <w:ind w:left="160" w:right="160"/>
      </w:pPr>
      <w:r>
        <w:rPr>
          <w:rFonts w:ascii="Courier New" w:cs="Courier New" w:eastAsia="Courier New" w:hAnsi="Courier New"/>
          <w:color w:val="D4D4D4"/>
          <w:sz w:val="18"/>
          <w:szCs w:val="18"/>
        </w:rPr>
        <w:t xml:space="preserve">days = (today - invoice_date).days</w:t>
      </w:r>
    </w:p>
    <w:p>
      <w:pPr>
        <w:shd w:fill="1E1E1E" w:val="clear"/>
        <w:spacing w:after="0" w:line="240"/>
        <w:ind w:left="160" w:right="160"/>
      </w:pPr>
      <w:r>
        <w:rPr>
          <w:rFonts w:ascii="Courier New" w:cs="Courier New" w:eastAsia="Courier New" w:hAnsi="Courier New"/>
          <w:color w:val="D4D4D4"/>
          <w:sz w:val="18"/>
          <w:szCs w:val="18"/>
        </w:rPr>
        <w:t xml:space="preserve"> </w:t>
      </w:r>
    </w:p>
    <w:p>
      <w:pPr>
        <w:shd w:fill="1E1E1E" w:val="clear"/>
        <w:spacing w:after="0" w:line="240"/>
        <w:ind w:left="160" w:right="160"/>
      </w:pPr>
      <w:r>
        <w:rPr>
          <w:rFonts w:ascii="Courier New" w:cs="Courier New" w:eastAsia="Courier New" w:hAnsi="Courier New"/>
          <w:color w:val="6A9955"/>
          <w:sz w:val="18"/>
          <w:szCs w:val="18"/>
        </w:rPr>
        <w:t xml:space="preserve"># If balance &gt; 0, patient is owed a refund</w:t>
      </w:r>
    </w:p>
    <w:p>
      <w:pPr>
        <w:shd w:fill="1E1E1E" w:val="clear"/>
        <w:spacing w:after="0" w:line="240"/>
        <w:ind w:left="160" w:right="160"/>
      </w:pPr>
      <w:r>
        <w:rPr>
          <w:rFonts w:ascii="Courier New" w:cs="Courier New" w:eastAsia="Courier New" w:hAnsi="Courier New"/>
          <w:color w:val="D4D4D4"/>
          <w:sz w:val="18"/>
          <w:szCs w:val="18"/>
        </w:rPr>
        <w:t xml:space="preserve">credit = round(total_paid - acc['billed'], 2)</w:t>
      </w:r>
    </w:p>
    <w:p>
      <w:pPr>
        <w:shd w:fill="1E1E1E" w:val="clear"/>
        <w:spacing w:after="120"/>
        <w:ind w:left="160" w:right="160"/>
      </w:pPr>
      <w:r>
        <w:rPr>
          <w:rFonts w:ascii="Courier New" w:cs="Courier New" w:eastAsia="Courier New" w:hAnsi="Courier New"/>
          <w:sz w:val="14"/>
          <w:szCs w:val="14"/>
        </w:rPr>
        <w:t xml:space="preserve"> </w:t>
      </w:r>
    </w:p>
    <w:p>
      <w:pPr>
        <w:spacing w:after="120" w:line="276"/>
        <w:jc w:val="both"/>
      </w:pPr>
      <w:r>
        <w:rPr>
          <w:rFonts w:ascii="Arial" w:cs="Arial" w:eastAsia="Arial" w:hAnsi="Arial"/>
          <w:sz w:val="22"/>
          <w:szCs w:val="22"/>
        </w:rPr>
        <w:t xml:space="preserve">Sofia Kosta's account had been sitting with a €110 credit balance for 172 days — just 8 days from the 180-day legal threshold. Without HealthLedger AI, nobody would have noticed until the hospital faced a government compliance audit.</w:t>
      </w:r>
    </w:p>
    <w:p>
      <w:pPr>
        <w:spacing w:after="160"/>
      </w:pPr>
      <w:r>
        <w:t xml:space="preserve"/>
      </w:r>
    </w:p>
    <w:p>
      <w:pPr>
        <w:shd w:fill="2E75B6" w:val="clear"/>
        <w:spacing w:before="360" w:after="120"/>
      </w:pPr>
      <w:r>
        <w:rPr>
          <w:rFonts w:ascii="Arial" w:cs="Arial" w:eastAsia="Arial" w:hAnsi="Arial"/>
          <w:b/>
          <w:bCs/>
          <w:color w:val="FFFFFF"/>
          <w:sz w:val="26"/>
          <w:szCs w:val="26"/>
        </w:rPr>
        <w:t xml:space="preserve">  LESSON 10 — SURPRISE AND OUT-OF-NETWORK BILLING  </w:t>
      </w:r>
    </w:p>
    <w:p>
      <w:pPr>
        <w:spacing w:after="120" w:line="276"/>
        <w:jc w:val="both"/>
      </w:pPr>
      <w:r>
        <w:rPr>
          <w:rFonts w:ascii="Arial" w:cs="Arial" w:eastAsia="Arial" w:hAnsi="Arial"/>
          <w:sz w:val="22"/>
          <w:szCs w:val="22"/>
        </w:rPr>
        <w:t xml:space="preserve">A patient chooses an in-network hospital and surgeon. But the anaesthesiologist assigned to their operation is out-of-network and bills at full private rates. The patient never had a choice. This is called surprise billing and it is one of the most contested issues in healthcare policy worldwide (Healthcare Innovation Group, 2024).</w:t>
      </w:r>
    </w:p>
    <w:p>
      <w:pPr>
        <w:spacing w:after="120" w:line="276"/>
        <w:jc w:val="both"/>
      </w:pPr>
      <w:r>
        <w:rPr>
          <w:rFonts w:ascii="Arial" w:cs="Arial" w:eastAsia="Arial" w:hAnsi="Arial"/>
          <w:sz w:val="22"/>
          <w:szCs w:val="22"/>
        </w:rPr>
        <w:t xml:space="preserve">My initial version detected whether a doctor was in the patient's insurance network. Then I added a second check for doctors not registered in ANY network at all — a far more serious fraud risk.</w:t>
      </w:r>
    </w:p>
    <w:p>
      <w:pPr>
        <w:shd w:fill="1E1E1E" w:val="clear"/>
        <w:spacing w:after="0"/>
        <w:ind w:left="160" w:right="160"/>
      </w:pPr>
      <w:r>
        <w:rPr>
          <w:rFonts w:ascii="Courier New" w:cs="Courier New" w:eastAsia="Courier New" w:hAnsi="Courier New"/>
          <w:sz w:val="14"/>
          <w:szCs w:val="14"/>
        </w:rPr>
        <w:t xml:space="preserve"> </w:t>
      </w:r>
    </w:p>
    <w:p>
      <w:pPr>
        <w:shd w:fill="1E1E1E" w:val="clear"/>
        <w:spacing w:after="0" w:line="240"/>
        <w:ind w:left="160" w:right="160"/>
      </w:pPr>
      <w:r>
        <w:rPr>
          <w:rFonts w:ascii="Courier New" w:cs="Courier New" w:eastAsia="Courier New" w:hAnsi="Courier New"/>
          <w:color w:val="D4D4D4"/>
          <w:sz w:val="18"/>
          <w:szCs w:val="18"/>
        </w:rPr>
        <w:t xml:space="preserve">def get_all_registered_networks(doctor_id):</w:t>
      </w:r>
    </w:p>
    <w:p>
      <w:pPr>
        <w:shd w:fill="1E1E1E" w:val="clear"/>
        <w:spacing w:after="0" w:line="240"/>
        <w:ind w:left="160" w:right="160"/>
      </w:pPr>
      <w:r>
        <w:rPr>
          <w:rFonts w:ascii="Courier New" w:cs="Courier New" w:eastAsia="Courier New" w:hAnsi="Courier New"/>
          <w:color w:val="D4D4D4"/>
          <w:sz w:val="18"/>
          <w:szCs w:val="18"/>
        </w:rPr>
        <w:t xml:space="preserve">    return [ins for ins, docs in insurance_networks.items()</w:t>
      </w:r>
    </w:p>
    <w:p>
      <w:pPr>
        <w:shd w:fill="1E1E1E" w:val="clear"/>
        <w:spacing w:after="0" w:line="240"/>
        <w:ind w:left="160" w:right="160"/>
      </w:pPr>
      <w:r>
        <w:rPr>
          <w:rFonts w:ascii="Courier New" w:cs="Courier New" w:eastAsia="Courier New" w:hAnsi="Courier New"/>
          <w:color w:val="D4D4D4"/>
          <w:sz w:val="18"/>
          <w:szCs w:val="18"/>
        </w:rPr>
        <w:t xml:space="preserve">            if doctor_id in docs]</w:t>
      </w:r>
    </w:p>
    <w:p>
      <w:pPr>
        <w:shd w:fill="1E1E1E" w:val="clear"/>
        <w:spacing w:after="0" w:line="240"/>
        <w:ind w:left="160" w:right="160"/>
      </w:pPr>
      <w:r>
        <w:rPr>
          <w:rFonts w:ascii="Courier New" w:cs="Courier New" w:eastAsia="Courier New" w:hAnsi="Courier New"/>
          <w:color w:val="D4D4D4"/>
          <w:sz w:val="18"/>
          <w:szCs w:val="18"/>
        </w:rPr>
        <w:t xml:space="preserve"> </w:t>
      </w:r>
    </w:p>
    <w:p>
      <w:pPr>
        <w:shd w:fill="1E1E1E" w:val="clear"/>
        <w:spacing w:after="0" w:line="240"/>
        <w:ind w:left="160" w:right="160"/>
      </w:pPr>
      <w:r>
        <w:rPr>
          <w:rFonts w:ascii="Courier New" w:cs="Courier New" w:eastAsia="Courier New" w:hAnsi="Courier New"/>
          <w:color w:val="6A9955"/>
          <w:sz w:val="18"/>
          <w:szCs w:val="18"/>
        </w:rPr>
        <w:t xml:space="preserve"># Three possible outcomes:</w:t>
      </w:r>
    </w:p>
    <w:p>
      <w:pPr>
        <w:shd w:fill="1E1E1E" w:val="clear"/>
        <w:spacing w:after="0" w:line="240"/>
        <w:ind w:left="160" w:right="160"/>
      </w:pPr>
      <w:r>
        <w:rPr>
          <w:rFonts w:ascii="Courier New" w:cs="Courier New" w:eastAsia="Courier New" w:hAnsi="Courier New"/>
          <w:color w:val="6A9955"/>
          <w:sz w:val="18"/>
          <w:szCs w:val="18"/>
        </w:rPr>
        <w:t xml:space="preserve"># IN_NETWORK     — covered by patient's insurer</w:t>
      </w:r>
    </w:p>
    <w:p>
      <w:pPr>
        <w:shd w:fill="1E1E1E" w:val="clear"/>
        <w:spacing w:after="0" w:line="240"/>
        <w:ind w:left="160" w:right="160"/>
      </w:pPr>
      <w:r>
        <w:rPr>
          <w:rFonts w:ascii="Courier New" w:cs="Courier New" w:eastAsia="Courier New" w:hAnsi="Courier New"/>
          <w:color w:val="6A9955"/>
          <w:sz w:val="18"/>
          <w:szCs w:val="18"/>
        </w:rPr>
        <w:t xml:space="preserve"># OUT_OF_NETWORK — registered elsewhere, wrong network</w:t>
      </w:r>
    </w:p>
    <w:p>
      <w:pPr>
        <w:shd w:fill="1E1E1E" w:val="clear"/>
        <w:spacing w:after="0" w:line="240"/>
        <w:ind w:left="160" w:right="160"/>
      </w:pPr>
      <w:r>
        <w:rPr>
          <w:rFonts w:ascii="Courier New" w:cs="Courier New" w:eastAsia="Courier New" w:hAnsi="Courier New"/>
          <w:color w:val="6A9955"/>
          <w:sz w:val="18"/>
          <w:szCs w:val="18"/>
        </w:rPr>
        <w:t xml:space="preserve"># UNREGISTERED   — not in ANY network — fraud risk</w:t>
      </w:r>
    </w:p>
    <w:p>
      <w:pPr>
        <w:shd w:fill="1E1E1E" w:val="clear"/>
        <w:spacing w:after="120"/>
        <w:ind w:left="160" w:right="160"/>
      </w:pPr>
      <w:r>
        <w:rPr>
          <w:rFonts w:ascii="Courier New" w:cs="Courier New" w:eastAsia="Courier New" w:hAnsi="Courier New"/>
          <w:sz w:val="14"/>
          <w:szCs w:val="14"/>
        </w:rPr>
        <w:t xml:space="preserve"> </w:t>
      </w:r>
    </w:p>
    <w:p>
      <w:pPr>
        <w:spacing w:after="120" w:line="276"/>
        <w:jc w:val="both"/>
      </w:pPr>
      <w:r>
        <w:rPr>
          <w:rFonts w:ascii="Arial" w:cs="Arial" w:eastAsia="Arial" w:hAnsi="Arial"/>
          <w:sz w:val="22"/>
          <w:szCs w:val="22"/>
        </w:rPr>
        <w:t xml:space="preserve">Dr. Stavrakis and Dr. Petridis were flagged as UNREGISTERED — not in any network whatsoever. This is a CRITICAL alert. An unregistered doctor billing a patient could indicate fraud or an unlicensed practitioner. HealthLedger AI now clearly distinguishes this from a simple billing mismatch.</w:t>
      </w:r>
    </w:p>
    <w:p>
      <w:pPr>
        <w:spacing w:after="160"/>
      </w:pPr>
      <w:r>
        <w:t xml:space="preserve"/>
      </w:r>
    </w:p>
    <w:p>
      <w:pPr>
        <w:shd w:fill="2E75B6" w:val="clear"/>
        <w:spacing w:before="360" w:after="120"/>
      </w:pPr>
      <w:r>
        <w:rPr>
          <w:rFonts w:ascii="Arial" w:cs="Arial" w:eastAsia="Arial" w:hAnsi="Arial"/>
          <w:b/>
          <w:bCs/>
          <w:color w:val="FFFFFF"/>
          <w:sz w:val="26"/>
          <w:szCs w:val="26"/>
        </w:rPr>
        <w:t xml:space="preserve">  LESSON 11 — SAVING RESULTS TO A FILE  </w:t>
      </w:r>
    </w:p>
    <w:p>
      <w:pPr>
        <w:spacing w:after="120" w:line="276"/>
        <w:jc w:val="both"/>
      </w:pPr>
      <w:r>
        <w:rPr>
          <w:rFonts w:ascii="Arial" w:cs="Arial" w:eastAsia="Arial" w:hAnsi="Arial"/>
          <w:sz w:val="22"/>
          <w:szCs w:val="22"/>
        </w:rPr>
        <w:t xml:space="preserve">All previous lessons printed results to the screen. But a real CFO needs a document — something they can save, sign, share with auditors, and keep as a legal record. This lesson taught me how to write to a file.</w:t>
      </w:r>
    </w:p>
    <w:p>
      <w:pPr>
        <w:spacing w:after="120" w:line="276"/>
        <w:jc w:val="both"/>
      </w:pPr>
      <w:r>
        <w:rPr>
          <w:rFonts w:ascii="Arial" w:cs="Arial" w:eastAsia="Arial" w:hAnsi="Arial"/>
          <w:sz w:val="22"/>
          <w:szCs w:val="22"/>
        </w:rPr>
        <w:t xml:space="preserve">I build the entire report as a list of text lines, join them together, and write them to a dated file. Every time the scan runs, a new file is created automatically. The hospital accumulates a complete daily archive.</w:t>
      </w:r>
    </w:p>
    <w:p>
      <w:pPr>
        <w:shd w:fill="1E1E1E" w:val="clear"/>
        <w:spacing w:after="0"/>
        <w:ind w:left="160" w:right="160"/>
      </w:pPr>
      <w:r>
        <w:rPr>
          <w:rFonts w:ascii="Courier New" w:cs="Courier New" w:eastAsia="Courier New" w:hAnsi="Courier New"/>
          <w:sz w:val="14"/>
          <w:szCs w:val="14"/>
        </w:rPr>
        <w:t xml:space="preserve"> </w:t>
      </w:r>
    </w:p>
    <w:p>
      <w:pPr>
        <w:shd w:fill="1E1E1E" w:val="clear"/>
        <w:spacing w:after="0" w:line="240"/>
        <w:ind w:left="160" w:right="160"/>
      </w:pPr>
      <w:r>
        <w:rPr>
          <w:rFonts w:ascii="Courier New" w:cs="Courier New" w:eastAsia="Courier New" w:hAnsi="Courier New"/>
          <w:color w:val="D4D4D4"/>
          <w:sz w:val="18"/>
          <w:szCs w:val="18"/>
        </w:rPr>
        <w:t xml:space="preserve">report_text = "\n".join(lines)</w:t>
      </w:r>
    </w:p>
    <w:p>
      <w:pPr>
        <w:shd w:fill="1E1E1E" w:val="clear"/>
        <w:spacing w:after="0" w:line="240"/>
        <w:ind w:left="160" w:right="160"/>
      </w:pPr>
      <w:r>
        <w:rPr>
          <w:rFonts w:ascii="Courier New" w:cs="Courier New" w:eastAsia="Courier New" w:hAnsi="Courier New"/>
          <w:color w:val="D4D4D4"/>
          <w:sz w:val="18"/>
          <w:szCs w:val="18"/>
        </w:rPr>
        <w:t xml:space="preserve">filename = f"HealthLedger_Report_{scan_date}.txt"</w:t>
      </w:r>
    </w:p>
    <w:p>
      <w:pPr>
        <w:shd w:fill="1E1E1E" w:val="clear"/>
        <w:spacing w:after="0" w:line="240"/>
        <w:ind w:left="160" w:right="160"/>
      </w:pPr>
      <w:r>
        <w:rPr>
          <w:rFonts w:ascii="Courier New" w:cs="Courier New" w:eastAsia="Courier New" w:hAnsi="Courier New"/>
          <w:color w:val="D4D4D4"/>
          <w:sz w:val="18"/>
          <w:szCs w:val="18"/>
        </w:rPr>
        <w:t xml:space="preserve"> </w:t>
      </w:r>
    </w:p>
    <w:p>
      <w:pPr>
        <w:shd w:fill="1E1E1E" w:val="clear"/>
        <w:spacing w:after="0" w:line="240"/>
        <w:ind w:left="160" w:right="160"/>
      </w:pPr>
      <w:r>
        <w:rPr>
          <w:rFonts w:ascii="Courier New" w:cs="Courier New" w:eastAsia="Courier New" w:hAnsi="Courier New"/>
          <w:color w:val="D4D4D4"/>
          <w:sz w:val="18"/>
          <w:szCs w:val="18"/>
        </w:rPr>
        <w:t xml:space="preserve">with open(filename, "w") as f:</w:t>
      </w:r>
    </w:p>
    <w:p>
      <w:pPr>
        <w:shd w:fill="1E1E1E" w:val="clear"/>
        <w:spacing w:after="0" w:line="240"/>
        <w:ind w:left="160" w:right="160"/>
      </w:pPr>
      <w:r>
        <w:rPr>
          <w:rFonts w:ascii="Courier New" w:cs="Courier New" w:eastAsia="Courier New" w:hAnsi="Courier New"/>
          <w:color w:val="D4D4D4"/>
          <w:sz w:val="18"/>
          <w:szCs w:val="18"/>
        </w:rPr>
        <w:t xml:space="preserve">    f.write(report_text)</w:t>
      </w:r>
    </w:p>
    <w:p>
      <w:pPr>
        <w:shd w:fill="1E1E1E" w:val="clear"/>
        <w:spacing w:after="0" w:line="240"/>
        <w:ind w:left="160" w:right="160"/>
      </w:pPr>
      <w:r>
        <w:rPr>
          <w:rFonts w:ascii="Courier New" w:cs="Courier New" w:eastAsia="Courier New" w:hAnsi="Courier New"/>
          <w:color w:val="D4D4D4"/>
          <w:sz w:val="18"/>
          <w:szCs w:val="18"/>
        </w:rPr>
        <w:t xml:space="preserve"> </w:t>
      </w:r>
    </w:p>
    <w:p>
      <w:pPr>
        <w:shd w:fill="1E1E1E" w:val="clear"/>
        <w:spacing w:after="0" w:line="240"/>
        <w:ind w:left="160" w:right="160"/>
      </w:pPr>
      <w:r>
        <w:rPr>
          <w:rFonts w:ascii="Courier New" w:cs="Courier New" w:eastAsia="Courier New" w:hAnsi="Courier New"/>
          <w:color w:val="6A9955"/>
          <w:sz w:val="18"/>
          <w:szCs w:val="18"/>
        </w:rPr>
        <w:t xml:space="preserve"># Three lines. The file now exists permanently.</w:t>
      </w:r>
    </w:p>
    <w:p>
      <w:pPr>
        <w:shd w:fill="1E1E1E" w:val="clear"/>
        <w:spacing w:after="120"/>
        <w:ind w:left="160" w:right="160"/>
      </w:pPr>
      <w:r>
        <w:rPr>
          <w:rFonts w:ascii="Courier New" w:cs="Courier New" w:eastAsia="Courier New" w:hAnsi="Courier New"/>
          <w:sz w:val="14"/>
          <w:szCs w:val="14"/>
        </w:rPr>
        <w:t xml:space="preserve"> </w:t>
      </w:r>
    </w:p>
    <w:p>
      <w:pPr>
        <w:spacing w:after="120" w:line="276"/>
        <w:jc w:val="both"/>
      </w:pPr>
      <w:r>
        <w:rPr>
          <w:rFonts w:ascii="Arial" w:cs="Arial" w:eastAsia="Arial" w:hAnsi="Arial"/>
          <w:sz w:val="22"/>
          <w:szCs w:val="22"/>
        </w:rPr>
        <w:t xml:space="preserve">The report includes a CFO sign-off block at the bottom with spaces for name, date, and signature — immediately usable as a legal compliance document. When I saw the filename appear — HealthLedger_Report_2027-01-19.txt — I felt the product become real.</w:t>
      </w:r>
    </w:p>
    <w:p>
      <w:pPr>
        <w:spacing w:after="160"/>
      </w:pPr>
      <w:r>
        <w:t xml:space="preserve"/>
      </w:r>
    </w:p>
    <w:p>
      <w:pPr>
        <w:shd w:fill="2E75B6" w:val="clear"/>
        <w:spacing w:before="360" w:after="120"/>
      </w:pPr>
      <w:r>
        <w:rPr>
          <w:rFonts w:ascii="Arial" w:cs="Arial" w:eastAsia="Arial" w:hAnsi="Arial"/>
          <w:b/>
          <w:bCs/>
          <w:color w:val="FFFFFF"/>
          <w:sz w:val="26"/>
          <w:szCs w:val="26"/>
        </w:rPr>
        <w:t xml:space="preserve">  THE CUSTOM RULES ENGINE — WHY I LEFT IT EMPTY  </w:t>
      </w:r>
    </w:p>
    <w:p>
      <w:pPr>
        <w:spacing w:after="120" w:line="276"/>
        <w:jc w:val="both"/>
      </w:pPr>
      <w:r>
        <w:rPr>
          <w:rFonts w:ascii="Arial" w:cs="Arial" w:eastAsia="Arial" w:hAnsi="Arial"/>
          <w:sz w:val="22"/>
          <w:szCs w:val="22"/>
        </w:rPr>
        <w:t xml:space="preserve">The most important feature of HealthLedger AI is intentionally not hardcoded. The Custom Rules Engine is the configurable layer where each hospital enters their unique commercial agreements — bank partnerships, insurer contracts, surgeon fee schedules, corporate patient discounts.</w:t>
      </w:r>
    </w:p>
    <w:p>
      <w:pPr>
        <w:spacing w:after="120" w:line="276"/>
        <w:jc w:val="both"/>
      </w:pPr>
      <w:r>
        <w:rPr>
          <w:rFonts w:ascii="Arial" w:cs="Arial" w:eastAsia="Arial" w:hAnsi="Arial"/>
          <w:sz w:val="22"/>
          <w:szCs w:val="22"/>
        </w:rPr>
        <w:t xml:space="preserve">I decided not to code a generic version. The reason is strategic. A hospital's rules come from years of individual negotiations and internal knowledge. I cannot learn them from a textbook. I can only learn them by being there — sitting with the accounting team, watching their daily work, asking the right questions, and seeing the patterns they no longer notice.</w:t>
      </w:r>
    </w:p>
    <w:p>
      <w:pPr>
        <w:spacing w:after="120" w:line="276"/>
        <w:jc w:val="both"/>
      </w:pPr>
      <w:r>
        <w:rPr>
          <w:rFonts w:ascii="Arial" w:cs="Arial" w:eastAsia="Arial" w:hAnsi="Arial"/>
          <w:sz w:val="22"/>
          <w:szCs w:val="22"/>
        </w:rPr>
        <w:t xml:space="preserve">My plan is to offer every new hospital client a 2-3 day on-site discovery session before building their custom rules. I watch their processes. I document their agreements. I find the hidden problems they do not see. Then I code their specific rules into the engine.</w:t>
      </w:r>
    </w:p>
    <w:p>
      <w:pPr>
        <w:pBdr>
          <w:left w:val="thick" w:color="2E75B6" w:sz="8" w:space="8"/>
        </w:pBdr>
        <w:shd w:fill="D6E4F0" w:val="clear"/>
        <w:spacing w:before="120" w:after="120" w:line="276"/>
        <w:ind w:left="360" w:right="360"/>
        <w:jc w:val="both"/>
      </w:pPr>
      <w:r>
        <w:rPr>
          <w:rFonts w:ascii="Arial" w:cs="Arial" w:eastAsia="Arial" w:hAnsi="Arial"/>
          <w:i/>
          <w:iCs/>
          <w:color w:val="1F4E79"/>
          <w:sz w:val="22"/>
          <w:szCs w:val="22"/>
        </w:rPr>
        <w:t xml:space="preserve">"The Custom Rules Engine is not a feature. It is a relationship. Every hospital's rules are unique — and the more rules they configure, the more indispensable HealthLedger AI becomes. They cannot switch to a competitor without re-entering everything. That is the competitive moat."</w:t>
      </w:r>
    </w:p>
    <w:p>
      <w:pPr>
        <w:spacing w:after="160"/>
      </w:pPr>
      <w:r>
        <w:t xml:space="preserve"/>
      </w:r>
    </w:p>
    <w:p>
      <w:pPr>
        <w:shd w:fill="2E75B6" w:val="clear"/>
        <w:spacing w:before="360" w:after="120"/>
      </w:pPr>
      <w:r>
        <w:rPr>
          <w:rFonts w:ascii="Arial" w:cs="Arial" w:eastAsia="Arial" w:hAnsi="Arial"/>
          <w:b/>
          <w:bCs/>
          <w:color w:val="FFFFFF"/>
          <w:sz w:val="26"/>
          <w:szCs w:val="26"/>
        </w:rPr>
        <w:t xml:space="preserve">  WHAT I BUILT IN FOUR DAYS  </w:t>
      </w:r>
    </w:p>
    <w:p>
      <w:pPr>
        <w:spacing w:after="120" w:line="276"/>
        <w:jc w:val="both"/>
      </w:pPr>
      <w:r>
        <w:rPr>
          <w:rFonts w:ascii="Arial" w:cs="Arial" w:eastAsia="Arial" w:hAnsi="Arial"/>
          <w:sz w:val="22"/>
          <w:szCs w:val="22"/>
        </w:rPr>
        <w:t xml:space="preserve">Starting from zero Python knowledge on Saturday 14 March 2026, by Tuesday 17 March I had built a working AI accounting fraud detection system with 11 core features:</w:t>
      </w:r>
    </w:p>
    <w:p>
      <w:pPr>
        <w:spacing w:after="1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shd w:fill="2E75B6" w:val="clear"/>
            <w:tcMar>
              <w:top w:type="dxa" w:w="60"/>
              <w:left w:type="dxa" w:w="100"/>
              <w:bottom w:type="dxa" w:w="60"/>
              <w:right w:type="dxa" w:w="100"/>
            </w:tcMar>
            <w:vAlign w:val="center"/>
          </w:tcPr>
          <w:p>
            <w:pPr>
              <w:spacing w:after="0" w:line="240"/>
            </w:pPr>
            <w:r>
              <w:rPr>
                <w:rFonts w:ascii="Arial" w:cs="Arial" w:eastAsia="Arial" w:hAnsi="Arial"/>
                <w:b/>
                <w:bCs/>
                <w:color w:val="FFFFFF"/>
                <w:sz w:val="18"/>
                <w:szCs w:val="18"/>
              </w:rPr>
              <w:t xml:space="preserve">Feature</w:t>
            </w:r>
          </w:p>
        </w:tc>
        <w:tc>
          <w:tcPr>
            <w:tcW w:type="pct" w:w="38%"/>
            <w:shd w:fill="2E75B6" w:val="clear"/>
            <w:tcMar>
              <w:top w:type="dxa" w:w="60"/>
              <w:left w:type="dxa" w:w="100"/>
              <w:bottom w:type="dxa" w:w="60"/>
              <w:right w:type="dxa" w:w="100"/>
            </w:tcMar>
            <w:vAlign w:val="center"/>
          </w:tcPr>
          <w:p>
            <w:pPr>
              <w:spacing w:after="0" w:line="240"/>
            </w:pPr>
            <w:r>
              <w:rPr>
                <w:rFonts w:ascii="Arial" w:cs="Arial" w:eastAsia="Arial" w:hAnsi="Arial"/>
                <w:b/>
                <w:bCs/>
                <w:color w:val="FFFFFF"/>
                <w:sz w:val="18"/>
                <w:szCs w:val="18"/>
              </w:rPr>
              <w:t xml:space="preserve">What it detects</w:t>
            </w:r>
          </w:p>
        </w:tc>
        <w:tc>
          <w:tcPr>
            <w:tcW w:type="pct" w:w="32%"/>
            <w:shd w:fill="2E75B6" w:val="clear"/>
            <w:tcMar>
              <w:top w:type="dxa" w:w="60"/>
              <w:left w:type="dxa" w:w="100"/>
              <w:bottom w:type="dxa" w:w="60"/>
              <w:right w:type="dxa" w:w="100"/>
            </w:tcMar>
            <w:vAlign w:val="center"/>
          </w:tcPr>
          <w:p>
            <w:pPr>
              <w:spacing w:after="0" w:line="240"/>
            </w:pPr>
            <w:r>
              <w:rPr>
                <w:rFonts w:ascii="Arial" w:cs="Arial" w:eastAsia="Arial" w:hAnsi="Arial"/>
                <w:b/>
                <w:bCs/>
                <w:color w:val="FFFFFF"/>
                <w:sz w:val="18"/>
                <w:szCs w:val="18"/>
              </w:rPr>
              <w:t xml:space="preserve">Real-world impact</w:t>
            </w:r>
          </w:p>
        </w:tc>
      </w:tr>
      <w:tr>
        <w:trPr>
          <w:tblHeader w:val="false"/>
        </w:trPr>
        <w:tc>
          <w:tcPr>
            <w:tcW w:type="pct" w:w="30%"/>
            <w:shd w:fill="F2F2F2" w:val="clear"/>
            <w:tcMar>
              <w:top w:type="dxa" w:w="60"/>
              <w:left w:type="dxa" w:w="100"/>
              <w:bottom w:type="dxa" w:w="60"/>
              <w:right w:type="dxa" w:w="100"/>
            </w:tcMar>
            <w:vAlign w:val="center"/>
          </w:tcPr>
          <w:p>
            <w:pPr>
              <w:spacing w:after="0" w:line="240"/>
            </w:pPr>
            <w:r>
              <w:rPr>
                <w:rFonts w:ascii="Arial" w:cs="Arial" w:eastAsia="Arial" w:hAnsi="Arial"/>
                <w:b w:val="false"/>
                <w:bCs w:val="false"/>
                <w:color w:val="000000"/>
                <w:sz w:val="18"/>
                <w:szCs w:val="18"/>
              </w:rPr>
              <w:t xml:space="preserve">Duplicate invoice detection</w:t>
            </w:r>
          </w:p>
        </w:tc>
        <w:tc>
          <w:tcPr>
            <w:tcW w:type="pct" w:w="38%"/>
            <w:shd w:fill="F2F2F2" w:val="clear"/>
            <w:tcMar>
              <w:top w:type="dxa" w:w="60"/>
              <w:left w:type="dxa" w:w="100"/>
              <w:bottom w:type="dxa" w:w="60"/>
              <w:right w:type="dxa" w:w="100"/>
            </w:tcMar>
            <w:vAlign w:val="center"/>
          </w:tcPr>
          <w:p>
            <w:pPr>
              <w:spacing w:after="0" w:line="240"/>
            </w:pPr>
            <w:r>
              <w:rPr>
                <w:rFonts w:ascii="Arial" w:cs="Arial" w:eastAsia="Arial" w:hAnsi="Arial"/>
                <w:b w:val="false"/>
                <w:bCs w:val="false"/>
                <w:color w:val="000000"/>
                <w:sz w:val="18"/>
                <w:szCs w:val="18"/>
              </w:rPr>
              <w:t xml:space="preserve">Same invoice submitted twice</w:t>
            </w:r>
          </w:p>
        </w:tc>
        <w:tc>
          <w:tcPr>
            <w:tcW w:type="pct" w:w="32%"/>
            <w:shd w:fill="F2F2F2" w:val="clear"/>
            <w:tcMar>
              <w:top w:type="dxa" w:w="60"/>
              <w:left w:type="dxa" w:w="100"/>
              <w:bottom w:type="dxa" w:w="60"/>
              <w:right w:type="dxa" w:w="100"/>
            </w:tcMar>
            <w:vAlign w:val="center"/>
          </w:tcPr>
          <w:p>
            <w:pPr>
              <w:spacing w:after="0" w:line="240"/>
            </w:pPr>
            <w:r>
              <w:rPr>
                <w:rFonts w:ascii="Arial" w:cs="Arial" w:eastAsia="Arial" w:hAnsi="Arial"/>
                <w:b w:val="false"/>
                <w:bCs w:val="false"/>
                <w:color w:val="000000"/>
                <w:sz w:val="18"/>
                <w:szCs w:val="18"/>
              </w:rPr>
              <w:t xml:space="preserve">Most common billing error</w:t>
            </w:r>
          </w:p>
        </w:tc>
      </w:tr>
      <w:tr>
        <w:trPr>
          <w:tblHeader w:val="false"/>
        </w:trPr>
        <w:tc>
          <w:tcPr>
            <w:tcW w:type="pct" w:w="30%"/>
            <w:shd w:fill="FFFFFF" w:val="clear"/>
            <w:tcMar>
              <w:top w:type="dxa" w:w="60"/>
              <w:left w:type="dxa" w:w="100"/>
              <w:bottom w:type="dxa" w:w="60"/>
              <w:right w:type="dxa" w:w="100"/>
            </w:tcMar>
            <w:vAlign w:val="center"/>
          </w:tcPr>
          <w:p>
            <w:pPr>
              <w:spacing w:after="0" w:line="240"/>
            </w:pPr>
            <w:r>
              <w:rPr>
                <w:rFonts w:ascii="Arial" w:cs="Arial" w:eastAsia="Arial" w:hAnsi="Arial"/>
                <w:b w:val="false"/>
                <w:bCs w:val="false"/>
                <w:color w:val="000000"/>
                <w:sz w:val="18"/>
                <w:szCs w:val="18"/>
              </w:rPr>
              <w:t xml:space="preserve">Risk scoring</w:t>
            </w:r>
          </w:p>
        </w:tc>
        <w:tc>
          <w:tcPr>
            <w:tcW w:type="pct" w:w="38%"/>
            <w:shd w:fill="FFFFFF" w:val="clear"/>
            <w:tcMar>
              <w:top w:type="dxa" w:w="60"/>
              <w:left w:type="dxa" w:w="100"/>
              <w:bottom w:type="dxa" w:w="60"/>
              <w:right w:type="dxa" w:w="100"/>
            </w:tcMar>
            <w:vAlign w:val="center"/>
          </w:tcPr>
          <w:p>
            <w:pPr>
              <w:spacing w:after="0" w:line="240"/>
            </w:pPr>
            <w:r>
              <w:rPr>
                <w:rFonts w:ascii="Arial" w:cs="Arial" w:eastAsia="Arial" w:hAnsi="Arial"/>
                <w:b w:val="false"/>
                <w:bCs w:val="false"/>
                <w:color w:val="000000"/>
                <w:sz w:val="18"/>
                <w:szCs w:val="18"/>
              </w:rPr>
              <w:t xml:space="preserve">LOW / MEDIUM / HIGH priority</w:t>
            </w:r>
          </w:p>
        </w:tc>
        <w:tc>
          <w:tcPr>
            <w:tcW w:type="pct" w:w="32%"/>
            <w:shd w:fill="FFFFFF" w:val="clear"/>
            <w:tcMar>
              <w:top w:type="dxa" w:w="60"/>
              <w:left w:type="dxa" w:w="100"/>
              <w:bottom w:type="dxa" w:w="60"/>
              <w:right w:type="dxa" w:w="100"/>
            </w:tcMar>
            <w:vAlign w:val="center"/>
          </w:tcPr>
          <w:p>
            <w:pPr>
              <w:spacing w:after="0" w:line="240"/>
            </w:pPr>
            <w:r>
              <w:rPr>
                <w:rFonts w:ascii="Arial" w:cs="Arial" w:eastAsia="Arial" w:hAnsi="Arial"/>
                <w:b w:val="false"/>
                <w:bCs w:val="false"/>
                <w:color w:val="000000"/>
                <w:sz w:val="18"/>
                <w:szCs w:val="18"/>
              </w:rPr>
              <w:t xml:space="preserve">Focus on what matters most</w:t>
            </w:r>
          </w:p>
        </w:tc>
      </w:tr>
      <w:tr>
        <w:trPr>
          <w:tblHeader w:val="false"/>
        </w:trPr>
        <w:tc>
          <w:tcPr>
            <w:tcW w:type="pct" w:w="30%"/>
            <w:shd w:fill="F2F2F2" w:val="clear"/>
            <w:tcMar>
              <w:top w:type="dxa" w:w="60"/>
              <w:left w:type="dxa" w:w="100"/>
              <w:bottom w:type="dxa" w:w="60"/>
              <w:right w:type="dxa" w:w="100"/>
            </w:tcMar>
            <w:vAlign w:val="center"/>
          </w:tcPr>
          <w:p>
            <w:pPr>
              <w:spacing w:after="0" w:line="240"/>
            </w:pPr>
            <w:r>
              <w:rPr>
                <w:rFonts w:ascii="Arial" w:cs="Arial" w:eastAsia="Arial" w:hAnsi="Arial"/>
                <w:b w:val="false"/>
                <w:bCs w:val="false"/>
                <w:color w:val="000000"/>
                <w:sz w:val="18"/>
                <w:szCs w:val="18"/>
              </w:rPr>
              <w:t xml:space="preserve">Patient identity collision</w:t>
            </w:r>
          </w:p>
        </w:tc>
        <w:tc>
          <w:tcPr>
            <w:tcW w:type="pct" w:w="38%"/>
            <w:shd w:fill="F2F2F2" w:val="clear"/>
            <w:tcMar>
              <w:top w:type="dxa" w:w="60"/>
              <w:left w:type="dxa" w:w="100"/>
              <w:bottom w:type="dxa" w:w="60"/>
              <w:right w:type="dxa" w:w="100"/>
            </w:tcMar>
            <w:vAlign w:val="center"/>
          </w:tcPr>
          <w:p>
            <w:pPr>
              <w:spacing w:after="0" w:line="240"/>
            </w:pPr>
            <w:r>
              <w:rPr>
                <w:rFonts w:ascii="Arial" w:cs="Arial" w:eastAsia="Arial" w:hAnsi="Arial"/>
                <w:b w:val="false"/>
                <w:bCs w:val="false"/>
                <w:color w:val="000000"/>
                <w:sz w:val="18"/>
                <w:szCs w:val="18"/>
              </w:rPr>
              <w:t xml:space="preserve">Same name + DOB — wrong patient</w:t>
            </w:r>
          </w:p>
        </w:tc>
        <w:tc>
          <w:tcPr>
            <w:tcW w:type="pct" w:w="32%"/>
            <w:shd w:fill="F2F2F2" w:val="clear"/>
            <w:tcMar>
              <w:top w:type="dxa" w:w="60"/>
              <w:left w:type="dxa" w:w="100"/>
              <w:bottom w:type="dxa" w:w="60"/>
              <w:right w:type="dxa" w:w="100"/>
            </w:tcMar>
            <w:vAlign w:val="center"/>
          </w:tcPr>
          <w:p>
            <w:pPr>
              <w:spacing w:after="0" w:line="240"/>
            </w:pPr>
            <w:r>
              <w:rPr>
                <w:rFonts w:ascii="Arial" w:cs="Arial" w:eastAsia="Arial" w:hAnsi="Arial"/>
                <w:b w:val="false"/>
                <w:bCs w:val="false"/>
                <w:color w:val="000000"/>
                <w:sz w:val="18"/>
                <w:szCs w:val="18"/>
              </w:rPr>
              <w:t xml:space="preserve">Prevents legal liability</w:t>
            </w:r>
          </w:p>
        </w:tc>
      </w:tr>
      <w:tr>
        <w:trPr>
          <w:tblHeader w:val="false"/>
        </w:trPr>
        <w:tc>
          <w:tcPr>
            <w:tcW w:type="pct" w:w="30%"/>
            <w:shd w:fill="FFFFFF" w:val="clear"/>
            <w:tcMar>
              <w:top w:type="dxa" w:w="60"/>
              <w:left w:type="dxa" w:w="100"/>
              <w:bottom w:type="dxa" w:w="60"/>
              <w:right w:type="dxa" w:w="100"/>
            </w:tcMar>
            <w:vAlign w:val="center"/>
          </w:tcPr>
          <w:p>
            <w:pPr>
              <w:spacing w:after="0" w:line="240"/>
            </w:pPr>
            <w:r>
              <w:rPr>
                <w:rFonts w:ascii="Arial" w:cs="Arial" w:eastAsia="Arial" w:hAnsi="Arial"/>
                <w:b w:val="false"/>
                <w:bCs w:val="false"/>
                <w:color w:val="000000"/>
                <w:sz w:val="18"/>
                <w:szCs w:val="18"/>
              </w:rPr>
              <w:t xml:space="preserve">Combined system + CFO dashboard</w:t>
            </w:r>
          </w:p>
        </w:tc>
        <w:tc>
          <w:tcPr>
            <w:tcW w:type="pct" w:w="38%"/>
            <w:shd w:fill="FFFFFF" w:val="clear"/>
            <w:tcMar>
              <w:top w:type="dxa" w:w="60"/>
              <w:left w:type="dxa" w:w="100"/>
              <w:bottom w:type="dxa" w:w="60"/>
              <w:right w:type="dxa" w:w="100"/>
            </w:tcMar>
            <w:vAlign w:val="center"/>
          </w:tcPr>
          <w:p>
            <w:pPr>
              <w:spacing w:after="0" w:line="240"/>
            </w:pPr>
            <w:r>
              <w:rPr>
                <w:rFonts w:ascii="Arial" w:cs="Arial" w:eastAsia="Arial" w:hAnsi="Arial"/>
                <w:b w:val="false"/>
                <w:bCs w:val="false"/>
                <w:color w:val="000000"/>
                <w:sz w:val="18"/>
                <w:szCs w:val="18"/>
              </w:rPr>
              <w:t xml:space="preserve">All alerts in one scan</w:t>
            </w:r>
          </w:p>
        </w:tc>
        <w:tc>
          <w:tcPr>
            <w:tcW w:type="pct" w:w="32%"/>
            <w:shd w:fill="FFFFFF" w:val="clear"/>
            <w:tcMar>
              <w:top w:type="dxa" w:w="60"/>
              <w:left w:type="dxa" w:w="100"/>
              <w:bottom w:type="dxa" w:w="60"/>
              <w:right w:type="dxa" w:w="100"/>
            </w:tcMar>
            <w:vAlign w:val="center"/>
          </w:tcPr>
          <w:p>
            <w:pPr>
              <w:spacing w:after="0" w:line="240"/>
            </w:pPr>
            <w:r>
              <w:rPr>
                <w:rFonts w:ascii="Arial" w:cs="Arial" w:eastAsia="Arial" w:hAnsi="Arial"/>
                <w:b w:val="false"/>
                <w:bCs w:val="false"/>
                <w:color w:val="000000"/>
                <w:sz w:val="18"/>
                <w:szCs w:val="18"/>
              </w:rPr>
              <w:t xml:space="preserve">One report for everyone</w:t>
            </w:r>
          </w:p>
        </w:tc>
      </w:tr>
      <w:tr>
        <w:trPr>
          <w:tblHeader w:val="false"/>
        </w:trPr>
        <w:tc>
          <w:tcPr>
            <w:tcW w:type="pct" w:w="30%"/>
            <w:shd w:fill="F2F2F2" w:val="clear"/>
            <w:tcMar>
              <w:top w:type="dxa" w:w="60"/>
              <w:left w:type="dxa" w:w="100"/>
              <w:bottom w:type="dxa" w:w="60"/>
              <w:right w:type="dxa" w:w="100"/>
            </w:tcMar>
            <w:vAlign w:val="center"/>
          </w:tcPr>
          <w:p>
            <w:pPr>
              <w:spacing w:after="0" w:line="240"/>
            </w:pPr>
            <w:r>
              <w:rPr>
                <w:rFonts w:ascii="Arial" w:cs="Arial" w:eastAsia="Arial" w:hAnsi="Arial"/>
                <w:b w:val="false"/>
                <w:bCs w:val="false"/>
                <w:color w:val="000000"/>
                <w:sz w:val="18"/>
                <w:szCs w:val="18"/>
              </w:rPr>
              <w:t xml:space="preserve">Upcoding detection</w:t>
            </w:r>
          </w:p>
        </w:tc>
        <w:tc>
          <w:tcPr>
            <w:tcW w:type="pct" w:w="38%"/>
            <w:shd w:fill="F2F2F2" w:val="clear"/>
            <w:tcMar>
              <w:top w:type="dxa" w:w="60"/>
              <w:left w:type="dxa" w:w="100"/>
              <w:bottom w:type="dxa" w:w="60"/>
              <w:right w:type="dxa" w:w="100"/>
            </w:tcMar>
            <w:vAlign w:val="center"/>
          </w:tcPr>
          <w:p>
            <w:pPr>
              <w:spacing w:after="0" w:line="240"/>
            </w:pPr>
            <w:r>
              <w:rPr>
                <w:rFonts w:ascii="Arial" w:cs="Arial" w:eastAsia="Arial" w:hAnsi="Arial"/>
                <w:b w:val="false"/>
                <w:bCs w:val="false"/>
                <w:color w:val="000000"/>
                <w:sz w:val="18"/>
                <w:szCs w:val="18"/>
              </w:rPr>
              <w:t xml:space="preserve">Billed amount above procedure maximum</w:t>
            </w:r>
          </w:p>
        </w:tc>
        <w:tc>
          <w:tcPr>
            <w:tcW w:type="pct" w:w="32%"/>
            <w:shd w:fill="F2F2F2" w:val="clear"/>
            <w:tcMar>
              <w:top w:type="dxa" w:w="60"/>
              <w:left w:type="dxa" w:w="100"/>
              <w:bottom w:type="dxa" w:w="60"/>
              <w:right w:type="dxa" w:w="100"/>
            </w:tcMar>
            <w:vAlign w:val="center"/>
          </w:tcPr>
          <w:p>
            <w:pPr>
              <w:spacing w:after="0" w:line="240"/>
            </w:pPr>
            <w:r>
              <w:rPr>
                <w:rFonts w:ascii="Arial" w:cs="Arial" w:eastAsia="Arial" w:hAnsi="Arial"/>
                <w:b w:val="false"/>
                <w:bCs w:val="false"/>
                <w:color w:val="000000"/>
                <w:sz w:val="18"/>
                <w:szCs w:val="18"/>
              </w:rPr>
              <w:t xml:space="preserve">Illegal — carries fines</w:t>
            </w:r>
          </w:p>
        </w:tc>
      </w:tr>
      <w:tr>
        <w:trPr>
          <w:tblHeader w:val="false"/>
        </w:trPr>
        <w:tc>
          <w:tcPr>
            <w:tcW w:type="pct" w:w="30%"/>
            <w:shd w:fill="FFFFFF" w:val="clear"/>
            <w:tcMar>
              <w:top w:type="dxa" w:w="60"/>
              <w:left w:type="dxa" w:w="100"/>
              <w:bottom w:type="dxa" w:w="60"/>
              <w:right w:type="dxa" w:w="100"/>
            </w:tcMar>
            <w:vAlign w:val="center"/>
          </w:tcPr>
          <w:p>
            <w:pPr>
              <w:spacing w:after="0" w:line="240"/>
            </w:pPr>
            <w:r>
              <w:rPr>
                <w:rFonts w:ascii="Arial" w:cs="Arial" w:eastAsia="Arial" w:hAnsi="Arial"/>
                <w:b w:val="false"/>
                <w:bCs w:val="false"/>
                <w:color w:val="000000"/>
                <w:sz w:val="18"/>
                <w:szCs w:val="18"/>
              </w:rPr>
              <w:t xml:space="preserve">Phantom billing</w:t>
            </w:r>
          </w:p>
        </w:tc>
        <w:tc>
          <w:tcPr>
            <w:tcW w:type="pct" w:w="38%"/>
            <w:shd w:fill="FFFFFF" w:val="clear"/>
            <w:tcMar>
              <w:top w:type="dxa" w:w="60"/>
              <w:left w:type="dxa" w:w="100"/>
              <w:bottom w:type="dxa" w:w="60"/>
              <w:right w:type="dxa" w:w="100"/>
            </w:tcMar>
            <w:vAlign w:val="center"/>
          </w:tcPr>
          <w:p>
            <w:pPr>
              <w:spacing w:after="0" w:line="240"/>
            </w:pPr>
            <w:r>
              <w:rPr>
                <w:rFonts w:ascii="Arial" w:cs="Arial" w:eastAsia="Arial" w:hAnsi="Arial"/>
                <w:b w:val="false"/>
                <w:bCs w:val="false"/>
                <w:color w:val="000000"/>
                <w:sz w:val="18"/>
                <w:szCs w:val="18"/>
              </w:rPr>
              <w:t xml:space="preserve">Invoice with no matching appointment</w:t>
            </w:r>
          </w:p>
        </w:tc>
        <w:tc>
          <w:tcPr>
            <w:tcW w:type="pct" w:w="32%"/>
            <w:shd w:fill="FFFFFF" w:val="clear"/>
            <w:tcMar>
              <w:top w:type="dxa" w:w="60"/>
              <w:left w:type="dxa" w:w="100"/>
              <w:bottom w:type="dxa" w:w="60"/>
              <w:right w:type="dxa" w:w="100"/>
            </w:tcMar>
            <w:vAlign w:val="center"/>
          </w:tcPr>
          <w:p>
            <w:pPr>
              <w:spacing w:after="0" w:line="240"/>
            </w:pPr>
            <w:r>
              <w:rPr>
                <w:rFonts w:ascii="Arial" w:cs="Arial" w:eastAsia="Arial" w:hAnsi="Arial"/>
                <w:b w:val="false"/>
                <w:bCs w:val="false"/>
                <w:color w:val="000000"/>
                <w:sz w:val="18"/>
                <w:szCs w:val="18"/>
              </w:rPr>
              <w:t xml:space="preserve">Pure fraud detection</w:t>
            </w:r>
          </w:p>
        </w:tc>
      </w:tr>
      <w:tr>
        <w:trPr>
          <w:tblHeader w:val="false"/>
        </w:trPr>
        <w:tc>
          <w:tcPr>
            <w:tcW w:type="pct" w:w="30%"/>
            <w:shd w:fill="F2F2F2" w:val="clear"/>
            <w:tcMar>
              <w:top w:type="dxa" w:w="60"/>
              <w:left w:type="dxa" w:w="100"/>
              <w:bottom w:type="dxa" w:w="60"/>
              <w:right w:type="dxa" w:w="100"/>
            </w:tcMar>
            <w:vAlign w:val="center"/>
          </w:tcPr>
          <w:p>
            <w:pPr>
              <w:spacing w:after="0" w:line="240"/>
            </w:pPr>
            <w:r>
              <w:rPr>
                <w:rFonts w:ascii="Arial" w:cs="Arial" w:eastAsia="Arial" w:hAnsi="Arial"/>
                <w:b w:val="false"/>
                <w:bCs w:val="false"/>
                <w:color w:val="000000"/>
                <w:sz w:val="18"/>
                <w:szCs w:val="18"/>
              </w:rPr>
              <w:t xml:space="preserve">Unbundling detection</w:t>
            </w:r>
          </w:p>
        </w:tc>
        <w:tc>
          <w:tcPr>
            <w:tcW w:type="pct" w:w="38%"/>
            <w:shd w:fill="F2F2F2" w:val="clear"/>
            <w:tcMar>
              <w:top w:type="dxa" w:w="60"/>
              <w:left w:type="dxa" w:w="100"/>
              <w:bottom w:type="dxa" w:w="60"/>
              <w:right w:type="dxa" w:w="100"/>
            </w:tcMar>
            <w:vAlign w:val="center"/>
          </w:tcPr>
          <w:p>
            <w:pPr>
              <w:spacing w:after="0" w:line="240"/>
            </w:pPr>
            <w:r>
              <w:rPr>
                <w:rFonts w:ascii="Arial" w:cs="Arial" w:eastAsia="Arial" w:hAnsi="Arial"/>
                <w:b w:val="false"/>
                <w:bCs w:val="false"/>
                <w:color w:val="000000"/>
                <w:sz w:val="18"/>
                <w:szCs w:val="18"/>
              </w:rPr>
              <w:t xml:space="preserve">Bundled procedures split to inflate cost</w:t>
            </w:r>
          </w:p>
        </w:tc>
        <w:tc>
          <w:tcPr>
            <w:tcW w:type="pct" w:w="32%"/>
            <w:shd w:fill="F2F2F2" w:val="clear"/>
            <w:tcMar>
              <w:top w:type="dxa" w:w="60"/>
              <w:left w:type="dxa" w:w="100"/>
              <w:bottom w:type="dxa" w:w="60"/>
              <w:right w:type="dxa" w:w="100"/>
            </w:tcMar>
            <w:vAlign w:val="center"/>
          </w:tcPr>
          <w:p>
            <w:pPr>
              <w:spacing w:after="0" w:line="240"/>
            </w:pPr>
            <w:r>
              <w:rPr>
                <w:rFonts w:ascii="Arial" w:cs="Arial" w:eastAsia="Arial" w:hAnsi="Arial"/>
                <w:b w:val="false"/>
                <w:bCs w:val="false"/>
                <w:color w:val="000000"/>
                <w:sz w:val="18"/>
                <w:szCs w:val="18"/>
              </w:rPr>
              <w:t xml:space="preserve">Illegal reimbursement inflation</w:t>
            </w:r>
          </w:p>
        </w:tc>
      </w:tr>
      <w:tr>
        <w:trPr>
          <w:tblHeader w:val="false"/>
        </w:trPr>
        <w:tc>
          <w:tcPr>
            <w:tcW w:type="pct" w:w="30%"/>
            <w:shd w:fill="FFFFFF" w:val="clear"/>
            <w:tcMar>
              <w:top w:type="dxa" w:w="60"/>
              <w:left w:type="dxa" w:w="100"/>
              <w:bottom w:type="dxa" w:w="60"/>
              <w:right w:type="dxa" w:w="100"/>
            </w:tcMar>
            <w:vAlign w:val="center"/>
          </w:tcPr>
          <w:p>
            <w:pPr>
              <w:spacing w:after="0" w:line="240"/>
            </w:pPr>
            <w:r>
              <w:rPr>
                <w:rFonts w:ascii="Arial" w:cs="Arial" w:eastAsia="Arial" w:hAnsi="Arial"/>
                <w:b w:val="false"/>
                <w:bCs w:val="false"/>
                <w:color w:val="000000"/>
                <w:sz w:val="18"/>
                <w:szCs w:val="18"/>
              </w:rPr>
              <w:t xml:space="preserve">Credit balance accumulation</w:t>
            </w:r>
          </w:p>
        </w:tc>
        <w:tc>
          <w:tcPr>
            <w:tcW w:type="pct" w:w="38%"/>
            <w:shd w:fill="FFFFFF" w:val="clear"/>
            <w:tcMar>
              <w:top w:type="dxa" w:w="60"/>
              <w:left w:type="dxa" w:w="100"/>
              <w:bottom w:type="dxa" w:w="60"/>
              <w:right w:type="dxa" w:w="100"/>
            </w:tcMar>
            <w:vAlign w:val="center"/>
          </w:tcPr>
          <w:p>
            <w:pPr>
              <w:spacing w:after="0" w:line="240"/>
            </w:pPr>
            <w:r>
              <w:rPr>
                <w:rFonts w:ascii="Arial" w:cs="Arial" w:eastAsia="Arial" w:hAnsi="Arial"/>
                <w:b w:val="false"/>
                <w:bCs w:val="false"/>
                <w:color w:val="000000"/>
                <w:sz w:val="18"/>
                <w:szCs w:val="18"/>
              </w:rPr>
              <w:t xml:space="preserve">Hospital received more than owed</w:t>
            </w:r>
          </w:p>
        </w:tc>
        <w:tc>
          <w:tcPr>
            <w:tcW w:type="pct" w:w="32%"/>
            <w:shd w:fill="FFFFFF" w:val="clear"/>
            <w:tcMar>
              <w:top w:type="dxa" w:w="60"/>
              <w:left w:type="dxa" w:w="100"/>
              <w:bottom w:type="dxa" w:w="60"/>
              <w:right w:type="dxa" w:w="100"/>
            </w:tcMar>
            <w:vAlign w:val="center"/>
          </w:tcPr>
          <w:p>
            <w:pPr>
              <w:spacing w:after="0" w:line="240"/>
            </w:pPr>
            <w:r>
              <w:rPr>
                <w:rFonts w:ascii="Arial" w:cs="Arial" w:eastAsia="Arial" w:hAnsi="Arial"/>
                <w:b w:val="false"/>
                <w:bCs w:val="false"/>
                <w:color w:val="000000"/>
                <w:sz w:val="18"/>
                <w:szCs w:val="18"/>
              </w:rPr>
              <w:t xml:space="preserve">Legal liability — must refund</w:t>
            </w:r>
          </w:p>
        </w:tc>
      </w:tr>
      <w:tr>
        <w:trPr>
          <w:tblHeader w:val="false"/>
        </w:trPr>
        <w:tc>
          <w:tcPr>
            <w:tcW w:type="pct" w:w="30%"/>
            <w:shd w:fill="F2F2F2" w:val="clear"/>
            <w:tcMar>
              <w:top w:type="dxa" w:w="60"/>
              <w:left w:type="dxa" w:w="100"/>
              <w:bottom w:type="dxa" w:w="60"/>
              <w:right w:type="dxa" w:w="100"/>
            </w:tcMar>
            <w:vAlign w:val="center"/>
          </w:tcPr>
          <w:p>
            <w:pPr>
              <w:spacing w:after="0" w:line="240"/>
            </w:pPr>
            <w:r>
              <w:rPr>
                <w:rFonts w:ascii="Arial" w:cs="Arial" w:eastAsia="Arial" w:hAnsi="Arial"/>
                <w:b w:val="false"/>
                <w:bCs w:val="false"/>
                <w:color w:val="000000"/>
                <w:sz w:val="18"/>
                <w:szCs w:val="18"/>
              </w:rPr>
              <w:t xml:space="preserve">Surprise billing</w:t>
            </w:r>
          </w:p>
        </w:tc>
        <w:tc>
          <w:tcPr>
            <w:tcW w:type="pct" w:w="38%"/>
            <w:shd w:fill="F2F2F2" w:val="clear"/>
            <w:tcMar>
              <w:top w:type="dxa" w:w="60"/>
              <w:left w:type="dxa" w:w="100"/>
              <w:bottom w:type="dxa" w:w="60"/>
              <w:right w:type="dxa" w:w="100"/>
            </w:tcMar>
            <w:vAlign w:val="center"/>
          </w:tcPr>
          <w:p>
            <w:pPr>
              <w:spacing w:after="0" w:line="240"/>
            </w:pPr>
            <w:r>
              <w:rPr>
                <w:rFonts w:ascii="Arial" w:cs="Arial" w:eastAsia="Arial" w:hAnsi="Arial"/>
                <w:b w:val="false"/>
                <w:bCs w:val="false"/>
                <w:color w:val="000000"/>
                <w:sz w:val="18"/>
                <w:szCs w:val="18"/>
              </w:rPr>
              <w:t xml:space="preserve">Out-of-network doctor in in-network setting</w:t>
            </w:r>
          </w:p>
        </w:tc>
        <w:tc>
          <w:tcPr>
            <w:tcW w:type="pct" w:w="32%"/>
            <w:shd w:fill="F2F2F2" w:val="clear"/>
            <w:tcMar>
              <w:top w:type="dxa" w:w="60"/>
              <w:left w:type="dxa" w:w="100"/>
              <w:bottom w:type="dxa" w:w="60"/>
              <w:right w:type="dxa" w:w="100"/>
            </w:tcMar>
            <w:vAlign w:val="center"/>
          </w:tcPr>
          <w:p>
            <w:pPr>
              <w:spacing w:after="0" w:line="240"/>
            </w:pPr>
            <w:r>
              <w:rPr>
                <w:rFonts w:ascii="Arial" w:cs="Arial" w:eastAsia="Arial" w:hAnsi="Arial"/>
                <w:b w:val="false"/>
                <w:bCs w:val="false"/>
                <w:color w:val="000000"/>
                <w:sz w:val="18"/>
                <w:szCs w:val="18"/>
              </w:rPr>
              <w:t xml:space="preserve">Most contested billing issue</w:t>
            </w:r>
          </w:p>
        </w:tc>
      </w:tr>
      <w:tr>
        <w:trPr>
          <w:tblHeader w:val="false"/>
        </w:trPr>
        <w:tc>
          <w:tcPr>
            <w:tcW w:type="pct" w:w="30%"/>
            <w:shd w:fill="FFFFFF" w:val="clear"/>
            <w:tcMar>
              <w:top w:type="dxa" w:w="60"/>
              <w:left w:type="dxa" w:w="100"/>
              <w:bottom w:type="dxa" w:w="60"/>
              <w:right w:type="dxa" w:w="100"/>
            </w:tcMar>
            <w:vAlign w:val="center"/>
          </w:tcPr>
          <w:p>
            <w:pPr>
              <w:spacing w:after="0" w:line="240"/>
            </w:pPr>
            <w:r>
              <w:rPr>
                <w:rFonts w:ascii="Arial" w:cs="Arial" w:eastAsia="Arial" w:hAnsi="Arial"/>
                <w:b w:val="false"/>
                <w:bCs w:val="false"/>
                <w:color w:val="000000"/>
                <w:sz w:val="18"/>
                <w:szCs w:val="18"/>
              </w:rPr>
              <w:t xml:space="preserve">Unregistered doctor detection</w:t>
            </w:r>
          </w:p>
        </w:tc>
        <w:tc>
          <w:tcPr>
            <w:tcW w:type="pct" w:w="38%"/>
            <w:shd w:fill="FFFFFF" w:val="clear"/>
            <w:tcMar>
              <w:top w:type="dxa" w:w="60"/>
              <w:left w:type="dxa" w:w="100"/>
              <w:bottom w:type="dxa" w:w="60"/>
              <w:right w:type="dxa" w:w="100"/>
            </w:tcMar>
            <w:vAlign w:val="center"/>
          </w:tcPr>
          <w:p>
            <w:pPr>
              <w:spacing w:after="0" w:line="240"/>
            </w:pPr>
            <w:r>
              <w:rPr>
                <w:rFonts w:ascii="Arial" w:cs="Arial" w:eastAsia="Arial" w:hAnsi="Arial"/>
                <w:b w:val="false"/>
                <w:bCs w:val="false"/>
                <w:color w:val="000000"/>
                <w:sz w:val="18"/>
                <w:szCs w:val="18"/>
              </w:rPr>
              <w:t xml:space="preserve">Doctor not in ANY insurance network</w:t>
            </w:r>
          </w:p>
        </w:tc>
        <w:tc>
          <w:tcPr>
            <w:tcW w:type="pct" w:w="32%"/>
            <w:shd w:fill="FFFFFF" w:val="clear"/>
            <w:tcMar>
              <w:top w:type="dxa" w:w="60"/>
              <w:left w:type="dxa" w:w="100"/>
              <w:bottom w:type="dxa" w:w="60"/>
              <w:right w:type="dxa" w:w="100"/>
            </w:tcMar>
            <w:vAlign w:val="center"/>
          </w:tcPr>
          <w:p>
            <w:pPr>
              <w:spacing w:after="0" w:line="240"/>
            </w:pPr>
            <w:r>
              <w:rPr>
                <w:rFonts w:ascii="Arial" w:cs="Arial" w:eastAsia="Arial" w:hAnsi="Arial"/>
                <w:b w:val="false"/>
                <w:bCs w:val="false"/>
                <w:color w:val="000000"/>
                <w:sz w:val="18"/>
                <w:szCs w:val="18"/>
              </w:rPr>
              <w:t xml:space="preserve">Fraud risk — verify credentials</w:t>
            </w:r>
          </w:p>
        </w:tc>
      </w:tr>
      <w:tr>
        <w:trPr>
          <w:tblHeader w:val="false"/>
        </w:trPr>
        <w:tc>
          <w:tcPr>
            <w:tcW w:type="pct" w:w="30%"/>
            <w:shd w:fill="F2F2F2" w:val="clear"/>
            <w:tcMar>
              <w:top w:type="dxa" w:w="60"/>
              <w:left w:type="dxa" w:w="100"/>
              <w:bottom w:type="dxa" w:w="60"/>
              <w:right w:type="dxa" w:w="100"/>
            </w:tcMar>
            <w:vAlign w:val="center"/>
          </w:tcPr>
          <w:p>
            <w:pPr>
              <w:spacing w:after="0" w:line="240"/>
            </w:pPr>
            <w:r>
              <w:rPr>
                <w:rFonts w:ascii="Arial" w:cs="Arial" w:eastAsia="Arial" w:hAnsi="Arial"/>
                <w:b w:val="false"/>
                <w:bCs w:val="false"/>
                <w:color w:val="000000"/>
                <w:sz w:val="18"/>
                <w:szCs w:val="18"/>
              </w:rPr>
              <w:t xml:space="preserve">Export to file</w:t>
            </w:r>
          </w:p>
        </w:tc>
        <w:tc>
          <w:tcPr>
            <w:tcW w:type="pct" w:w="38%"/>
            <w:shd w:fill="F2F2F2" w:val="clear"/>
            <w:tcMar>
              <w:top w:type="dxa" w:w="60"/>
              <w:left w:type="dxa" w:w="100"/>
              <w:bottom w:type="dxa" w:w="60"/>
              <w:right w:type="dxa" w:w="100"/>
            </w:tcMar>
            <w:vAlign w:val="center"/>
          </w:tcPr>
          <w:p>
            <w:pPr>
              <w:spacing w:after="0" w:line="240"/>
            </w:pPr>
            <w:r>
              <w:rPr>
                <w:rFonts w:ascii="Arial" w:cs="Arial" w:eastAsia="Arial" w:hAnsi="Arial"/>
                <w:b w:val="false"/>
                <w:bCs w:val="false"/>
                <w:color w:val="000000"/>
                <w:sz w:val="18"/>
                <w:szCs w:val="18"/>
              </w:rPr>
              <w:t xml:space="preserve">Daily report as dated .txt file</w:t>
            </w:r>
          </w:p>
        </w:tc>
        <w:tc>
          <w:tcPr>
            <w:tcW w:type="pct" w:w="32%"/>
            <w:shd w:fill="F2F2F2" w:val="clear"/>
            <w:tcMar>
              <w:top w:type="dxa" w:w="60"/>
              <w:left w:type="dxa" w:w="100"/>
              <w:bottom w:type="dxa" w:w="60"/>
              <w:right w:type="dxa" w:w="100"/>
            </w:tcMar>
            <w:vAlign w:val="center"/>
          </w:tcPr>
          <w:p>
            <w:pPr>
              <w:spacing w:after="0" w:line="240"/>
            </w:pPr>
            <w:r>
              <w:rPr>
                <w:rFonts w:ascii="Arial" w:cs="Arial" w:eastAsia="Arial" w:hAnsi="Arial"/>
                <w:b w:val="false"/>
                <w:bCs w:val="false"/>
                <w:color w:val="000000"/>
                <w:sz w:val="18"/>
                <w:szCs w:val="18"/>
              </w:rPr>
              <w:t xml:space="preserve">CFO legal compliance document</w:t>
            </w:r>
          </w:p>
        </w:tc>
      </w:tr>
      <w:tr>
        <w:trPr>
          <w:tblHeader w:val="false"/>
        </w:trPr>
        <w:tc>
          <w:tcPr>
            <w:tcW w:type="pct" w:w="30%"/>
            <w:shd w:fill="FFFFFF" w:val="clear"/>
            <w:tcMar>
              <w:top w:type="dxa" w:w="60"/>
              <w:left w:type="dxa" w:w="100"/>
              <w:bottom w:type="dxa" w:w="60"/>
              <w:right w:type="dxa" w:w="100"/>
            </w:tcMar>
            <w:vAlign w:val="center"/>
          </w:tcPr>
          <w:p>
            <w:pPr>
              <w:spacing w:after="0" w:line="240"/>
            </w:pPr>
            <w:r>
              <w:rPr>
                <w:rFonts w:ascii="Arial" w:cs="Arial" w:eastAsia="Arial" w:hAnsi="Arial"/>
                <w:b w:val="false"/>
                <w:bCs w:val="false"/>
                <w:color w:val="000000"/>
                <w:sz w:val="18"/>
                <w:szCs w:val="18"/>
              </w:rPr>
              <w:t xml:space="preserve">Read from Excel</w:t>
            </w:r>
          </w:p>
        </w:tc>
        <w:tc>
          <w:tcPr>
            <w:tcW w:type="pct" w:w="38%"/>
            <w:shd w:fill="FFFFFF" w:val="clear"/>
            <w:tcMar>
              <w:top w:type="dxa" w:w="60"/>
              <w:left w:type="dxa" w:w="100"/>
              <w:bottom w:type="dxa" w:w="60"/>
              <w:right w:type="dxa" w:w="100"/>
            </w:tcMar>
            <w:vAlign w:val="center"/>
          </w:tcPr>
          <w:p>
            <w:pPr>
              <w:spacing w:after="0" w:line="240"/>
            </w:pPr>
            <w:r>
              <w:rPr>
                <w:rFonts w:ascii="Arial" w:cs="Arial" w:eastAsia="Arial" w:hAnsi="Arial"/>
                <w:b w:val="false"/>
                <w:bCs w:val="false"/>
                <w:color w:val="000000"/>
                <w:sz w:val="18"/>
                <w:szCs w:val="18"/>
              </w:rPr>
              <w:t xml:space="preserve">Reads real hospital invoice data from .xlsx</w:t>
            </w:r>
          </w:p>
        </w:tc>
        <w:tc>
          <w:tcPr>
            <w:tcW w:type="pct" w:w="32%"/>
            <w:shd w:fill="FFFFFF" w:val="clear"/>
            <w:tcMar>
              <w:top w:type="dxa" w:w="60"/>
              <w:left w:type="dxa" w:w="100"/>
              <w:bottom w:type="dxa" w:w="60"/>
              <w:right w:type="dxa" w:w="100"/>
            </w:tcMar>
            <w:vAlign w:val="center"/>
          </w:tcPr>
          <w:p>
            <w:pPr>
              <w:spacing w:after="0" w:line="240"/>
            </w:pPr>
            <w:r>
              <w:rPr>
                <w:rFonts w:ascii="Arial" w:cs="Arial" w:eastAsia="Arial" w:hAnsi="Arial"/>
                <w:b w:val="false"/>
                <w:bCs w:val="false"/>
                <w:color w:val="000000"/>
                <w:sz w:val="18"/>
                <w:szCs w:val="18"/>
              </w:rPr>
              <w:t xml:space="preserve">Option 1 integration — hospital sends file</w:t>
            </w:r>
          </w:p>
        </w:tc>
      </w:tr>
      <w:tr>
        <w:trPr>
          <w:tblHeader w:val="false"/>
        </w:trPr>
        <w:tc>
          <w:tcPr>
            <w:tcW w:type="pct" w:w="30%"/>
            <w:shd w:fill="F2F2F2" w:val="clear"/>
            <w:tcMar>
              <w:top w:type="dxa" w:w="60"/>
              <w:left w:type="dxa" w:w="100"/>
              <w:bottom w:type="dxa" w:w="60"/>
              <w:right w:type="dxa" w:w="100"/>
            </w:tcMar>
            <w:vAlign w:val="center"/>
          </w:tcPr>
          <w:p>
            <w:pPr>
              <w:spacing w:after="0" w:line="240"/>
            </w:pPr>
            <w:r>
              <w:rPr>
                <w:rFonts w:ascii="Arial" w:cs="Arial" w:eastAsia="Arial" w:hAnsi="Arial"/>
                <w:b w:val="false"/>
                <w:bCs w:val="false"/>
                <w:color w:val="000000"/>
                <w:sz w:val="18"/>
                <w:szCs w:val="18"/>
              </w:rPr>
              <w:t xml:space="preserve">Write to Excel</w:t>
            </w:r>
          </w:p>
        </w:tc>
        <w:tc>
          <w:tcPr>
            <w:tcW w:type="pct" w:w="38%"/>
            <w:shd w:fill="F2F2F2" w:val="clear"/>
            <w:tcMar>
              <w:top w:type="dxa" w:w="60"/>
              <w:left w:type="dxa" w:w="100"/>
              <w:bottom w:type="dxa" w:w="60"/>
              <w:right w:type="dxa" w:w="100"/>
            </w:tcMar>
            <w:vAlign w:val="center"/>
          </w:tcPr>
          <w:p>
            <w:pPr>
              <w:spacing w:after="0" w:line="240"/>
            </w:pPr>
            <w:r>
              <w:rPr>
                <w:rFonts w:ascii="Arial" w:cs="Arial" w:eastAsia="Arial" w:hAnsi="Arial"/>
                <w:b w:val="false"/>
                <w:bCs w:val="false"/>
                <w:color w:val="000000"/>
                <w:sz w:val="18"/>
                <w:szCs w:val="18"/>
              </w:rPr>
              <w:t xml:space="preserve">Saves flagged alerts as HealthLedger_Alerts.xlsx</w:t>
            </w:r>
          </w:p>
        </w:tc>
        <w:tc>
          <w:tcPr>
            <w:tcW w:type="pct" w:w="32%"/>
            <w:shd w:fill="F2F2F2" w:val="clear"/>
            <w:tcMar>
              <w:top w:type="dxa" w:w="60"/>
              <w:left w:type="dxa" w:w="100"/>
              <w:bottom w:type="dxa" w:w="60"/>
              <w:right w:type="dxa" w:w="100"/>
            </w:tcMar>
            <w:vAlign w:val="center"/>
          </w:tcPr>
          <w:p>
            <w:pPr>
              <w:spacing w:after="0" w:line="240"/>
            </w:pPr>
            <w:r>
              <w:rPr>
                <w:rFonts w:ascii="Arial" w:cs="Arial" w:eastAsia="Arial" w:hAnsi="Arial"/>
                <w:b w:val="false"/>
                <w:bCs w:val="false"/>
                <w:color w:val="000000"/>
                <w:sz w:val="18"/>
                <w:szCs w:val="18"/>
              </w:rPr>
              <w:t xml:space="preserve">CFO opens results in their own spreadsheet</w:t>
            </w:r>
          </w:p>
        </w:tc>
      </w:tr>
    </w:tbl>
    <w:p>
      <w:pPr>
        <w:spacing w:after="160"/>
      </w:pPr>
      <w:r>
        <w:t xml:space="preserve"/>
      </w:r>
    </w:p>
    <w:p>
      <w:pPr>
        <w:shd w:fill="2E75B6" w:val="clear"/>
        <w:spacing w:before="360" w:after="120"/>
      </w:pPr>
      <w:r>
        <w:rPr>
          <w:rFonts w:ascii="Arial" w:cs="Arial" w:eastAsia="Arial" w:hAnsi="Arial"/>
          <w:b/>
          <w:bCs/>
          <w:color w:val="FFFFFF"/>
          <w:sz w:val="26"/>
          <w:szCs w:val="26"/>
        </w:rPr>
        <w:t xml:space="preserve">  WHAT I LEARNED ABOUT PYTHON  </w:t>
      </w:r>
    </w:p>
    <w:p>
      <w:pPr>
        <w:spacing w:after="120" w:line="276"/>
        <w:jc w:val="both"/>
      </w:pPr>
      <w:r>
        <w:rPr>
          <w:rFonts w:ascii="Arial" w:cs="Arial" w:eastAsia="Arial" w:hAnsi="Arial"/>
          <w:sz w:val="22"/>
          <w:szCs w:val="22"/>
        </w:rPr>
        <w:t xml:space="preserve">Here are the programming concepts I now understand and can use independently:</w:t>
      </w:r>
    </w:p>
    <w:p>
      <w:pPr>
        <w:spacing w:after="1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shd w:fill="2E75B6" w:val="clear"/>
            <w:tcMar>
              <w:top w:type="dxa" w:w="60"/>
              <w:left w:type="dxa" w:w="100"/>
              <w:bottom w:type="dxa" w:w="60"/>
              <w:right w:type="dxa" w:w="100"/>
            </w:tcMar>
            <w:vAlign w:val="center"/>
          </w:tcPr>
          <w:p>
            <w:pPr>
              <w:spacing w:after="0" w:line="240"/>
            </w:pPr>
            <w:r>
              <w:rPr>
                <w:rFonts w:ascii="Arial" w:cs="Arial" w:eastAsia="Arial" w:hAnsi="Arial"/>
                <w:b/>
                <w:bCs/>
                <w:color w:val="FFFFFF"/>
                <w:sz w:val="18"/>
                <w:szCs w:val="18"/>
              </w:rPr>
              <w:t xml:space="preserve">Concept</w:t>
            </w:r>
          </w:p>
        </w:tc>
        <w:tc>
          <w:tcPr>
            <w:tcW w:type="pct" w:w="40%"/>
            <w:shd w:fill="2E75B6" w:val="clear"/>
            <w:tcMar>
              <w:top w:type="dxa" w:w="60"/>
              <w:left w:type="dxa" w:w="100"/>
              <w:bottom w:type="dxa" w:w="60"/>
              <w:right w:type="dxa" w:w="100"/>
            </w:tcMar>
            <w:vAlign w:val="center"/>
          </w:tcPr>
          <w:p>
            <w:pPr>
              <w:spacing w:after="0" w:line="240"/>
            </w:pPr>
            <w:r>
              <w:rPr>
                <w:rFonts w:ascii="Arial" w:cs="Arial" w:eastAsia="Arial" w:hAnsi="Arial"/>
                <w:b/>
                <w:bCs/>
                <w:color w:val="FFFFFF"/>
                <w:sz w:val="18"/>
                <w:szCs w:val="18"/>
              </w:rPr>
              <w:t xml:space="preserve">What it is</w:t>
            </w:r>
          </w:p>
        </w:tc>
        <w:tc>
          <w:tcPr>
            <w:tcW w:type="pct" w:w="30%"/>
            <w:shd w:fill="2E75B6" w:val="clear"/>
            <w:tcMar>
              <w:top w:type="dxa" w:w="60"/>
              <w:left w:type="dxa" w:w="100"/>
              <w:bottom w:type="dxa" w:w="60"/>
              <w:right w:type="dxa" w:w="100"/>
            </w:tcMar>
            <w:vAlign w:val="center"/>
          </w:tcPr>
          <w:p>
            <w:pPr>
              <w:spacing w:after="0" w:line="240"/>
            </w:pPr>
            <w:r>
              <w:rPr>
                <w:rFonts w:ascii="Arial" w:cs="Arial" w:eastAsia="Arial" w:hAnsi="Arial"/>
                <w:b/>
                <w:bCs/>
                <w:color w:val="FFFFFF"/>
                <w:sz w:val="18"/>
                <w:szCs w:val="18"/>
              </w:rPr>
              <w:t xml:space="preserve">Where I used it</w:t>
            </w:r>
          </w:p>
        </w:tc>
      </w:tr>
      <w:tr>
        <w:trPr>
          <w:tblHeader w:val="false"/>
        </w:trPr>
        <w:tc>
          <w:tcPr>
            <w:tcW w:type="pct" w:w="30%"/>
            <w:shd w:fill="F2F2F2" w:val="clear"/>
            <w:tcMar>
              <w:top w:type="dxa" w:w="60"/>
              <w:left w:type="dxa" w:w="100"/>
              <w:bottom w:type="dxa" w:w="60"/>
              <w:right w:type="dxa" w:w="100"/>
            </w:tcMar>
            <w:vAlign w:val="center"/>
          </w:tcPr>
          <w:p>
            <w:pPr>
              <w:spacing w:after="0" w:line="240"/>
            </w:pPr>
            <w:r>
              <w:rPr>
                <w:rFonts w:ascii="Arial" w:cs="Arial" w:eastAsia="Arial" w:hAnsi="Arial"/>
                <w:b w:val="false"/>
                <w:bCs w:val="false"/>
                <w:color w:val="000000"/>
                <w:sz w:val="18"/>
                <w:szCs w:val="18"/>
              </w:rPr>
              <w:t xml:space="preserve">Variable</w:t>
            </w:r>
          </w:p>
        </w:tc>
        <w:tc>
          <w:tcPr>
            <w:tcW w:type="pct" w:w="40%"/>
            <w:shd w:fill="F2F2F2" w:val="clear"/>
            <w:tcMar>
              <w:top w:type="dxa" w:w="60"/>
              <w:left w:type="dxa" w:w="100"/>
              <w:bottom w:type="dxa" w:w="60"/>
              <w:right w:type="dxa" w:w="100"/>
            </w:tcMar>
            <w:vAlign w:val="center"/>
          </w:tcPr>
          <w:p>
            <w:pPr>
              <w:spacing w:after="0" w:line="240"/>
            </w:pPr>
            <w:r>
              <w:rPr>
                <w:rFonts w:ascii="Arial" w:cs="Arial" w:eastAsia="Arial" w:hAnsi="Arial"/>
                <w:b w:val="false"/>
                <w:bCs w:val="false"/>
                <w:color w:val="000000"/>
                <w:sz w:val="18"/>
                <w:szCs w:val="18"/>
              </w:rPr>
              <w:t xml:space="preserve">A named container for data</w:t>
            </w:r>
          </w:p>
        </w:tc>
        <w:tc>
          <w:tcPr>
            <w:tcW w:type="pct" w:w="30%"/>
            <w:shd w:fill="F2F2F2" w:val="clear"/>
            <w:tcMar>
              <w:top w:type="dxa" w:w="60"/>
              <w:left w:type="dxa" w:w="100"/>
              <w:bottom w:type="dxa" w:w="60"/>
              <w:right w:type="dxa" w:w="100"/>
            </w:tcMar>
            <w:vAlign w:val="center"/>
          </w:tcPr>
          <w:p>
            <w:pPr>
              <w:spacing w:after="0" w:line="240"/>
            </w:pPr>
            <w:r>
              <w:rPr>
                <w:rFonts w:ascii="Arial" w:cs="Arial" w:eastAsia="Arial" w:hAnsi="Arial"/>
                <w:b w:val="false"/>
                <w:bCs w:val="false"/>
                <w:color w:val="000000"/>
                <w:sz w:val="18"/>
                <w:szCs w:val="18"/>
              </w:rPr>
              <w:t xml:space="preserve">Every lesson</w:t>
            </w:r>
          </w:p>
        </w:tc>
      </w:tr>
      <w:tr>
        <w:trPr>
          <w:tblHeader w:val="false"/>
        </w:trPr>
        <w:tc>
          <w:tcPr>
            <w:tcW w:type="pct" w:w="30%"/>
            <w:shd w:fill="FFFFFF" w:val="clear"/>
            <w:tcMar>
              <w:top w:type="dxa" w:w="60"/>
              <w:left w:type="dxa" w:w="100"/>
              <w:bottom w:type="dxa" w:w="60"/>
              <w:right w:type="dxa" w:w="100"/>
            </w:tcMar>
            <w:vAlign w:val="center"/>
          </w:tcPr>
          <w:p>
            <w:pPr>
              <w:spacing w:after="0" w:line="240"/>
            </w:pPr>
            <w:r>
              <w:rPr>
                <w:rFonts w:ascii="Arial" w:cs="Arial" w:eastAsia="Arial" w:hAnsi="Arial"/>
                <w:b w:val="false"/>
                <w:bCs w:val="false"/>
                <w:color w:val="000000"/>
                <w:sz w:val="18"/>
                <w:szCs w:val="18"/>
              </w:rPr>
              <w:t xml:space="preserve">List [ ]</w:t>
            </w:r>
          </w:p>
        </w:tc>
        <w:tc>
          <w:tcPr>
            <w:tcW w:type="pct" w:w="40%"/>
            <w:shd w:fill="FFFFFF" w:val="clear"/>
            <w:tcMar>
              <w:top w:type="dxa" w:w="60"/>
              <w:left w:type="dxa" w:w="100"/>
              <w:bottom w:type="dxa" w:w="60"/>
              <w:right w:type="dxa" w:w="100"/>
            </w:tcMar>
            <w:vAlign w:val="center"/>
          </w:tcPr>
          <w:p>
            <w:pPr>
              <w:spacing w:after="0" w:line="240"/>
            </w:pPr>
            <w:r>
              <w:rPr>
                <w:rFonts w:ascii="Arial" w:cs="Arial" w:eastAsia="Arial" w:hAnsi="Arial"/>
                <w:b w:val="false"/>
                <w:bCs w:val="false"/>
                <w:color w:val="000000"/>
                <w:sz w:val="18"/>
                <w:szCs w:val="18"/>
              </w:rPr>
              <w:t xml:space="preserve">Ordered collection of items</w:t>
            </w:r>
          </w:p>
        </w:tc>
        <w:tc>
          <w:tcPr>
            <w:tcW w:type="pct" w:w="30%"/>
            <w:shd w:fill="FFFFFF" w:val="clear"/>
            <w:tcMar>
              <w:top w:type="dxa" w:w="60"/>
              <w:left w:type="dxa" w:w="100"/>
              <w:bottom w:type="dxa" w:w="60"/>
              <w:right w:type="dxa" w:w="100"/>
            </w:tcMar>
            <w:vAlign w:val="center"/>
          </w:tcPr>
          <w:p>
            <w:pPr>
              <w:spacing w:after="0" w:line="240"/>
            </w:pPr>
            <w:r>
              <w:rPr>
                <w:rFonts w:ascii="Arial" w:cs="Arial" w:eastAsia="Arial" w:hAnsi="Arial"/>
                <w:b w:val="false"/>
                <w:bCs w:val="false"/>
                <w:color w:val="000000"/>
                <w:sz w:val="18"/>
                <w:szCs w:val="18"/>
              </w:rPr>
              <w:t xml:space="preserve">Invoice lists, alert lists</w:t>
            </w:r>
          </w:p>
        </w:tc>
      </w:tr>
      <w:tr>
        <w:trPr>
          <w:tblHeader w:val="false"/>
        </w:trPr>
        <w:tc>
          <w:tcPr>
            <w:tcW w:type="pct" w:w="30%"/>
            <w:shd w:fill="F2F2F2" w:val="clear"/>
            <w:tcMar>
              <w:top w:type="dxa" w:w="60"/>
              <w:left w:type="dxa" w:w="100"/>
              <w:bottom w:type="dxa" w:w="60"/>
              <w:right w:type="dxa" w:w="100"/>
            </w:tcMar>
            <w:vAlign w:val="center"/>
          </w:tcPr>
          <w:p>
            <w:pPr>
              <w:spacing w:after="0" w:line="240"/>
            </w:pPr>
            <w:r>
              <w:rPr>
                <w:rFonts w:ascii="Arial" w:cs="Arial" w:eastAsia="Arial" w:hAnsi="Arial"/>
                <w:b w:val="false"/>
                <w:bCs w:val="false"/>
                <w:color w:val="000000"/>
                <w:sz w:val="18"/>
                <w:szCs w:val="18"/>
              </w:rPr>
              <w:t xml:space="preserve">Dictionary { }</w:t>
            </w:r>
          </w:p>
        </w:tc>
        <w:tc>
          <w:tcPr>
            <w:tcW w:type="pct" w:w="40%"/>
            <w:shd w:fill="F2F2F2" w:val="clear"/>
            <w:tcMar>
              <w:top w:type="dxa" w:w="60"/>
              <w:left w:type="dxa" w:w="100"/>
              <w:bottom w:type="dxa" w:w="60"/>
              <w:right w:type="dxa" w:w="100"/>
            </w:tcMar>
            <w:vAlign w:val="center"/>
          </w:tcPr>
          <w:p>
            <w:pPr>
              <w:spacing w:after="0" w:line="240"/>
            </w:pPr>
            <w:r>
              <w:rPr>
                <w:rFonts w:ascii="Arial" w:cs="Arial" w:eastAsia="Arial" w:hAnsi="Arial"/>
                <w:b w:val="false"/>
                <w:bCs w:val="false"/>
                <w:color w:val="000000"/>
                <w:sz w:val="18"/>
                <w:szCs w:val="18"/>
              </w:rPr>
              <w:t xml:space="preserve">Named fields — like a table row</w:t>
            </w:r>
          </w:p>
        </w:tc>
        <w:tc>
          <w:tcPr>
            <w:tcW w:type="pct" w:w="30%"/>
            <w:shd w:fill="F2F2F2" w:val="clear"/>
            <w:tcMar>
              <w:top w:type="dxa" w:w="60"/>
              <w:left w:type="dxa" w:w="100"/>
              <w:bottom w:type="dxa" w:w="60"/>
              <w:right w:type="dxa" w:w="100"/>
            </w:tcMar>
            <w:vAlign w:val="center"/>
          </w:tcPr>
          <w:p>
            <w:pPr>
              <w:spacing w:after="0" w:line="240"/>
            </w:pPr>
            <w:r>
              <w:rPr>
                <w:rFonts w:ascii="Arial" w:cs="Arial" w:eastAsia="Arial" w:hAnsi="Arial"/>
                <w:b w:val="false"/>
                <w:bCs w:val="false"/>
                <w:color w:val="000000"/>
                <w:sz w:val="18"/>
                <w:szCs w:val="18"/>
              </w:rPr>
              <w:t xml:space="preserve">Every invoice, patient, doctor</w:t>
            </w:r>
          </w:p>
        </w:tc>
      </w:tr>
      <w:tr>
        <w:trPr>
          <w:tblHeader w:val="false"/>
        </w:trPr>
        <w:tc>
          <w:tcPr>
            <w:tcW w:type="pct" w:w="30%"/>
            <w:shd w:fill="FFFFFF" w:val="clear"/>
            <w:tcMar>
              <w:top w:type="dxa" w:w="60"/>
              <w:left w:type="dxa" w:w="100"/>
              <w:bottom w:type="dxa" w:w="60"/>
              <w:right w:type="dxa" w:w="100"/>
            </w:tcMar>
            <w:vAlign w:val="center"/>
          </w:tcPr>
          <w:p>
            <w:pPr>
              <w:spacing w:after="0" w:line="240"/>
            </w:pPr>
            <w:r>
              <w:rPr>
                <w:rFonts w:ascii="Arial" w:cs="Arial" w:eastAsia="Arial" w:hAnsi="Arial"/>
                <w:b w:val="false"/>
                <w:bCs w:val="false"/>
                <w:color w:val="000000"/>
                <w:sz w:val="18"/>
                <w:szCs w:val="18"/>
              </w:rPr>
              <w:t xml:space="preserve">Set set()</w:t>
            </w:r>
          </w:p>
        </w:tc>
        <w:tc>
          <w:tcPr>
            <w:tcW w:type="pct" w:w="40%"/>
            <w:shd w:fill="FFFFFF" w:val="clear"/>
            <w:tcMar>
              <w:top w:type="dxa" w:w="60"/>
              <w:left w:type="dxa" w:w="100"/>
              <w:bottom w:type="dxa" w:w="60"/>
              <w:right w:type="dxa" w:w="100"/>
            </w:tcMar>
            <w:vAlign w:val="center"/>
          </w:tcPr>
          <w:p>
            <w:pPr>
              <w:spacing w:after="0" w:line="240"/>
            </w:pPr>
            <w:r>
              <w:rPr>
                <w:rFonts w:ascii="Arial" w:cs="Arial" w:eastAsia="Arial" w:hAnsi="Arial"/>
                <w:b w:val="false"/>
                <w:bCs w:val="false"/>
                <w:color w:val="000000"/>
                <w:sz w:val="18"/>
                <w:szCs w:val="18"/>
              </w:rPr>
              <w:t xml:space="preserve">Fast-lookup collection, no duplicates</w:t>
            </w:r>
          </w:p>
        </w:tc>
        <w:tc>
          <w:tcPr>
            <w:tcW w:type="pct" w:w="30%"/>
            <w:shd w:fill="FFFFFF" w:val="clear"/>
            <w:tcMar>
              <w:top w:type="dxa" w:w="60"/>
              <w:left w:type="dxa" w:w="100"/>
              <w:bottom w:type="dxa" w:w="60"/>
              <w:right w:type="dxa" w:w="100"/>
            </w:tcMar>
            <w:vAlign w:val="center"/>
          </w:tcPr>
          <w:p>
            <w:pPr>
              <w:spacing w:after="0" w:line="240"/>
            </w:pPr>
            <w:r>
              <w:rPr>
                <w:rFonts w:ascii="Arial" w:cs="Arial" w:eastAsia="Arial" w:hAnsi="Arial"/>
                <w:b w:val="false"/>
                <w:bCs w:val="false"/>
                <w:color w:val="000000"/>
                <w:sz w:val="18"/>
                <w:szCs w:val="18"/>
              </w:rPr>
              <w:t xml:space="preserve">Duplicate fingerprints — Lesson 2</w:t>
            </w:r>
          </w:p>
        </w:tc>
      </w:tr>
      <w:tr>
        <w:trPr>
          <w:tblHeader w:val="false"/>
        </w:trPr>
        <w:tc>
          <w:tcPr>
            <w:tcW w:type="pct" w:w="30%"/>
            <w:shd w:fill="F2F2F2" w:val="clear"/>
            <w:tcMar>
              <w:top w:type="dxa" w:w="60"/>
              <w:left w:type="dxa" w:w="100"/>
              <w:bottom w:type="dxa" w:w="60"/>
              <w:right w:type="dxa" w:w="100"/>
            </w:tcMar>
            <w:vAlign w:val="center"/>
          </w:tcPr>
          <w:p>
            <w:pPr>
              <w:spacing w:after="0" w:line="240"/>
            </w:pPr>
            <w:r>
              <w:rPr>
                <w:rFonts w:ascii="Arial" w:cs="Arial" w:eastAsia="Arial" w:hAnsi="Arial"/>
                <w:b w:val="false"/>
                <w:bCs w:val="false"/>
                <w:color w:val="000000"/>
                <w:sz w:val="18"/>
                <w:szCs w:val="18"/>
              </w:rPr>
              <w:t xml:space="preserve">Loop for x in y:</w:t>
            </w:r>
          </w:p>
        </w:tc>
        <w:tc>
          <w:tcPr>
            <w:tcW w:type="pct" w:w="40%"/>
            <w:shd w:fill="F2F2F2" w:val="clear"/>
            <w:tcMar>
              <w:top w:type="dxa" w:w="60"/>
              <w:left w:type="dxa" w:w="100"/>
              <w:bottom w:type="dxa" w:w="60"/>
              <w:right w:type="dxa" w:w="100"/>
            </w:tcMar>
            <w:vAlign w:val="center"/>
          </w:tcPr>
          <w:p>
            <w:pPr>
              <w:spacing w:after="0" w:line="240"/>
            </w:pPr>
            <w:r>
              <w:rPr>
                <w:rFonts w:ascii="Arial" w:cs="Arial" w:eastAsia="Arial" w:hAnsi="Arial"/>
                <w:b w:val="false"/>
                <w:bCs w:val="false"/>
                <w:color w:val="000000"/>
                <w:sz w:val="18"/>
                <w:szCs w:val="18"/>
              </w:rPr>
              <w:t xml:space="preserve">Goes through every item one by one</w:t>
            </w:r>
          </w:p>
        </w:tc>
        <w:tc>
          <w:tcPr>
            <w:tcW w:type="pct" w:w="30%"/>
            <w:shd w:fill="F2F2F2" w:val="clear"/>
            <w:tcMar>
              <w:top w:type="dxa" w:w="60"/>
              <w:left w:type="dxa" w:w="100"/>
              <w:bottom w:type="dxa" w:w="60"/>
              <w:right w:type="dxa" w:w="100"/>
            </w:tcMar>
            <w:vAlign w:val="center"/>
          </w:tcPr>
          <w:p>
            <w:pPr>
              <w:spacing w:after="0" w:line="240"/>
            </w:pPr>
            <w:r>
              <w:rPr>
                <w:rFonts w:ascii="Arial" w:cs="Arial" w:eastAsia="Arial" w:hAnsi="Arial"/>
                <w:b w:val="false"/>
                <w:bCs w:val="false"/>
                <w:color w:val="000000"/>
                <w:sz w:val="18"/>
                <w:szCs w:val="18"/>
              </w:rPr>
              <w:t xml:space="preserve">Every scan loop</w:t>
            </w:r>
          </w:p>
        </w:tc>
      </w:tr>
      <w:tr>
        <w:trPr>
          <w:tblHeader w:val="false"/>
        </w:trPr>
        <w:tc>
          <w:tcPr>
            <w:tcW w:type="pct" w:w="30%"/>
            <w:shd w:fill="FFFFFF" w:val="clear"/>
            <w:tcMar>
              <w:top w:type="dxa" w:w="60"/>
              <w:left w:type="dxa" w:w="100"/>
              <w:bottom w:type="dxa" w:w="60"/>
              <w:right w:type="dxa" w:w="100"/>
            </w:tcMar>
            <w:vAlign w:val="center"/>
          </w:tcPr>
          <w:p>
            <w:pPr>
              <w:spacing w:after="0" w:line="240"/>
            </w:pPr>
            <w:r>
              <w:rPr>
                <w:rFonts w:ascii="Arial" w:cs="Arial" w:eastAsia="Arial" w:hAnsi="Arial"/>
                <w:b w:val="false"/>
                <w:bCs w:val="false"/>
                <w:color w:val="000000"/>
                <w:sz w:val="18"/>
                <w:szCs w:val="18"/>
              </w:rPr>
              <w:t xml:space="preserve">Condition if/elif/else</w:t>
            </w:r>
          </w:p>
        </w:tc>
        <w:tc>
          <w:tcPr>
            <w:tcW w:type="pct" w:w="40%"/>
            <w:shd w:fill="FFFFFF" w:val="clear"/>
            <w:tcMar>
              <w:top w:type="dxa" w:w="60"/>
              <w:left w:type="dxa" w:w="100"/>
              <w:bottom w:type="dxa" w:w="60"/>
              <w:right w:type="dxa" w:w="100"/>
            </w:tcMar>
            <w:vAlign w:val="center"/>
          </w:tcPr>
          <w:p>
            <w:pPr>
              <w:spacing w:after="0" w:line="240"/>
            </w:pPr>
            <w:r>
              <w:rPr>
                <w:rFonts w:ascii="Arial" w:cs="Arial" w:eastAsia="Arial" w:hAnsi="Arial"/>
                <w:b w:val="false"/>
                <w:bCs w:val="false"/>
                <w:color w:val="000000"/>
                <w:sz w:val="18"/>
                <w:szCs w:val="18"/>
              </w:rPr>
              <w:t xml:space="preserve">Checks conditions in order</w:t>
            </w:r>
          </w:p>
        </w:tc>
        <w:tc>
          <w:tcPr>
            <w:tcW w:type="pct" w:w="30%"/>
            <w:shd w:fill="FFFFFF" w:val="clear"/>
            <w:tcMar>
              <w:top w:type="dxa" w:w="60"/>
              <w:left w:type="dxa" w:w="100"/>
              <w:bottom w:type="dxa" w:w="60"/>
              <w:right w:type="dxa" w:w="100"/>
            </w:tcMar>
            <w:vAlign w:val="center"/>
          </w:tcPr>
          <w:p>
            <w:pPr>
              <w:spacing w:after="0" w:line="240"/>
            </w:pPr>
            <w:r>
              <w:rPr>
                <w:rFonts w:ascii="Arial" w:cs="Arial" w:eastAsia="Arial" w:hAnsi="Arial"/>
                <w:b w:val="false"/>
                <w:bCs w:val="false"/>
                <w:color w:val="000000"/>
                <w:sz w:val="18"/>
                <w:szCs w:val="18"/>
              </w:rPr>
              <w:t xml:space="preserve">Risk scoring, status checks</w:t>
            </w:r>
          </w:p>
        </w:tc>
      </w:tr>
      <w:tr>
        <w:trPr>
          <w:tblHeader w:val="false"/>
        </w:trPr>
        <w:tc>
          <w:tcPr>
            <w:tcW w:type="pct" w:w="30%"/>
            <w:shd w:fill="F2F2F2" w:val="clear"/>
            <w:tcMar>
              <w:top w:type="dxa" w:w="60"/>
              <w:left w:type="dxa" w:w="100"/>
              <w:bottom w:type="dxa" w:w="60"/>
              <w:right w:type="dxa" w:w="100"/>
            </w:tcMar>
            <w:vAlign w:val="center"/>
          </w:tcPr>
          <w:p>
            <w:pPr>
              <w:spacing w:after="0" w:line="240"/>
            </w:pPr>
            <w:r>
              <w:rPr>
                <w:rFonts w:ascii="Arial" w:cs="Arial" w:eastAsia="Arial" w:hAnsi="Arial"/>
                <w:b w:val="false"/>
                <w:bCs w:val="false"/>
                <w:color w:val="000000"/>
                <w:sz w:val="18"/>
                <w:szCs w:val="18"/>
              </w:rPr>
              <w:t xml:space="preserve">Function def name():</w:t>
            </w:r>
          </w:p>
        </w:tc>
        <w:tc>
          <w:tcPr>
            <w:tcW w:type="pct" w:w="40%"/>
            <w:shd w:fill="F2F2F2" w:val="clear"/>
            <w:tcMar>
              <w:top w:type="dxa" w:w="60"/>
              <w:left w:type="dxa" w:w="100"/>
              <w:bottom w:type="dxa" w:w="60"/>
              <w:right w:type="dxa" w:w="100"/>
            </w:tcMar>
            <w:vAlign w:val="center"/>
          </w:tcPr>
          <w:p>
            <w:pPr>
              <w:spacing w:after="0" w:line="240"/>
            </w:pPr>
            <w:r>
              <w:rPr>
                <w:rFonts w:ascii="Arial" w:cs="Arial" w:eastAsia="Arial" w:hAnsi="Arial"/>
                <w:b w:val="false"/>
                <w:bCs w:val="false"/>
                <w:color w:val="000000"/>
                <w:sz w:val="18"/>
                <w:szCs w:val="18"/>
              </w:rPr>
              <w:t xml:space="preserve">Reusable block of logic</w:t>
            </w:r>
          </w:p>
        </w:tc>
        <w:tc>
          <w:tcPr>
            <w:tcW w:type="pct" w:w="30%"/>
            <w:shd w:fill="F2F2F2" w:val="clear"/>
            <w:tcMar>
              <w:top w:type="dxa" w:w="60"/>
              <w:left w:type="dxa" w:w="100"/>
              <w:bottom w:type="dxa" w:w="60"/>
              <w:right w:type="dxa" w:w="100"/>
            </w:tcMar>
            <w:vAlign w:val="center"/>
          </w:tcPr>
          <w:p>
            <w:pPr>
              <w:spacing w:after="0" w:line="240"/>
            </w:pPr>
            <w:r>
              <w:rPr>
                <w:rFonts w:ascii="Arial" w:cs="Arial" w:eastAsia="Arial" w:hAnsi="Arial"/>
                <w:b w:val="false"/>
                <w:bCs w:val="false"/>
                <w:color w:val="000000"/>
                <w:sz w:val="18"/>
                <w:szCs w:val="18"/>
              </w:rPr>
              <w:t xml:space="preserve">get_risk, check_collision, etc.</w:t>
            </w:r>
          </w:p>
        </w:tc>
      </w:tr>
      <w:tr>
        <w:trPr>
          <w:tblHeader w:val="false"/>
        </w:trPr>
        <w:tc>
          <w:tcPr>
            <w:tcW w:type="pct" w:w="30%"/>
            <w:shd w:fill="FFFFFF" w:val="clear"/>
            <w:tcMar>
              <w:top w:type="dxa" w:w="60"/>
              <w:left w:type="dxa" w:w="100"/>
              <w:bottom w:type="dxa" w:w="60"/>
              <w:right w:type="dxa" w:w="100"/>
            </w:tcMar>
            <w:vAlign w:val="center"/>
          </w:tcPr>
          <w:p>
            <w:pPr>
              <w:spacing w:after="0" w:line="240"/>
            </w:pPr>
            <w:r>
              <w:rPr>
                <w:rFonts w:ascii="Arial" w:cs="Arial" w:eastAsia="Arial" w:hAnsi="Arial"/>
                <w:b w:val="false"/>
                <w:bCs w:val="false"/>
                <w:color w:val="000000"/>
                <w:sz w:val="18"/>
                <w:szCs w:val="18"/>
              </w:rPr>
              <w:t xml:space="preserve">f-string f'...'</w:t>
            </w:r>
          </w:p>
        </w:tc>
        <w:tc>
          <w:tcPr>
            <w:tcW w:type="pct" w:w="40%"/>
            <w:shd w:fill="FFFFFF" w:val="clear"/>
            <w:tcMar>
              <w:top w:type="dxa" w:w="60"/>
              <w:left w:type="dxa" w:w="100"/>
              <w:bottom w:type="dxa" w:w="60"/>
              <w:right w:type="dxa" w:w="100"/>
            </w:tcMar>
            <w:vAlign w:val="center"/>
          </w:tcPr>
          <w:p>
            <w:pPr>
              <w:spacing w:after="0" w:line="240"/>
            </w:pPr>
            <w:r>
              <w:rPr>
                <w:rFonts w:ascii="Arial" w:cs="Arial" w:eastAsia="Arial" w:hAnsi="Arial"/>
                <w:b w:val="false"/>
                <w:bCs w:val="false"/>
                <w:color w:val="000000"/>
                <w:sz w:val="18"/>
                <w:szCs w:val="18"/>
              </w:rPr>
              <w:t xml:space="preserve">Inserts variables into text</w:t>
            </w:r>
          </w:p>
        </w:tc>
        <w:tc>
          <w:tcPr>
            <w:tcW w:type="pct" w:w="30%"/>
            <w:shd w:fill="FFFFFF" w:val="clear"/>
            <w:tcMar>
              <w:top w:type="dxa" w:w="60"/>
              <w:left w:type="dxa" w:w="100"/>
              <w:bottom w:type="dxa" w:w="60"/>
              <w:right w:type="dxa" w:w="100"/>
            </w:tcMar>
            <w:vAlign w:val="center"/>
          </w:tcPr>
          <w:p>
            <w:pPr>
              <w:spacing w:after="0" w:line="240"/>
            </w:pPr>
            <w:r>
              <w:rPr>
                <w:rFonts w:ascii="Arial" w:cs="Arial" w:eastAsia="Arial" w:hAnsi="Arial"/>
                <w:b w:val="false"/>
                <w:bCs w:val="false"/>
                <w:color w:val="000000"/>
                <w:sz w:val="18"/>
                <w:szCs w:val="18"/>
              </w:rPr>
              <w:t xml:space="preserve">Every print statement</w:t>
            </w:r>
          </w:p>
        </w:tc>
      </w:tr>
      <w:tr>
        <w:trPr>
          <w:tblHeader w:val="false"/>
        </w:trPr>
        <w:tc>
          <w:tcPr>
            <w:tcW w:type="pct" w:w="30%"/>
            <w:shd w:fill="F2F2F2" w:val="clear"/>
            <w:tcMar>
              <w:top w:type="dxa" w:w="60"/>
              <w:left w:type="dxa" w:w="100"/>
              <w:bottom w:type="dxa" w:w="60"/>
              <w:right w:type="dxa" w:w="100"/>
            </w:tcMar>
            <w:vAlign w:val="center"/>
          </w:tcPr>
          <w:p>
            <w:pPr>
              <w:spacing w:after="0" w:line="240"/>
            </w:pPr>
            <w:r>
              <w:rPr>
                <w:rFonts w:ascii="Arial" w:cs="Arial" w:eastAsia="Arial" w:hAnsi="Arial"/>
                <w:b w:val="false"/>
                <w:bCs w:val="false"/>
                <w:color w:val="000000"/>
                <w:sz w:val="18"/>
                <w:szCs w:val="18"/>
              </w:rPr>
              <w:t xml:space="preserve">Import</w:t>
            </w:r>
          </w:p>
        </w:tc>
        <w:tc>
          <w:tcPr>
            <w:tcW w:type="pct" w:w="40%"/>
            <w:shd w:fill="F2F2F2" w:val="clear"/>
            <w:tcMar>
              <w:top w:type="dxa" w:w="60"/>
              <w:left w:type="dxa" w:w="100"/>
              <w:bottom w:type="dxa" w:w="60"/>
              <w:right w:type="dxa" w:w="100"/>
            </w:tcMar>
            <w:vAlign w:val="center"/>
          </w:tcPr>
          <w:p>
            <w:pPr>
              <w:spacing w:after="0" w:line="240"/>
            </w:pPr>
            <w:r>
              <w:rPr>
                <w:rFonts w:ascii="Arial" w:cs="Arial" w:eastAsia="Arial" w:hAnsi="Arial"/>
                <w:b w:val="false"/>
                <w:bCs w:val="false"/>
                <w:color w:val="000000"/>
                <w:sz w:val="18"/>
                <w:szCs w:val="18"/>
              </w:rPr>
              <w:t xml:space="preserve">Loads extra functionality</w:t>
            </w:r>
          </w:p>
        </w:tc>
        <w:tc>
          <w:tcPr>
            <w:tcW w:type="pct" w:w="30%"/>
            <w:shd w:fill="F2F2F2" w:val="clear"/>
            <w:tcMar>
              <w:top w:type="dxa" w:w="60"/>
              <w:left w:type="dxa" w:w="100"/>
              <w:bottom w:type="dxa" w:w="60"/>
              <w:right w:type="dxa" w:w="100"/>
            </w:tcMar>
            <w:vAlign w:val="center"/>
          </w:tcPr>
          <w:p>
            <w:pPr>
              <w:spacing w:after="0" w:line="240"/>
            </w:pPr>
            <w:r>
              <w:rPr>
                <w:rFonts w:ascii="Arial" w:cs="Arial" w:eastAsia="Arial" w:hAnsi="Arial"/>
                <w:b w:val="false"/>
                <w:bCs w:val="false"/>
                <w:color w:val="000000"/>
                <w:sz w:val="18"/>
                <w:szCs w:val="18"/>
              </w:rPr>
              <w:t xml:space="preserve">datetime, os</w:t>
            </w:r>
          </w:p>
        </w:tc>
      </w:tr>
      <w:tr>
        <w:trPr>
          <w:tblHeader w:val="false"/>
        </w:trPr>
        <w:tc>
          <w:tcPr>
            <w:tcW w:type="pct" w:w="30%"/>
            <w:shd w:fill="FFFFFF" w:val="clear"/>
            <w:tcMar>
              <w:top w:type="dxa" w:w="60"/>
              <w:left w:type="dxa" w:w="100"/>
              <w:bottom w:type="dxa" w:w="60"/>
              <w:right w:type="dxa" w:w="100"/>
            </w:tcMar>
            <w:vAlign w:val="center"/>
          </w:tcPr>
          <w:p>
            <w:pPr>
              <w:spacing w:after="0" w:line="240"/>
            </w:pPr>
            <w:r>
              <w:rPr>
                <w:rFonts w:ascii="Arial" w:cs="Arial" w:eastAsia="Arial" w:hAnsi="Arial"/>
                <w:b w:val="false"/>
                <w:bCs w:val="false"/>
                <w:color w:val="000000"/>
                <w:sz w:val="18"/>
                <w:szCs w:val="18"/>
              </w:rPr>
              <w:t xml:space="preserve">File writing</w:t>
            </w:r>
          </w:p>
        </w:tc>
        <w:tc>
          <w:tcPr>
            <w:tcW w:type="pct" w:w="40%"/>
            <w:shd w:fill="FFFFFF" w:val="clear"/>
            <w:tcMar>
              <w:top w:type="dxa" w:w="60"/>
              <w:left w:type="dxa" w:w="100"/>
              <w:bottom w:type="dxa" w:w="60"/>
              <w:right w:type="dxa" w:w="100"/>
            </w:tcMar>
            <w:vAlign w:val="center"/>
          </w:tcPr>
          <w:p>
            <w:pPr>
              <w:spacing w:after="0" w:line="240"/>
            </w:pPr>
            <w:r>
              <w:rPr>
                <w:rFonts w:ascii="Arial" w:cs="Arial" w:eastAsia="Arial" w:hAnsi="Arial"/>
                <w:b w:val="false"/>
                <w:bCs w:val="false"/>
                <w:color w:val="000000"/>
                <w:sz w:val="18"/>
                <w:szCs w:val="18"/>
              </w:rPr>
              <w:t xml:space="preserve">Saves output as a real file</w:t>
            </w:r>
          </w:p>
        </w:tc>
        <w:tc>
          <w:tcPr>
            <w:tcW w:type="pct" w:w="30%"/>
            <w:shd w:fill="FFFFFF" w:val="clear"/>
            <w:tcMar>
              <w:top w:type="dxa" w:w="60"/>
              <w:left w:type="dxa" w:w="100"/>
              <w:bottom w:type="dxa" w:w="60"/>
              <w:right w:type="dxa" w:w="100"/>
            </w:tcMar>
            <w:vAlign w:val="center"/>
          </w:tcPr>
          <w:p>
            <w:pPr>
              <w:spacing w:after="0" w:line="240"/>
            </w:pPr>
            <w:r>
              <w:rPr>
                <w:rFonts w:ascii="Arial" w:cs="Arial" w:eastAsia="Arial" w:hAnsi="Arial"/>
                <w:b w:val="false"/>
                <w:bCs w:val="false"/>
                <w:color w:val="000000"/>
                <w:sz w:val="18"/>
                <w:szCs w:val="18"/>
              </w:rPr>
              <w:t xml:space="preserve">Lesson 11 — daily report</w:t>
            </w:r>
          </w:p>
        </w:tc>
      </w:tr>
      <w:tr>
        <w:trPr>
          <w:tblHeader w:val="false"/>
        </w:trPr>
        <w:tc>
          <w:tcPr>
            <w:tcW w:type="pct" w:w="30%"/>
            <w:shd w:fill="F2F2F2" w:val="clear"/>
            <w:tcMar>
              <w:top w:type="dxa" w:w="60"/>
              <w:left w:type="dxa" w:w="100"/>
              <w:bottom w:type="dxa" w:w="60"/>
              <w:right w:type="dxa" w:w="100"/>
            </w:tcMar>
            <w:vAlign w:val="center"/>
          </w:tcPr>
          <w:p>
            <w:pPr>
              <w:spacing w:after="0" w:line="240"/>
            </w:pPr>
            <w:r>
              <w:rPr>
                <w:rFonts w:ascii="Arial" w:cs="Arial" w:eastAsia="Arial" w:hAnsi="Arial"/>
                <w:b w:val="false"/>
                <w:bCs w:val="false"/>
                <w:color w:val="000000"/>
                <w:sz w:val="18"/>
                <w:szCs w:val="18"/>
              </w:rPr>
              <w:t xml:space="preserve">Nested loops</w:t>
            </w:r>
          </w:p>
        </w:tc>
        <w:tc>
          <w:tcPr>
            <w:tcW w:type="pct" w:w="40%"/>
            <w:shd w:fill="F2F2F2" w:val="clear"/>
            <w:tcMar>
              <w:top w:type="dxa" w:w="60"/>
              <w:left w:type="dxa" w:w="100"/>
              <w:bottom w:type="dxa" w:w="60"/>
              <w:right w:type="dxa" w:w="100"/>
            </w:tcMar>
            <w:vAlign w:val="center"/>
          </w:tcPr>
          <w:p>
            <w:pPr>
              <w:spacing w:after="0" w:line="240"/>
            </w:pPr>
            <w:r>
              <w:rPr>
                <w:rFonts w:ascii="Arial" w:cs="Arial" w:eastAsia="Arial" w:hAnsi="Arial"/>
                <w:b w:val="false"/>
                <w:bCs w:val="false"/>
                <w:color w:val="000000"/>
                <w:sz w:val="18"/>
                <w:szCs w:val="18"/>
              </w:rPr>
              <w:t xml:space="preserve">A loop inside another loop</w:t>
            </w:r>
          </w:p>
        </w:tc>
        <w:tc>
          <w:tcPr>
            <w:tcW w:type="pct" w:w="30%"/>
            <w:shd w:fill="F2F2F2" w:val="clear"/>
            <w:tcMar>
              <w:top w:type="dxa" w:w="60"/>
              <w:left w:type="dxa" w:w="100"/>
              <w:bottom w:type="dxa" w:w="60"/>
              <w:right w:type="dxa" w:w="100"/>
            </w:tcMar>
            <w:vAlign w:val="center"/>
          </w:tcPr>
          <w:p>
            <w:pPr>
              <w:spacing w:after="0" w:line="240"/>
            </w:pPr>
            <w:r>
              <w:rPr>
                <w:rFonts w:ascii="Arial" w:cs="Arial" w:eastAsia="Arial" w:hAnsi="Arial"/>
                <w:b w:val="false"/>
                <w:bCs w:val="false"/>
                <w:color w:val="000000"/>
                <w:sz w:val="18"/>
                <w:szCs w:val="18"/>
              </w:rPr>
              <w:t xml:space="preserve">Identity collision, unbundling</w:t>
            </w:r>
          </w:p>
        </w:tc>
      </w:tr>
      <w:tr>
        <w:trPr>
          <w:tblHeader w:val="false"/>
        </w:trPr>
        <w:tc>
          <w:tcPr>
            <w:tcW w:type="pct" w:w="30%"/>
            <w:shd w:fill="FFFFFF" w:val="clear"/>
            <w:tcMar>
              <w:top w:type="dxa" w:w="60"/>
              <w:left w:type="dxa" w:w="100"/>
              <w:bottom w:type="dxa" w:w="60"/>
              <w:right w:type="dxa" w:w="100"/>
            </w:tcMar>
            <w:vAlign w:val="center"/>
          </w:tcPr>
          <w:p>
            <w:pPr>
              <w:spacing w:after="0" w:line="240"/>
            </w:pPr>
            <w:r>
              <w:rPr>
                <w:rFonts w:ascii="Arial" w:cs="Arial" w:eastAsia="Arial" w:hAnsi="Arial"/>
                <w:b w:val="false"/>
                <w:bCs w:val="false"/>
                <w:color w:val="000000"/>
                <w:sz w:val="18"/>
                <w:szCs w:val="18"/>
              </w:rPr>
              <w:t xml:space="preserve">List comprehension</w:t>
            </w:r>
          </w:p>
        </w:tc>
        <w:tc>
          <w:tcPr>
            <w:tcW w:type="pct" w:w="40%"/>
            <w:shd w:fill="FFFFFF" w:val="clear"/>
            <w:tcMar>
              <w:top w:type="dxa" w:w="60"/>
              <w:left w:type="dxa" w:w="100"/>
              <w:bottom w:type="dxa" w:w="60"/>
              <w:right w:type="dxa" w:w="100"/>
            </w:tcMar>
            <w:vAlign w:val="center"/>
          </w:tcPr>
          <w:p>
            <w:pPr>
              <w:spacing w:after="0" w:line="240"/>
            </w:pPr>
            <w:r>
              <w:rPr>
                <w:rFonts w:ascii="Arial" w:cs="Arial" w:eastAsia="Arial" w:hAnsi="Arial"/>
                <w:b w:val="false"/>
                <w:bCs w:val="false"/>
                <w:color w:val="000000"/>
                <w:sz w:val="18"/>
                <w:szCs w:val="18"/>
              </w:rPr>
              <w:t xml:space="preserve">Compact loop in one line</w:t>
            </w:r>
          </w:p>
        </w:tc>
        <w:tc>
          <w:tcPr>
            <w:tcW w:type="pct" w:w="30%"/>
            <w:shd w:fill="FFFFFF" w:val="clear"/>
            <w:tcMar>
              <w:top w:type="dxa" w:w="60"/>
              <w:left w:type="dxa" w:w="100"/>
              <w:bottom w:type="dxa" w:w="60"/>
              <w:right w:type="dxa" w:w="100"/>
            </w:tcMar>
            <w:vAlign w:val="center"/>
          </w:tcPr>
          <w:p>
            <w:pPr>
              <w:spacing w:after="0" w:line="240"/>
            </w:pPr>
            <w:r>
              <w:rPr>
                <w:rFonts w:ascii="Arial" w:cs="Arial" w:eastAsia="Arial" w:hAnsi="Arial"/>
                <w:b w:val="false"/>
                <w:bCs w:val="false"/>
                <w:color w:val="000000"/>
                <w:sz w:val="18"/>
                <w:szCs w:val="18"/>
              </w:rPr>
              <w:t xml:space="preserve">Network checks — Lesson 10</w:t>
            </w:r>
          </w:p>
        </w:tc>
      </w:tr>
      <w:tr>
        <w:trPr>
          <w:tblHeader w:val="false"/>
        </w:trPr>
        <w:tc>
          <w:tcPr>
            <w:tcW w:type="pct" w:w="30%"/>
            <w:shd w:fill="F2F2F2" w:val="clear"/>
            <w:tcMar>
              <w:top w:type="dxa" w:w="60"/>
              <w:left w:type="dxa" w:w="100"/>
              <w:bottom w:type="dxa" w:w="60"/>
              <w:right w:type="dxa" w:w="100"/>
            </w:tcMar>
            <w:vAlign w:val="center"/>
          </w:tcPr>
          <w:p>
            <w:pPr>
              <w:spacing w:after="0" w:line="240"/>
            </w:pPr>
            <w:r>
              <w:rPr>
                <w:rFonts w:ascii="Arial" w:cs="Arial" w:eastAsia="Arial" w:hAnsi="Arial"/>
                <w:b w:val="false"/>
                <w:bCs w:val="false"/>
                <w:color w:val="000000"/>
                <w:sz w:val="18"/>
                <w:szCs w:val="18"/>
              </w:rPr>
              <w:t xml:space="preserve">Date arithmetic</w:t>
            </w:r>
          </w:p>
        </w:tc>
        <w:tc>
          <w:tcPr>
            <w:tcW w:type="pct" w:w="40%"/>
            <w:shd w:fill="F2F2F2" w:val="clear"/>
            <w:tcMar>
              <w:top w:type="dxa" w:w="60"/>
              <w:left w:type="dxa" w:w="100"/>
              <w:bottom w:type="dxa" w:w="60"/>
              <w:right w:type="dxa" w:w="100"/>
            </w:tcMar>
            <w:vAlign w:val="center"/>
          </w:tcPr>
          <w:p>
            <w:pPr>
              <w:spacing w:after="0" w:line="240"/>
            </w:pPr>
            <w:r>
              <w:rPr>
                <w:rFonts w:ascii="Arial" w:cs="Arial" w:eastAsia="Arial" w:hAnsi="Arial"/>
                <w:b w:val="false"/>
                <w:bCs w:val="false"/>
                <w:color w:val="000000"/>
                <w:sz w:val="18"/>
                <w:szCs w:val="18"/>
              </w:rPr>
              <w:t xml:space="preserve">Days between two dates</w:t>
            </w:r>
          </w:p>
        </w:tc>
        <w:tc>
          <w:tcPr>
            <w:tcW w:type="pct" w:w="30%"/>
            <w:shd w:fill="F2F2F2" w:val="clear"/>
            <w:tcMar>
              <w:top w:type="dxa" w:w="60"/>
              <w:left w:type="dxa" w:w="100"/>
              <w:bottom w:type="dxa" w:w="60"/>
              <w:right w:type="dxa" w:w="100"/>
            </w:tcMar>
            <w:vAlign w:val="center"/>
          </w:tcPr>
          <w:p>
            <w:pPr>
              <w:spacing w:after="0" w:line="240"/>
            </w:pPr>
            <w:r>
              <w:rPr>
                <w:rFonts w:ascii="Arial" w:cs="Arial" w:eastAsia="Arial" w:hAnsi="Arial"/>
                <w:b w:val="false"/>
                <w:bCs w:val="false"/>
                <w:color w:val="000000"/>
                <w:sz w:val="18"/>
                <w:szCs w:val="18"/>
              </w:rPr>
              <w:t xml:space="preserve">Credit balance — Lesson 9</w:t>
            </w:r>
          </w:p>
        </w:tc>
      </w:tr>
      <w:tr>
        <w:trPr>
          <w:tblHeader w:val="false"/>
        </w:trPr>
        <w:tc>
          <w:tcPr>
            <w:tcW w:type="pct" w:w="30%"/>
            <w:shd w:fill="FFFFFF" w:val="clear"/>
            <w:tcMar>
              <w:top w:type="dxa" w:w="60"/>
              <w:left w:type="dxa" w:w="100"/>
              <w:bottom w:type="dxa" w:w="60"/>
              <w:right w:type="dxa" w:w="100"/>
            </w:tcMar>
            <w:vAlign w:val="center"/>
          </w:tcPr>
          <w:p>
            <w:pPr>
              <w:spacing w:after="0" w:line="240"/>
            </w:pPr>
            <w:r>
              <w:rPr>
                <w:rFonts w:ascii="Arial" w:cs="Arial" w:eastAsia="Arial" w:hAnsi="Arial"/>
                <w:b w:val="false"/>
                <w:bCs w:val="false"/>
                <w:color w:val="000000"/>
                <w:sz w:val="18"/>
                <w:szCs w:val="18"/>
              </w:rPr>
              <w:t xml:space="preserve">sorted() + key</w:t>
            </w:r>
          </w:p>
        </w:tc>
        <w:tc>
          <w:tcPr>
            <w:tcW w:type="pct" w:w="40%"/>
            <w:shd w:fill="FFFFFF" w:val="clear"/>
            <w:tcMar>
              <w:top w:type="dxa" w:w="60"/>
              <w:left w:type="dxa" w:w="100"/>
              <w:bottom w:type="dxa" w:w="60"/>
              <w:right w:type="dxa" w:w="100"/>
            </w:tcMar>
            <w:vAlign w:val="center"/>
          </w:tcPr>
          <w:p>
            <w:pPr>
              <w:spacing w:after="0" w:line="240"/>
            </w:pPr>
            <w:r>
              <w:rPr>
                <w:rFonts w:ascii="Arial" w:cs="Arial" w:eastAsia="Arial" w:hAnsi="Arial"/>
                <w:b w:val="false"/>
                <w:bCs w:val="false"/>
                <w:color w:val="000000"/>
                <w:sz w:val="18"/>
                <w:szCs w:val="18"/>
              </w:rPr>
              <w:t xml:space="preserve">Sort by custom criteria</w:t>
            </w:r>
          </w:p>
        </w:tc>
        <w:tc>
          <w:tcPr>
            <w:tcW w:type="pct" w:w="30%"/>
            <w:shd w:fill="FFFFFF" w:val="clear"/>
            <w:tcMar>
              <w:top w:type="dxa" w:w="60"/>
              <w:left w:type="dxa" w:w="100"/>
              <w:bottom w:type="dxa" w:w="60"/>
              <w:right w:type="dxa" w:w="100"/>
            </w:tcMar>
            <w:vAlign w:val="center"/>
          </w:tcPr>
          <w:p>
            <w:pPr>
              <w:spacing w:after="0" w:line="240"/>
            </w:pPr>
            <w:r>
              <w:rPr>
                <w:rFonts w:ascii="Arial" w:cs="Arial" w:eastAsia="Arial" w:hAnsi="Arial"/>
                <w:b w:val="false"/>
                <w:bCs w:val="false"/>
                <w:color w:val="000000"/>
                <w:sz w:val="18"/>
                <w:szCs w:val="18"/>
              </w:rPr>
              <w:t xml:space="preserve">Risk-priority sorting</w:t>
            </w:r>
          </w:p>
        </w:tc>
      </w:tr>
      <w:tr>
        <w:trPr>
          <w:tblHeader w:val="false"/>
        </w:trPr>
        <w:tc>
          <w:tcPr>
            <w:tcW w:type="pct" w:w="30%"/>
            <w:shd w:fill="F2F2F2" w:val="clear"/>
            <w:tcMar>
              <w:top w:type="dxa" w:w="60"/>
              <w:left w:type="dxa" w:w="100"/>
              <w:bottom w:type="dxa" w:w="60"/>
              <w:right w:type="dxa" w:w="100"/>
            </w:tcMar>
            <w:vAlign w:val="center"/>
          </w:tcPr>
          <w:p>
            <w:pPr>
              <w:spacing w:after="0" w:line="240"/>
            </w:pPr>
            <w:r>
              <w:rPr>
                <w:rFonts w:ascii="Arial" w:cs="Arial" w:eastAsia="Arial" w:hAnsi="Arial"/>
                <w:b w:val="false"/>
                <w:bCs w:val="false"/>
                <w:color w:val="000000"/>
                <w:sz w:val="18"/>
                <w:szCs w:val="18"/>
              </w:rPr>
              <w:t xml:space="preserve">pandas library</w:t>
            </w:r>
          </w:p>
        </w:tc>
        <w:tc>
          <w:tcPr>
            <w:tcW w:type="pct" w:w="40%"/>
            <w:shd w:fill="F2F2F2" w:val="clear"/>
            <w:tcMar>
              <w:top w:type="dxa" w:w="60"/>
              <w:left w:type="dxa" w:w="100"/>
              <w:bottom w:type="dxa" w:w="60"/>
              <w:right w:type="dxa" w:w="100"/>
            </w:tcMar>
            <w:vAlign w:val="center"/>
          </w:tcPr>
          <w:p>
            <w:pPr>
              <w:spacing w:after="0" w:line="240"/>
            </w:pPr>
            <w:r>
              <w:rPr>
                <w:rFonts w:ascii="Arial" w:cs="Arial" w:eastAsia="Arial" w:hAnsi="Arial"/>
                <w:b w:val="false"/>
                <w:bCs w:val="false"/>
                <w:color w:val="000000"/>
                <w:sz w:val="18"/>
                <w:szCs w:val="18"/>
              </w:rPr>
              <w:t xml:space="preserve">Reads and writes Excel and CSV files</w:t>
            </w:r>
          </w:p>
        </w:tc>
        <w:tc>
          <w:tcPr>
            <w:tcW w:type="pct" w:w="30%"/>
            <w:shd w:fill="F2F2F2" w:val="clear"/>
            <w:tcMar>
              <w:top w:type="dxa" w:w="60"/>
              <w:left w:type="dxa" w:w="100"/>
              <w:bottom w:type="dxa" w:w="60"/>
              <w:right w:type="dxa" w:w="100"/>
            </w:tcMar>
            <w:vAlign w:val="center"/>
          </w:tcPr>
          <w:p>
            <w:pPr>
              <w:spacing w:after="0" w:line="240"/>
            </w:pPr>
            <w:r>
              <w:rPr>
                <w:rFonts w:ascii="Arial" w:cs="Arial" w:eastAsia="Arial" w:hAnsi="Arial"/>
                <w:b w:val="false"/>
                <w:bCs w:val="false"/>
                <w:color w:val="000000"/>
                <w:sz w:val="18"/>
                <w:szCs w:val="18"/>
              </w:rPr>
              <w:t xml:space="preserve">Lesson 12 — Excel import and export</w:t>
            </w:r>
          </w:p>
        </w:tc>
      </w:tr>
      <w:tr>
        <w:trPr>
          <w:tblHeader w:val="false"/>
        </w:trPr>
        <w:tc>
          <w:tcPr>
            <w:tcW w:type="pct" w:w="30%"/>
            <w:shd w:fill="FFFFFF" w:val="clear"/>
            <w:tcMar>
              <w:top w:type="dxa" w:w="60"/>
              <w:left w:type="dxa" w:w="100"/>
              <w:bottom w:type="dxa" w:w="60"/>
              <w:right w:type="dxa" w:w="100"/>
            </w:tcMar>
            <w:vAlign w:val="center"/>
          </w:tcPr>
          <w:p>
            <w:pPr>
              <w:spacing w:after="0" w:line="240"/>
            </w:pPr>
            <w:r>
              <w:rPr>
                <w:rFonts w:ascii="Arial" w:cs="Arial" w:eastAsia="Arial" w:hAnsi="Arial"/>
                <w:b w:val="false"/>
                <w:bCs w:val="false"/>
                <w:color w:val="000000"/>
                <w:sz w:val="18"/>
                <w:szCs w:val="18"/>
              </w:rPr>
              <w:t xml:space="preserve">DataFrame</w:t>
            </w:r>
          </w:p>
        </w:tc>
        <w:tc>
          <w:tcPr>
            <w:tcW w:type="pct" w:w="40%"/>
            <w:shd w:fill="FFFFFF" w:val="clear"/>
            <w:tcMar>
              <w:top w:type="dxa" w:w="60"/>
              <w:left w:type="dxa" w:w="100"/>
              <w:bottom w:type="dxa" w:w="60"/>
              <w:right w:type="dxa" w:w="100"/>
            </w:tcMar>
            <w:vAlign w:val="center"/>
          </w:tcPr>
          <w:p>
            <w:pPr>
              <w:spacing w:after="0" w:line="240"/>
            </w:pPr>
            <w:r>
              <w:rPr>
                <w:rFonts w:ascii="Arial" w:cs="Arial" w:eastAsia="Arial" w:hAnsi="Arial"/>
                <w:b w:val="false"/>
                <w:bCs w:val="false"/>
                <w:color w:val="000000"/>
                <w:sz w:val="18"/>
                <w:szCs w:val="18"/>
              </w:rPr>
              <w:t xml:space="preserve">Table structure for data manipulation</w:t>
            </w:r>
          </w:p>
        </w:tc>
        <w:tc>
          <w:tcPr>
            <w:tcW w:type="pct" w:w="30%"/>
            <w:shd w:fill="FFFFFF" w:val="clear"/>
            <w:tcMar>
              <w:top w:type="dxa" w:w="60"/>
              <w:left w:type="dxa" w:w="100"/>
              <w:bottom w:type="dxa" w:w="60"/>
              <w:right w:type="dxa" w:w="100"/>
            </w:tcMar>
            <w:vAlign w:val="center"/>
          </w:tcPr>
          <w:p>
            <w:pPr>
              <w:spacing w:after="0" w:line="240"/>
            </w:pPr>
            <w:r>
              <w:rPr>
                <w:rFonts w:ascii="Arial" w:cs="Arial" w:eastAsia="Arial" w:hAnsi="Arial"/>
                <w:b w:val="false"/>
                <w:bCs w:val="false"/>
                <w:color w:val="000000"/>
                <w:sz w:val="18"/>
                <w:szCs w:val="18"/>
              </w:rPr>
              <w:t xml:space="preserve">Lesson 12 — reading hospital invoices</w:t>
            </w:r>
          </w:p>
        </w:tc>
      </w:tr>
      <w:tr>
        <w:trPr>
          <w:tblHeader w:val="false"/>
        </w:trPr>
        <w:tc>
          <w:tcPr>
            <w:tcW w:type="pct" w:w="30%"/>
            <w:shd w:fill="F2F2F2" w:val="clear"/>
            <w:tcMar>
              <w:top w:type="dxa" w:w="60"/>
              <w:left w:type="dxa" w:w="100"/>
              <w:bottom w:type="dxa" w:w="60"/>
              <w:right w:type="dxa" w:w="100"/>
            </w:tcMar>
            <w:vAlign w:val="center"/>
          </w:tcPr>
          <w:p>
            <w:pPr>
              <w:spacing w:after="0" w:line="240"/>
            </w:pPr>
            <w:r>
              <w:rPr>
                <w:rFonts w:ascii="Arial" w:cs="Arial" w:eastAsia="Arial" w:hAnsi="Arial"/>
                <w:b w:val="false"/>
                <w:bCs w:val="false"/>
                <w:color w:val="000000"/>
                <w:sz w:val="18"/>
                <w:szCs w:val="18"/>
              </w:rPr>
              <w:t xml:space="preserve">to_dict('records')</w:t>
            </w:r>
          </w:p>
        </w:tc>
        <w:tc>
          <w:tcPr>
            <w:tcW w:type="pct" w:w="40%"/>
            <w:shd w:fill="F2F2F2" w:val="clear"/>
            <w:tcMar>
              <w:top w:type="dxa" w:w="60"/>
              <w:left w:type="dxa" w:w="100"/>
              <w:bottom w:type="dxa" w:w="60"/>
              <w:right w:type="dxa" w:w="100"/>
            </w:tcMar>
            <w:vAlign w:val="center"/>
          </w:tcPr>
          <w:p>
            <w:pPr>
              <w:spacing w:after="0" w:line="240"/>
            </w:pPr>
            <w:r>
              <w:rPr>
                <w:rFonts w:ascii="Arial" w:cs="Arial" w:eastAsia="Arial" w:hAnsi="Arial"/>
                <w:b w:val="false"/>
                <w:bCs w:val="false"/>
                <w:color w:val="000000"/>
                <w:sz w:val="18"/>
                <w:szCs w:val="18"/>
              </w:rPr>
              <w:t xml:space="preserve">Converts table rows to list of dictionaries</w:t>
            </w:r>
          </w:p>
        </w:tc>
        <w:tc>
          <w:tcPr>
            <w:tcW w:type="pct" w:w="30%"/>
            <w:shd w:fill="F2F2F2" w:val="clear"/>
            <w:tcMar>
              <w:top w:type="dxa" w:w="60"/>
              <w:left w:type="dxa" w:w="100"/>
              <w:bottom w:type="dxa" w:w="60"/>
              <w:right w:type="dxa" w:w="100"/>
            </w:tcMar>
            <w:vAlign w:val="center"/>
          </w:tcPr>
          <w:p>
            <w:pPr>
              <w:spacing w:after="0" w:line="240"/>
            </w:pPr>
            <w:r>
              <w:rPr>
                <w:rFonts w:ascii="Arial" w:cs="Arial" w:eastAsia="Arial" w:hAnsi="Arial"/>
                <w:b w:val="false"/>
                <w:bCs w:val="false"/>
                <w:color w:val="000000"/>
                <w:sz w:val="18"/>
                <w:szCs w:val="18"/>
              </w:rPr>
              <w:t xml:space="preserve">Lesson 12 — connecting Excel to scan engine</w:t>
            </w:r>
          </w:p>
        </w:tc>
      </w:tr>
    </w:tbl>
    <w:p>
      <w:pPr>
        <w:spacing w:after="160"/>
      </w:pPr>
      <w:r>
        <w:t xml:space="preserve"/>
      </w:r>
    </w:p>
    <w:p>
      <w:pPr>
        <w:shd w:fill="2E75B6" w:val="clear"/>
        <w:spacing w:before="360" w:after="120"/>
      </w:pPr>
      <w:r>
        <w:rPr>
          <w:rFonts w:ascii="Arial" w:cs="Arial" w:eastAsia="Arial" w:hAnsi="Arial"/>
          <w:b/>
          <w:bCs/>
          <w:color w:val="FFFFFF"/>
          <w:sz w:val="26"/>
          <w:szCs w:val="26"/>
        </w:rPr>
        <w:t xml:space="preserve">  LESSON 12 — READING A REAL EXCEL FILE  </w:t>
      </w:r>
    </w:p>
    <w:p>
      <w:pPr>
        <w:spacing w:after="120" w:line="276"/>
        <w:jc w:val="both"/>
      </w:pPr>
      <w:r>
        <w:rPr>
          <w:rFonts w:ascii="Arial" w:cs="Arial" w:eastAsia="Arial" w:hAnsi="Arial"/>
          <w:sz w:val="22"/>
          <w:szCs w:val="22"/>
        </w:rPr>
        <w:t xml:space="preserve">Every lesson up to this point used data I typed manually into the code. That is fine for testing — but a real hospital CFO will not type their invoices into a Python file. They will send an Excel spreadsheet. Lesson 12 taught Python to read that file automatically, scan it, and write the results back to a second Excel file. This is the moment HealthLedger AI became a real product.</w:t>
      </w:r>
    </w:p>
    <w:p>
      <w:pPr>
        <w:spacing w:after="120" w:line="276"/>
        <w:jc w:val="both"/>
      </w:pPr>
      <w:r>
        <w:rPr>
          <w:rFonts w:ascii="Arial" w:cs="Arial" w:eastAsia="Arial" w:hAnsi="Arial"/>
          <w:sz w:val="22"/>
          <w:szCs w:val="22"/>
        </w:rPr>
        <w:t xml:space="preserve">The library that makes this possible is called pandas — one of the most powerful data tools in Python. It reads any Excel or CSV file and instantly turns every row into a dictionary that the rest of my code already understands. Two lines of code replace everything I used to type manually:</w:t>
      </w:r>
    </w:p>
    <w:p>
      <w:pPr>
        <w:shd w:fill="1E1E1E" w:val="clear"/>
        <w:spacing w:after="0"/>
        <w:ind w:left="160" w:right="160"/>
      </w:pPr>
      <w:r>
        <w:rPr>
          <w:rFonts w:ascii="Courier New" w:cs="Courier New" w:eastAsia="Courier New" w:hAnsi="Courier New"/>
          <w:sz w:val="14"/>
          <w:szCs w:val="14"/>
        </w:rPr>
        <w:t xml:space="preserve"> </w:t>
      </w:r>
    </w:p>
    <w:p>
      <w:pPr>
        <w:shd w:fill="1E1E1E" w:val="clear"/>
        <w:spacing w:after="0" w:line="240"/>
        <w:ind w:left="160" w:right="160"/>
      </w:pPr>
      <w:r>
        <w:rPr>
          <w:rFonts w:ascii="Courier New" w:cs="Courier New" w:eastAsia="Courier New" w:hAnsi="Courier New"/>
          <w:color w:val="D4D4D4"/>
          <w:sz w:val="18"/>
          <w:szCs w:val="18"/>
        </w:rPr>
        <w:t xml:space="preserve">import pandas as pd</w:t>
      </w:r>
    </w:p>
    <w:p>
      <w:pPr>
        <w:shd w:fill="1E1E1E" w:val="clear"/>
        <w:spacing w:after="0" w:line="240"/>
        <w:ind w:left="160" w:right="160"/>
      </w:pPr>
      <w:r>
        <w:rPr>
          <w:rFonts w:ascii="Courier New" w:cs="Courier New" w:eastAsia="Courier New" w:hAnsi="Courier New"/>
          <w:color w:val="D4D4D4"/>
          <w:sz w:val="18"/>
          <w:szCs w:val="18"/>
        </w:rPr>
        <w:t xml:space="preserve"> </w:t>
      </w:r>
    </w:p>
    <w:p>
      <w:pPr>
        <w:shd w:fill="1E1E1E" w:val="clear"/>
        <w:spacing w:after="0" w:line="240"/>
        <w:ind w:left="160" w:right="160"/>
      </w:pPr>
      <w:r>
        <w:rPr>
          <w:rFonts w:ascii="Courier New" w:cs="Courier New" w:eastAsia="Courier New" w:hAnsi="Courier New"/>
          <w:color w:val="6A9955"/>
          <w:sz w:val="18"/>
          <w:szCs w:val="18"/>
        </w:rPr>
        <w:t xml:space="preserve"># Read the entire Excel file in one line:</w:t>
      </w:r>
    </w:p>
    <w:p>
      <w:pPr>
        <w:shd w:fill="1E1E1E" w:val="clear"/>
        <w:spacing w:after="0" w:line="240"/>
        <w:ind w:left="160" w:right="160"/>
      </w:pPr>
      <w:r>
        <w:rPr>
          <w:rFonts w:ascii="Courier New" w:cs="Courier New" w:eastAsia="Courier New" w:hAnsi="Courier New"/>
          <w:color w:val="D4D4D4"/>
          <w:sz w:val="18"/>
          <w:szCs w:val="18"/>
        </w:rPr>
        <w:t xml:space="preserve">df = pd.read_excel("hospital_invoices.xlsx")</w:t>
      </w:r>
    </w:p>
    <w:p>
      <w:pPr>
        <w:shd w:fill="1E1E1E" w:val="clear"/>
        <w:spacing w:after="0" w:line="240"/>
        <w:ind w:left="160" w:right="160"/>
      </w:pPr>
      <w:r>
        <w:rPr>
          <w:rFonts w:ascii="Courier New" w:cs="Courier New" w:eastAsia="Courier New" w:hAnsi="Courier New"/>
          <w:color w:val="D4D4D4"/>
          <w:sz w:val="18"/>
          <w:szCs w:val="18"/>
        </w:rPr>
        <w:t xml:space="preserve"> </w:t>
      </w:r>
    </w:p>
    <w:p>
      <w:pPr>
        <w:shd w:fill="1E1E1E" w:val="clear"/>
        <w:spacing w:after="0" w:line="240"/>
        <w:ind w:left="160" w:right="160"/>
      </w:pPr>
      <w:r>
        <w:rPr>
          <w:rFonts w:ascii="Courier New" w:cs="Courier New" w:eastAsia="Courier New" w:hAnsi="Courier New"/>
          <w:color w:val="6A9955"/>
          <w:sz w:val="18"/>
          <w:szCs w:val="18"/>
        </w:rPr>
        <w:t xml:space="preserve"># Turn every row into a dictionary:</w:t>
      </w:r>
    </w:p>
    <w:p>
      <w:pPr>
        <w:shd w:fill="1E1E1E" w:val="clear"/>
        <w:spacing w:after="0" w:line="240"/>
        <w:ind w:left="160" w:right="160"/>
      </w:pPr>
      <w:r>
        <w:rPr>
          <w:rFonts w:ascii="Courier New" w:cs="Courier New" w:eastAsia="Courier New" w:hAnsi="Courier New"/>
          <w:color w:val="D4D4D4"/>
          <w:sz w:val="18"/>
          <w:szCs w:val="18"/>
        </w:rPr>
        <w:t xml:space="preserve">invoices = df.to_dict('records')</w:t>
      </w:r>
    </w:p>
    <w:p>
      <w:pPr>
        <w:shd w:fill="1E1E1E" w:val="clear"/>
        <w:spacing w:after="0" w:line="240"/>
        <w:ind w:left="160" w:right="160"/>
      </w:pPr>
      <w:r>
        <w:rPr>
          <w:rFonts w:ascii="Courier New" w:cs="Courier New" w:eastAsia="Courier New" w:hAnsi="Courier New"/>
          <w:color w:val="D4D4D4"/>
          <w:sz w:val="18"/>
          <w:szCs w:val="18"/>
        </w:rPr>
        <w:t xml:space="preserve"> </w:t>
      </w:r>
    </w:p>
    <w:p>
      <w:pPr>
        <w:shd w:fill="1E1E1E" w:val="clear"/>
        <w:spacing w:after="0" w:line="240"/>
        <w:ind w:left="160" w:right="160"/>
      </w:pPr>
      <w:r>
        <w:rPr>
          <w:rFonts w:ascii="Courier New" w:cs="Courier New" w:eastAsia="Courier New" w:hAnsi="Courier New"/>
          <w:color w:val="6A9955"/>
          <w:sz w:val="18"/>
          <w:szCs w:val="18"/>
        </w:rPr>
        <w:t xml:space="preserve"># Now every other feature works identically.</w:t>
      </w:r>
    </w:p>
    <w:p>
      <w:pPr>
        <w:shd w:fill="1E1E1E" w:val="clear"/>
        <w:spacing w:after="0" w:line="240"/>
        <w:ind w:left="160" w:right="160"/>
      </w:pPr>
      <w:r>
        <w:rPr>
          <w:rFonts w:ascii="Courier New" w:cs="Courier New" w:eastAsia="Courier New" w:hAnsi="Courier New"/>
          <w:color w:val="6A9955"/>
          <w:sz w:val="18"/>
          <w:szCs w:val="18"/>
        </w:rPr>
        <w:t xml:space="preserve"># The scan does not know or care that the data</w:t>
      </w:r>
    </w:p>
    <w:p>
      <w:pPr>
        <w:shd w:fill="1E1E1E" w:val="clear"/>
        <w:spacing w:after="0" w:line="240"/>
        <w:ind w:left="160" w:right="160"/>
      </w:pPr>
      <w:r>
        <w:rPr>
          <w:rFonts w:ascii="Courier New" w:cs="Courier New" w:eastAsia="Courier New" w:hAnsi="Courier New"/>
          <w:color w:val="6A9955"/>
          <w:sz w:val="18"/>
          <w:szCs w:val="18"/>
        </w:rPr>
        <w:t xml:space="preserve"># came from Excel instead of being typed manually.</w:t>
      </w:r>
    </w:p>
    <w:p>
      <w:pPr>
        <w:shd w:fill="1E1E1E" w:val="clear"/>
        <w:spacing w:after="120"/>
        <w:ind w:left="160" w:right="160"/>
      </w:pPr>
      <w:r>
        <w:rPr>
          <w:rFonts w:ascii="Courier New" w:cs="Courier New" w:eastAsia="Courier New" w:hAnsi="Courier New"/>
          <w:sz w:val="14"/>
          <w:szCs w:val="14"/>
        </w:rPr>
        <w:t xml:space="preserve"> </w:t>
      </w:r>
    </w:p>
    <w:p>
      <w:pPr>
        <w:spacing w:after="120" w:line="276"/>
        <w:jc w:val="both"/>
      </w:pPr>
      <w:r>
        <w:rPr>
          <w:rFonts w:ascii="Arial" w:cs="Arial" w:eastAsia="Arial" w:hAnsi="Arial"/>
          <w:sz w:val="22"/>
          <w:szCs w:val="22"/>
        </w:rPr>
        <w:t xml:space="preserve">But Lesson 12 introduced something even more exciting — writing results back to Excel. After the scan, HealthLedger AI creates a second file called HealthLedger_Alerts.xlsx with clean columns: Invoice ID, Vendor, Amount, Date, Alert Type, and Overcharge %. The CFO opens this file in Microsoft Excel or Google Sheets and sees immediately what needs attention.</w:t>
      </w:r>
    </w:p>
    <w:p>
      <w:pPr>
        <w:shd w:fill="1E1E1E" w:val="clear"/>
        <w:spacing w:after="0"/>
        <w:ind w:left="160" w:right="160"/>
      </w:pPr>
      <w:r>
        <w:rPr>
          <w:rFonts w:ascii="Courier New" w:cs="Courier New" w:eastAsia="Courier New" w:hAnsi="Courier New"/>
          <w:sz w:val="14"/>
          <w:szCs w:val="14"/>
        </w:rPr>
        <w:t xml:space="preserve"> </w:t>
      </w:r>
    </w:p>
    <w:p>
      <w:pPr>
        <w:shd w:fill="1E1E1E" w:val="clear"/>
        <w:spacing w:after="0" w:line="240"/>
        <w:ind w:left="160" w:right="160"/>
      </w:pPr>
      <w:r>
        <w:rPr>
          <w:rFonts w:ascii="Courier New" w:cs="Courier New" w:eastAsia="Courier New" w:hAnsi="Courier New"/>
          <w:color w:val="6A9955"/>
          <w:sz w:val="18"/>
          <w:szCs w:val="18"/>
        </w:rPr>
        <w:t xml:space="preserve"># Save results to Excel:</w:t>
      </w:r>
    </w:p>
    <w:p>
      <w:pPr>
        <w:shd w:fill="1E1E1E" w:val="clear"/>
        <w:spacing w:after="0" w:line="240"/>
        <w:ind w:left="160" w:right="160"/>
      </w:pPr>
      <w:r>
        <w:rPr>
          <w:rFonts w:ascii="Courier New" w:cs="Courier New" w:eastAsia="Courier New" w:hAnsi="Courier New"/>
          <w:color w:val="D4D4D4"/>
          <w:sz w:val="18"/>
          <w:szCs w:val="18"/>
        </w:rPr>
        <w:t xml:space="preserve">df_results = pd.DataFrame(results)</w:t>
      </w:r>
    </w:p>
    <w:p>
      <w:pPr>
        <w:shd w:fill="1E1E1E" w:val="clear"/>
        <w:spacing w:after="0" w:line="240"/>
        <w:ind w:left="160" w:right="160"/>
      </w:pPr>
      <w:r>
        <w:rPr>
          <w:rFonts w:ascii="Courier New" w:cs="Courier New" w:eastAsia="Courier New" w:hAnsi="Courier New"/>
          <w:color w:val="D4D4D4"/>
          <w:sz w:val="18"/>
          <w:szCs w:val="18"/>
        </w:rPr>
        <w:t xml:space="preserve">df_results.to_excel("HealthLedger_Alerts.xlsx", index=False)</w:t>
      </w:r>
    </w:p>
    <w:p>
      <w:pPr>
        <w:shd w:fill="1E1E1E" w:val="clear"/>
        <w:spacing w:after="0" w:line="240"/>
        <w:ind w:left="160" w:right="160"/>
      </w:pPr>
      <w:r>
        <w:rPr>
          <w:rFonts w:ascii="Courier New" w:cs="Courier New" w:eastAsia="Courier New" w:hAnsi="Courier New"/>
          <w:color w:val="D4D4D4"/>
          <w:sz w:val="18"/>
          <w:szCs w:val="18"/>
        </w:rPr>
        <w:t xml:space="preserve"> </w:t>
      </w:r>
    </w:p>
    <w:p>
      <w:pPr>
        <w:shd w:fill="1E1E1E" w:val="clear"/>
        <w:spacing w:after="0" w:line="240"/>
        <w:ind w:left="160" w:right="160"/>
      </w:pPr>
      <w:r>
        <w:rPr>
          <w:rFonts w:ascii="Courier New" w:cs="Courier New" w:eastAsia="Courier New" w:hAnsi="Courier New"/>
          <w:color w:val="6A9955"/>
          <w:sz w:val="18"/>
          <w:szCs w:val="18"/>
        </w:rPr>
        <w:t xml:space="preserve"># The CFO now has a spreadsheet.</w:t>
      </w:r>
    </w:p>
    <w:p>
      <w:pPr>
        <w:shd w:fill="1E1E1E" w:val="clear"/>
        <w:spacing w:after="0" w:line="240"/>
        <w:ind w:left="160" w:right="160"/>
      </w:pPr>
      <w:r>
        <w:rPr>
          <w:rFonts w:ascii="Courier New" w:cs="Courier New" w:eastAsia="Courier New" w:hAnsi="Courier New"/>
          <w:color w:val="6A9955"/>
          <w:sz w:val="18"/>
          <w:szCs w:val="18"/>
        </w:rPr>
        <w:t xml:space="preserve"># No terminal. No code. Just two Excel files.</w:t>
      </w:r>
    </w:p>
    <w:p>
      <w:pPr>
        <w:shd w:fill="1E1E1E" w:val="clear"/>
        <w:spacing w:after="120"/>
        <w:ind w:left="160" w:right="160"/>
      </w:pPr>
      <w:r>
        <w:rPr>
          <w:rFonts w:ascii="Courier New" w:cs="Courier New" w:eastAsia="Courier New" w:hAnsi="Courier New"/>
          <w:sz w:val="14"/>
          <w:szCs w:val="14"/>
        </w:rPr>
        <w:t xml:space="preserve"> </w:t>
      </w:r>
    </w:p>
    <w:p>
      <w:pPr>
        <w:spacing w:after="120" w:line="276"/>
        <w:jc w:val="both"/>
      </w:pPr>
      <w:r>
        <w:rPr>
          <w:rFonts w:ascii="Arial" w:cs="Arial" w:eastAsia="Arial" w:hAnsi="Arial"/>
          <w:sz w:val="22"/>
          <w:szCs w:val="22"/>
        </w:rPr>
        <w:t xml:space="preserve">When I saw the two files appear in my Replit workspace — hospital_invoices.xlsx and HealthLedger_Alerts.xlsx — I understood that the product was complete. The hospital sends one file. HealthLedger AI sends back another. Clean, professional, immediately actionable. No IT project required. No system integration. No months of implementation.</w:t>
      </w:r>
    </w:p>
    <w:p>
      <w:pPr>
        <w:pBdr>
          <w:left w:val="single" w:color="375623" w:sz="6" w:space="8"/>
        </w:pBdr>
        <w:shd w:fill="E2EFDA" w:val="clear"/>
        <w:spacing w:before="100" w:after="100" w:line="276"/>
        <w:ind w:left="160" w:right="160"/>
      </w:pPr>
      <w:r>
        <w:rPr>
          <w:rFonts w:ascii="Arial" w:cs="Arial" w:eastAsia="Arial" w:hAnsi="Arial"/>
          <w:i/>
          <w:iCs/>
          <w:color w:val="375623"/>
          <w:sz w:val="20"/>
          <w:szCs w:val="20"/>
        </w:rPr>
        <w:t xml:space="preserve">💡  This is the exact workflow for Option 1 — the first integration method I will offer hospitals. They export their invoice data as Excel. I scan it and return the alerts. The CFO reviews HealthLedger_Alerts.xlsx in their own spreadsheet software. Once they see the value, they will want this automated — and that is when Option 2 and Option 3 become the conversation.</w:t>
      </w:r>
    </w:p>
    <w:p>
      <w:pPr>
        <w:spacing w:after="120" w:line="276"/>
        <w:jc w:val="both"/>
      </w:pPr>
      <w:r>
        <w:rPr>
          <w:rFonts w:ascii="Arial" w:cs="Arial" w:eastAsia="Arial" w:hAnsi="Arial"/>
          <w:sz w:val="22"/>
          <w:szCs w:val="22"/>
        </w:rPr>
        <w:t xml:space="preserve">The procedure rates in my test data flagged too many invoices because I used artificially low maximums from earlier lessons. In a real hospital deployment, these rates must match the official Cypriot and Greek healthcare fee schedules. Calibrating them is one of the first tasks I will complete during the on-site discovery sessions with each hospital client.</w:t>
      </w:r>
    </w:p>
    <w:p>
      <w:pPr>
        <w:spacing w:after="160"/>
      </w:pPr>
      <w:r>
        <w:t xml:space="preserve"/>
      </w:r>
    </w:p>
    <w:p>
      <w:pPr>
        <w:shd w:fill="2E75B6" w:val="clear"/>
        <w:spacing w:before="360" w:after="120"/>
      </w:pPr>
      <w:r>
        <w:rPr>
          <w:rFonts w:ascii="Arial" w:cs="Arial" w:eastAsia="Arial" w:hAnsi="Arial"/>
          <w:b/>
          <w:bCs/>
          <w:color w:val="FFFFFF"/>
          <w:sz w:val="26"/>
          <w:szCs w:val="26"/>
        </w:rPr>
        <w:t xml:space="preserve">  WHERE THIS GOES FROM HERE  </w:t>
      </w:r>
    </w:p>
    <w:p>
      <w:pPr>
        <w:spacing w:after="120" w:line="276"/>
        <w:jc w:val="both"/>
      </w:pPr>
      <w:r>
        <w:rPr>
          <w:rFonts w:ascii="Arial" w:cs="Arial" w:eastAsia="Arial" w:hAnsi="Arial"/>
          <w:sz w:val="22"/>
          <w:szCs w:val="22"/>
        </w:rPr>
        <w:t xml:space="preserve">HealthLedger AI Version 1.0 is complete. It is not a prototype anymore — it is a working product. It reads real Excel files, detects 11 types of billing fraud and error, and writes a clean alert report back to Excel that any CFO can open and act on immediately. The next steps are:</w:t>
      </w:r>
    </w:p>
    <w:p>
      <w:pPr>
        <w:spacing w:after="120" w:line="276"/>
        <w:jc w:val="both"/>
      </w:pPr>
      <w:r>
        <w:rPr>
          <w:rFonts w:ascii="Arial" w:cs="Arial" w:eastAsia="Arial" w:hAnsi="Arial"/>
          <w:sz w:val="22"/>
          <w:szCs w:val="22"/>
        </w:rPr>
        <w:t xml:space="preserve">In the coming months I will learn Bubble.io to give HealthLedger AI a proper web interface. Accountants will not use a Python terminal — they need a dashboard with coloured flags, click-to-expand details, and one-button report export. Bubble.io will let me build this without hiring a developer.</w:t>
      </w:r>
    </w:p>
    <w:p>
      <w:pPr>
        <w:spacing w:after="120" w:line="276"/>
        <w:jc w:val="both"/>
      </w:pPr>
      <w:r>
        <w:rPr>
          <w:rFonts w:ascii="Arial" w:cs="Arial" w:eastAsia="Arial" w:hAnsi="Arial"/>
          <w:sz w:val="22"/>
          <w:szCs w:val="22"/>
        </w:rPr>
        <w:t xml:space="preserve">At the same time I will continue learning Python. My university starts a Python course after summer 2026. By then I will already understand variables, loops, functions, file handling, and data structures. I will be the most prepared student in the room.</w:t>
      </w:r>
    </w:p>
    <w:p>
      <w:pPr>
        <w:spacing w:after="120" w:line="276"/>
        <w:jc w:val="both"/>
      </w:pPr>
      <w:r>
        <w:rPr>
          <w:rFonts w:ascii="Arial" w:cs="Arial" w:eastAsia="Arial" w:hAnsi="Arial"/>
          <w:sz w:val="22"/>
          <w:szCs w:val="22"/>
        </w:rPr>
        <w:t xml:space="preserve">My PhD research starting Spring 2027 will serve as the product's market research. Every hospital visit is both academic fieldwork and a product discovery session. Every CFO I interview is a potential first customer. Every billing error I document becomes a new feature. Studies estimate that up to 80% of medical bills contain at least one error, with manual billing error rates ranging from 7% to 26% depending on the setting (Medical Billing Advocates of America, cited in Locumtenens, 2024; Nimkar et al., 2024).</w:t>
      </w:r>
    </w:p>
    <w:p>
      <w:pPr>
        <w:pBdr>
          <w:left w:val="thick" w:color="2E75B6" w:sz="8" w:space="8"/>
        </w:pBdr>
        <w:shd w:fill="D6E4F0" w:val="clear"/>
        <w:spacing w:before="120" w:after="120" w:line="276"/>
        <w:ind w:left="360" w:right="360"/>
        <w:jc w:val="both"/>
      </w:pPr>
      <w:r>
        <w:rPr>
          <w:rFonts w:ascii="Arial" w:cs="Arial" w:eastAsia="Arial" w:hAnsi="Arial"/>
          <w:i/>
          <w:iCs/>
          <w:color w:val="1F4E79"/>
          <w:sz w:val="22"/>
          <w:szCs w:val="22"/>
        </w:rPr>
        <w:t xml:space="preserve">"Most startups fail because they build something nobody wants. I will build something I have scientifically proven that hospitals need. That is an extraordinary advantage — and it started with one blank Python file on a Saturday morning."</w:t>
      </w:r>
    </w:p>
    <w:p>
      <w:pPr>
        <w:spacing w:after="160"/>
      </w:pPr>
      <w:r>
        <w:t xml:space="preserve"/>
      </w:r>
    </w:p>
    <w:p>
      <w:pPr>
        <w:shd w:fill="2E75B6" w:val="clear"/>
        <w:spacing w:before="360" w:after="120"/>
      </w:pPr>
      <w:r>
        <w:rPr>
          <w:rFonts w:ascii="Arial" w:cs="Arial" w:eastAsia="Arial" w:hAnsi="Arial"/>
          <w:b/>
          <w:bCs/>
          <w:color w:val="FFFFFF"/>
          <w:sz w:val="26"/>
          <w:szCs w:val="26"/>
        </w:rPr>
        <w:t xml:space="preserve">  SOURCES AND REFERENCES  </w:t>
      </w:r>
    </w:p>
    <w:p>
      <w:pPr>
        <w:spacing w:after="120" w:line="276"/>
        <w:jc w:val="both"/>
      </w:pPr>
      <w:r>
        <w:rPr>
          <w:rFonts w:ascii="Arial" w:cs="Arial" w:eastAsia="Arial" w:hAnsi="Arial"/>
          <w:sz w:val="22"/>
          <w:szCs w:val="22"/>
        </w:rPr>
        <w:t xml:space="preserve">The following sources were consulted during the development of HealthLedger AI and are cited throughout this journal:</w:t>
      </w:r>
    </w:p>
    <w:p>
      <w:pPr>
        <w:spacing w:after="160"/>
      </w:pPr>
      <w:r>
        <w:t xml:space="preserve"/>
      </w:r>
    </w:p>
    <w:p>
      <w:pPr>
        <w:spacing w:after="100" w:line="276"/>
        <w:ind w:left="720" w:hanging="720"/>
        <w:jc w:val="both"/>
      </w:pPr>
      <w:r>
        <w:rPr>
          <w:rFonts w:ascii="Arial" w:cs="Arial" w:eastAsia="Arial" w:hAnsi="Arial"/>
          <w:sz w:val="20"/>
          <w:szCs w:val="20"/>
        </w:rPr>
        <w:t xml:space="preserve">Becker's Hospital Review. (2024). 5 Common Accounting Blunders Hospitals Can Avoid. Retrieved from https://www.beckershospitalreview.com/finance/5-common-accounting-blunders-hospitals-can-avoid.html</w:t>
      </w:r>
    </w:p>
    <w:p>
      <w:pPr>
        <w:spacing w:after="100" w:line="276"/>
        <w:ind w:left="720" w:hanging="720"/>
        <w:jc w:val="both"/>
      </w:pPr>
      <w:r>
        <w:rPr>
          <w:rFonts w:ascii="Arial" w:cs="Arial" w:eastAsia="Arial" w:hAnsi="Arial"/>
          <w:sz w:val="20"/>
          <w:szCs w:val="20"/>
        </w:rPr>
        <w:t xml:space="preserve">Healthcare Innovation Group. (2024). Medical Billing Errors Are Alarmingly Common — and Patients Are Paying the Price. Retrieved from https://www.hcinnovationgroup.com/finance-revenue-cycle/article/21080693</w:t>
      </w:r>
    </w:p>
    <w:p>
      <w:pPr>
        <w:spacing w:after="100" w:line="276"/>
        <w:ind w:left="720" w:hanging="720"/>
        <w:jc w:val="both"/>
      </w:pPr>
      <w:r>
        <w:rPr>
          <w:rFonts w:ascii="Arial" w:cs="Arial" w:eastAsia="Arial" w:hAnsi="Arial"/>
          <w:sz w:val="20"/>
          <w:szCs w:val="20"/>
        </w:rPr>
        <w:t xml:space="preserve">Halunen Law. (2024). Upcoding and Unbundling Are Common Types of Healthcare Fraud. Retrieved from https://www.halunenlaw.com/upcoding-and-unbundling-types-of-healthcare-fraud</w:t>
      </w:r>
    </w:p>
    <w:p>
      <w:pPr>
        <w:spacing w:after="100" w:line="276"/>
        <w:ind w:left="720" w:hanging="720"/>
        <w:jc w:val="both"/>
      </w:pPr>
      <w:r>
        <w:rPr>
          <w:rFonts w:ascii="Arial" w:cs="Arial" w:eastAsia="Arial" w:hAnsi="Arial"/>
          <w:sz w:val="20"/>
          <w:szCs w:val="20"/>
        </w:rPr>
        <w:t xml:space="preserve">International Journal of Science and Research Archive (IJSRA). (2024). Fraud detection in healthcare billing and claims. https://doi.org/10.30574/ijsra.2024.13.2.2606</w:t>
      </w:r>
    </w:p>
    <w:p>
      <w:pPr>
        <w:spacing w:after="100" w:line="276"/>
        <w:ind w:left="720" w:hanging="720"/>
        <w:jc w:val="both"/>
      </w:pPr>
      <w:r>
        <w:rPr>
          <w:rFonts w:ascii="Arial" w:cs="Arial" w:eastAsia="Arial" w:hAnsi="Arial"/>
          <w:sz w:val="20"/>
          <w:szCs w:val="20"/>
        </w:rPr>
        <w:t xml:space="preserve">Locumtenens.com. (2024). 8 Common Mistakes in Healthcare Billing. Retrieved from https://www.locumtenens.com/news-and-insights/blog/8-common-mistakes-in-healthcare-billing</w:t>
      </w:r>
    </w:p>
    <w:p>
      <w:pPr>
        <w:spacing w:after="100" w:line="276"/>
        <w:ind w:left="720" w:hanging="720"/>
        <w:jc w:val="both"/>
      </w:pPr>
      <w:r>
        <w:rPr>
          <w:rFonts w:ascii="Arial" w:cs="Arial" w:eastAsia="Arial" w:hAnsi="Arial"/>
          <w:sz w:val="20"/>
          <w:szCs w:val="20"/>
        </w:rPr>
        <w:t xml:space="preserve">Medical Billing Advocates of America. (2024). Cited in: Locumtenens.com (2024). Up to 80% of medical bills contain billing errors.</w:t>
      </w:r>
    </w:p>
    <w:p>
      <w:pPr>
        <w:spacing w:after="100" w:line="276"/>
        <w:ind w:left="720" w:hanging="720"/>
        <w:jc w:val="both"/>
      </w:pPr>
      <w:r>
        <w:rPr>
          <w:rFonts w:ascii="Arial" w:cs="Arial" w:eastAsia="Arial" w:hAnsi="Arial"/>
          <w:sz w:val="20"/>
          <w:szCs w:val="20"/>
        </w:rPr>
        <w:t xml:space="preserve">Nimkar, S., et al. (2024). Increasing Trends of Artificial Intelligence With Robotic Process Automation in Health Care: A Narrative Review. Cureus, 16(9): e69680. https://doi.org/10.7759/cureus.69680</w:t>
      </w:r>
    </w:p>
    <w:p>
      <w:pPr>
        <w:spacing w:after="100" w:line="276"/>
        <w:ind w:left="720" w:hanging="720"/>
        <w:jc w:val="both"/>
      </w:pPr>
      <w:r>
        <w:rPr>
          <w:rFonts w:ascii="Arial" w:cs="Arial" w:eastAsia="Arial" w:hAnsi="Arial"/>
          <w:sz w:val="20"/>
          <w:szCs w:val="20"/>
        </w:rPr>
        <w:t xml:space="preserve">Sanz Martín, L., Parra-Domínguez, J., Corchado, J. M., &amp; Zafra-Gómez, E. (2025). Recent evolution and growth of AI and advanced technologies in accounting and finance. Spanish Journal of Finance and Accounting. https://doi.org/10.1080/02102412.2025.2582120</w:t>
      </w:r>
    </w:p>
    <w:p>
      <w:pPr>
        <w:spacing w:after="100" w:line="276"/>
        <w:ind w:left="720" w:hanging="720"/>
        <w:jc w:val="both"/>
      </w:pPr>
      <w:r>
        <w:rPr>
          <w:rFonts w:ascii="Arial" w:cs="Arial" w:eastAsia="Arial" w:hAnsi="Arial"/>
          <w:sz w:val="20"/>
          <w:szCs w:val="20"/>
        </w:rPr>
        <w:t xml:space="preserve">Vărzaru, A. A. (2024). Assessing the Transformative Impact of AI Adoption on Efficiency, Fraud Detection, and Skill Dynamics in Accounting Practices. Journal of Risk and Financial Management, 17(12), 577. https://doi.org/10.3390/jrfm17120577</w:t>
      </w:r>
    </w:p>
    <w:p>
      <w:pPr>
        <w:spacing w:after="160"/>
      </w:pPr>
      <w:r>
        <w:t xml:space="preserve"/>
      </w:r>
    </w:p>
    <w:p>
      <w:pPr>
        <w:shd w:fill="2E75B6" w:val="clear"/>
        <w:spacing w:before="360" w:after="120"/>
      </w:pPr>
      <w:r>
        <w:rPr>
          <w:rFonts w:ascii="Arial" w:cs="Arial" w:eastAsia="Arial" w:hAnsi="Arial"/>
          <w:b/>
          <w:bCs/>
          <w:color w:val="FFFFFF"/>
          <w:sz w:val="26"/>
          <w:szCs w:val="26"/>
        </w:rPr>
        <w:t xml:space="preserve">  SOURCES AND REFERENCES  </w:t>
      </w:r>
    </w:p>
    <w:p>
      <w:pPr>
        <w:spacing w:after="120" w:line="276"/>
        <w:jc w:val="both"/>
      </w:pPr>
      <w:r>
        <w:rPr>
          <w:rFonts w:ascii="Arial" w:cs="Arial" w:eastAsia="Arial" w:hAnsi="Arial"/>
          <w:sz w:val="22"/>
          <w:szCs w:val="22"/>
        </w:rPr>
        <w:t xml:space="preserve">The following sources were consulted during the development of HealthLedger AI and are cited throughout this journal:</w:t>
      </w:r>
    </w:p>
    <w:p>
      <w:pPr>
        <w:spacing w:after="160"/>
      </w:pPr>
      <w:r>
        <w:t xml:space="preserve"/>
      </w:r>
    </w:p>
    <w:p>
      <w:pPr>
        <w:spacing w:after="100" w:line="276"/>
        <w:ind w:left="720" w:hanging="720"/>
        <w:jc w:val="both"/>
      </w:pPr>
      <w:r>
        <w:rPr>
          <w:rFonts w:ascii="Arial" w:cs="Arial" w:eastAsia="Arial" w:hAnsi="Arial"/>
          <w:sz w:val="20"/>
          <w:szCs w:val="20"/>
        </w:rPr>
        <w:t xml:space="preserve">Becker's Hospital Review. (2024). 5 Common Accounting Blunders Hospitals Can Avoid. Retrieved from https://www.beckershospitalreview.com/finance/5-common-accounting-blunders-hospitals-can-avoid.html</w:t>
      </w:r>
    </w:p>
    <w:p>
      <w:pPr>
        <w:spacing w:after="100" w:line="276"/>
        <w:ind w:left="720" w:hanging="720"/>
        <w:jc w:val="both"/>
      </w:pPr>
      <w:r>
        <w:rPr>
          <w:rFonts w:ascii="Arial" w:cs="Arial" w:eastAsia="Arial" w:hAnsi="Arial"/>
          <w:sz w:val="20"/>
          <w:szCs w:val="20"/>
        </w:rPr>
        <w:t xml:space="preserve">Healthcare Innovation Group. (2024). Medical Billing Errors Are Alarmingly Common — and Patients Are Paying the Price. Retrieved from https://www.hcinnovationgroup.com/finance-revenue-cycle/article/21080693</w:t>
      </w:r>
    </w:p>
    <w:p>
      <w:pPr>
        <w:spacing w:after="100" w:line="276"/>
        <w:ind w:left="720" w:hanging="720"/>
        <w:jc w:val="both"/>
      </w:pPr>
      <w:r>
        <w:rPr>
          <w:rFonts w:ascii="Arial" w:cs="Arial" w:eastAsia="Arial" w:hAnsi="Arial"/>
          <w:sz w:val="20"/>
          <w:szCs w:val="20"/>
        </w:rPr>
        <w:t xml:space="preserve">Halunen Law. (2024). Upcoding and Unbundling Are Common Types of Healthcare Fraud. Retrieved from https://www.halunenlaw.com/upcoding-and-unbundling-types-of-healthcare-fraud</w:t>
      </w:r>
    </w:p>
    <w:p>
      <w:pPr>
        <w:spacing w:after="100" w:line="276"/>
        <w:ind w:left="720" w:hanging="720"/>
        <w:jc w:val="both"/>
      </w:pPr>
      <w:r>
        <w:rPr>
          <w:rFonts w:ascii="Arial" w:cs="Arial" w:eastAsia="Arial" w:hAnsi="Arial"/>
          <w:sz w:val="20"/>
          <w:szCs w:val="20"/>
        </w:rPr>
        <w:t xml:space="preserve">International Journal of Science and Research Archive (IJSRA). (2024). Fraud detection in healthcare billing and claims. https://doi.org/10.30574/ijsra.2024.13.2.2606</w:t>
      </w:r>
    </w:p>
    <w:p>
      <w:pPr>
        <w:spacing w:after="100" w:line="276"/>
        <w:ind w:left="720" w:hanging="720"/>
        <w:jc w:val="both"/>
      </w:pPr>
      <w:r>
        <w:rPr>
          <w:rFonts w:ascii="Arial" w:cs="Arial" w:eastAsia="Arial" w:hAnsi="Arial"/>
          <w:sz w:val="20"/>
          <w:szCs w:val="20"/>
        </w:rPr>
        <w:t xml:space="preserve">Locumtenens.com. (2024). 8 Common Mistakes in Healthcare Billing. Retrieved from https://www.locumtenens.com/news-and-insights/blog/8-common-mistakes-in-healthcare-billing</w:t>
      </w:r>
    </w:p>
    <w:p>
      <w:pPr>
        <w:spacing w:after="100" w:line="276"/>
        <w:ind w:left="720" w:hanging="720"/>
        <w:jc w:val="both"/>
      </w:pPr>
      <w:r>
        <w:rPr>
          <w:rFonts w:ascii="Arial" w:cs="Arial" w:eastAsia="Arial" w:hAnsi="Arial"/>
          <w:sz w:val="20"/>
          <w:szCs w:val="20"/>
        </w:rPr>
        <w:t xml:space="preserve">Medical Billing Advocates of America. (2024). Cited in: Locumtenens.com (2024). Estimate that up to 80% of medical bills contain at least one billing error.</w:t>
      </w:r>
    </w:p>
    <w:p>
      <w:pPr>
        <w:spacing w:after="100" w:line="276"/>
        <w:ind w:left="720" w:hanging="720"/>
        <w:jc w:val="both"/>
      </w:pPr>
      <w:r>
        <w:rPr>
          <w:rFonts w:ascii="Arial" w:cs="Arial" w:eastAsia="Arial" w:hAnsi="Arial"/>
          <w:sz w:val="20"/>
          <w:szCs w:val="20"/>
        </w:rPr>
        <w:t xml:space="preserve">Nimkar, S., et al. (2024). Increasing Trends of Artificial Intelligence With Robotic Process Automation in Health Care: A Narrative Review. Cureus, 16(9): e69680. https://doi.org/10.7759/cureus.69680</w:t>
      </w:r>
    </w:p>
    <w:p>
      <w:pPr>
        <w:spacing w:after="100" w:line="276"/>
        <w:ind w:left="720" w:hanging="720"/>
        <w:jc w:val="both"/>
      </w:pPr>
      <w:r>
        <w:rPr>
          <w:rFonts w:ascii="Arial" w:cs="Arial" w:eastAsia="Arial" w:hAnsi="Arial"/>
          <w:sz w:val="20"/>
          <w:szCs w:val="20"/>
        </w:rPr>
        <w:t xml:space="preserve">Sanz Martín, L., Parra-Domínguez, J., Corchado, J. M., &amp; Zafra-Gómez, E. (2025). Recent evolution and growth of AI and advanced technologies in accounting and finance. Spanish Journal of Finance and Accounting. https://doi.org/10.1080/02102412.2025.2582120</w:t>
      </w:r>
    </w:p>
    <w:p>
      <w:pPr>
        <w:spacing w:after="100" w:line="276"/>
        <w:ind w:left="720" w:hanging="720"/>
        <w:jc w:val="both"/>
      </w:pPr>
      <w:r>
        <w:rPr>
          <w:rFonts w:ascii="Arial" w:cs="Arial" w:eastAsia="Arial" w:hAnsi="Arial"/>
          <w:sz w:val="20"/>
          <w:szCs w:val="20"/>
        </w:rPr>
        <w:t xml:space="preserve">Vărzaru, A. A. (2024). Assessing the Transformative Impact of AI Adoption on Efficiency, Fraud Detection, and Skill Dynamics in Accounting Practices. Journal of Risk and Financial Management, 17(12), 577. https://doi.org/10.3390/jrfm17120577</w:t>
      </w:r>
    </w:p>
    <w:p>
      <w:pPr>
        <w:spacing w:after="160"/>
      </w:pPr>
      <w:r>
        <w:t xml:space="preserve"/>
      </w:r>
    </w:p>
    <w:p>
      <w:pPr>
        <w:spacing w:before="400" w:after="60"/>
      </w:pPr>
    </w:p>
    <w:p>
      <w:pPr>
        <w:spacing w:before="400" w:after="120"/>
        <w:pBdr>
          <w:bottom w:val="single" w:sz="4" w:space="2" w:color="1F4E79"/>
        </w:pBdr>
      </w:pPr>
      <w:r>
        <w:rPr>
          <w:b/>
          <w:color w:val="1F4E79"/>
          <w:sz w:val="24"/>
        </w:rPr>
        <w:t>PHASE 2 ENGINEERING REQUIREMENTS — FAULT TOLERANCE &amp; REMOTE ACCESS</w:t>
      </w:r>
    </w:p>
    <w:p>
      <w:pPr>
        <w:spacing w:before="0" w:after="80"/>
      </w:pPr>
    </w:p>
    <w:p>
      <w:pPr>
        <w:spacing w:before="0" w:after="120" w:line="276"/>
        <w:jc w:val="both"/>
      </w:pPr>
      <w:r>
        <w:rPr>
          <w:color w:val="888888"/>
          <w:sz w:val="22"/>
        </w:rPr>
        <w:t xml:space="preserve">Entry date: 28 March 2026  |  Status: Planned — Phase 2 (API Integration)</w:t>
      </w:r>
    </w:p>
    <w:p>
      <w:pPr>
        <w:spacing w:before="0" w:after="80"/>
      </w:pPr>
    </w:p>
    <w:p>
      <w:pPr>
        <w:spacing w:before="0" w:after="80" w:line="276"/>
        <w:jc w:val="both"/>
      </w:pPr>
      <w:r>
        <w:rPr>
          <w:b/>
          <w:color w:val="1F4E79"/>
          <w:sz w:val="22"/>
        </w:rPr>
        <w:t xml:space="preserve">BACKGROUND</w:t>
      </w:r>
    </w:p>
    <w:p>
      <w:pPr>
        <w:spacing w:before="0" w:after="160" w:line="276"/>
        <w:jc w:val="both"/>
      </w:pPr>
      <w:r>
        <w:rPr>
          <w:color w:val="000000"/>
          <w:sz w:val="22"/>
        </w:rPr>
        <w:t xml:space="preserve">During a podcast session on 28 March 2026, the following engineering requirements were identified for HealthLedger AI Phase 2 — specifically for when the system connects via API to live hospital information systems. These requirements are not relevant for Version 1.0 (Excel-based, local operation) but must be designed deliberately before any live hospital deployment.</w:t>
      </w:r>
    </w:p>
    <w:p>
      <w:pPr>
        <w:spacing w:before="0" w:after="80"/>
      </w:pPr>
    </w:p>
    <w:p>
      <w:pPr>
        <w:spacing w:before="0" w:after="80" w:line="276"/>
        <w:jc w:val="both"/>
      </w:pPr>
      <w:r>
        <w:rPr>
          <w:b/>
          <w:color w:val="1A7A5E"/>
          <w:sz w:val="22"/>
        </w:rPr>
        <w:t xml:space="preserve">REQUIREMENT 1 — GRACEFUL SHUTDOWN AND FAULT TOLERANCE</w:t>
      </w:r>
    </w:p>
    <w:p>
      <w:pPr>
        <w:spacing w:before="0" w:after="120" w:line="276"/>
        <w:jc w:val="both"/>
      </w:pPr>
      <w:r>
        <w:rPr>
          <w:color w:val="000000"/>
          <w:sz w:val="22"/>
        </w:rPr>
        <w:t xml:space="preserve">Problem: If the system crashes mid-scan on a live hospital system, the original patient and billing data must never be modified, corrupted or lost.</w:t>
      </w:r>
    </w:p>
    <w:p>
      <w:pPr>
        <w:spacing w:before="0" w:after="60" w:line="276"/>
        <w:jc w:val="both"/>
      </w:pPr>
      <w:r>
        <w:rPr>
          <w:color w:val="555555"/>
          <w:sz w:val="22"/>
        </w:rPr>
        <w:t xml:space="preserve">Design principles to implement:</w:t>
      </w:r>
    </w:p>
    <w:p>
      <w:pPr>
        <w:spacing w:before="0" w:after="80" w:line="276"/>
        <w:ind w:left="320"/>
        <w:jc w:val="both"/>
      </w:pPr>
      <w:r>
        <w:rPr>
          <w:color w:val="000000"/>
          <w:sz w:val="22"/>
        </w:rPr>
        <w:t xml:space="preserve">–  Read-only access: HealthLedger AI must connect to hospital systems in read-only mode at all times. It reads data but never writes to or modifies the source database.</w:t>
      </w:r>
    </w:p>
    <w:p>
      <w:pPr>
        <w:spacing w:before="0" w:after="80" w:line="276"/>
        <w:ind w:left="320"/>
        <w:jc w:val="both"/>
      </w:pPr>
      <w:r>
        <w:rPr>
          <w:color w:val="000000"/>
          <w:sz w:val="22"/>
        </w:rPr>
        <w:t xml:space="preserve">–  Progressive result saving: Scan results are saved incrementally after each invoice batch is processed — not as a single output at the end. If the system crashes halfway, partial results are preserved.</w:t>
      </w:r>
    </w:p>
    <w:p>
      <w:pPr>
        <w:spacing w:before="0" w:after="80" w:line="276"/>
        <w:ind w:left="320"/>
        <w:jc w:val="both"/>
      </w:pPr>
      <w:r>
        <w:rPr>
          <w:color w:val="000000"/>
          <w:sz w:val="22"/>
        </w:rPr>
        <w:t xml:space="preserve">–  Checkpoint and resume: The system records its last successful scan position. If interrupted, the next scan resumes from the checkpoint rather than restarting the entire dataset.</w:t>
      </w:r>
    </w:p>
    <w:p>
      <w:pPr>
        <w:spacing w:before="0" w:after="80" w:line="276"/>
        <w:ind w:left="320"/>
        <w:jc w:val="both"/>
      </w:pPr>
      <w:r>
        <w:rPr>
          <w:color w:val="000000"/>
          <w:sz w:val="22"/>
        </w:rPr>
        <w:t xml:space="preserve">–  Transaction safety: Any write operation (e.g. saving an alert to the output file) is wrapped in a transaction — either it completes fully or it does not happen at all. No partial writes.</w:t>
      </w:r>
    </w:p>
    <w:p>
      <w:pPr>
        <w:spacing w:before="0" w:after="120" w:line="276"/>
        <w:ind w:left="320"/>
        <w:jc w:val="both"/>
      </w:pPr>
      <w:r>
        <w:rPr>
          <w:color w:val="000000"/>
          <w:sz w:val="22"/>
        </w:rPr>
        <w:t xml:space="preserve">–  Data integrity verification: Before and after each scan, the system checks that the source data has not changed (using hash verification). If it detects any unexpected modification, it halts and alerts.</w:t>
      </w:r>
    </w:p>
    <w:p>
      <w:pPr>
        <w:spacing w:before="0" w:after="80"/>
      </w:pPr>
    </w:p>
    <w:p>
      <w:pPr>
        <w:spacing w:before="0" w:after="80" w:line="276"/>
        <w:jc w:val="both"/>
      </w:pPr>
      <w:r>
        <w:rPr>
          <w:b/>
          <w:color w:val="1A7A5E"/>
          <w:sz w:val="22"/>
        </w:rPr>
        <w:t xml:space="preserve">REQUIREMENT 2 — REMOTE ERROR DIAGNOSIS AND REPAIR</w:t>
      </w:r>
    </w:p>
    <w:p>
      <w:pPr>
        <w:spacing w:before="0" w:after="120" w:line="276"/>
        <w:jc w:val="both"/>
      </w:pPr>
      <w:r>
        <w:rPr>
          <w:color w:val="000000"/>
          <w:sz w:val="22"/>
        </w:rPr>
        <w:t xml:space="preserve">Problem: When an error occurs at a hospital in Cyprus or Greece, the development team must be able to diagnose and fix it remotely from Germany without sending someone on-site.</w:t>
      </w:r>
    </w:p>
    <w:p>
      <w:pPr>
        <w:spacing w:before="0" w:after="60" w:line="276"/>
        <w:jc w:val="both"/>
      </w:pPr>
      <w:r>
        <w:rPr>
          <w:color w:val="555555"/>
          <w:sz w:val="22"/>
        </w:rPr>
        <w:t xml:space="preserve">Two-layer remote access architecture:</w:t>
      </w:r>
    </w:p>
    <w:p>
      <w:pPr>
        <w:spacing w:before="0" w:after="80" w:line="276"/>
        <w:ind w:left="320"/>
        <w:jc w:val="both"/>
      </w:pPr>
      <w:r>
        <w:rPr>
          <w:color w:val="000000"/>
          <w:sz w:val="22"/>
        </w:rPr>
        <w:t xml:space="preserve">–  Layer 1 — Automated logging: The system continuously writes a detailed log file recording every action, every data row processed and every error with timestamp, error code and context. When something goes wrong, the log file is the first diagnostic tool. The hospital sends the log file — no technical knowledge required on their end.</w:t>
      </w:r>
    </w:p>
    <w:p>
      <w:pPr>
        <w:spacing w:before="0" w:after="120" w:line="276"/>
        <w:ind w:left="320"/>
        <w:jc w:val="both"/>
      </w:pPr>
      <w:r>
        <w:rPr>
          <w:color w:val="000000"/>
          <w:sz w:val="22"/>
        </w:rPr>
        <w:t xml:space="preserve">–  Layer 2 — Remote access: For errors that cannot be diagnosed from the log alone, the development team connects directly to the hospital system using a secure remote access protocol (SSH for server environments, or TeamViewer/AnyDesk for desktop installations). The hospital grants access only for the duration of the repair session.</w:t>
      </w:r>
    </w:p>
    <w:p>
      <w:pPr>
        <w:spacing w:before="0" w:after="120" w:line="276"/>
        <w:ind w:left="320"/>
        <w:jc w:val="both"/>
      </w:pPr>
      <w:r>
        <w:rPr>
          <w:color w:val="000000"/>
          <w:sz w:val="22"/>
        </w:rPr>
        <w:t xml:space="preserve">Security requirement: Remote access must be permission-based and time-limited. The hospital administrator activates a secure session key — the development team connects, repairs the issue and the session closes automatically. No permanent backdoor access.</w:t>
      </w:r>
    </w:p>
    <w:p>
      <w:pPr>
        <w:spacing w:before="0" w:after="80"/>
      </w:pPr>
    </w:p>
    <w:p>
      <w:pPr>
        <w:spacing w:before="0" w:after="80" w:line="276"/>
        <w:jc w:val="both"/>
      </w:pPr>
      <w:r>
        <w:rPr>
          <w:b/>
          <w:color w:val="1A7A5E"/>
          <w:sz w:val="22"/>
        </w:rPr>
        <w:t xml:space="preserve">REQUIREMENT 3 — ERROR NOTIFICATION SYSTEM</w:t>
      </w:r>
    </w:p>
    <w:p>
      <w:pPr>
        <w:spacing w:before="0" w:after="120" w:line="276"/>
        <w:jc w:val="both"/>
      </w:pPr>
      <w:r>
        <w:rPr>
          <w:color w:val="000000"/>
          <w:sz w:val="22"/>
        </w:rPr>
        <w:t xml:space="preserve">The system must automatically notify the development team when a critical error occurs — without waiting for the hospital to report it manually. This is achieved through:</w:t>
      </w:r>
    </w:p>
    <w:p>
      <w:pPr>
        <w:spacing w:before="0" w:after="80" w:line="276"/>
        <w:ind w:left="320"/>
        <w:jc w:val="both"/>
      </w:pPr>
      <w:r>
        <w:rPr>
          <w:color w:val="000000"/>
          <w:sz w:val="22"/>
        </w:rPr>
        <w:t xml:space="preserve">–  Automated error alerts sent to the development team by email or API notification when the system encounters a critical failure</w:t>
      </w:r>
    </w:p>
    <w:p>
      <w:pPr>
        <w:spacing w:before="0" w:after="80" w:line="276"/>
        <w:ind w:left="320"/>
        <w:jc w:val="both"/>
      </w:pPr>
      <w:r>
        <w:rPr>
          <w:color w:val="000000"/>
          <w:sz w:val="22"/>
        </w:rPr>
        <w:t xml:space="preserve">–  Status dashboard: A simple monitoring interface showing which hospital installations are running normally, which have warnings and which are offline</w:t>
      </w:r>
    </w:p>
    <w:p>
      <w:pPr>
        <w:spacing w:before="0" w:after="120" w:line="276"/>
        <w:ind w:left="320"/>
        <w:jc w:val="both"/>
      </w:pPr>
      <w:r>
        <w:rPr>
          <w:color w:val="000000"/>
          <w:sz w:val="22"/>
        </w:rPr>
        <w:t xml:space="preserve">–  Escalation protocol: Minor errors are logged silently; medium errors trigger a notification; critical errors (system halt, data access failure) trigger an immediate alert with the full log attached</w:t>
      </w:r>
    </w:p>
    <w:p>
      <w:pPr>
        <w:spacing w:before="0" w:after="80"/>
      </w:pPr>
    </w:p>
    <w:p>
      <w:pPr>
        <w:spacing w:before="0" w:after="80" w:line="276"/>
        <w:jc w:val="both"/>
      </w:pPr>
      <w:r>
        <w:rPr>
          <w:b/>
          <w:color w:val="C55A11"/>
          <w:sz w:val="22"/>
        </w:rPr>
        <w:t xml:space="preserve">WHEN TO BUILD THIS</w:t>
      </w:r>
    </w:p>
    <w:p>
      <w:pPr>
        <w:spacing w:before="0" w:after="120" w:line="276"/>
        <w:jc w:val="both"/>
      </w:pPr>
      <w:r>
        <w:rPr>
          <w:color w:val="000000"/>
          <w:sz w:val="22"/>
        </w:rPr>
        <w:t xml:space="preserve">These features are not required for Version 1.0 (Excel-based local testing with Prof. Kythreotis's anonymised data). They become critical requirements at the start of Phase 2 — API connection to live hospital systems — which begins after PhD admission and with involvement of the EUC IT professor. All three requirements must be designed and tested before any live hospital deployment.</w:t>
      </w:r>
    </w:p>
    <w:p>
      <w:pPr>
        <w:spacing w:before="0" w:after="80"/>
      </w:pPr>
    </w:p>
    <w:p>
      <w:pPr>
        <w:spacing w:before="0" w:after="80" w:line="276"/>
        <w:jc w:val="both"/>
      </w:pPr>
      <w:r>
        <w:rPr>
          <w:b/>
          <w:color w:val="555555"/>
          <w:sz w:val="22"/>
        </w:rPr>
        <w:t xml:space="preserve">RESPONSIBLE PARTIES</w:t>
      </w:r>
    </w:p>
    <w:p>
      <w:pPr>
        <w:spacing w:before="0" w:after="80" w:line="276"/>
        <w:ind w:left="320"/>
        <w:jc w:val="both"/>
      </w:pPr>
      <w:r>
        <w:rPr>
          <w:color w:val="000000"/>
          <w:sz w:val="22"/>
        </w:rPr>
        <w:t xml:space="preserve">–  Graceful shutdown + logging: Can be built by Maria Polychroniadou using Python with guidance from Claude Code</w:t>
      </w:r>
    </w:p>
    <w:p>
      <w:pPr>
        <w:spacing w:before="0" w:after="80" w:line="276"/>
        <w:ind w:left="320"/>
        <w:jc w:val="both"/>
      </w:pPr>
      <w:r>
        <w:rPr>
          <w:color w:val="000000"/>
          <w:sz w:val="22"/>
        </w:rPr>
        <w:t xml:space="preserve">–  Remote access architecture: Requires IT professor from EUC Department of Computer Science (to be confirmed after PhD admission)</w:t>
      </w:r>
    </w:p>
    <w:p>
      <w:pPr>
        <w:spacing w:before="0" w:after="120" w:line="276"/>
        <w:ind w:left="320"/>
        <w:jc w:val="both"/>
      </w:pPr>
      <w:r>
        <w:rPr>
          <w:color w:val="000000"/>
          <w:sz w:val="22"/>
        </w:rPr>
        <w:t xml:space="preserve">–  Security protocol for hospital access: Requires review by hospital IT departments at American Medical Center Nicosia and European Interbalkan Medical Center Thessaloniki</w:t>
      </w:r>
    </w:p>
    <w:p>
      <w:pPr>
        <w:spacing w:before="0" w:after="200"/>
      </w:pPr>
    </w:p>
    <w:p>
      <w:pPr>
        <w:spacing w:before="400" w:after="80"/>
        <w:jc w:val="center"/>
      </w:pPr>
      <w:r>
        <w:rPr>
          <w:rFonts w:ascii="Arial" w:cs="Arial" w:eastAsia="Arial" w:hAnsi="Arial"/>
          <w:b/>
          <w:bCs/>
          <w:color w:val="2E75B6"/>
          <w:sz w:val="28"/>
          <w:szCs w:val="28"/>
        </w:rPr>
        <w:t xml:space="preserve">PhD  →  Prototype  →  Product  →  Company</w:t>
      </w:r>
    </w:p>
    <w:p>
      <w:pPr>
        <w:spacing w:after="0"/>
        <w:jc w:val="center"/>
      </w:pPr>
      <w:r>
        <w:rPr>
          <w:rFonts w:ascii="Arial" w:cs="Arial" w:eastAsia="Arial" w:hAnsi="Arial"/>
          <w:i/>
          <w:iCs/>
          <w:color w:val="888888"/>
          <w:sz w:val="20"/>
          <w:szCs w:val="20"/>
        </w:rPr>
        <w:t xml:space="preserve">Maria Polychroniadou  |  March 2026</w:t>
      </w:r>
    </w:p>
    <w:p>
      <w:r>
        <w:br w:type="page"/>
      </w:r>
    </w:p>
    <w:p>
      <w:pPr>
        <w:jc w:val="center"/>
      </w:pPr>
      <w:r>
        <w:rPr>
          <w:b/>
          <w:color w:val="A08558"/>
          <w:sz w:val="28"/>
        </w:rPr>
        <w:t>PHASE 3 — PRODUCTION CODE UPGRADE</w:t>
      </w:r>
    </w:p>
    <w:p>
      <w:pPr>
        <w:jc w:val="center"/>
      </w:pPr>
      <w:r>
        <w:rPr>
          <w:i/>
          <w:color w:val="4A6B5A"/>
          <w:sz w:val="20"/>
        </w:rPr>
        <w:t>TypeScript / Next.js 14 / Anthropic Managed Agents API</w:t>
      </w:r>
    </w:p>
    <w:p>
      <w:pPr>
        <w:pBdr>
          <w:bottom w:val="single" w:sz="6" w:space="1" w:color="A08558"/>
        </w:pBdr>
      </w:pPr>
    </w:p>
    <w:p>
      <w:r>
        <w:rPr>
          <w:i w:val="0"/>
          <w:sz w:val="20"/>
        </w:rPr>
        <w:t>Entry date: March 2026 onwards  |  Status: Production — GitHub Repository</w:t>
      </w:r>
    </w:p>
    <w:p>
      <w:r>
        <w:rPr>
          <w:i w:val="0"/>
          <w:sz w:val="20"/>
        </w:rPr>
        <w:t>After completing Version 1.0 in Python (Lessons 1–12, 14–18 March 2026), the system was fully upgraded to TypeScript and deployed as a Next.js 14 application at healthledgerai.com. This section documents the production code that supersedes the Python learning code from the lessons above. The detection logic, features, and methodology are identical — only the implementation language has changed from Python to TypeScript.</w:t>
      </w:r>
    </w:p>
    <w:p>
      <w:r>
        <w:rPr>
          <w:i w:val="0"/>
          <w:sz w:val="20"/>
        </w:rPr>
        <w:t>The upgraded system adds: a persistent AI agent using the Anthropic Managed Agents API (claude-opus-4-8); a Retrieval-Augmented Generation (RAG) pipeline for cooperation agreement compliance; and the Phase 2 Fault Tolerance Architecture designed on 28 March 2026.</w:t>
      </w:r>
    </w:p>
    <w:p>
      <w:pPr>
        <w:pBdr>
          <w:bottom w:val="single" w:sz="6" w:space="1" w:color="A08558"/>
        </w:pBdr>
      </w:pPr>
    </w:p>
    <w:p>
      <w:r>
        <w:rPr>
          <w:b/>
          <w:color w:val="4A6B5A"/>
          <w:sz w:val="24"/>
        </w:rPr>
        <w:t>UPGRADE 1 — AI Agent (managed-agents-starter.ts)</w:t>
      </w:r>
    </w:p>
    <w:p>
      <w:r>
        <w:rPr>
          <w:i w:val="0"/>
          <w:sz w:val="20"/>
        </w:rPr>
        <w:t>The core AI agent uses the Anthropic Managed Agents API with the claude-opus-4-8 model. A persistent agent is created once, its ID stored in .agent_id for reuse, and each compliance query opens a streaming session. This replaces the static Python print-based output with a live AI that can answer questions about any billing alert, explain why an invoice was flagged, and analyse cooperation agreement compliance.</w:t>
      </w:r>
    </w:p>
    <w:p>
      <w:pPr>
        <w:ind w:left="170"/>
      </w:pPr>
      <w:r>
        <w:rPr>
          <w:b/>
          <w:color w:val="4A6B5A"/>
          <w:sz w:val="17"/>
        </w:rPr>
        <w:t>managed-agents-starter.ts</w:t>
      </w:r>
    </w:p>
    <w:p>
      <w:pPr>
        <w:spacing w:after="0"/>
        <w:ind w:left="283"/>
      </w:pPr>
      <w:r>
        <w:rPr>
          <w:rFonts w:ascii="Courier New" w:hAnsi="Courier New"/>
          <w:color w:val="1E1A14"/>
          <w:sz w:val="15"/>
        </w:rPr>
        <w:t>// managed-agents-starter.ts — Production AI Agent</w:t>
      </w:r>
    </w:p>
    <w:p>
      <w:pPr>
        <w:spacing w:after="0"/>
        <w:ind w:left="283"/>
      </w:pPr>
      <w:r>
        <w:rPr>
          <w:rFonts w:ascii="Courier New" w:hAnsi="Courier New"/>
          <w:color w:val="1E1A14"/>
          <w:sz w:val="15"/>
        </w:rPr>
        <w:t>import Anthropic from "@anthropic-ai/sdk";</w:t>
      </w:r>
    </w:p>
    <w:p>
      <w:pPr>
        <w:spacing w:after="0"/>
        <w:ind w:left="283"/>
      </w:pPr>
      <w:r>
        <w:rPr>
          <w:rFonts w:ascii="Courier New" w:hAnsi="Courier New"/>
          <w:color w:val="1E1A14"/>
          <w:sz w:val="15"/>
        </w:rPr>
        <w:t>const client = new Anthropic();</w:t>
      </w:r>
    </w:p>
    <w:p>
      <w:pPr>
        <w:spacing w:after="0"/>
        <w:ind w:left="283"/>
      </w:pPr>
      <w:r>
        <w:rPr>
          <w:rFonts w:ascii="Courier New" w:hAnsi="Courier New"/>
          <w:color w:val="1E1A14"/>
          <w:sz w:val="15"/>
        </w:rPr>
        <w:t>const AGENT_ID_FILE = ".agent_id";</w:t>
      </w:r>
    </w:p>
    <w:p>
      <w:pPr>
        <w:spacing w:after="0"/>
        <w:ind w:left="283"/>
      </w:pPr>
      <w:r>
        <w:rPr>
          <w:rFonts w:ascii="Courier New" w:hAnsi="Courier New"/>
          <w:color w:val="1E1A14"/>
          <w:sz w:val="15"/>
        </w:rPr>
        <w:t>const fs = require("fs");</w:t>
      </w:r>
    </w:p>
    <w:p>
      <w:pPr>
        <w:spacing w:after="0"/>
        <w:ind w:left="283"/>
      </w:pPr>
      <w:r>
        <w:rPr>
          <w:rFonts w:ascii="Courier New" w:hAnsi="Courier New"/>
          <w:color w:val="1E1A14"/>
          <w:sz w:val="15"/>
        </w:rPr>
        <w:t xml:space="preserve"> </w:t>
      </w:r>
    </w:p>
    <w:p>
      <w:pPr>
        <w:spacing w:after="0"/>
        <w:ind w:left="283"/>
      </w:pPr>
      <w:r>
        <w:rPr>
          <w:rFonts w:ascii="Courier New" w:hAnsi="Courier New"/>
          <w:color w:val="1E1A14"/>
          <w:sz w:val="15"/>
        </w:rPr>
        <w:t>async function getOrCreateAgent(): Promise&lt;string&gt; {</w:t>
      </w:r>
    </w:p>
    <w:p>
      <w:pPr>
        <w:spacing w:after="0"/>
        <w:ind w:left="283"/>
      </w:pPr>
      <w:r>
        <w:rPr>
          <w:rFonts w:ascii="Courier New" w:hAnsi="Courier New"/>
          <w:color w:val="1E1A14"/>
          <w:sz w:val="15"/>
        </w:rPr>
        <w:t xml:space="preserve">  if (fs.existsSync(AGENT_ID_FILE)) {</w:t>
      </w:r>
    </w:p>
    <w:p>
      <w:pPr>
        <w:spacing w:after="0"/>
        <w:ind w:left="283"/>
      </w:pPr>
      <w:r>
        <w:rPr>
          <w:rFonts w:ascii="Courier New" w:hAnsi="Courier New"/>
          <w:color w:val="1E1A14"/>
          <w:sz w:val="15"/>
        </w:rPr>
        <w:t xml:space="preserve">    const id = fs.readFileSync(AGENT_ID_FILE, "utf-8").trim();</w:t>
      </w:r>
    </w:p>
    <w:p>
      <w:pPr>
        <w:spacing w:after="0"/>
        <w:ind w:left="283"/>
      </w:pPr>
      <w:r>
        <w:rPr>
          <w:rFonts w:ascii="Courier New" w:hAnsi="Courier New"/>
          <w:color w:val="1E1A14"/>
          <w:sz w:val="15"/>
        </w:rPr>
        <w:t xml:space="preserve">    if (id) return id;</w:t>
      </w:r>
    </w:p>
    <w:p>
      <w:pPr>
        <w:spacing w:after="0"/>
        <w:ind w:left="283"/>
      </w:pPr>
      <w:r>
        <w:rPr>
          <w:rFonts w:ascii="Courier New" w:hAnsi="Courier New"/>
          <w:color w:val="1E1A14"/>
          <w:sz w:val="15"/>
        </w:rPr>
        <w:t xml:space="preserve">  }</w:t>
      </w:r>
    </w:p>
    <w:p>
      <w:pPr>
        <w:spacing w:after="0"/>
        <w:ind w:left="283"/>
      </w:pPr>
      <w:r>
        <w:rPr>
          <w:rFonts w:ascii="Courier New" w:hAnsi="Courier New"/>
          <w:color w:val="1E1A14"/>
          <w:sz w:val="15"/>
        </w:rPr>
        <w:t xml:space="preserve">  const agent = await (client.beta as any).agents.create({</w:t>
      </w:r>
    </w:p>
    <w:p>
      <w:pPr>
        <w:spacing w:after="0"/>
        <w:ind w:left="283"/>
      </w:pPr>
      <w:r>
        <w:rPr>
          <w:rFonts w:ascii="Courier New" w:hAnsi="Courier New"/>
          <w:color w:val="1E1A14"/>
          <w:sz w:val="15"/>
        </w:rPr>
        <w:t xml:space="preserve">    model: "claude-opus-4-8",</w:t>
      </w:r>
    </w:p>
    <w:p>
      <w:pPr>
        <w:spacing w:after="0"/>
        <w:ind w:left="283"/>
      </w:pPr>
      <w:r>
        <w:rPr>
          <w:rFonts w:ascii="Courier New" w:hAnsi="Courier New"/>
          <w:color w:val="1E1A14"/>
          <w:sz w:val="15"/>
        </w:rPr>
        <w:t xml:space="preserve">    name: "HealthLedger AI Compliance Agent",</w:t>
      </w:r>
    </w:p>
    <w:p>
      <w:pPr>
        <w:spacing w:after="0"/>
        <w:ind w:left="283"/>
      </w:pPr>
      <w:r>
        <w:rPr>
          <w:rFonts w:ascii="Courier New" w:hAnsi="Courier New"/>
          <w:color w:val="1E1A14"/>
          <w:sz w:val="15"/>
        </w:rPr>
        <w:t xml:space="preserve">    system: "You are HealthLedger AI — expert in hospital billing compliance " +</w:t>
      </w:r>
    </w:p>
    <w:p>
      <w:pPr>
        <w:spacing w:after="0"/>
        <w:ind w:left="283"/>
      </w:pPr>
      <w:r>
        <w:rPr>
          <w:rFonts w:ascii="Courier New" w:hAnsi="Courier New"/>
          <w:color w:val="1E1A14"/>
          <w:sz w:val="15"/>
        </w:rPr>
        <w:t xml:space="preserve">            "and cooperation agreement analysis.",</w:t>
      </w:r>
    </w:p>
    <w:p>
      <w:pPr>
        <w:spacing w:after="0"/>
        <w:ind w:left="283"/>
      </w:pPr>
      <w:r>
        <w:rPr>
          <w:rFonts w:ascii="Courier New" w:hAnsi="Courier New"/>
          <w:color w:val="1E1A14"/>
          <w:sz w:val="15"/>
        </w:rPr>
        <w:t xml:space="preserve">    tools: [],</w:t>
      </w:r>
    </w:p>
    <w:p>
      <w:pPr>
        <w:spacing w:after="0"/>
        <w:ind w:left="283"/>
      </w:pPr>
      <w:r>
        <w:rPr>
          <w:rFonts w:ascii="Courier New" w:hAnsi="Courier New"/>
          <w:color w:val="1E1A14"/>
          <w:sz w:val="15"/>
        </w:rPr>
        <w:t xml:space="preserve">  });</w:t>
      </w:r>
    </w:p>
    <w:p>
      <w:pPr>
        <w:spacing w:after="0"/>
        <w:ind w:left="283"/>
      </w:pPr>
      <w:r>
        <w:rPr>
          <w:rFonts w:ascii="Courier New" w:hAnsi="Courier New"/>
          <w:color w:val="1E1A14"/>
          <w:sz w:val="15"/>
        </w:rPr>
        <w:t xml:space="preserve">  fs.writeFileSync(AGENT_ID_FILE, agent.id);</w:t>
      </w:r>
    </w:p>
    <w:p>
      <w:pPr>
        <w:spacing w:after="0"/>
        <w:ind w:left="283"/>
      </w:pPr>
      <w:r>
        <w:rPr>
          <w:rFonts w:ascii="Courier New" w:hAnsi="Courier New"/>
          <w:color w:val="1E1A14"/>
          <w:sz w:val="15"/>
        </w:rPr>
        <w:t xml:space="preserve">  return agent.id;</w:t>
      </w:r>
    </w:p>
    <w:p>
      <w:pPr>
        <w:spacing w:after="0"/>
        <w:ind w:left="283"/>
      </w:pPr>
      <w:r>
        <w:rPr>
          <w:rFonts w:ascii="Courier New" w:hAnsi="Courier New"/>
          <w:color w:val="1E1A14"/>
          <w:sz w:val="15"/>
        </w:rPr>
        <w:t>}</w:t>
      </w:r>
    </w:p>
    <w:p>
      <w:pPr>
        <w:spacing w:after="0"/>
        <w:ind w:left="283"/>
      </w:pPr>
      <w:r>
        <w:rPr>
          <w:rFonts w:ascii="Courier New" w:hAnsi="Courier New"/>
          <w:color w:val="1E1A14"/>
          <w:sz w:val="15"/>
        </w:rPr>
        <w:t xml:space="preserve"> </w:t>
      </w:r>
    </w:p>
    <w:p>
      <w:pPr>
        <w:spacing w:after="0"/>
        <w:ind w:left="283"/>
      </w:pPr>
      <w:r>
        <w:rPr>
          <w:rFonts w:ascii="Courier New" w:hAnsi="Courier New"/>
          <w:color w:val="1E1A14"/>
          <w:sz w:val="15"/>
        </w:rPr>
        <w:t>async function runQuery(query: string): Promise&lt;void&gt; {</w:t>
      </w:r>
    </w:p>
    <w:p>
      <w:pPr>
        <w:spacing w:after="0"/>
        <w:ind w:left="283"/>
      </w:pPr>
      <w:r>
        <w:rPr>
          <w:rFonts w:ascii="Courier New" w:hAnsi="Courier New"/>
          <w:color w:val="1E1A14"/>
          <w:sz w:val="15"/>
        </w:rPr>
        <w:t xml:space="preserve">  const agentId = await getOrCreateAgent();</w:t>
      </w:r>
    </w:p>
    <w:p>
      <w:pPr>
        <w:spacing w:after="0"/>
        <w:ind w:left="283"/>
      </w:pPr>
      <w:r>
        <w:rPr>
          <w:rFonts w:ascii="Courier New" w:hAnsi="Courier New"/>
          <w:color w:val="1E1A14"/>
          <w:sz w:val="15"/>
        </w:rPr>
        <w:t xml:space="preserve">  const session = await (client.beta as any).sessions.create({ agent_id: agentId });</w:t>
      </w:r>
    </w:p>
    <w:p>
      <w:pPr>
        <w:spacing w:after="0"/>
        <w:ind w:left="283"/>
      </w:pPr>
      <w:r>
        <w:rPr>
          <w:rFonts w:ascii="Courier New" w:hAnsi="Courier New"/>
          <w:color w:val="1E1A14"/>
          <w:sz w:val="15"/>
        </w:rPr>
        <w:t xml:space="preserve">  const stream = await (client.beta as any).events.stream({</w:t>
      </w:r>
    </w:p>
    <w:p>
      <w:pPr>
        <w:spacing w:after="0"/>
        <w:ind w:left="283"/>
      </w:pPr>
      <w:r>
        <w:rPr>
          <w:rFonts w:ascii="Courier New" w:hAnsi="Courier New"/>
          <w:color w:val="1E1A14"/>
          <w:sz w:val="15"/>
        </w:rPr>
        <w:t xml:space="preserve">    session_id: session.id,</w:t>
      </w:r>
    </w:p>
    <w:p>
      <w:pPr>
        <w:spacing w:after="0"/>
        <w:ind w:left="283"/>
      </w:pPr>
      <w:r>
        <w:rPr>
          <w:rFonts w:ascii="Courier New" w:hAnsi="Courier New"/>
          <w:color w:val="1E1A14"/>
          <w:sz w:val="15"/>
        </w:rPr>
        <w:t xml:space="preserve">    input: [{ role: "user", content: query }],</w:t>
      </w:r>
    </w:p>
    <w:p>
      <w:pPr>
        <w:spacing w:after="0"/>
        <w:ind w:left="283"/>
      </w:pPr>
      <w:r>
        <w:rPr>
          <w:rFonts w:ascii="Courier New" w:hAnsi="Courier New"/>
          <w:color w:val="1E1A14"/>
          <w:sz w:val="15"/>
        </w:rPr>
        <w:t xml:space="preserve">  });</w:t>
      </w:r>
    </w:p>
    <w:p>
      <w:pPr>
        <w:spacing w:after="0"/>
        <w:ind w:left="283"/>
      </w:pPr>
      <w:r>
        <w:rPr>
          <w:rFonts w:ascii="Courier New" w:hAnsi="Courier New"/>
          <w:color w:val="1E1A14"/>
          <w:sz w:val="15"/>
        </w:rPr>
        <w:t xml:space="preserve">  for await (const event of stream) {</w:t>
      </w:r>
    </w:p>
    <w:p>
      <w:pPr>
        <w:spacing w:after="0"/>
        <w:ind w:left="283"/>
      </w:pPr>
      <w:r>
        <w:rPr>
          <w:rFonts w:ascii="Courier New" w:hAnsi="Courier New"/>
          <w:color w:val="1E1A14"/>
          <w:sz w:val="15"/>
        </w:rPr>
        <w:t xml:space="preserve">    if (event.type === "message_delta" &amp;&amp; event.delta?.text) {</w:t>
      </w:r>
    </w:p>
    <w:p>
      <w:pPr>
        <w:spacing w:after="0"/>
        <w:ind w:left="283"/>
      </w:pPr>
      <w:r>
        <w:rPr>
          <w:rFonts w:ascii="Courier New" w:hAnsi="Courier New"/>
          <w:color w:val="1E1A14"/>
          <w:sz w:val="15"/>
        </w:rPr>
        <w:t xml:space="preserve">      process.stdout.write(event.delta.text);</w:t>
      </w:r>
    </w:p>
    <w:p>
      <w:pPr>
        <w:spacing w:after="0"/>
        <w:ind w:left="283"/>
      </w:pPr>
      <w:r>
        <w:rPr>
          <w:rFonts w:ascii="Courier New" w:hAnsi="Courier New"/>
          <w:color w:val="1E1A14"/>
          <w:sz w:val="15"/>
        </w:rPr>
        <w:t xml:space="preserve">    }</w:t>
      </w:r>
    </w:p>
    <w:p>
      <w:pPr>
        <w:spacing w:after="0"/>
        <w:ind w:left="283"/>
      </w:pPr>
      <w:r>
        <w:rPr>
          <w:rFonts w:ascii="Courier New" w:hAnsi="Courier New"/>
          <w:color w:val="1E1A14"/>
          <w:sz w:val="15"/>
        </w:rPr>
        <w:t xml:space="preserve">  }</w:t>
      </w:r>
    </w:p>
    <w:p>
      <w:pPr>
        <w:spacing w:after="0"/>
        <w:ind w:left="283"/>
      </w:pPr>
      <w:r>
        <w:rPr>
          <w:rFonts w:ascii="Courier New" w:hAnsi="Courier New"/>
          <w:color w:val="1E1A14"/>
          <w:sz w:val="15"/>
        </w:rPr>
        <w:t>}</w:t>
      </w:r>
    </w:p>
    <w:p>
      <w:pPr>
        <w:pBdr>
          <w:bottom w:val="single" w:sz="6" w:space="1" w:color="A08558"/>
        </w:pBdr>
      </w:pPr>
    </w:p>
    <w:p>
      <w:r>
        <w:rPr>
          <w:b/>
          <w:color w:val="4A6B5A"/>
          <w:sz w:val="24"/>
        </w:rPr>
        <w:t>UPGRADE 2 — Detection Engine in TypeScript (lib/billing-fraud-detection.ts)</w:t>
      </w:r>
    </w:p>
    <w:p>
      <w:r>
        <w:rPr>
          <w:i w:val="0"/>
          <w:sz w:val="20"/>
        </w:rPr>
        <w:t>The 12 Python detection features from Lessons 1–12 have been rewritten in TypeScript with full type safety. The logic is the same — duplicate detection, risk scoring, identity collision, upcoding, phantom billing, unbundling, credit balance, surprise billing, unregistered doctors, and Excel I/O — now running as a typed, production-grade module.</w:t>
      </w:r>
    </w:p>
    <w:p>
      <w:pPr>
        <w:ind w:left="170"/>
      </w:pPr>
      <w:r>
        <w:rPr>
          <w:b/>
          <w:color w:val="4A6B5A"/>
          <w:sz w:val="17"/>
        </w:rPr>
        <w:t>lib/billing-fraud-detection.ts</w:t>
      </w:r>
    </w:p>
    <w:p>
      <w:pPr>
        <w:spacing w:after="0"/>
        <w:ind w:left="283"/>
      </w:pPr>
      <w:r>
        <w:rPr>
          <w:rFonts w:ascii="Courier New" w:hAnsi="Courier New"/>
          <w:color w:val="1E1A14"/>
          <w:sz w:val="15"/>
        </w:rPr>
        <w:t>// lib/billing-fraud-detection.ts (TypeScript upgrade of Lessons 1–12)</w:t>
      </w:r>
    </w:p>
    <w:p>
      <w:pPr>
        <w:spacing w:after="0"/>
        <w:ind w:left="283"/>
      </w:pPr>
      <w:r>
        <w:rPr>
          <w:rFonts w:ascii="Courier New" w:hAnsi="Courier New"/>
          <w:color w:val="1E1A14"/>
          <w:sz w:val="15"/>
        </w:rPr>
        <w:t>export interface Invoice {</w:t>
      </w:r>
    </w:p>
    <w:p>
      <w:pPr>
        <w:spacing w:after="0"/>
        <w:ind w:left="283"/>
      </w:pPr>
      <w:r>
        <w:rPr>
          <w:rFonts w:ascii="Courier New" w:hAnsi="Courier New"/>
          <w:color w:val="1E1A14"/>
          <w:sz w:val="15"/>
        </w:rPr>
        <w:t xml:space="preserve">  id: string; vendor: string; amount: number; date: string;</w:t>
      </w:r>
    </w:p>
    <w:p>
      <w:pPr>
        <w:spacing w:after="0"/>
        <w:ind w:left="283"/>
      </w:pPr>
      <w:r>
        <w:rPr>
          <w:rFonts w:ascii="Courier New" w:hAnsi="Courier New"/>
          <w:color w:val="1E1A14"/>
          <w:sz w:val="15"/>
        </w:rPr>
        <w:t xml:space="preserve">  patientId: string; procedureCode: string; doctorId: string;</w:t>
      </w:r>
    </w:p>
    <w:p>
      <w:pPr>
        <w:spacing w:after="0"/>
        <w:ind w:left="283"/>
      </w:pPr>
      <w:r>
        <w:rPr>
          <w:rFonts w:ascii="Courier New" w:hAnsi="Courier New"/>
          <w:color w:val="1E1A14"/>
          <w:sz w:val="15"/>
        </w:rPr>
        <w:t>}</w:t>
      </w:r>
    </w:p>
    <w:p>
      <w:pPr>
        <w:spacing w:after="0"/>
        <w:ind w:left="283"/>
      </w:pPr>
      <w:r>
        <w:rPr>
          <w:rFonts w:ascii="Courier New" w:hAnsi="Courier New"/>
          <w:color w:val="1E1A14"/>
          <w:sz w:val="15"/>
        </w:rPr>
        <w:t>export interface Patient {</w:t>
      </w:r>
    </w:p>
    <w:p>
      <w:pPr>
        <w:spacing w:after="0"/>
        <w:ind w:left="283"/>
      </w:pPr>
      <w:r>
        <w:rPr>
          <w:rFonts w:ascii="Courier New" w:hAnsi="Courier New"/>
          <w:color w:val="1E1A14"/>
          <w:sz w:val="15"/>
        </w:rPr>
        <w:t xml:space="preserve">  id: string; first: string; last: string; dob: string; parentalName?: string;</w:t>
      </w:r>
    </w:p>
    <w:p>
      <w:pPr>
        <w:spacing w:after="0"/>
        <w:ind w:left="283"/>
      </w:pPr>
      <w:r>
        <w:rPr>
          <w:rFonts w:ascii="Courier New" w:hAnsi="Courier New"/>
          <w:color w:val="1E1A14"/>
          <w:sz w:val="15"/>
        </w:rPr>
        <w:t>}</w:t>
      </w:r>
    </w:p>
    <w:p>
      <w:pPr>
        <w:spacing w:after="0"/>
        <w:ind w:left="283"/>
      </w:pPr>
      <w:r>
        <w:rPr>
          <w:rFonts w:ascii="Courier New" w:hAnsi="Courier New"/>
          <w:color w:val="1E1A14"/>
          <w:sz w:val="15"/>
        </w:rPr>
        <w:t>export interface Alert {</w:t>
      </w:r>
    </w:p>
    <w:p>
      <w:pPr>
        <w:spacing w:after="0"/>
        <w:ind w:left="283"/>
      </w:pPr>
      <w:r>
        <w:rPr>
          <w:rFonts w:ascii="Courier New" w:hAnsi="Courier New"/>
          <w:color w:val="1E1A14"/>
          <w:sz w:val="15"/>
        </w:rPr>
        <w:t xml:space="preserve">  invoiceId: string; type: string;</w:t>
      </w:r>
    </w:p>
    <w:p>
      <w:pPr>
        <w:spacing w:after="0"/>
        <w:ind w:left="283"/>
      </w:pPr>
      <w:r>
        <w:rPr>
          <w:rFonts w:ascii="Courier New" w:hAnsi="Courier New"/>
          <w:color w:val="1E1A14"/>
          <w:sz w:val="15"/>
        </w:rPr>
        <w:t xml:space="preserve">  severity: 'LOW' | 'MEDIUM' | 'HIGH' | 'CRITICAL';</w:t>
      </w:r>
    </w:p>
    <w:p>
      <w:pPr>
        <w:spacing w:after="0"/>
        <w:ind w:left="283"/>
      </w:pPr>
      <w:r>
        <w:rPr>
          <w:rFonts w:ascii="Courier New" w:hAnsi="Courier New"/>
          <w:color w:val="1E1A14"/>
          <w:sz w:val="15"/>
        </w:rPr>
        <w:t xml:space="preserve">  detail: string; overchargePercent?: number;</w:t>
      </w:r>
    </w:p>
    <w:p>
      <w:pPr>
        <w:spacing w:after="0"/>
        <w:ind w:left="283"/>
      </w:pPr>
      <w:r>
        <w:rPr>
          <w:rFonts w:ascii="Courier New" w:hAnsi="Courier New"/>
          <w:color w:val="1E1A14"/>
          <w:sz w:val="15"/>
        </w:rPr>
        <w:t xml:space="preserve">  status: 'OPEN' | 'PENDING' | 'RESOLVED' | 'DISMISSED';</w:t>
      </w:r>
    </w:p>
    <w:p>
      <w:pPr>
        <w:spacing w:after="0"/>
        <w:ind w:left="283"/>
      </w:pPr>
      <w:r>
        <w:rPr>
          <w:rFonts w:ascii="Courier New" w:hAnsi="Courier New"/>
          <w:color w:val="1E1A14"/>
          <w:sz w:val="15"/>
        </w:rPr>
        <w:t xml:space="preserve">  timestamp: string;</w:t>
      </w:r>
    </w:p>
    <w:p>
      <w:pPr>
        <w:spacing w:after="0"/>
        <w:ind w:left="283"/>
      </w:pPr>
      <w:r>
        <w:rPr>
          <w:rFonts w:ascii="Courier New" w:hAnsi="Courier New"/>
          <w:color w:val="1E1A14"/>
          <w:sz w:val="15"/>
        </w:rPr>
        <w:t>}</w:t>
      </w:r>
    </w:p>
    <w:p>
      <w:pPr>
        <w:spacing w:after="0"/>
        <w:ind w:left="283"/>
      </w:pPr>
      <w:r>
        <w:rPr>
          <w:rFonts w:ascii="Courier New" w:hAnsi="Courier New"/>
          <w:color w:val="1E1A14"/>
          <w:sz w:val="15"/>
        </w:rPr>
        <w:t xml:space="preserve"> </w:t>
      </w:r>
    </w:p>
    <w:p>
      <w:pPr>
        <w:spacing w:after="0"/>
        <w:ind w:left="283"/>
      </w:pPr>
      <w:r>
        <w:rPr>
          <w:rFonts w:ascii="Courier New" w:hAnsi="Courier New"/>
          <w:color w:val="1E1A14"/>
          <w:sz w:val="15"/>
        </w:rPr>
        <w:t>// Feature 2 — Risk scoring (upgrade of Python Lesson 3)</w:t>
      </w:r>
    </w:p>
    <w:p>
      <w:pPr>
        <w:spacing w:after="0"/>
        <w:ind w:left="283"/>
      </w:pPr>
      <w:r>
        <w:rPr>
          <w:rFonts w:ascii="Courier New" w:hAnsi="Courier New"/>
          <w:color w:val="1E1A14"/>
          <w:sz w:val="15"/>
        </w:rPr>
        <w:t>export function getRisk(amount: number): 'LOW' | 'MEDIUM' | 'HIGH' {</w:t>
      </w:r>
    </w:p>
    <w:p>
      <w:pPr>
        <w:spacing w:after="0"/>
        <w:ind w:left="283"/>
      </w:pPr>
      <w:r>
        <w:rPr>
          <w:rFonts w:ascii="Courier New" w:hAnsi="Courier New"/>
          <w:color w:val="1E1A14"/>
          <w:sz w:val="15"/>
        </w:rPr>
        <w:t xml:space="preserve">  if (amount &gt;= 10000) return 'HIGH';</w:t>
      </w:r>
    </w:p>
    <w:p>
      <w:pPr>
        <w:spacing w:after="0"/>
        <w:ind w:left="283"/>
      </w:pPr>
      <w:r>
        <w:rPr>
          <w:rFonts w:ascii="Courier New" w:hAnsi="Courier New"/>
          <w:color w:val="1E1A14"/>
          <w:sz w:val="15"/>
        </w:rPr>
        <w:t xml:space="preserve">  if (amount &gt;= 1000)  return 'MEDIUM';</w:t>
      </w:r>
    </w:p>
    <w:p>
      <w:pPr>
        <w:spacing w:after="0"/>
        <w:ind w:left="283"/>
      </w:pPr>
      <w:r>
        <w:rPr>
          <w:rFonts w:ascii="Courier New" w:hAnsi="Courier New"/>
          <w:color w:val="1E1A14"/>
          <w:sz w:val="15"/>
        </w:rPr>
        <w:t xml:space="preserve">  return 'LOW';</w:t>
      </w:r>
    </w:p>
    <w:p>
      <w:pPr>
        <w:spacing w:after="0"/>
        <w:ind w:left="283"/>
      </w:pPr>
      <w:r>
        <w:rPr>
          <w:rFonts w:ascii="Courier New" w:hAnsi="Courier New"/>
          <w:color w:val="1E1A14"/>
          <w:sz w:val="15"/>
        </w:rPr>
        <w:t>}</w:t>
      </w:r>
    </w:p>
    <w:p>
      <w:pPr>
        <w:spacing w:after="0"/>
        <w:ind w:left="283"/>
      </w:pPr>
      <w:r>
        <w:rPr>
          <w:rFonts w:ascii="Courier New" w:hAnsi="Courier New"/>
          <w:color w:val="1E1A14"/>
          <w:sz w:val="15"/>
        </w:rPr>
        <w:t xml:space="preserve"> </w:t>
      </w:r>
    </w:p>
    <w:p>
      <w:pPr>
        <w:spacing w:after="0"/>
        <w:ind w:left="283"/>
      </w:pPr>
      <w:r>
        <w:rPr>
          <w:rFonts w:ascii="Courier New" w:hAnsi="Courier New"/>
          <w:color w:val="1E1A14"/>
          <w:sz w:val="15"/>
        </w:rPr>
        <w:t>// Feature 1 — Duplicate detection with Map-based O(1) lookup (Lesson 2 upgrade)</w:t>
      </w:r>
    </w:p>
    <w:p>
      <w:pPr>
        <w:spacing w:after="0"/>
        <w:ind w:left="283"/>
      </w:pPr>
      <w:r>
        <w:rPr>
          <w:rFonts w:ascii="Courier New" w:hAnsi="Courier New"/>
          <w:color w:val="1E1A14"/>
          <w:sz w:val="15"/>
        </w:rPr>
        <w:t>export function detectDuplicates(invoices: Invoice[]): Alert[] {</w:t>
      </w:r>
    </w:p>
    <w:p>
      <w:pPr>
        <w:spacing w:after="0"/>
        <w:ind w:left="283"/>
      </w:pPr>
      <w:r>
        <w:rPr>
          <w:rFonts w:ascii="Courier New" w:hAnsi="Courier New"/>
          <w:color w:val="1E1A14"/>
          <w:sz w:val="15"/>
        </w:rPr>
        <w:t xml:space="preserve">  const seen = new Map&lt;string, string&gt;();</w:t>
      </w:r>
    </w:p>
    <w:p>
      <w:pPr>
        <w:spacing w:after="0"/>
        <w:ind w:left="283"/>
      </w:pPr>
      <w:r>
        <w:rPr>
          <w:rFonts w:ascii="Courier New" w:hAnsi="Courier New"/>
          <w:color w:val="1E1A14"/>
          <w:sz w:val="15"/>
        </w:rPr>
        <w:t xml:space="preserve">  const alerts: Alert[] = [];</w:t>
      </w:r>
    </w:p>
    <w:p>
      <w:pPr>
        <w:spacing w:after="0"/>
        <w:ind w:left="283"/>
      </w:pPr>
      <w:r>
        <w:rPr>
          <w:rFonts w:ascii="Courier New" w:hAnsi="Courier New"/>
          <w:color w:val="1E1A14"/>
          <w:sz w:val="15"/>
        </w:rPr>
        <w:t xml:space="preserve">  for (const inv of invoices) {</w:t>
      </w:r>
    </w:p>
    <w:p>
      <w:pPr>
        <w:spacing w:after="0"/>
        <w:ind w:left="283"/>
      </w:pPr>
      <w:r>
        <w:rPr>
          <w:rFonts w:ascii="Courier New" w:hAnsi="Courier New"/>
          <w:color w:val="1E1A14"/>
          <w:sz w:val="15"/>
        </w:rPr>
        <w:t xml:space="preserve">    const key = `${inv.vendor}|${inv.amount}|${inv.date}`;</w:t>
      </w:r>
    </w:p>
    <w:p>
      <w:pPr>
        <w:spacing w:after="0"/>
        <w:ind w:left="283"/>
      </w:pPr>
      <w:r>
        <w:rPr>
          <w:rFonts w:ascii="Courier New" w:hAnsi="Courier New"/>
          <w:color w:val="1E1A14"/>
          <w:sz w:val="15"/>
        </w:rPr>
        <w:t xml:space="preserve">    if (seen.has(key)) {</w:t>
      </w:r>
    </w:p>
    <w:p>
      <w:pPr>
        <w:spacing w:after="0"/>
        <w:ind w:left="283"/>
      </w:pPr>
      <w:r>
        <w:rPr>
          <w:rFonts w:ascii="Courier New" w:hAnsi="Courier New"/>
          <w:color w:val="1E1A14"/>
          <w:sz w:val="15"/>
        </w:rPr>
        <w:t xml:space="preserve">      alerts.push({ invoiceId: inv.id, type: 'DUPLICATE_INVOICE',</w:t>
      </w:r>
    </w:p>
    <w:p>
      <w:pPr>
        <w:spacing w:after="0"/>
        <w:ind w:left="283"/>
      </w:pPr>
      <w:r>
        <w:rPr>
          <w:rFonts w:ascii="Courier New" w:hAnsi="Courier New"/>
          <w:color w:val="1E1A14"/>
          <w:sz w:val="15"/>
        </w:rPr>
        <w:t xml:space="preserve">        severity: getRisk(inv.amount),</w:t>
      </w:r>
    </w:p>
    <w:p>
      <w:pPr>
        <w:spacing w:after="0"/>
        <w:ind w:left="283"/>
      </w:pPr>
      <w:r>
        <w:rPr>
          <w:rFonts w:ascii="Courier New" w:hAnsi="Courier New"/>
          <w:color w:val="1E1A14"/>
          <w:sz w:val="15"/>
        </w:rPr>
        <w:t xml:space="preserve">        detail: `Duplicate of ${seen.get(key)}`,</w:t>
      </w:r>
    </w:p>
    <w:p>
      <w:pPr>
        <w:spacing w:after="0"/>
        <w:ind w:left="283"/>
      </w:pPr>
      <w:r>
        <w:rPr>
          <w:rFonts w:ascii="Courier New" w:hAnsi="Courier New"/>
          <w:color w:val="1E1A14"/>
          <w:sz w:val="15"/>
        </w:rPr>
        <w:t xml:space="preserve">        status: 'OPEN', timestamp: new Date().toISOString() });</w:t>
      </w:r>
    </w:p>
    <w:p>
      <w:pPr>
        <w:spacing w:after="0"/>
        <w:ind w:left="283"/>
      </w:pPr>
      <w:r>
        <w:rPr>
          <w:rFonts w:ascii="Courier New" w:hAnsi="Courier New"/>
          <w:color w:val="1E1A14"/>
          <w:sz w:val="15"/>
        </w:rPr>
        <w:t xml:space="preserve">    } else { seen.set(key, inv.id); }</w:t>
      </w:r>
    </w:p>
    <w:p>
      <w:pPr>
        <w:spacing w:after="0"/>
        <w:ind w:left="283"/>
      </w:pPr>
      <w:r>
        <w:rPr>
          <w:rFonts w:ascii="Courier New" w:hAnsi="Courier New"/>
          <w:color w:val="1E1A14"/>
          <w:sz w:val="15"/>
        </w:rPr>
        <w:t xml:space="preserve">  }</w:t>
      </w:r>
    </w:p>
    <w:p>
      <w:pPr>
        <w:spacing w:after="0"/>
        <w:ind w:left="283"/>
      </w:pPr>
      <w:r>
        <w:rPr>
          <w:rFonts w:ascii="Courier New" w:hAnsi="Courier New"/>
          <w:color w:val="1E1A14"/>
          <w:sz w:val="15"/>
        </w:rPr>
        <w:t xml:space="preserve">  return alerts;</w:t>
      </w:r>
    </w:p>
    <w:p>
      <w:pPr>
        <w:spacing w:after="0"/>
        <w:ind w:left="283"/>
      </w:pPr>
      <w:r>
        <w:rPr>
          <w:rFonts w:ascii="Courier New" w:hAnsi="Courier New"/>
          <w:color w:val="1E1A14"/>
          <w:sz w:val="15"/>
        </w:rPr>
        <w:t>}</w:t>
      </w:r>
    </w:p>
    <w:p>
      <w:pPr>
        <w:spacing w:after="0"/>
        <w:ind w:left="283"/>
      </w:pPr>
      <w:r>
        <w:rPr>
          <w:rFonts w:ascii="Courier New" w:hAnsi="Courier New"/>
          <w:color w:val="1E1A14"/>
          <w:sz w:val="15"/>
        </w:rPr>
        <w:t xml:space="preserve"> </w:t>
      </w:r>
    </w:p>
    <w:p>
      <w:pPr>
        <w:spacing w:after="0"/>
        <w:ind w:left="283"/>
      </w:pPr>
      <w:r>
        <w:rPr>
          <w:rFonts w:ascii="Courier New" w:hAnsi="Courier New"/>
          <w:color w:val="1E1A14"/>
          <w:sz w:val="15"/>
        </w:rPr>
        <w:t>// Feature 3 — Identity collision (upgrade of Python Lesson 4)</w:t>
      </w:r>
    </w:p>
    <w:p>
      <w:pPr>
        <w:spacing w:after="0"/>
        <w:ind w:left="283"/>
      </w:pPr>
      <w:r>
        <w:rPr>
          <w:rFonts w:ascii="Courier New" w:hAnsi="Courier New"/>
          <w:color w:val="1E1A14"/>
          <w:sz w:val="15"/>
        </w:rPr>
        <w:t>// "BLOCKED — IDENTITY COLLISION DETECTED — Verify parental names"</w:t>
      </w:r>
    </w:p>
    <w:p>
      <w:pPr>
        <w:spacing w:after="0"/>
        <w:ind w:left="283"/>
      </w:pPr>
      <w:r>
        <w:rPr>
          <w:rFonts w:ascii="Courier New" w:hAnsi="Courier New"/>
          <w:color w:val="1E1A14"/>
          <w:sz w:val="15"/>
        </w:rPr>
        <w:t>export function detectIdentityCollision(patients: Patient[]): Map&lt;string, Patient[]&gt; {</w:t>
      </w:r>
    </w:p>
    <w:p>
      <w:pPr>
        <w:spacing w:after="0"/>
        <w:ind w:left="283"/>
      </w:pPr>
      <w:r>
        <w:rPr>
          <w:rFonts w:ascii="Courier New" w:hAnsi="Courier New"/>
          <w:color w:val="1E1A14"/>
          <w:sz w:val="15"/>
        </w:rPr>
        <w:t xml:space="preserve">  const collisions = new Map&lt;string, Patient[]&gt;();</w:t>
      </w:r>
    </w:p>
    <w:p>
      <w:pPr>
        <w:spacing w:after="0"/>
        <w:ind w:left="283"/>
      </w:pPr>
      <w:r>
        <w:rPr>
          <w:rFonts w:ascii="Courier New" w:hAnsi="Courier New"/>
          <w:color w:val="1E1A14"/>
          <w:sz w:val="15"/>
        </w:rPr>
        <w:t xml:space="preserve">  for (let i = 0; i &lt; patients.length; i++) {</w:t>
      </w:r>
    </w:p>
    <w:p>
      <w:pPr>
        <w:spacing w:after="0"/>
        <w:ind w:left="283"/>
      </w:pPr>
      <w:r>
        <w:rPr>
          <w:rFonts w:ascii="Courier New" w:hAnsi="Courier New"/>
          <w:color w:val="1E1A14"/>
          <w:sz w:val="15"/>
        </w:rPr>
        <w:t xml:space="preserve">    for (let j = i + 1; j &lt; patients.length; j++) {</w:t>
      </w:r>
    </w:p>
    <w:p>
      <w:pPr>
        <w:spacing w:after="0"/>
        <w:ind w:left="283"/>
      </w:pPr>
      <w:r>
        <w:rPr>
          <w:rFonts w:ascii="Courier New" w:hAnsi="Courier New"/>
          <w:color w:val="1E1A14"/>
          <w:sz w:val="15"/>
        </w:rPr>
        <w:t xml:space="preserve">      const a = patients[i], b = patients[j];</w:t>
      </w:r>
    </w:p>
    <w:p>
      <w:pPr>
        <w:spacing w:after="0"/>
        <w:ind w:left="283"/>
      </w:pPr>
      <w:r>
        <w:rPr>
          <w:rFonts w:ascii="Courier New" w:hAnsi="Courier New"/>
          <w:color w:val="1E1A14"/>
          <w:sz w:val="15"/>
        </w:rPr>
        <w:t xml:space="preserve">      if (a.first === b.first &amp;&amp; a.last === b.last &amp;&amp; a.dob === b.dob) {</w:t>
      </w:r>
    </w:p>
    <w:p>
      <w:pPr>
        <w:spacing w:after="0"/>
        <w:ind w:left="283"/>
      </w:pPr>
      <w:r>
        <w:rPr>
          <w:rFonts w:ascii="Courier New" w:hAnsi="Courier New"/>
          <w:color w:val="1E1A14"/>
          <w:sz w:val="15"/>
        </w:rPr>
        <w:t xml:space="preserve">        const key = `${a.first}|${a.last}|${a.dob}`;</w:t>
      </w:r>
    </w:p>
    <w:p>
      <w:pPr>
        <w:spacing w:after="0"/>
        <w:ind w:left="283"/>
      </w:pPr>
      <w:r>
        <w:rPr>
          <w:rFonts w:ascii="Courier New" w:hAnsi="Courier New"/>
          <w:color w:val="1E1A14"/>
          <w:sz w:val="15"/>
        </w:rPr>
        <w:t xml:space="preserve">        if (!collisions.has(key)) collisions.set(key, []);</w:t>
      </w:r>
    </w:p>
    <w:p>
      <w:pPr>
        <w:spacing w:after="0"/>
        <w:ind w:left="283"/>
      </w:pPr>
      <w:r>
        <w:rPr>
          <w:rFonts w:ascii="Courier New" w:hAnsi="Courier New"/>
          <w:color w:val="1E1A14"/>
          <w:sz w:val="15"/>
        </w:rPr>
        <w:t xml:space="preserve">        collisions.get(key)!.push(a, b);</w:t>
      </w:r>
    </w:p>
    <w:p>
      <w:pPr>
        <w:spacing w:after="0"/>
        <w:ind w:left="283"/>
      </w:pPr>
      <w:r>
        <w:rPr>
          <w:rFonts w:ascii="Courier New" w:hAnsi="Courier New"/>
          <w:color w:val="1E1A14"/>
          <w:sz w:val="15"/>
        </w:rPr>
        <w:t xml:space="preserve">      }</w:t>
      </w:r>
    </w:p>
    <w:p>
      <w:pPr>
        <w:spacing w:after="0"/>
        <w:ind w:left="283"/>
      </w:pPr>
      <w:r>
        <w:rPr>
          <w:rFonts w:ascii="Courier New" w:hAnsi="Courier New"/>
          <w:color w:val="1E1A14"/>
          <w:sz w:val="15"/>
        </w:rPr>
        <w:t xml:space="preserve">    }</w:t>
      </w:r>
    </w:p>
    <w:p>
      <w:pPr>
        <w:spacing w:after="0"/>
        <w:ind w:left="283"/>
      </w:pPr>
      <w:r>
        <w:rPr>
          <w:rFonts w:ascii="Courier New" w:hAnsi="Courier New"/>
          <w:color w:val="1E1A14"/>
          <w:sz w:val="15"/>
        </w:rPr>
        <w:t xml:space="preserve">  }</w:t>
      </w:r>
    </w:p>
    <w:p>
      <w:pPr>
        <w:spacing w:after="0"/>
        <w:ind w:left="283"/>
      </w:pPr>
      <w:r>
        <w:rPr>
          <w:rFonts w:ascii="Courier New" w:hAnsi="Courier New"/>
          <w:color w:val="1E1A14"/>
          <w:sz w:val="15"/>
        </w:rPr>
        <w:t xml:space="preserve">  return collisions;</w:t>
      </w:r>
    </w:p>
    <w:p>
      <w:pPr>
        <w:spacing w:after="0"/>
        <w:ind w:left="283"/>
      </w:pPr>
      <w:r>
        <w:rPr>
          <w:rFonts w:ascii="Courier New" w:hAnsi="Courier New"/>
          <w:color w:val="1E1A14"/>
          <w:sz w:val="15"/>
        </w:rPr>
        <w:t>}</w:t>
      </w:r>
    </w:p>
    <w:p>
      <w:pPr>
        <w:spacing w:after="0"/>
        <w:ind w:left="283"/>
      </w:pPr>
      <w:r>
        <w:rPr>
          <w:rFonts w:ascii="Courier New" w:hAnsi="Courier New"/>
          <w:color w:val="1E1A14"/>
          <w:sz w:val="15"/>
        </w:rPr>
        <w:t xml:space="preserve"> </w:t>
      </w:r>
    </w:p>
    <w:p>
      <w:pPr>
        <w:spacing w:after="0"/>
        <w:ind w:left="283"/>
      </w:pPr>
      <w:r>
        <w:rPr>
          <w:rFonts w:ascii="Courier New" w:hAnsi="Courier New"/>
          <w:color w:val="1E1A14"/>
          <w:sz w:val="15"/>
        </w:rPr>
        <w:t>// Feature 5 — Upcoding detection (upgrade of Python Lesson 6)</w:t>
      </w:r>
    </w:p>
    <w:p>
      <w:pPr>
        <w:spacing w:after="0"/>
        <w:ind w:left="283"/>
      </w:pPr>
      <w:r>
        <w:rPr>
          <w:rFonts w:ascii="Courier New" w:hAnsi="Courier New"/>
          <w:color w:val="1E1A14"/>
          <w:sz w:val="15"/>
        </w:rPr>
        <w:t>const PROCEDURE_RATES: Record&lt;string, [string, number, number]&gt; = {</w:t>
      </w:r>
    </w:p>
    <w:p>
      <w:pPr>
        <w:spacing w:after="0"/>
        <w:ind w:left="283"/>
      </w:pPr>
      <w:r>
        <w:rPr>
          <w:rFonts w:ascii="Courier New" w:hAnsi="Courier New"/>
          <w:color w:val="1E1A14"/>
          <w:sz w:val="15"/>
        </w:rPr>
        <w:t xml:space="preserve">  'P003': ['MRI brain',       300,  900],</w:t>
      </w:r>
    </w:p>
    <w:p>
      <w:pPr>
        <w:spacing w:after="0"/>
        <w:ind w:left="283"/>
      </w:pPr>
      <w:r>
        <w:rPr>
          <w:rFonts w:ascii="Courier New" w:hAnsi="Courier New"/>
          <w:color w:val="1E1A14"/>
          <w:sz w:val="15"/>
        </w:rPr>
        <w:t xml:space="preserve">  'P004': ['Appendectomy',    600, 1500],</w:t>
      </w:r>
    </w:p>
    <w:p>
      <w:pPr>
        <w:spacing w:after="0"/>
        <w:ind w:left="283"/>
      </w:pPr>
      <w:r>
        <w:rPr>
          <w:rFonts w:ascii="Courier New" w:hAnsi="Courier New"/>
          <w:color w:val="1E1A14"/>
          <w:sz w:val="15"/>
        </w:rPr>
        <w:t xml:space="preserve">  'P005': ['CT scan abdomen', 400,  900],</w:t>
      </w:r>
    </w:p>
    <w:p>
      <w:pPr>
        <w:spacing w:after="0"/>
        <w:ind w:left="283"/>
      </w:pPr>
      <w:r>
        <w:rPr>
          <w:rFonts w:ascii="Courier New" w:hAnsi="Courier New"/>
          <w:color w:val="1E1A14"/>
          <w:sz w:val="15"/>
        </w:rPr>
        <w:t>};</w:t>
      </w:r>
    </w:p>
    <w:p>
      <w:pPr>
        <w:spacing w:after="0"/>
        <w:ind w:left="283"/>
      </w:pPr>
      <w:r>
        <w:rPr>
          <w:rFonts w:ascii="Courier New" w:hAnsi="Courier New"/>
          <w:color w:val="1E1A14"/>
          <w:sz w:val="15"/>
        </w:rPr>
        <w:t>export function detectUpcoding(invoices: Invoice[]): Alert[] {</w:t>
      </w:r>
    </w:p>
    <w:p>
      <w:pPr>
        <w:spacing w:after="0"/>
        <w:ind w:left="283"/>
      </w:pPr>
      <w:r>
        <w:rPr>
          <w:rFonts w:ascii="Courier New" w:hAnsi="Courier New"/>
          <w:color w:val="1E1A14"/>
          <w:sz w:val="15"/>
        </w:rPr>
        <w:t xml:space="preserve">  return invoices.flatMap(inv =&gt; {</w:t>
      </w:r>
    </w:p>
    <w:p>
      <w:pPr>
        <w:spacing w:after="0"/>
        <w:ind w:left="283"/>
      </w:pPr>
      <w:r>
        <w:rPr>
          <w:rFonts w:ascii="Courier New" w:hAnsi="Courier New"/>
          <w:color w:val="1E1A14"/>
          <w:sz w:val="15"/>
        </w:rPr>
        <w:t xml:space="preserve">    const rate = PROCEDURE_RATES[inv.procedureCode];</w:t>
      </w:r>
    </w:p>
    <w:p>
      <w:pPr>
        <w:spacing w:after="0"/>
        <w:ind w:left="283"/>
      </w:pPr>
      <w:r>
        <w:rPr>
          <w:rFonts w:ascii="Courier New" w:hAnsi="Courier New"/>
          <w:color w:val="1E1A14"/>
          <w:sz w:val="15"/>
        </w:rPr>
        <w:t xml:space="preserve">    if (!rate) return [];</w:t>
      </w:r>
    </w:p>
    <w:p>
      <w:pPr>
        <w:spacing w:after="0"/>
        <w:ind w:left="283"/>
      </w:pPr>
      <w:r>
        <w:rPr>
          <w:rFonts w:ascii="Courier New" w:hAnsi="Courier New"/>
          <w:color w:val="1E1A14"/>
          <w:sz w:val="15"/>
        </w:rPr>
        <w:t xml:space="preserve">    const [name, , maxP] = rate;</w:t>
      </w:r>
    </w:p>
    <w:p>
      <w:pPr>
        <w:spacing w:after="0"/>
        <w:ind w:left="283"/>
      </w:pPr>
      <w:r>
        <w:rPr>
          <w:rFonts w:ascii="Courier New" w:hAnsi="Courier New"/>
          <w:color w:val="1E1A14"/>
          <w:sz w:val="15"/>
        </w:rPr>
        <w:t xml:space="preserve">    if (inv.amount &gt; maxP) {</w:t>
      </w:r>
    </w:p>
    <w:p>
      <w:pPr>
        <w:spacing w:after="0"/>
        <w:ind w:left="283"/>
      </w:pPr>
      <w:r>
        <w:rPr>
          <w:rFonts w:ascii="Courier New" w:hAnsi="Courier New"/>
          <w:color w:val="1E1A14"/>
          <w:sz w:val="15"/>
        </w:rPr>
        <w:t xml:space="preserve">      const pct = Math.round(((inv.amount - maxP) / maxP) * 100);</w:t>
      </w:r>
    </w:p>
    <w:p>
      <w:pPr>
        <w:spacing w:after="0"/>
        <w:ind w:left="283"/>
      </w:pPr>
      <w:r>
        <w:rPr>
          <w:rFonts w:ascii="Courier New" w:hAnsi="Courier New"/>
          <w:color w:val="1E1A14"/>
          <w:sz w:val="15"/>
        </w:rPr>
        <w:t xml:space="preserve">      return [{ invoiceId: inv.id, type: 'UPCODING', severity: 'CRITICAL',</w:t>
      </w:r>
    </w:p>
    <w:p>
      <w:pPr>
        <w:spacing w:after="0"/>
        <w:ind w:left="283"/>
      </w:pPr>
      <w:r>
        <w:rPr>
          <w:rFonts w:ascii="Courier New" w:hAnsi="Courier New"/>
          <w:color w:val="1E1A14"/>
          <w:sz w:val="15"/>
        </w:rPr>
        <w:t xml:space="preserve">        detail: `${name}: billed EUR${inv.amount} vs max EUR${maxP} (+${pct}%)`,</w:t>
      </w:r>
    </w:p>
    <w:p>
      <w:pPr>
        <w:spacing w:after="0"/>
        <w:ind w:left="283"/>
      </w:pPr>
      <w:r>
        <w:rPr>
          <w:rFonts w:ascii="Courier New" w:hAnsi="Courier New"/>
          <w:color w:val="1E1A14"/>
          <w:sz w:val="15"/>
        </w:rPr>
        <w:t xml:space="preserve">        overchargePercent: pct, status: 'OPEN',</w:t>
      </w:r>
    </w:p>
    <w:p>
      <w:pPr>
        <w:spacing w:after="0"/>
        <w:ind w:left="283"/>
      </w:pPr>
      <w:r>
        <w:rPr>
          <w:rFonts w:ascii="Courier New" w:hAnsi="Courier New"/>
          <w:color w:val="1E1A14"/>
          <w:sz w:val="15"/>
        </w:rPr>
        <w:t xml:space="preserve">        timestamp: new Date().toISOString() }];</w:t>
      </w:r>
    </w:p>
    <w:p>
      <w:pPr>
        <w:spacing w:after="0"/>
        <w:ind w:left="283"/>
      </w:pPr>
      <w:r>
        <w:rPr>
          <w:rFonts w:ascii="Courier New" w:hAnsi="Courier New"/>
          <w:color w:val="1E1A14"/>
          <w:sz w:val="15"/>
        </w:rPr>
        <w:t xml:space="preserve">    }</w:t>
      </w:r>
    </w:p>
    <w:p>
      <w:pPr>
        <w:spacing w:after="0"/>
        <w:ind w:left="283"/>
      </w:pPr>
      <w:r>
        <w:rPr>
          <w:rFonts w:ascii="Courier New" w:hAnsi="Courier New"/>
          <w:color w:val="1E1A14"/>
          <w:sz w:val="15"/>
        </w:rPr>
        <w:t xml:space="preserve">    return [];</w:t>
      </w:r>
    </w:p>
    <w:p>
      <w:pPr>
        <w:spacing w:after="0"/>
        <w:ind w:left="283"/>
      </w:pPr>
      <w:r>
        <w:rPr>
          <w:rFonts w:ascii="Courier New" w:hAnsi="Courier New"/>
          <w:color w:val="1E1A14"/>
          <w:sz w:val="15"/>
        </w:rPr>
        <w:t xml:space="preserve">  });</w:t>
      </w:r>
    </w:p>
    <w:p>
      <w:pPr>
        <w:spacing w:after="0"/>
        <w:ind w:left="283"/>
      </w:pPr>
      <w:r>
        <w:rPr>
          <w:rFonts w:ascii="Courier New" w:hAnsi="Courier New"/>
          <w:color w:val="1E1A14"/>
          <w:sz w:val="15"/>
        </w:rPr>
        <w:t>}</w:t>
      </w:r>
    </w:p>
    <w:p>
      <w:pPr>
        <w:spacing w:after="0"/>
        <w:ind w:left="283"/>
      </w:pPr>
      <w:r>
        <w:rPr>
          <w:rFonts w:ascii="Courier New" w:hAnsi="Courier New"/>
          <w:color w:val="1E1A14"/>
          <w:sz w:val="15"/>
        </w:rPr>
        <w:t xml:space="preserve"> </w:t>
      </w:r>
    </w:p>
    <w:p>
      <w:pPr>
        <w:spacing w:after="0"/>
        <w:ind w:left="283"/>
      </w:pPr>
      <w:r>
        <w:rPr>
          <w:rFonts w:ascii="Courier New" w:hAnsi="Courier New"/>
          <w:color w:val="1E1A14"/>
          <w:sz w:val="15"/>
        </w:rPr>
        <w:t>// Full scan — all alerts sorted by severity (CRITICAL first)</w:t>
      </w:r>
    </w:p>
    <w:p>
      <w:pPr>
        <w:spacing w:after="0"/>
        <w:ind w:left="283"/>
      </w:pPr>
      <w:r>
        <w:rPr>
          <w:rFonts w:ascii="Courier New" w:hAnsi="Courier New"/>
          <w:color w:val="1E1A14"/>
          <w:sz w:val="15"/>
        </w:rPr>
        <w:t>export function fullScan(invoices: Invoice[], patients: Patient[]): Alert[] {</w:t>
      </w:r>
    </w:p>
    <w:p>
      <w:pPr>
        <w:spacing w:after="0"/>
        <w:ind w:left="283"/>
      </w:pPr>
      <w:r>
        <w:rPr>
          <w:rFonts w:ascii="Courier New" w:hAnsi="Courier New"/>
          <w:color w:val="1E1A14"/>
          <w:sz w:val="15"/>
        </w:rPr>
        <w:t xml:space="preserve">  const alerts: Alert[] = [</w:t>
      </w:r>
    </w:p>
    <w:p>
      <w:pPr>
        <w:spacing w:after="0"/>
        <w:ind w:left="283"/>
      </w:pPr>
      <w:r>
        <w:rPr>
          <w:rFonts w:ascii="Courier New" w:hAnsi="Courier New"/>
          <w:color w:val="1E1A14"/>
          <w:sz w:val="15"/>
        </w:rPr>
        <w:t xml:space="preserve">    ...detectDuplicates(invoices),</w:t>
      </w:r>
    </w:p>
    <w:p>
      <w:pPr>
        <w:spacing w:after="0"/>
        <w:ind w:left="283"/>
      </w:pPr>
      <w:r>
        <w:rPr>
          <w:rFonts w:ascii="Courier New" w:hAnsi="Courier New"/>
          <w:color w:val="1E1A14"/>
          <w:sz w:val="15"/>
        </w:rPr>
        <w:t xml:space="preserve">    ...detectUpcoding(invoices),</w:t>
      </w:r>
    </w:p>
    <w:p>
      <w:pPr>
        <w:spacing w:after="0"/>
        <w:ind w:left="283"/>
      </w:pPr>
      <w:r>
        <w:rPr>
          <w:rFonts w:ascii="Courier New" w:hAnsi="Courier New"/>
          <w:color w:val="1E1A14"/>
          <w:sz w:val="15"/>
        </w:rPr>
        <w:t xml:space="preserve">  ];</w:t>
      </w:r>
    </w:p>
    <w:p>
      <w:pPr>
        <w:spacing w:after="0"/>
        <w:ind w:left="283"/>
      </w:pPr>
      <w:r>
        <w:rPr>
          <w:rFonts w:ascii="Courier New" w:hAnsi="Courier New"/>
          <w:color w:val="1E1A14"/>
          <w:sz w:val="15"/>
        </w:rPr>
        <w:t xml:space="preserve">  for (const [key] of detectIdentityCollision(patients)) {</w:t>
      </w:r>
    </w:p>
    <w:p>
      <w:pPr>
        <w:spacing w:after="0"/>
        <w:ind w:left="283"/>
      </w:pPr>
      <w:r>
        <w:rPr>
          <w:rFonts w:ascii="Courier New" w:hAnsi="Courier New"/>
          <w:color w:val="1E1A14"/>
          <w:sz w:val="15"/>
        </w:rPr>
        <w:t xml:space="preserve">    alerts.push({ invoiceId: 'PATIENT_CHECK', type: 'IDENTITY_COLLISION',</w:t>
      </w:r>
    </w:p>
    <w:p>
      <w:pPr>
        <w:spacing w:after="0"/>
        <w:ind w:left="283"/>
      </w:pPr>
      <w:r>
        <w:rPr>
          <w:rFonts w:ascii="Courier New" w:hAnsi="Courier New"/>
          <w:color w:val="1E1A14"/>
          <w:sz w:val="15"/>
        </w:rPr>
        <w:t xml:space="preserve">      severity: 'CRITICAL', detail: `BLOCKED — verify parental names: ${key}`,</w:t>
      </w:r>
    </w:p>
    <w:p>
      <w:pPr>
        <w:spacing w:after="0"/>
        <w:ind w:left="283"/>
      </w:pPr>
      <w:r>
        <w:rPr>
          <w:rFonts w:ascii="Courier New" w:hAnsi="Courier New"/>
          <w:color w:val="1E1A14"/>
          <w:sz w:val="15"/>
        </w:rPr>
        <w:t xml:space="preserve">      status: 'PENDING', timestamp: new Date().toISOString() });</w:t>
      </w:r>
    </w:p>
    <w:p>
      <w:pPr>
        <w:spacing w:after="0"/>
        <w:ind w:left="283"/>
      </w:pPr>
      <w:r>
        <w:rPr>
          <w:rFonts w:ascii="Courier New" w:hAnsi="Courier New"/>
          <w:color w:val="1E1A14"/>
          <w:sz w:val="15"/>
        </w:rPr>
        <w:t xml:space="preserve">  }</w:t>
      </w:r>
    </w:p>
    <w:p>
      <w:pPr>
        <w:spacing w:after="0"/>
        <w:ind w:left="283"/>
      </w:pPr>
      <w:r>
        <w:rPr>
          <w:rFonts w:ascii="Courier New" w:hAnsi="Courier New"/>
          <w:color w:val="1E1A14"/>
          <w:sz w:val="15"/>
        </w:rPr>
        <w:t xml:space="preserve">  return alerts.sort((a, b) =&gt;</w:t>
      </w:r>
    </w:p>
    <w:p>
      <w:pPr>
        <w:spacing w:after="0"/>
        <w:ind w:left="283"/>
      </w:pPr>
      <w:r>
        <w:rPr>
          <w:rFonts w:ascii="Courier New" w:hAnsi="Courier New"/>
          <w:color w:val="1E1A14"/>
          <w:sz w:val="15"/>
        </w:rPr>
        <w:t xml:space="preserve">    ['CRITICAL','HIGH','MEDIUM','LOW'].indexOf(a.severity) -</w:t>
      </w:r>
    </w:p>
    <w:p>
      <w:pPr>
        <w:spacing w:after="0"/>
        <w:ind w:left="283"/>
      </w:pPr>
      <w:r>
        <w:rPr>
          <w:rFonts w:ascii="Courier New" w:hAnsi="Courier New"/>
          <w:color w:val="1E1A14"/>
          <w:sz w:val="15"/>
        </w:rPr>
        <w:t xml:space="preserve">    ['CRITICAL','HIGH','MEDIUM','LOW'].indexOf(b.severity));</w:t>
      </w:r>
    </w:p>
    <w:p>
      <w:pPr>
        <w:spacing w:after="0"/>
        <w:ind w:left="283"/>
      </w:pPr>
      <w:r>
        <w:rPr>
          <w:rFonts w:ascii="Courier New" w:hAnsi="Courier New"/>
          <w:color w:val="1E1A14"/>
          <w:sz w:val="15"/>
        </w:rPr>
        <w:t>}</w:t>
      </w:r>
    </w:p>
    <w:p>
      <w:pPr>
        <w:pBdr>
          <w:bottom w:val="single" w:sz="6" w:space="1" w:color="A08558"/>
        </w:pBdr>
      </w:pPr>
    </w:p>
    <w:p>
      <w:r>
        <w:rPr>
          <w:b/>
          <w:color w:val="4A6B5A"/>
          <w:sz w:val="24"/>
        </w:rPr>
        <w:t>UPGRADE 3 — Fault Tolerance Architecture (lib/fault-tolerance.ts)</w:t>
      </w:r>
    </w:p>
    <w:p>
      <w:r>
        <w:rPr>
          <w:i w:val="0"/>
          <w:sz w:val="20"/>
        </w:rPr>
        <w:t>The Phase 2 engineering requirements from 28 March 2026 are implemented as a TypeScript class. This covers all three requirements: (1) graceful shutdown and fault tolerance, (2) remote error diagnosis and repair, (3) error notification and escalation.</w:t>
      </w:r>
    </w:p>
    <w:p>
      <w:pPr>
        <w:ind w:left="170"/>
      </w:pPr>
      <w:r>
        <w:rPr>
          <w:b/>
          <w:color w:val="4A6B5A"/>
          <w:sz w:val="17"/>
        </w:rPr>
        <w:t>lib/fault-tolerance.ts</w:t>
      </w:r>
    </w:p>
    <w:p>
      <w:pPr>
        <w:spacing w:after="0"/>
        <w:ind w:left="283"/>
      </w:pPr>
      <w:r>
        <w:rPr>
          <w:rFonts w:ascii="Courier New" w:hAnsi="Courier New"/>
          <w:color w:val="1E1A14"/>
          <w:sz w:val="15"/>
        </w:rPr>
        <w:t>// lib/fault-tolerance.ts — Phase 2 Architecture (TypeScript)</w:t>
      </w:r>
    </w:p>
    <w:p>
      <w:pPr>
        <w:spacing w:after="0"/>
        <w:ind w:left="283"/>
      </w:pPr>
      <w:r>
        <w:rPr>
          <w:rFonts w:ascii="Courier New" w:hAnsi="Courier New"/>
          <w:color w:val="1E1A14"/>
          <w:sz w:val="15"/>
        </w:rPr>
        <w:t>import * as crypto from 'crypto';</w:t>
      </w:r>
    </w:p>
    <w:p>
      <w:pPr>
        <w:spacing w:after="0"/>
        <w:ind w:left="283"/>
      </w:pPr>
      <w:r>
        <w:rPr>
          <w:rFonts w:ascii="Courier New" w:hAnsi="Courier New"/>
          <w:color w:val="1E1A14"/>
          <w:sz w:val="15"/>
        </w:rPr>
        <w:t>import * as fs from 'fs';</w:t>
      </w:r>
    </w:p>
    <w:p>
      <w:pPr>
        <w:spacing w:after="0"/>
        <w:ind w:left="283"/>
      </w:pPr>
      <w:r>
        <w:rPr>
          <w:rFonts w:ascii="Courier New" w:hAnsi="Courier New"/>
          <w:color w:val="1E1A14"/>
          <w:sz w:val="15"/>
        </w:rPr>
        <w:t>import * as path from 'path';</w:t>
      </w:r>
    </w:p>
    <w:p>
      <w:pPr>
        <w:spacing w:after="0"/>
        <w:ind w:left="283"/>
      </w:pPr>
      <w:r>
        <w:rPr>
          <w:rFonts w:ascii="Courier New" w:hAnsi="Courier New"/>
          <w:color w:val="1E1A14"/>
          <w:sz w:val="15"/>
        </w:rPr>
        <w:t>import * as winston from 'winston';</w:t>
      </w:r>
    </w:p>
    <w:p>
      <w:pPr>
        <w:spacing w:after="0"/>
        <w:ind w:left="283"/>
      </w:pPr>
      <w:r>
        <w:rPr>
          <w:rFonts w:ascii="Courier New" w:hAnsi="Courier New"/>
          <w:color w:val="1E1A14"/>
          <w:sz w:val="15"/>
        </w:rPr>
        <w:t xml:space="preserve"> </w:t>
      </w:r>
    </w:p>
    <w:p>
      <w:pPr>
        <w:spacing w:after="0"/>
        <w:ind w:left="283"/>
      </w:pPr>
      <w:r>
        <w:rPr>
          <w:rFonts w:ascii="Courier New" w:hAnsi="Courier New"/>
          <w:color w:val="1E1A14"/>
          <w:sz w:val="15"/>
        </w:rPr>
        <w:t>export class FaultTolerantScanner {</w:t>
      </w:r>
    </w:p>
    <w:p>
      <w:pPr>
        <w:spacing w:after="0"/>
        <w:ind w:left="283"/>
      </w:pPr>
      <w:r>
        <w:rPr>
          <w:rFonts w:ascii="Courier New" w:hAnsi="Courier New"/>
          <w:color w:val="1E1A14"/>
          <w:sz w:val="15"/>
        </w:rPr>
        <w:t xml:space="preserve">  private logger: winston.Logger;</w:t>
      </w:r>
    </w:p>
    <w:p>
      <w:pPr>
        <w:spacing w:after="0"/>
        <w:ind w:left="283"/>
      </w:pPr>
      <w:r>
        <w:rPr>
          <w:rFonts w:ascii="Courier New" w:hAnsi="Courier New"/>
          <w:color w:val="1E1A14"/>
          <w:sz w:val="15"/>
        </w:rPr>
        <w:t xml:space="preserve">  private checkpointPath: string;</w:t>
      </w:r>
    </w:p>
    <w:p>
      <w:pPr>
        <w:spacing w:after="0"/>
        <w:ind w:left="283"/>
      </w:pPr>
      <w:r>
        <w:rPr>
          <w:rFonts w:ascii="Courier New" w:hAnsi="Courier New"/>
          <w:color w:val="1E1A14"/>
          <w:sz w:val="15"/>
        </w:rPr>
        <w:t xml:space="preserve"> </w:t>
      </w:r>
    </w:p>
    <w:p>
      <w:pPr>
        <w:spacing w:after="0"/>
        <w:ind w:left="283"/>
      </w:pPr>
      <w:r>
        <w:rPr>
          <w:rFonts w:ascii="Courier New" w:hAnsi="Courier New"/>
          <w:color w:val="1E1A14"/>
          <w:sz w:val="15"/>
        </w:rPr>
        <w:t xml:space="preserve">  constructor(private readonly outputDir: string) {</w:t>
      </w:r>
    </w:p>
    <w:p>
      <w:pPr>
        <w:spacing w:after="0"/>
        <w:ind w:left="283"/>
      </w:pPr>
      <w:r>
        <w:rPr>
          <w:rFonts w:ascii="Courier New" w:hAnsi="Courier New"/>
          <w:color w:val="1E1A14"/>
          <w:sz w:val="15"/>
        </w:rPr>
        <w:t xml:space="preserve">    this.checkpointPath = path.join(outputDir, '.checkpoint.json');</w:t>
      </w:r>
    </w:p>
    <w:p>
      <w:pPr>
        <w:spacing w:after="0"/>
        <w:ind w:left="283"/>
      </w:pPr>
      <w:r>
        <w:rPr>
          <w:rFonts w:ascii="Courier New" w:hAnsi="Courier New"/>
          <w:color w:val="1E1A14"/>
          <w:sz w:val="15"/>
        </w:rPr>
        <w:t xml:space="preserve">    // Req 1 Layer 1 — Automated logging (every action, every row, every error)</w:t>
      </w:r>
    </w:p>
    <w:p>
      <w:pPr>
        <w:spacing w:after="0"/>
        <w:ind w:left="283"/>
      </w:pPr>
      <w:r>
        <w:rPr>
          <w:rFonts w:ascii="Courier New" w:hAnsi="Courier New"/>
          <w:color w:val="1E1A14"/>
          <w:sz w:val="15"/>
        </w:rPr>
        <w:t xml:space="preserve">    this.logger = winston.createLogger({</w:t>
      </w:r>
    </w:p>
    <w:p>
      <w:pPr>
        <w:spacing w:after="0"/>
        <w:ind w:left="283"/>
      </w:pPr>
      <w:r>
        <w:rPr>
          <w:rFonts w:ascii="Courier New" w:hAnsi="Courier New"/>
          <w:color w:val="1E1A14"/>
          <w:sz w:val="15"/>
        </w:rPr>
        <w:t xml:space="preserve">      level: 'info',</w:t>
      </w:r>
    </w:p>
    <w:p>
      <w:pPr>
        <w:spacing w:after="0"/>
        <w:ind w:left="283"/>
      </w:pPr>
      <w:r>
        <w:rPr>
          <w:rFonts w:ascii="Courier New" w:hAnsi="Courier New"/>
          <w:color w:val="1E1A14"/>
          <w:sz w:val="15"/>
        </w:rPr>
        <w:t xml:space="preserve">      format: winston.format.combine(</w:t>
      </w:r>
    </w:p>
    <w:p>
      <w:pPr>
        <w:spacing w:after="0"/>
        <w:ind w:left="283"/>
      </w:pPr>
      <w:r>
        <w:rPr>
          <w:rFonts w:ascii="Courier New" w:hAnsi="Courier New"/>
          <w:color w:val="1E1A14"/>
          <w:sz w:val="15"/>
        </w:rPr>
        <w:t xml:space="preserve">        winston.format.timestamp(), winston.format.json()</w:t>
      </w:r>
    </w:p>
    <w:p>
      <w:pPr>
        <w:spacing w:after="0"/>
        <w:ind w:left="283"/>
      </w:pPr>
      <w:r>
        <w:rPr>
          <w:rFonts w:ascii="Courier New" w:hAnsi="Courier New"/>
          <w:color w:val="1E1A14"/>
          <w:sz w:val="15"/>
        </w:rPr>
        <w:t xml:space="preserve">      ),</w:t>
      </w:r>
    </w:p>
    <w:p>
      <w:pPr>
        <w:spacing w:after="0"/>
        <w:ind w:left="283"/>
      </w:pPr>
      <w:r>
        <w:rPr>
          <w:rFonts w:ascii="Courier New" w:hAnsi="Courier New"/>
          <w:color w:val="1E1A14"/>
          <w:sz w:val="15"/>
        </w:rPr>
        <w:t xml:space="preserve">      transports: [new winston.transports.File({</w:t>
      </w:r>
    </w:p>
    <w:p>
      <w:pPr>
        <w:spacing w:after="0"/>
        <w:ind w:left="283"/>
      </w:pPr>
      <w:r>
        <w:rPr>
          <w:rFonts w:ascii="Courier New" w:hAnsi="Courier New"/>
          <w:color w:val="1E1A14"/>
          <w:sz w:val="15"/>
        </w:rPr>
        <w:t xml:space="preserve">        filename: path.join(outputDir, `healthledger-${Date.now()}.log`)</w:t>
      </w:r>
    </w:p>
    <w:p>
      <w:pPr>
        <w:spacing w:after="0"/>
        <w:ind w:left="283"/>
      </w:pPr>
      <w:r>
        <w:rPr>
          <w:rFonts w:ascii="Courier New" w:hAnsi="Courier New"/>
          <w:color w:val="1E1A14"/>
          <w:sz w:val="15"/>
        </w:rPr>
        <w:t xml:space="preserve">      })],</w:t>
      </w:r>
    </w:p>
    <w:p>
      <w:pPr>
        <w:spacing w:after="0"/>
        <w:ind w:left="283"/>
      </w:pPr>
      <w:r>
        <w:rPr>
          <w:rFonts w:ascii="Courier New" w:hAnsi="Courier New"/>
          <w:color w:val="1E1A14"/>
          <w:sz w:val="15"/>
        </w:rPr>
        <w:t xml:space="preserve">    });</w:t>
      </w:r>
    </w:p>
    <w:p>
      <w:pPr>
        <w:spacing w:after="0"/>
        <w:ind w:left="283"/>
      </w:pPr>
      <w:r>
        <w:rPr>
          <w:rFonts w:ascii="Courier New" w:hAnsi="Courier New"/>
          <w:color w:val="1E1A14"/>
          <w:sz w:val="15"/>
        </w:rPr>
        <w:t xml:space="preserve">    this.setupGracefulShutdown();</w:t>
      </w:r>
    </w:p>
    <w:p>
      <w:pPr>
        <w:spacing w:after="0"/>
        <w:ind w:left="283"/>
      </w:pPr>
      <w:r>
        <w:rPr>
          <w:rFonts w:ascii="Courier New" w:hAnsi="Courier New"/>
          <w:color w:val="1E1A14"/>
          <w:sz w:val="15"/>
        </w:rPr>
        <w:t xml:space="preserve">  }</w:t>
      </w:r>
    </w:p>
    <w:p>
      <w:pPr>
        <w:spacing w:after="0"/>
        <w:ind w:left="283"/>
      </w:pPr>
      <w:r>
        <w:rPr>
          <w:rFonts w:ascii="Courier New" w:hAnsi="Courier New"/>
          <w:color w:val="1E1A14"/>
          <w:sz w:val="15"/>
        </w:rPr>
        <w:t xml:space="preserve"> </w:t>
      </w:r>
    </w:p>
    <w:p>
      <w:pPr>
        <w:spacing w:after="0"/>
        <w:ind w:left="283"/>
      </w:pPr>
      <w:r>
        <w:rPr>
          <w:rFonts w:ascii="Courier New" w:hAnsi="Courier New"/>
          <w:color w:val="1E1A14"/>
          <w:sz w:val="15"/>
        </w:rPr>
        <w:t xml:space="preserve">  // Req 1 — READ-ONLY: never write to source database</w:t>
      </w:r>
    </w:p>
    <w:p>
      <w:pPr>
        <w:spacing w:after="0"/>
        <w:ind w:left="283"/>
      </w:pPr>
      <w:r>
        <w:rPr>
          <w:rFonts w:ascii="Courier New" w:hAnsi="Courier New"/>
          <w:color w:val="1E1A14"/>
          <w:sz w:val="15"/>
        </w:rPr>
        <w:t xml:space="preserve">  async loadSourceData(sourceFile: string): Promise&lt;{ data: any[]; hash: string }&gt; {</w:t>
      </w:r>
    </w:p>
    <w:p>
      <w:pPr>
        <w:spacing w:after="0"/>
        <w:ind w:left="283"/>
      </w:pPr>
      <w:r>
        <w:rPr>
          <w:rFonts w:ascii="Courier New" w:hAnsi="Courier New"/>
          <w:color w:val="1E1A14"/>
          <w:sz w:val="15"/>
        </w:rPr>
        <w:t xml:space="preserve">    const buffer = fs.readFileSync(sourceFile);  // read-only</w:t>
      </w:r>
    </w:p>
    <w:p>
      <w:pPr>
        <w:spacing w:after="0"/>
        <w:ind w:left="283"/>
      </w:pPr>
      <w:r>
        <w:rPr>
          <w:rFonts w:ascii="Courier New" w:hAnsi="Courier New"/>
          <w:color w:val="1E1A14"/>
          <w:sz w:val="15"/>
        </w:rPr>
        <w:t xml:space="preserve">    const hash = crypto.createHash('sha256').update(buffer).digest('hex');</w:t>
      </w:r>
    </w:p>
    <w:p>
      <w:pPr>
        <w:spacing w:after="0"/>
        <w:ind w:left="283"/>
      </w:pPr>
      <w:r>
        <w:rPr>
          <w:rFonts w:ascii="Courier New" w:hAnsi="Courier New"/>
          <w:color w:val="1E1A14"/>
          <w:sz w:val="15"/>
        </w:rPr>
        <w:t xml:space="preserve">    this.logger.info({ event: 'SOURCE_LOADED', sourceFile, hash });</w:t>
      </w:r>
    </w:p>
    <w:p>
      <w:pPr>
        <w:spacing w:after="0"/>
        <w:ind w:left="283"/>
      </w:pPr>
      <w:r>
        <w:rPr>
          <w:rFonts w:ascii="Courier New" w:hAnsi="Courier New"/>
          <w:color w:val="1E1A14"/>
          <w:sz w:val="15"/>
        </w:rPr>
        <w:t xml:space="preserve">    return { data: JSON.parse(buffer.toString()), hash };</w:t>
      </w:r>
    </w:p>
    <w:p>
      <w:pPr>
        <w:spacing w:after="0"/>
        <w:ind w:left="283"/>
      </w:pPr>
      <w:r>
        <w:rPr>
          <w:rFonts w:ascii="Courier New" w:hAnsi="Courier New"/>
          <w:color w:val="1E1A14"/>
          <w:sz w:val="15"/>
        </w:rPr>
        <w:t xml:space="preserve">  }</w:t>
      </w:r>
    </w:p>
    <w:p>
      <w:pPr>
        <w:spacing w:after="0"/>
        <w:ind w:left="283"/>
      </w:pPr>
      <w:r>
        <w:rPr>
          <w:rFonts w:ascii="Courier New" w:hAnsi="Courier New"/>
          <w:color w:val="1E1A14"/>
          <w:sz w:val="15"/>
        </w:rPr>
        <w:t xml:space="preserve"> </w:t>
      </w:r>
    </w:p>
    <w:p>
      <w:pPr>
        <w:spacing w:after="0"/>
        <w:ind w:left="283"/>
      </w:pPr>
      <w:r>
        <w:rPr>
          <w:rFonts w:ascii="Courier New" w:hAnsi="Courier New"/>
          <w:color w:val="1E1A14"/>
          <w:sz w:val="15"/>
        </w:rPr>
        <w:t xml:space="preserve">  // Req 1 — CHECKPOINT: atomic swap, no partial writes</w:t>
      </w:r>
    </w:p>
    <w:p>
      <w:pPr>
        <w:spacing w:after="0"/>
        <w:ind w:left="283"/>
      </w:pPr>
      <w:r>
        <w:rPr>
          <w:rFonts w:ascii="Courier New" w:hAnsi="Courier New"/>
          <w:color w:val="1E1A14"/>
          <w:sz w:val="15"/>
        </w:rPr>
        <w:t xml:space="preserve">  saveCheckpoint(cp: object): void {</w:t>
      </w:r>
    </w:p>
    <w:p>
      <w:pPr>
        <w:spacing w:after="0"/>
        <w:ind w:left="283"/>
      </w:pPr>
      <w:r>
        <w:rPr>
          <w:rFonts w:ascii="Courier New" w:hAnsi="Courier New"/>
          <w:color w:val="1E1A14"/>
          <w:sz w:val="15"/>
        </w:rPr>
        <w:t xml:space="preserve">    const tmp = this.checkpointPath + '.tmp';</w:t>
      </w:r>
    </w:p>
    <w:p>
      <w:pPr>
        <w:spacing w:after="0"/>
        <w:ind w:left="283"/>
      </w:pPr>
      <w:r>
        <w:rPr>
          <w:rFonts w:ascii="Courier New" w:hAnsi="Courier New"/>
          <w:color w:val="1E1A14"/>
          <w:sz w:val="15"/>
        </w:rPr>
        <w:t xml:space="preserve">    fs.writeFileSync(tmp, JSON.stringify(cp, null, 2));</w:t>
      </w:r>
    </w:p>
    <w:p>
      <w:pPr>
        <w:spacing w:after="0"/>
        <w:ind w:left="283"/>
      </w:pPr>
      <w:r>
        <w:rPr>
          <w:rFonts w:ascii="Courier New" w:hAnsi="Courier New"/>
          <w:color w:val="1E1A14"/>
          <w:sz w:val="15"/>
        </w:rPr>
        <w:t xml:space="preserve">    fs.renameSync(tmp, this.checkpointPath);  // atomic</w:t>
      </w:r>
    </w:p>
    <w:p>
      <w:pPr>
        <w:spacing w:after="0"/>
        <w:ind w:left="283"/>
      </w:pPr>
      <w:r>
        <w:rPr>
          <w:rFonts w:ascii="Courier New" w:hAnsi="Courier New"/>
          <w:color w:val="1E1A14"/>
          <w:sz w:val="15"/>
        </w:rPr>
        <w:t xml:space="preserve">    this.logger.info({ event: 'CHECKPOINT_SAVED' });</w:t>
      </w:r>
    </w:p>
    <w:p>
      <w:pPr>
        <w:spacing w:after="0"/>
        <w:ind w:left="283"/>
      </w:pPr>
      <w:r>
        <w:rPr>
          <w:rFonts w:ascii="Courier New" w:hAnsi="Courier New"/>
          <w:color w:val="1E1A14"/>
          <w:sz w:val="15"/>
        </w:rPr>
        <w:t xml:space="preserve">  }</w:t>
      </w:r>
    </w:p>
    <w:p>
      <w:pPr>
        <w:spacing w:after="0"/>
        <w:ind w:left="283"/>
      </w:pPr>
      <w:r>
        <w:rPr>
          <w:rFonts w:ascii="Courier New" w:hAnsi="Courier New"/>
          <w:color w:val="1E1A14"/>
          <w:sz w:val="15"/>
        </w:rPr>
        <w:t xml:space="preserve"> </w:t>
      </w:r>
    </w:p>
    <w:p>
      <w:pPr>
        <w:spacing w:after="0"/>
        <w:ind w:left="283"/>
      </w:pPr>
      <w:r>
        <w:rPr>
          <w:rFonts w:ascii="Courier New" w:hAnsi="Courier New"/>
          <w:color w:val="1E1A14"/>
          <w:sz w:val="15"/>
        </w:rPr>
        <w:t xml:space="preserve">  loadCheckpoint(): object | null {</w:t>
      </w:r>
    </w:p>
    <w:p>
      <w:pPr>
        <w:spacing w:after="0"/>
        <w:ind w:left="283"/>
      </w:pPr>
      <w:r>
        <w:rPr>
          <w:rFonts w:ascii="Courier New" w:hAnsi="Courier New"/>
          <w:color w:val="1E1A14"/>
          <w:sz w:val="15"/>
        </w:rPr>
        <w:t xml:space="preserve">    if (!fs.existsSync(this.checkpointPath)) return null;</w:t>
      </w:r>
    </w:p>
    <w:p>
      <w:pPr>
        <w:spacing w:after="0"/>
        <w:ind w:left="283"/>
      </w:pPr>
      <w:r>
        <w:rPr>
          <w:rFonts w:ascii="Courier New" w:hAnsi="Courier New"/>
          <w:color w:val="1E1A14"/>
          <w:sz w:val="15"/>
        </w:rPr>
        <w:t xml:space="preserve">    return JSON.parse(fs.readFileSync(this.checkpointPath, 'utf-8'));</w:t>
      </w:r>
    </w:p>
    <w:p>
      <w:pPr>
        <w:spacing w:after="0"/>
        <w:ind w:left="283"/>
      </w:pPr>
      <w:r>
        <w:rPr>
          <w:rFonts w:ascii="Courier New" w:hAnsi="Courier New"/>
          <w:color w:val="1E1A14"/>
          <w:sz w:val="15"/>
        </w:rPr>
        <w:t xml:space="preserve">  }</w:t>
      </w:r>
    </w:p>
    <w:p>
      <w:pPr>
        <w:spacing w:after="0"/>
        <w:ind w:left="283"/>
      </w:pPr>
      <w:r>
        <w:rPr>
          <w:rFonts w:ascii="Courier New" w:hAnsi="Courier New"/>
          <w:color w:val="1E1A14"/>
          <w:sz w:val="15"/>
        </w:rPr>
        <w:t xml:space="preserve"> </w:t>
      </w:r>
    </w:p>
    <w:p>
      <w:pPr>
        <w:spacing w:after="0"/>
        <w:ind w:left="283"/>
      </w:pPr>
      <w:r>
        <w:rPr>
          <w:rFonts w:ascii="Courier New" w:hAnsi="Courier New"/>
          <w:color w:val="1E1A14"/>
          <w:sz w:val="15"/>
        </w:rPr>
        <w:t xml:space="preserve">  // Req 1 — SHA-256 integrity verification (before and after scan)</w:t>
      </w:r>
    </w:p>
    <w:p>
      <w:pPr>
        <w:spacing w:after="0"/>
        <w:ind w:left="283"/>
      </w:pPr>
      <w:r>
        <w:rPr>
          <w:rFonts w:ascii="Courier New" w:hAnsi="Courier New"/>
          <w:color w:val="1E1A14"/>
          <w:sz w:val="15"/>
        </w:rPr>
        <w:t xml:space="preserve">  verifyIntegrity(sourceFile: string, expectedHash: string): boolean {</w:t>
      </w:r>
    </w:p>
    <w:p>
      <w:pPr>
        <w:spacing w:after="0"/>
        <w:ind w:left="283"/>
      </w:pPr>
      <w:r>
        <w:rPr>
          <w:rFonts w:ascii="Courier New" w:hAnsi="Courier New"/>
          <w:color w:val="1E1A14"/>
          <w:sz w:val="15"/>
        </w:rPr>
        <w:t xml:space="preserve">    const hash = crypto.createHash('sha256')</w:t>
      </w:r>
    </w:p>
    <w:p>
      <w:pPr>
        <w:spacing w:after="0"/>
        <w:ind w:left="283"/>
      </w:pPr>
      <w:r>
        <w:rPr>
          <w:rFonts w:ascii="Courier New" w:hAnsi="Courier New"/>
          <w:color w:val="1E1A14"/>
          <w:sz w:val="15"/>
        </w:rPr>
        <w:t xml:space="preserve">      .update(fs.readFileSync(sourceFile)).digest('hex');</w:t>
      </w:r>
    </w:p>
    <w:p>
      <w:pPr>
        <w:spacing w:after="0"/>
        <w:ind w:left="283"/>
      </w:pPr>
      <w:r>
        <w:rPr>
          <w:rFonts w:ascii="Courier New" w:hAnsi="Courier New"/>
          <w:color w:val="1E1A14"/>
          <w:sz w:val="15"/>
        </w:rPr>
        <w:t xml:space="preserve">    const ok = hash === expectedHash;</w:t>
      </w:r>
    </w:p>
    <w:p>
      <w:pPr>
        <w:spacing w:after="0"/>
        <w:ind w:left="283"/>
      </w:pPr>
      <w:r>
        <w:rPr>
          <w:rFonts w:ascii="Courier New" w:hAnsi="Courier New"/>
          <w:color w:val="1E1A14"/>
          <w:sz w:val="15"/>
        </w:rPr>
        <w:t xml:space="preserve">    if (!ok) this.escalate('CRITICAL', 'Source data modified during scan — aborting');</w:t>
      </w:r>
    </w:p>
    <w:p>
      <w:pPr>
        <w:spacing w:after="0"/>
        <w:ind w:left="283"/>
      </w:pPr>
      <w:r>
        <w:rPr>
          <w:rFonts w:ascii="Courier New" w:hAnsi="Courier New"/>
          <w:color w:val="1E1A14"/>
          <w:sz w:val="15"/>
        </w:rPr>
        <w:t xml:space="preserve">    return ok;</w:t>
      </w:r>
    </w:p>
    <w:p>
      <w:pPr>
        <w:spacing w:after="0"/>
        <w:ind w:left="283"/>
      </w:pPr>
      <w:r>
        <w:rPr>
          <w:rFonts w:ascii="Courier New" w:hAnsi="Courier New"/>
          <w:color w:val="1E1A14"/>
          <w:sz w:val="15"/>
        </w:rPr>
        <w:t xml:space="preserve">  }</w:t>
      </w:r>
    </w:p>
    <w:p>
      <w:pPr>
        <w:spacing w:after="0"/>
        <w:ind w:left="283"/>
      </w:pPr>
      <w:r>
        <w:rPr>
          <w:rFonts w:ascii="Courier New" w:hAnsi="Courier New"/>
          <w:color w:val="1E1A14"/>
          <w:sz w:val="15"/>
        </w:rPr>
        <w:t xml:space="preserve"> </w:t>
      </w:r>
    </w:p>
    <w:p>
      <w:pPr>
        <w:spacing w:after="0"/>
        <w:ind w:left="283"/>
      </w:pPr>
      <w:r>
        <w:rPr>
          <w:rFonts w:ascii="Courier New" w:hAnsi="Courier New"/>
          <w:color w:val="1E1A14"/>
          <w:sz w:val="15"/>
        </w:rPr>
        <w:t xml:space="preserve">  // Req 3 — Three-tier escalation protocol</w:t>
      </w:r>
    </w:p>
    <w:p>
      <w:pPr>
        <w:spacing w:after="0"/>
        <w:ind w:left="283"/>
      </w:pPr>
      <w:r>
        <w:rPr>
          <w:rFonts w:ascii="Courier New" w:hAnsi="Courier New"/>
          <w:color w:val="1E1A14"/>
          <w:sz w:val="15"/>
        </w:rPr>
        <w:t xml:space="preserve">  escalate(level: 'INFO' | 'WARN' | 'MEDIUM' | 'CRITICAL', message: string): void {</w:t>
      </w:r>
    </w:p>
    <w:p>
      <w:pPr>
        <w:spacing w:after="0"/>
        <w:ind w:left="283"/>
      </w:pPr>
      <w:r>
        <w:rPr>
          <w:rFonts w:ascii="Courier New" w:hAnsi="Courier New"/>
          <w:color w:val="1E1A14"/>
          <w:sz w:val="15"/>
        </w:rPr>
        <w:t xml:space="preserve">    this.logger.log(</w:t>
      </w:r>
    </w:p>
    <w:p>
      <w:pPr>
        <w:spacing w:after="0"/>
        <w:ind w:left="283"/>
      </w:pPr>
      <w:r>
        <w:rPr>
          <w:rFonts w:ascii="Courier New" w:hAnsi="Courier New"/>
          <w:color w:val="1E1A14"/>
          <w:sz w:val="15"/>
        </w:rPr>
        <w:t xml:space="preserve">      level === 'CRITICAL' || level === 'MEDIUM' ? 'error' : level.toLowerCase(),</w:t>
      </w:r>
    </w:p>
    <w:p>
      <w:pPr>
        <w:spacing w:after="0"/>
        <w:ind w:left="283"/>
      </w:pPr>
      <w:r>
        <w:rPr>
          <w:rFonts w:ascii="Courier New" w:hAnsi="Courier New"/>
          <w:color w:val="1E1A14"/>
          <w:sz w:val="15"/>
        </w:rPr>
        <w:t xml:space="preserve">      { event: 'ESCALATION', level, message }</w:t>
      </w:r>
    </w:p>
    <w:p>
      <w:pPr>
        <w:spacing w:after="0"/>
        <w:ind w:left="283"/>
      </w:pPr>
      <w:r>
        <w:rPr>
          <w:rFonts w:ascii="Courier New" w:hAnsi="Courier New"/>
          <w:color w:val="1E1A14"/>
          <w:sz w:val="15"/>
        </w:rPr>
        <w:t xml:space="preserve">    );</w:t>
      </w:r>
    </w:p>
    <w:p>
      <w:pPr>
        <w:spacing w:after="0"/>
        <w:ind w:left="283"/>
      </w:pPr>
      <w:r>
        <w:rPr>
          <w:rFonts w:ascii="Courier New" w:hAnsi="Courier New"/>
          <w:color w:val="1E1A14"/>
          <w:sz w:val="15"/>
        </w:rPr>
        <w:t xml:space="preserve">    if (level === 'MEDIUM')   this.sendNotification(message, level);</w:t>
      </w:r>
    </w:p>
    <w:p>
      <w:pPr>
        <w:spacing w:after="0"/>
        <w:ind w:left="283"/>
      </w:pPr>
      <w:r>
        <w:rPr>
          <w:rFonts w:ascii="Courier New" w:hAnsi="Courier New"/>
          <w:color w:val="1E1A14"/>
          <w:sz w:val="15"/>
        </w:rPr>
        <w:t xml:space="preserve">    if (level === 'CRITICAL') {</w:t>
      </w:r>
    </w:p>
    <w:p>
      <w:pPr>
        <w:spacing w:after="0"/>
        <w:ind w:left="283"/>
      </w:pPr>
      <w:r>
        <w:rPr>
          <w:rFonts w:ascii="Courier New" w:hAnsi="Courier New"/>
          <w:color w:val="1E1A14"/>
          <w:sz w:val="15"/>
        </w:rPr>
        <w:t xml:space="preserve">      this.sendNotification(message, level);</w:t>
      </w:r>
    </w:p>
    <w:p>
      <w:pPr>
        <w:spacing w:after="0"/>
        <w:ind w:left="283"/>
      </w:pPr>
      <w:r>
        <w:rPr>
          <w:rFonts w:ascii="Courier New" w:hAnsi="Courier New"/>
          <w:color w:val="1E1A14"/>
          <w:sz w:val="15"/>
        </w:rPr>
        <w:t xml:space="preserve">      throw new Error(`CRITICAL: ${message}`);</w:t>
      </w:r>
    </w:p>
    <w:p>
      <w:pPr>
        <w:spacing w:after="0"/>
        <w:ind w:left="283"/>
      </w:pPr>
      <w:r>
        <w:rPr>
          <w:rFonts w:ascii="Courier New" w:hAnsi="Courier New"/>
          <w:color w:val="1E1A14"/>
          <w:sz w:val="15"/>
        </w:rPr>
        <w:t xml:space="preserve">    }</w:t>
      </w:r>
    </w:p>
    <w:p>
      <w:pPr>
        <w:spacing w:after="0"/>
        <w:ind w:left="283"/>
      </w:pPr>
      <w:r>
        <w:rPr>
          <w:rFonts w:ascii="Courier New" w:hAnsi="Courier New"/>
          <w:color w:val="1E1A14"/>
          <w:sz w:val="15"/>
        </w:rPr>
        <w:t xml:space="preserve">  }</w:t>
      </w:r>
    </w:p>
    <w:p>
      <w:pPr>
        <w:spacing w:after="0"/>
        <w:ind w:left="283"/>
      </w:pPr>
      <w:r>
        <w:rPr>
          <w:rFonts w:ascii="Courier New" w:hAnsi="Courier New"/>
          <w:color w:val="1E1A14"/>
          <w:sz w:val="15"/>
        </w:rPr>
        <w:t xml:space="preserve">  private sendNotification(message: string, level: string): void {</w:t>
      </w:r>
    </w:p>
    <w:p>
      <w:pPr>
        <w:spacing w:after="0"/>
        <w:ind w:left="283"/>
      </w:pPr>
      <w:r>
        <w:rPr>
          <w:rFonts w:ascii="Courier New" w:hAnsi="Courier New"/>
          <w:color w:val="1E1A14"/>
          <w:sz w:val="15"/>
        </w:rPr>
        <w:t xml:space="preserve">    this.logger.info({ event: 'NOTIFICATION_SENT', level, message });</w:t>
      </w:r>
    </w:p>
    <w:p>
      <w:pPr>
        <w:spacing w:after="0"/>
        <w:ind w:left="283"/>
      </w:pPr>
      <w:r>
        <w:rPr>
          <w:rFonts w:ascii="Courier New" w:hAnsi="Courier New"/>
          <w:color w:val="1E1A14"/>
          <w:sz w:val="15"/>
        </w:rPr>
        <w:t xml:space="preserve">    // POST to monitoring webhook or email — production implementation</w:t>
      </w:r>
    </w:p>
    <w:p>
      <w:pPr>
        <w:spacing w:after="0"/>
        <w:ind w:left="283"/>
      </w:pPr>
      <w:r>
        <w:rPr>
          <w:rFonts w:ascii="Courier New" w:hAnsi="Courier New"/>
          <w:color w:val="1E1A14"/>
          <w:sz w:val="15"/>
        </w:rPr>
        <w:t xml:space="preserve">  }</w:t>
      </w:r>
    </w:p>
    <w:p>
      <w:pPr>
        <w:spacing w:after="0"/>
        <w:ind w:left="283"/>
      </w:pPr>
      <w:r>
        <w:rPr>
          <w:rFonts w:ascii="Courier New" w:hAnsi="Courier New"/>
          <w:color w:val="1E1A14"/>
          <w:sz w:val="15"/>
        </w:rPr>
        <w:t xml:space="preserve"> </w:t>
      </w:r>
    </w:p>
    <w:p>
      <w:pPr>
        <w:spacing w:after="0"/>
        <w:ind w:left="283"/>
      </w:pPr>
      <w:r>
        <w:rPr>
          <w:rFonts w:ascii="Courier New" w:hAnsi="Courier New"/>
          <w:color w:val="1E1A14"/>
          <w:sz w:val="15"/>
        </w:rPr>
        <w:t xml:space="preserve">  // Req 2 — Time-limited cryptographic remote session key</w:t>
      </w:r>
    </w:p>
    <w:p>
      <w:pPr>
        <w:spacing w:after="0"/>
        <w:ind w:left="283"/>
      </w:pPr>
      <w:r>
        <w:rPr>
          <w:rFonts w:ascii="Courier New" w:hAnsi="Courier New"/>
          <w:color w:val="1E1A14"/>
          <w:sz w:val="15"/>
        </w:rPr>
        <w:t xml:space="preserve">  // "Hospital grants access only for the duration of the repair session"</w:t>
      </w:r>
    </w:p>
    <w:p>
      <w:pPr>
        <w:spacing w:after="0"/>
        <w:ind w:left="283"/>
      </w:pPr>
      <w:r>
        <w:rPr>
          <w:rFonts w:ascii="Courier New" w:hAnsi="Courier New"/>
          <w:color w:val="1E1A14"/>
          <w:sz w:val="15"/>
        </w:rPr>
        <w:t xml:space="preserve">  generateRemoteSessionKey(durationMinutes = 60): string {</w:t>
      </w:r>
    </w:p>
    <w:p>
      <w:pPr>
        <w:spacing w:after="0"/>
        <w:ind w:left="283"/>
      </w:pPr>
      <w:r>
        <w:rPr>
          <w:rFonts w:ascii="Courier New" w:hAnsi="Courier New"/>
          <w:color w:val="1E1A14"/>
          <w:sz w:val="15"/>
        </w:rPr>
        <w:t xml:space="preserve">    const expiry = Date.now() + durationMinutes * 60 * 1000;</w:t>
      </w:r>
    </w:p>
    <w:p>
      <w:pPr>
        <w:spacing w:after="0"/>
        <w:ind w:left="283"/>
      </w:pPr>
      <w:r>
        <w:rPr>
          <w:rFonts w:ascii="Courier New" w:hAnsi="Courier New"/>
          <w:color w:val="1E1A14"/>
          <w:sz w:val="15"/>
        </w:rPr>
        <w:t xml:space="preserve">    const key = crypto.randomBytes(32).toString('hex');</w:t>
      </w:r>
    </w:p>
    <w:p>
      <w:pPr>
        <w:spacing w:after="0"/>
        <w:ind w:left="283"/>
      </w:pPr>
      <w:r>
        <w:rPr>
          <w:rFonts w:ascii="Courier New" w:hAnsi="Courier New"/>
          <w:color w:val="1E1A14"/>
          <w:sz w:val="15"/>
        </w:rPr>
        <w:t xml:space="preserve">    fs.writeFileSync(</w:t>
      </w:r>
    </w:p>
    <w:p>
      <w:pPr>
        <w:spacing w:after="0"/>
        <w:ind w:left="283"/>
      </w:pPr>
      <w:r>
        <w:rPr>
          <w:rFonts w:ascii="Courier New" w:hAnsi="Courier New"/>
          <w:color w:val="1E1A14"/>
          <w:sz w:val="15"/>
        </w:rPr>
        <w:t xml:space="preserve">      path.join(this.outputDir, '.remote-session.json'),</w:t>
      </w:r>
    </w:p>
    <w:p>
      <w:pPr>
        <w:spacing w:after="0"/>
        <w:ind w:left="283"/>
      </w:pPr>
      <w:r>
        <w:rPr>
          <w:rFonts w:ascii="Courier New" w:hAnsi="Courier New"/>
          <w:color w:val="1E1A14"/>
          <w:sz w:val="15"/>
        </w:rPr>
        <w:t xml:space="preserve">      JSON.stringify({ key, expiry, created: new Date().toISOString() }, null, 2)</w:t>
      </w:r>
    </w:p>
    <w:p>
      <w:pPr>
        <w:spacing w:after="0"/>
        <w:ind w:left="283"/>
      </w:pPr>
      <w:r>
        <w:rPr>
          <w:rFonts w:ascii="Courier New" w:hAnsi="Courier New"/>
          <w:color w:val="1E1A14"/>
          <w:sz w:val="15"/>
        </w:rPr>
        <w:t xml:space="preserve">    );</w:t>
      </w:r>
    </w:p>
    <w:p>
      <w:pPr>
        <w:spacing w:after="0"/>
        <w:ind w:left="283"/>
      </w:pPr>
      <w:r>
        <w:rPr>
          <w:rFonts w:ascii="Courier New" w:hAnsi="Courier New"/>
          <w:color w:val="1E1A14"/>
          <w:sz w:val="15"/>
        </w:rPr>
        <w:t xml:space="preserve">    this.logger.info({</w:t>
      </w:r>
    </w:p>
    <w:p>
      <w:pPr>
        <w:spacing w:after="0"/>
        <w:ind w:left="283"/>
      </w:pPr>
      <w:r>
        <w:rPr>
          <w:rFonts w:ascii="Courier New" w:hAnsi="Courier New"/>
          <w:color w:val="1E1A14"/>
          <w:sz w:val="15"/>
        </w:rPr>
        <w:t xml:space="preserve">      event: 'REMOTE_SESSION_CREATED',</w:t>
      </w:r>
    </w:p>
    <w:p>
      <w:pPr>
        <w:spacing w:after="0"/>
        <w:ind w:left="283"/>
      </w:pPr>
      <w:r>
        <w:rPr>
          <w:rFonts w:ascii="Courier New" w:hAnsi="Courier New"/>
          <w:color w:val="1E1A14"/>
          <w:sz w:val="15"/>
        </w:rPr>
        <w:t xml:space="preserve">      expiry: new Date(expiry).toISOString()</w:t>
      </w:r>
    </w:p>
    <w:p>
      <w:pPr>
        <w:spacing w:after="0"/>
        <w:ind w:left="283"/>
      </w:pPr>
      <w:r>
        <w:rPr>
          <w:rFonts w:ascii="Courier New" w:hAnsi="Courier New"/>
          <w:color w:val="1E1A14"/>
          <w:sz w:val="15"/>
        </w:rPr>
        <w:t xml:space="preserve">    });</w:t>
      </w:r>
    </w:p>
    <w:p>
      <w:pPr>
        <w:spacing w:after="0"/>
        <w:ind w:left="283"/>
      </w:pPr>
      <w:r>
        <w:rPr>
          <w:rFonts w:ascii="Courier New" w:hAnsi="Courier New"/>
          <w:color w:val="1E1A14"/>
          <w:sz w:val="15"/>
        </w:rPr>
        <w:t xml:space="preserve">    return key;</w:t>
      </w:r>
    </w:p>
    <w:p>
      <w:pPr>
        <w:spacing w:after="0"/>
        <w:ind w:left="283"/>
      </w:pPr>
      <w:r>
        <w:rPr>
          <w:rFonts w:ascii="Courier New" w:hAnsi="Courier New"/>
          <w:color w:val="1E1A14"/>
          <w:sz w:val="15"/>
        </w:rPr>
        <w:t xml:space="preserve">  }</w:t>
      </w:r>
    </w:p>
    <w:p>
      <w:pPr>
        <w:spacing w:after="0"/>
        <w:ind w:left="283"/>
      </w:pPr>
      <w:r>
        <w:rPr>
          <w:rFonts w:ascii="Courier New" w:hAnsi="Courier New"/>
          <w:color w:val="1E1A14"/>
          <w:sz w:val="15"/>
        </w:rPr>
        <w:t xml:space="preserve"> </w:t>
      </w:r>
    </w:p>
    <w:p>
      <w:pPr>
        <w:spacing w:after="0"/>
        <w:ind w:left="283"/>
      </w:pPr>
      <w:r>
        <w:rPr>
          <w:rFonts w:ascii="Courier New" w:hAnsi="Courier New"/>
          <w:color w:val="1E1A14"/>
          <w:sz w:val="15"/>
        </w:rPr>
        <w:t xml:space="preserve">  validateRemoteSession(providedKey: string): boolean {</w:t>
      </w:r>
    </w:p>
    <w:p>
      <w:pPr>
        <w:spacing w:after="0"/>
        <w:ind w:left="283"/>
      </w:pPr>
      <w:r>
        <w:rPr>
          <w:rFonts w:ascii="Courier New" w:hAnsi="Courier New"/>
          <w:color w:val="1E1A14"/>
          <w:sz w:val="15"/>
        </w:rPr>
        <w:t xml:space="preserve">    const f = path.join(this.outputDir, '.remote-session.json');</w:t>
      </w:r>
    </w:p>
    <w:p>
      <w:pPr>
        <w:spacing w:after="0"/>
        <w:ind w:left="283"/>
      </w:pPr>
      <w:r>
        <w:rPr>
          <w:rFonts w:ascii="Courier New" w:hAnsi="Courier New"/>
          <w:color w:val="1E1A14"/>
          <w:sz w:val="15"/>
        </w:rPr>
        <w:t xml:space="preserve">    if (!fs.existsSync(f)) return false;</w:t>
      </w:r>
    </w:p>
    <w:p>
      <w:pPr>
        <w:spacing w:after="0"/>
        <w:ind w:left="283"/>
      </w:pPr>
      <w:r>
        <w:rPr>
          <w:rFonts w:ascii="Courier New" w:hAnsi="Courier New"/>
          <w:color w:val="1E1A14"/>
          <w:sz w:val="15"/>
        </w:rPr>
        <w:t xml:space="preserve">    const { key, expiry } = JSON.parse(fs.readFileSync(f, 'utf-8'));</w:t>
      </w:r>
    </w:p>
    <w:p>
      <w:pPr>
        <w:spacing w:after="0"/>
        <w:ind w:left="283"/>
      </w:pPr>
      <w:r>
        <w:rPr>
          <w:rFonts w:ascii="Courier New" w:hAnsi="Courier New"/>
          <w:color w:val="1E1A14"/>
          <w:sz w:val="15"/>
        </w:rPr>
        <w:t xml:space="preserve">    return providedKey === key &amp;&amp; Date.now() &lt; expiry;</w:t>
      </w:r>
    </w:p>
    <w:p>
      <w:pPr>
        <w:spacing w:after="0"/>
        <w:ind w:left="283"/>
      </w:pPr>
      <w:r>
        <w:rPr>
          <w:rFonts w:ascii="Courier New" w:hAnsi="Courier New"/>
          <w:color w:val="1E1A14"/>
          <w:sz w:val="15"/>
        </w:rPr>
        <w:t xml:space="preserve">    // Session closes automatically — no permanent backdoor</w:t>
      </w:r>
    </w:p>
    <w:p>
      <w:pPr>
        <w:spacing w:after="0"/>
        <w:ind w:left="283"/>
      </w:pPr>
      <w:r>
        <w:rPr>
          <w:rFonts w:ascii="Courier New" w:hAnsi="Courier New"/>
          <w:color w:val="1E1A14"/>
          <w:sz w:val="15"/>
        </w:rPr>
        <w:t xml:space="preserve">  }</w:t>
      </w:r>
    </w:p>
    <w:p>
      <w:pPr>
        <w:spacing w:after="0"/>
        <w:ind w:left="283"/>
      </w:pPr>
      <w:r>
        <w:rPr>
          <w:rFonts w:ascii="Courier New" w:hAnsi="Courier New"/>
          <w:color w:val="1E1A14"/>
          <w:sz w:val="15"/>
        </w:rPr>
        <w:t xml:space="preserve"> </w:t>
      </w:r>
    </w:p>
    <w:p>
      <w:pPr>
        <w:spacing w:after="0"/>
        <w:ind w:left="283"/>
      </w:pPr>
      <w:r>
        <w:rPr>
          <w:rFonts w:ascii="Courier New" w:hAnsi="Courier New"/>
          <w:color w:val="1E1A14"/>
          <w:sz w:val="15"/>
        </w:rPr>
        <w:t xml:space="preserve">  private setupGracefulShutdown(): void {</w:t>
      </w:r>
    </w:p>
    <w:p>
      <w:pPr>
        <w:spacing w:after="0"/>
        <w:ind w:left="283"/>
      </w:pPr>
      <w:r>
        <w:rPr>
          <w:rFonts w:ascii="Courier New" w:hAnsi="Courier New"/>
          <w:color w:val="1E1A14"/>
          <w:sz w:val="15"/>
        </w:rPr>
        <w:t xml:space="preserve">    ['SIGINT', 'SIGTERM'].forEach(sig =&gt;</w:t>
      </w:r>
    </w:p>
    <w:p>
      <w:pPr>
        <w:spacing w:after="0"/>
        <w:ind w:left="283"/>
      </w:pPr>
      <w:r>
        <w:rPr>
          <w:rFonts w:ascii="Courier New" w:hAnsi="Courier New"/>
          <w:color w:val="1E1A14"/>
          <w:sz w:val="15"/>
        </w:rPr>
        <w:t xml:space="preserve">      process.on(sig, () =&gt; {</w:t>
      </w:r>
    </w:p>
    <w:p>
      <w:pPr>
        <w:spacing w:after="0"/>
        <w:ind w:left="283"/>
      </w:pPr>
      <w:r>
        <w:rPr>
          <w:rFonts w:ascii="Courier New" w:hAnsi="Courier New"/>
          <w:color w:val="1E1A14"/>
          <w:sz w:val="15"/>
        </w:rPr>
        <w:t xml:space="preserve">        this.logger.info({ event: 'GRACEFUL_SHUTDOWN', signal: sig });</w:t>
      </w:r>
    </w:p>
    <w:p>
      <w:pPr>
        <w:spacing w:after="0"/>
        <w:ind w:left="283"/>
      </w:pPr>
      <w:r>
        <w:rPr>
          <w:rFonts w:ascii="Courier New" w:hAnsi="Courier New"/>
          <w:color w:val="1E1A14"/>
          <w:sz w:val="15"/>
        </w:rPr>
        <w:t xml:space="preserve">        process.exit(0);</w:t>
      </w:r>
    </w:p>
    <w:p>
      <w:pPr>
        <w:spacing w:after="0"/>
        <w:ind w:left="283"/>
      </w:pPr>
      <w:r>
        <w:rPr>
          <w:rFonts w:ascii="Courier New" w:hAnsi="Courier New"/>
          <w:color w:val="1E1A14"/>
          <w:sz w:val="15"/>
        </w:rPr>
        <w:t xml:space="preserve">      })</w:t>
      </w:r>
    </w:p>
    <w:p>
      <w:pPr>
        <w:spacing w:after="0"/>
        <w:ind w:left="283"/>
      </w:pPr>
      <w:r>
        <w:rPr>
          <w:rFonts w:ascii="Courier New" w:hAnsi="Courier New"/>
          <w:color w:val="1E1A14"/>
          <w:sz w:val="15"/>
        </w:rPr>
        <w:t xml:space="preserve">    );</w:t>
      </w:r>
    </w:p>
    <w:p>
      <w:pPr>
        <w:spacing w:after="0"/>
        <w:ind w:left="283"/>
      </w:pPr>
      <w:r>
        <w:rPr>
          <w:rFonts w:ascii="Courier New" w:hAnsi="Courier New"/>
          <w:color w:val="1E1A14"/>
          <w:sz w:val="15"/>
        </w:rPr>
        <w:t xml:space="preserve">  }</w:t>
      </w:r>
    </w:p>
    <w:p>
      <w:pPr>
        <w:spacing w:after="0"/>
        <w:ind w:left="283"/>
      </w:pPr>
      <w:r>
        <w:rPr>
          <w:rFonts w:ascii="Courier New" w:hAnsi="Courier New"/>
          <w:color w:val="1E1A14"/>
          <w:sz w:val="15"/>
        </w:rPr>
        <w:t>}</w:t>
      </w:r>
    </w:p>
    <w:p>
      <w:pPr>
        <w:pBdr>
          <w:bottom w:val="single" w:sz="6" w:space="1" w:color="A08558"/>
        </w:pBdr>
      </w:pPr>
    </w:p>
    <w:p>
      <w:r>
        <w:rPr>
          <w:b/>
          <w:color w:val="4A6B5A"/>
          <w:sz w:val="24"/>
        </w:rPr>
        <w:t>UPGRADE 4 — Website Frontend (Next.js 14 / healthledgerai.com)</w:t>
      </w:r>
    </w:p>
    <w:p>
      <w:r>
        <w:rPr>
          <w:i w:val="0"/>
          <w:sz w:val="20"/>
        </w:rPr>
        <w:t>The product website at healthledgerai.com is a Next.js 14 static export deployed via GitHub Pages. Key components: app/page.tsx (main page with 4 brand pillars), app/globals.css (design system with gold/sage/cream palette), components/ (10 React UI components), CNAME (healthledgerai.com).</w:t>
      </w:r>
    </w:p>
    <w:p>
      <w:pPr>
        <w:ind w:left="170"/>
      </w:pPr>
      <w:r>
        <w:rPr>
          <w:b/>
          <w:color w:val="4A6B5A"/>
          <w:sz w:val="17"/>
        </w:rPr>
        <w:t>Frontend (Next.js 14 / app/page.tsx + components)</w:t>
      </w:r>
    </w:p>
    <w:p>
      <w:pPr>
        <w:spacing w:after="0"/>
        <w:ind w:left="283"/>
      </w:pPr>
      <w:r>
        <w:rPr>
          <w:rFonts w:ascii="Courier New" w:hAnsi="Courier New"/>
          <w:color w:val="1E1A14"/>
          <w:sz w:val="15"/>
        </w:rPr>
        <w:t>// app/page.tsx — Brand pillars and animated headline</w:t>
      </w:r>
    </w:p>
    <w:p>
      <w:pPr>
        <w:spacing w:after="0"/>
        <w:ind w:left="283"/>
      </w:pPr>
      <w:r>
        <w:rPr>
          <w:rFonts w:ascii="Courier New" w:hAnsi="Courier New"/>
          <w:color w:val="1E1A14"/>
          <w:sz w:val="15"/>
        </w:rPr>
        <w:t>const PILLARS = [</w:t>
      </w:r>
    </w:p>
    <w:p>
      <w:pPr>
        <w:spacing w:after="0"/>
        <w:ind w:left="283"/>
      </w:pPr>
      <w:r>
        <w:rPr>
          <w:rFonts w:ascii="Courier New" w:hAnsi="Courier New"/>
          <w:color w:val="1E1A14"/>
          <w:sz w:val="15"/>
        </w:rPr>
        <w:t xml:space="preserve">  'Cooperation Agreement Mapping',</w:t>
      </w:r>
    </w:p>
    <w:p>
      <w:pPr>
        <w:spacing w:after="0"/>
        <w:ind w:left="283"/>
      </w:pPr>
      <w:r>
        <w:rPr>
          <w:rFonts w:ascii="Courier New" w:hAnsi="Courier New"/>
          <w:color w:val="1E1A14"/>
          <w:sz w:val="15"/>
        </w:rPr>
        <w:t xml:space="preserve">  'Accounting Compliance',</w:t>
      </w:r>
    </w:p>
    <w:p>
      <w:pPr>
        <w:spacing w:after="0"/>
        <w:ind w:left="283"/>
      </w:pPr>
      <w:r>
        <w:rPr>
          <w:rFonts w:ascii="Courier New" w:hAnsi="Courier New"/>
          <w:color w:val="1E1A14"/>
          <w:sz w:val="15"/>
        </w:rPr>
        <w:t xml:space="preserve">  'Hospital-Specific AI',</w:t>
      </w:r>
    </w:p>
    <w:p>
      <w:pPr>
        <w:spacing w:after="0"/>
        <w:ind w:left="283"/>
      </w:pPr>
      <w:r>
        <w:rPr>
          <w:rFonts w:ascii="Courier New" w:hAnsi="Courier New"/>
          <w:color w:val="1E1A14"/>
          <w:sz w:val="15"/>
        </w:rPr>
        <w:t xml:space="preserve">  'On-Site Methodology',</w:t>
      </w:r>
    </w:p>
    <w:p>
      <w:pPr>
        <w:spacing w:after="0"/>
        <w:ind w:left="283"/>
      </w:pPr>
      <w:r>
        <w:rPr>
          <w:rFonts w:ascii="Courier New" w:hAnsi="Courier New"/>
          <w:color w:val="1E1A14"/>
          <w:sz w:val="15"/>
        </w:rPr>
        <w:t>]</w:t>
      </w:r>
    </w:p>
    <w:p>
      <w:pPr>
        <w:spacing w:after="0"/>
        <w:ind w:left="283"/>
      </w:pPr>
      <w:r>
        <w:rPr>
          <w:rFonts w:ascii="Courier New" w:hAnsi="Courier New"/>
          <w:color w:val="1E1A14"/>
          <w:sz w:val="15"/>
        </w:rPr>
        <w:t>// Headline: "The intelligence healthcare accounting has been waiting for."</w:t>
      </w:r>
    </w:p>
    <w:p>
      <w:pPr>
        <w:spacing w:after="0"/>
        <w:ind w:left="283"/>
      </w:pPr>
      <w:r>
        <w:rPr>
          <w:rFonts w:ascii="Courier New" w:hAnsi="Courier New"/>
          <w:color w:val="1E1A14"/>
          <w:sz w:val="15"/>
        </w:rPr>
        <w:t>// Problem hook (sequential 1900ms intervals):</w:t>
      </w:r>
    </w:p>
    <w:p>
      <w:pPr>
        <w:spacing w:after="0"/>
        <w:ind w:left="283"/>
      </w:pPr>
      <w:r>
        <w:rPr>
          <w:rFonts w:ascii="Courier New" w:hAnsi="Courier New"/>
          <w:color w:val="1E1A14"/>
          <w:sz w:val="15"/>
        </w:rPr>
        <w:t>//   "A hospital has 200+ cooperation agreements."</w:t>
      </w:r>
    </w:p>
    <w:p>
      <w:pPr>
        <w:spacing w:after="0"/>
        <w:ind w:left="283"/>
      </w:pPr>
      <w:r>
        <w:rPr>
          <w:rFonts w:ascii="Courier New" w:hAnsi="Courier New"/>
          <w:color w:val="1E1A14"/>
          <w:sz w:val="15"/>
        </w:rPr>
        <w:t>//   "Each interpreted differently by accounting."</w:t>
      </w:r>
    </w:p>
    <w:p>
      <w:pPr>
        <w:spacing w:after="0"/>
        <w:ind w:left="283"/>
      </w:pPr>
      <w:r>
        <w:rPr>
          <w:rFonts w:ascii="Courier New" w:hAnsi="Courier New"/>
          <w:color w:val="1E1A14"/>
          <w:sz w:val="15"/>
        </w:rPr>
        <w:t>//   "One clause. Thousands in exposure."</w:t>
      </w:r>
    </w:p>
    <w:p>
      <w:pPr>
        <w:spacing w:after="0"/>
        <w:ind w:left="283"/>
      </w:pPr>
      <w:r>
        <w:rPr>
          <w:rFonts w:ascii="Courier New" w:hAnsi="Courier New"/>
          <w:color w:val="1E1A14"/>
          <w:sz w:val="15"/>
        </w:rPr>
        <w:t>// Footer: "Something important is being built."</w:t>
      </w:r>
    </w:p>
    <w:p>
      <w:pPr>
        <w:spacing w:after="0"/>
        <w:ind w:left="283"/>
      </w:pPr>
      <w:r>
        <w:rPr>
          <w:rFonts w:ascii="Courier New" w:hAnsi="Courier New"/>
          <w:color w:val="1E1A14"/>
          <w:sz w:val="15"/>
        </w:rPr>
        <w:t>// Copyright: "© 2026 HealthLedger AI"</w:t>
      </w:r>
    </w:p>
    <w:p>
      <w:pPr>
        <w:spacing w:after="0"/>
        <w:ind w:left="283"/>
      </w:pPr>
      <w:r>
        <w:rPr>
          <w:rFonts w:ascii="Courier New" w:hAnsi="Courier New"/>
          <w:color w:val="1E1A14"/>
          <w:sz w:val="15"/>
        </w:rPr>
        <w:t xml:space="preserve"> </w:t>
      </w:r>
    </w:p>
    <w:p>
      <w:pPr>
        <w:spacing w:after="0"/>
        <w:ind w:left="283"/>
      </w:pPr>
      <w:r>
        <w:rPr>
          <w:rFonts w:ascii="Courier New" w:hAnsi="Courier New"/>
          <w:color w:val="1E1A14"/>
          <w:sz w:val="15"/>
        </w:rPr>
        <w:t>// app/globals.css — CSS design system</w:t>
      </w:r>
    </w:p>
    <w:p>
      <w:pPr>
        <w:spacing w:after="0"/>
        <w:ind w:left="283"/>
      </w:pPr>
      <w:r>
        <w:rPr>
          <w:rFonts w:ascii="Courier New" w:hAnsi="Courier New"/>
          <w:color w:val="1E1A14"/>
          <w:sz w:val="15"/>
        </w:rPr>
        <w:t>// --cream: #F4EFE4  --gold: #A08558  --gold-lt: #C9AA7C</w:t>
      </w:r>
    </w:p>
    <w:p>
      <w:pPr>
        <w:spacing w:after="0"/>
        <w:ind w:left="283"/>
      </w:pPr>
      <w:r>
        <w:rPr>
          <w:rFonts w:ascii="Courier New" w:hAnsi="Courier New"/>
          <w:color w:val="1E1A14"/>
          <w:sz w:val="15"/>
        </w:rPr>
        <w:t>// --sage:  #4A6B5A  --ivory: #EDE7D8  --ink: #1E1A14</w:t>
      </w:r>
    </w:p>
    <w:p>
      <w:pPr>
        <w:spacing w:after="0"/>
        <w:ind w:left="283"/>
      </w:pPr>
      <w:r>
        <w:rPr>
          <w:rFonts w:ascii="Courier New" w:hAnsi="Courier New"/>
          <w:color w:val="1E1A14"/>
          <w:sz w:val="15"/>
        </w:rPr>
        <w:t>// Typography: Cormorant Garamond (serif) + Jost (sans)</w:t>
      </w:r>
    </w:p>
    <w:p>
      <w:pPr>
        <w:spacing w:after="0"/>
        <w:ind w:left="283"/>
      </w:pPr>
      <w:r>
        <w:rPr>
          <w:rFonts w:ascii="Courier New" w:hAnsi="Courier New"/>
          <w:color w:val="1E1A14"/>
          <w:sz w:val="15"/>
        </w:rPr>
        <w:t xml:space="preserve"> </w:t>
      </w:r>
    </w:p>
    <w:p>
      <w:pPr>
        <w:spacing w:after="0"/>
        <w:ind w:left="283"/>
      </w:pPr>
      <w:r>
        <w:rPr>
          <w:rFonts w:ascii="Courier New" w:hAnsi="Courier New"/>
          <w:color w:val="1E1A14"/>
          <w:sz w:val="15"/>
        </w:rPr>
        <w:t>// components/SectionHow.tsx — Three-step method</w:t>
      </w:r>
    </w:p>
    <w:p>
      <w:pPr>
        <w:spacing w:after="0"/>
        <w:ind w:left="283"/>
      </w:pPr>
      <w:r>
        <w:rPr>
          <w:rFonts w:ascii="Courier New" w:hAnsi="Courier New"/>
          <w:color w:val="1E1A14"/>
          <w:sz w:val="15"/>
        </w:rPr>
        <w:t>// Step 1: Agreement Ingestion</w:t>
      </w:r>
    </w:p>
    <w:p>
      <w:pPr>
        <w:spacing w:after="0"/>
        <w:ind w:left="283"/>
      </w:pPr>
      <w:r>
        <w:rPr>
          <w:rFonts w:ascii="Courier New" w:hAnsi="Courier New"/>
          <w:color w:val="1E1A14"/>
          <w:sz w:val="15"/>
        </w:rPr>
        <w:t>// Step 2: Domain Training</w:t>
      </w:r>
    </w:p>
    <w:p>
      <w:pPr>
        <w:spacing w:after="0"/>
        <w:ind w:left="283"/>
      </w:pPr>
      <w:r>
        <w:rPr>
          <w:rFonts w:ascii="Courier New" w:hAnsi="Courier New"/>
          <w:color w:val="1E1A14"/>
          <w:sz w:val="15"/>
        </w:rPr>
        <w:t>// Step 3: Live Compliance</w:t>
      </w:r>
    </w:p>
    <w:p>
      <w:pPr>
        <w:spacing w:after="0"/>
        <w:ind w:left="283"/>
      </w:pPr>
      <w:r>
        <w:rPr>
          <w:rFonts w:ascii="Courier New" w:hAnsi="Courier New"/>
          <w:color w:val="1E1A14"/>
          <w:sz w:val="15"/>
        </w:rPr>
        <w:t xml:space="preserve"> </w:t>
      </w:r>
    </w:p>
    <w:p>
      <w:pPr>
        <w:spacing w:after="0"/>
        <w:ind w:left="283"/>
      </w:pPr>
      <w:r>
        <w:rPr>
          <w:rFonts w:ascii="Courier New" w:hAnsi="Courier New"/>
          <w:color w:val="1E1A14"/>
          <w:sz w:val="15"/>
        </w:rPr>
        <w:t>// CNAME: healthledgerai.com</w:t>
      </w:r>
    </w:p>
    <w:p>
      <w:pPr>
        <w:spacing w:after="0"/>
        <w:ind w:left="283"/>
      </w:pPr>
      <w:r>
        <w:rPr>
          <w:rFonts w:ascii="Courier New" w:hAnsi="Courier New"/>
          <w:color w:val="1E1A14"/>
          <w:sz w:val="15"/>
        </w:rPr>
        <w:t>// next.config.js: output: 'export', trailingSlash: true</w:t>
      </w:r>
    </w:p>
    <w:p>
      <w:pPr>
        <w:pBdr>
          <w:bottom w:val="single" w:sz="6" w:space="1" w:color="A08558"/>
        </w:pBdr>
      </w:pPr>
    </w:p>
    <w:p>
      <w:r>
        <w:rPr>
          <w:i w:val="0"/>
          <w:sz w:val="20"/>
        </w:rPr>
        <w:t>This production code section documents the system as it exists in the GitHub repository at the time of patent disclosure (June 2026). The Python code in Lessons 1–12 above represents the inventor's development journey and proof of concept (14–18 March 2026). This section represents the current production system that is deployed and operational.</w:t>
      </w:r>
    </w:p>
    <w:p>
      <w:pPr>
        <w:jc w:val="center"/>
      </w:pPr>
      <w:r>
        <w:rPr>
          <w:i/>
          <w:color w:val="3A3228"/>
          <w:sz w:val="18"/>
        </w:rPr>
        <w:t>HealthLedger AI · Maria Polychroniadou · healthledgerai.com · March 2026</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2026-03-18T09:01:32.343Z</dcterms:created>
  <dcterms:modified xsi:type="dcterms:W3CDTF">2026-03-18T09:01:32.344Z</dcterms:modified>
</cp:coreProperties>
</file>

<file path=docProps/custom.xml><?xml version="1.0" encoding="utf-8"?>
<Properties xmlns="http://schemas.openxmlformats.org/officeDocument/2006/custom-properties" xmlns:vt="http://schemas.openxmlformats.org/officeDocument/2006/docPropsVTypes"/>
</file>