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1B" w:rsidRDefault="009B591B">
      <w:pPr>
        <w:pStyle w:val="Standard"/>
        <w:jc w:val="center"/>
        <w:rPr>
          <w:rFonts w:ascii="Arial" w:hAnsi="Arial"/>
        </w:rPr>
      </w:pPr>
      <w:bookmarkStart w:id="0" w:name="_GoBack"/>
      <w:bookmarkEnd w:id="0"/>
    </w:p>
    <w:p w:rsidR="009B591B" w:rsidRDefault="009B591B">
      <w:pPr>
        <w:pStyle w:val="Standard"/>
        <w:jc w:val="center"/>
        <w:rPr>
          <w:rFonts w:ascii="Arial" w:hAnsi="Arial"/>
        </w:rPr>
      </w:pPr>
    </w:p>
    <w:p w:rsidR="009B591B" w:rsidRDefault="00E74753">
      <w:pPr>
        <w:pStyle w:val="Standard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D</w:t>
      </w:r>
      <w:r w:rsidRPr="00E74753">
        <w:rPr>
          <w:rFonts w:ascii="Arial" w:hAnsi="Arial"/>
          <w:b/>
        </w:rPr>
        <w:t>ołączani</w:t>
      </w:r>
      <w:r>
        <w:rPr>
          <w:rFonts w:ascii="Arial" w:hAnsi="Arial"/>
          <w:b/>
        </w:rPr>
        <w:t>e</w:t>
      </w:r>
      <w:r w:rsidRPr="00E74753">
        <w:rPr>
          <w:rFonts w:ascii="Arial" w:hAnsi="Arial"/>
          <w:b/>
        </w:rPr>
        <w:t xml:space="preserve"> paneli fotowoltaicznych do odbiorników energii</w:t>
      </w:r>
    </w:p>
    <w:p w:rsidR="00F02D5A" w:rsidRPr="00E74753" w:rsidRDefault="00F02D5A">
      <w:pPr>
        <w:pStyle w:val="Standard"/>
        <w:jc w:val="center"/>
        <w:rPr>
          <w:rFonts w:ascii="Arial" w:hAnsi="Arial"/>
          <w:b/>
        </w:rPr>
      </w:pPr>
    </w:p>
    <w:p w:rsidR="009B591B" w:rsidRDefault="00E74753">
      <w:pPr>
        <w:pStyle w:val="Standard"/>
        <w:numPr>
          <w:ilvl w:val="0"/>
          <w:numId w:val="1"/>
        </w:numPr>
        <w:rPr>
          <w:rFonts w:ascii="Arial" w:hAnsi="Arial"/>
        </w:rPr>
      </w:pPr>
      <w:bookmarkStart w:id="1" w:name="_Ref89086034"/>
      <w:r>
        <w:rPr>
          <w:rFonts w:ascii="Arial" w:hAnsi="Arial"/>
        </w:rPr>
        <w:t xml:space="preserve">Układ </w:t>
      </w:r>
      <w:bookmarkEnd w:id="1"/>
      <w:r w:rsidR="00E74D5F">
        <w:rPr>
          <w:rFonts w:ascii="Arial" w:hAnsi="Arial"/>
        </w:rPr>
        <w:t>proponowany przez niektórych domorosłych elektryków</w:t>
      </w:r>
    </w:p>
    <w:p w:rsidR="00B648F5" w:rsidRDefault="00B648F5" w:rsidP="00E74753"/>
    <w:p w:rsidR="00E74753" w:rsidRDefault="00E74753" w:rsidP="00E74753">
      <w:r>
        <w:t xml:space="preserve">Na </w:t>
      </w:r>
      <w:r>
        <w:fldChar w:fldCharType="begin"/>
      </w:r>
      <w:r>
        <w:instrText xml:space="preserve"> REF _Ref89084309 \h </w:instrText>
      </w:r>
      <w:r>
        <w:fldChar w:fldCharType="separate"/>
      </w:r>
      <w:r w:rsidR="00FE5897">
        <w:t xml:space="preserve">Rys. </w:t>
      </w:r>
      <w:r w:rsidR="00FE5897">
        <w:rPr>
          <w:noProof/>
        </w:rPr>
        <w:t>1</w:t>
      </w:r>
      <w:r>
        <w:fldChar w:fldCharType="end"/>
      </w:r>
      <w:r>
        <w:t xml:space="preserve"> pokazano schemat połączeń panelu fotowoltaicznego z rezystancyjnym odbiornikiem energii.</w:t>
      </w:r>
    </w:p>
    <w:p w:rsidR="00CF7BFA" w:rsidRDefault="00D41BD4" w:rsidP="00CF7BFA">
      <w:pPr>
        <w:pStyle w:val="Standard"/>
        <w:keepNext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206484" cy="220187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t podstawowy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66" cy="22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1B" w:rsidRDefault="00CF7BFA" w:rsidP="00CF7BFA">
      <w:pPr>
        <w:pStyle w:val="Legenda"/>
        <w:jc w:val="center"/>
        <w:rPr>
          <w:rFonts w:ascii="Arial" w:hAnsi="Arial"/>
        </w:rPr>
      </w:pPr>
      <w:bookmarkStart w:id="2" w:name="_Ref89084309"/>
      <w:r>
        <w:t xml:space="preserve">Rys. </w:t>
      </w:r>
      <w:r w:rsidR="00D052DD">
        <w:rPr>
          <w:noProof/>
        </w:rPr>
        <w:fldChar w:fldCharType="begin"/>
      </w:r>
      <w:r w:rsidR="00D052DD">
        <w:rPr>
          <w:noProof/>
        </w:rPr>
        <w:instrText xml:space="preserve"> SEQ Rys. \* ARABIC </w:instrText>
      </w:r>
      <w:r w:rsidR="00D052DD">
        <w:rPr>
          <w:noProof/>
        </w:rPr>
        <w:fldChar w:fldCharType="separate"/>
      </w:r>
      <w:r w:rsidR="00FE5897">
        <w:rPr>
          <w:noProof/>
        </w:rPr>
        <w:t>1</w:t>
      </w:r>
      <w:r w:rsidR="00D052DD">
        <w:rPr>
          <w:noProof/>
        </w:rPr>
        <w:fldChar w:fldCharType="end"/>
      </w:r>
      <w:bookmarkEnd w:id="2"/>
    </w:p>
    <w:p w:rsidR="009B591B" w:rsidRDefault="009B591B">
      <w:pPr>
        <w:pStyle w:val="Standard"/>
        <w:jc w:val="center"/>
        <w:rPr>
          <w:rFonts w:ascii="Arial" w:hAnsi="Arial"/>
        </w:rPr>
      </w:pPr>
    </w:p>
    <w:p w:rsidR="00001472" w:rsidRDefault="008B0C3B" w:rsidP="00E74753">
      <w:pPr>
        <w:pStyle w:val="Standard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Obliczenia</w:t>
      </w:r>
    </w:p>
    <w:p w:rsidR="00327B82" w:rsidRDefault="008B0C3B" w:rsidP="00001472">
      <w:pPr>
        <w:pStyle w:val="Standard"/>
        <w:ind w:left="720"/>
        <w:rPr>
          <w:rFonts w:ascii="Arial" w:hAnsi="Arial"/>
        </w:rPr>
      </w:pPr>
      <w:r w:rsidRPr="00001472">
        <w:rPr>
          <w:rFonts w:ascii="Arial" w:hAnsi="Arial"/>
        </w:rPr>
        <w:t xml:space="preserve">Charakterystykę prądowo – napięciową </w:t>
      </w:r>
      <w:r w:rsidR="003B1557">
        <w:rPr>
          <w:rFonts w:ascii="Arial" w:hAnsi="Arial"/>
        </w:rPr>
        <w:t xml:space="preserve">pewnego </w:t>
      </w:r>
      <w:r w:rsidRPr="00001472">
        <w:rPr>
          <w:rFonts w:ascii="Arial" w:hAnsi="Arial"/>
        </w:rPr>
        <w:t xml:space="preserve">ogniwa fotowoltaicznego </w:t>
      </w:r>
      <w:r w:rsidR="00037839">
        <w:rPr>
          <w:rFonts w:ascii="Arial" w:hAnsi="Arial"/>
        </w:rPr>
        <w:t xml:space="preserve">[1] </w:t>
      </w:r>
      <w:r w:rsidRPr="00001472">
        <w:rPr>
          <w:rFonts w:ascii="Arial" w:hAnsi="Arial"/>
        </w:rPr>
        <w:t>pokazano na</w:t>
      </w:r>
      <w:r w:rsidR="005A1C93">
        <w:rPr>
          <w:rFonts w:ascii="Arial" w:hAnsi="Arial"/>
        </w:rPr>
        <w:t xml:space="preserve"> </w:t>
      </w:r>
      <w:r w:rsidR="005A1C93">
        <w:rPr>
          <w:rFonts w:ascii="Arial" w:hAnsi="Arial"/>
        </w:rPr>
        <w:fldChar w:fldCharType="begin"/>
      </w:r>
      <w:r w:rsidR="005A1C93">
        <w:rPr>
          <w:rFonts w:ascii="Arial" w:hAnsi="Arial"/>
        </w:rPr>
        <w:instrText xml:space="preserve"> REF _Ref89081800 \h </w:instrText>
      </w:r>
      <w:r w:rsidR="005A1C93">
        <w:rPr>
          <w:rFonts w:ascii="Arial" w:hAnsi="Arial"/>
        </w:rPr>
      </w:r>
      <w:r w:rsidR="005A1C93">
        <w:rPr>
          <w:rFonts w:ascii="Arial" w:hAnsi="Arial"/>
        </w:rPr>
        <w:fldChar w:fldCharType="separate"/>
      </w:r>
      <w:r w:rsidR="00FE5897">
        <w:t xml:space="preserve">Rys. </w:t>
      </w:r>
      <w:r w:rsidR="00FE5897">
        <w:rPr>
          <w:noProof/>
        </w:rPr>
        <w:t>2</w:t>
      </w:r>
      <w:r w:rsidR="005A1C93">
        <w:rPr>
          <w:rFonts w:ascii="Arial" w:hAnsi="Arial"/>
        </w:rPr>
        <w:fldChar w:fldCharType="end"/>
      </w:r>
    </w:p>
    <w:p w:rsidR="008E7720" w:rsidRDefault="00327B82" w:rsidP="008E7720">
      <w:pPr>
        <w:pStyle w:val="Standard"/>
        <w:keepNext/>
        <w:ind w:left="720"/>
        <w:jc w:val="center"/>
      </w:pPr>
      <w:r>
        <w:rPr>
          <w:rFonts w:ascii="Arial" w:hAnsi="Arial"/>
          <w:noProof/>
          <w:lang w:eastAsia="pl-PL" w:bidi="ar-SA"/>
        </w:rPr>
        <w:drawing>
          <wp:inline distT="0" distB="0" distL="0" distR="0">
            <wp:extent cx="5730828" cy="366491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-ka I-V dla roznych fi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494" cy="37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20" w:rsidRDefault="008E7720" w:rsidP="008E7720">
      <w:pPr>
        <w:pStyle w:val="Legenda"/>
        <w:jc w:val="center"/>
      </w:pPr>
      <w:bookmarkStart w:id="3" w:name="_Ref89081800"/>
      <w:r>
        <w:t xml:space="preserve">Rys. </w:t>
      </w:r>
      <w:r w:rsidR="00D052DD">
        <w:rPr>
          <w:noProof/>
        </w:rPr>
        <w:fldChar w:fldCharType="begin"/>
      </w:r>
      <w:r w:rsidR="00D052DD">
        <w:rPr>
          <w:noProof/>
        </w:rPr>
        <w:instrText xml:space="preserve"> SEQ Rys. \* ARABIC </w:instrText>
      </w:r>
      <w:r w:rsidR="00D052DD">
        <w:rPr>
          <w:noProof/>
        </w:rPr>
        <w:fldChar w:fldCharType="separate"/>
      </w:r>
      <w:r w:rsidR="00FE5897">
        <w:rPr>
          <w:noProof/>
        </w:rPr>
        <w:t>2</w:t>
      </w:r>
      <w:r w:rsidR="00D052DD">
        <w:rPr>
          <w:noProof/>
        </w:rPr>
        <w:fldChar w:fldCharType="end"/>
      </w:r>
      <w:bookmarkEnd w:id="3"/>
    </w:p>
    <w:p w:rsidR="009B591B" w:rsidRDefault="008B0C3B" w:rsidP="005A1C93">
      <w:pPr>
        <w:pStyle w:val="Standard"/>
        <w:rPr>
          <w:rFonts w:ascii="Arial" w:hAnsi="Arial"/>
        </w:rPr>
      </w:pPr>
      <w:r>
        <w:rPr>
          <w:rFonts w:ascii="Arial" w:hAnsi="Arial"/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1938600</wp:posOffset>
                </wp:positionH>
                <wp:positionV relativeFrom="paragraph">
                  <wp:posOffset>151920</wp:posOffset>
                </wp:positionV>
                <wp:extent cx="2947679" cy="2081520"/>
                <wp:effectExtent l="0" t="0" r="0" b="0"/>
                <wp:wrapTopAndBottom/>
                <wp:docPr id="2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9" cy="20815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B591B" w:rsidRDefault="009B591B">
                            <w:pPr>
                              <w:pStyle w:val="Ry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mka1" o:spid="_x0000_s1026" type="#_x0000_t202" style="position:absolute;margin-left:152.65pt;margin-top:11.95pt;width:232.1pt;height:163.9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" filled="f" stroked="f">
                <v:textbox style="mso-fit-shape-to-text:t" inset="0,0,0,0">
                  <w:txbxContent>
                    <w:p w:rsidR="009B591B" w:rsidRDefault="009B591B">
                      <w:pPr>
                        <w:pStyle w:val="Rys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275A">
        <w:rPr>
          <w:rFonts w:ascii="Arial" w:hAnsi="Arial"/>
        </w:rPr>
        <w:t>Odpowiadającą jej charakterystykę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mocowo</w:t>
      </w:r>
      <w:proofErr w:type="spellEnd"/>
      <w:r>
        <w:rPr>
          <w:rFonts w:ascii="Arial" w:hAnsi="Arial"/>
        </w:rPr>
        <w:t xml:space="preserve"> – napięciow</w:t>
      </w:r>
      <w:r w:rsidR="008D275A">
        <w:rPr>
          <w:rFonts w:ascii="Arial" w:hAnsi="Arial"/>
        </w:rPr>
        <w:t>ą</w:t>
      </w:r>
      <w:r>
        <w:rPr>
          <w:rFonts w:ascii="Arial" w:hAnsi="Arial"/>
        </w:rPr>
        <w:t xml:space="preserve"> </w:t>
      </w:r>
      <w:r w:rsidR="008D275A">
        <w:rPr>
          <w:rFonts w:ascii="Arial" w:hAnsi="Arial"/>
        </w:rPr>
        <w:t>pokazano</w:t>
      </w:r>
      <w:r>
        <w:rPr>
          <w:rFonts w:ascii="Arial" w:hAnsi="Arial"/>
        </w:rPr>
        <w:t xml:space="preserve"> na</w:t>
      </w:r>
      <w:r w:rsidR="005A1C93">
        <w:rPr>
          <w:rFonts w:ascii="Arial" w:hAnsi="Arial"/>
        </w:rPr>
        <w:t xml:space="preserve"> </w:t>
      </w:r>
      <w:r w:rsidR="004B1606">
        <w:rPr>
          <w:rFonts w:ascii="Arial" w:hAnsi="Arial"/>
        </w:rPr>
        <w:fldChar w:fldCharType="begin"/>
      </w:r>
      <w:r w:rsidR="004B1606">
        <w:rPr>
          <w:rFonts w:ascii="Arial" w:hAnsi="Arial"/>
        </w:rPr>
        <w:instrText xml:space="preserve"> REF _Ref89081852 \h </w:instrText>
      </w:r>
      <w:r w:rsidR="004B1606">
        <w:rPr>
          <w:rFonts w:ascii="Arial" w:hAnsi="Arial"/>
        </w:rPr>
      </w:r>
      <w:r w:rsidR="004B1606">
        <w:rPr>
          <w:rFonts w:ascii="Arial" w:hAnsi="Arial"/>
        </w:rPr>
        <w:fldChar w:fldCharType="separate"/>
      </w:r>
      <w:r w:rsidR="00FE5897">
        <w:t xml:space="preserve">Rys. </w:t>
      </w:r>
      <w:r w:rsidR="00FE5897">
        <w:rPr>
          <w:noProof/>
        </w:rPr>
        <w:t>3</w:t>
      </w:r>
      <w:r w:rsidR="004B1606">
        <w:rPr>
          <w:rFonts w:ascii="Arial" w:hAnsi="Arial"/>
        </w:rPr>
        <w:fldChar w:fldCharType="end"/>
      </w:r>
    </w:p>
    <w:p w:rsidR="009B591B" w:rsidRDefault="009B591B">
      <w:pPr>
        <w:pStyle w:val="Standard"/>
        <w:rPr>
          <w:rFonts w:ascii="Arial" w:hAnsi="Arial"/>
        </w:rPr>
      </w:pPr>
    </w:p>
    <w:p w:rsidR="00E01124" w:rsidRDefault="00E01124" w:rsidP="00E01124">
      <w:pPr>
        <w:pStyle w:val="Standard"/>
        <w:keepNext/>
        <w:jc w:val="center"/>
      </w:pPr>
      <w:r>
        <w:rPr>
          <w:rFonts w:ascii="Arial" w:hAnsi="Arial"/>
          <w:noProof/>
          <w:lang w:eastAsia="pl-PL" w:bidi="ar-SA"/>
        </w:rPr>
        <w:drawing>
          <wp:inline distT="0" distB="0" distL="0" distR="0">
            <wp:extent cx="4364966" cy="2885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-ka P-V dla roznych fi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47" cy="29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20" w:rsidRDefault="00E01124" w:rsidP="00E01124">
      <w:pPr>
        <w:pStyle w:val="Legenda"/>
        <w:jc w:val="center"/>
        <w:rPr>
          <w:rFonts w:ascii="Arial" w:hAnsi="Arial"/>
        </w:rPr>
      </w:pPr>
      <w:bookmarkStart w:id="4" w:name="_Ref89081852"/>
      <w:r>
        <w:t xml:space="preserve">Rys. </w:t>
      </w:r>
      <w:r w:rsidR="00D052DD">
        <w:rPr>
          <w:noProof/>
        </w:rPr>
        <w:fldChar w:fldCharType="begin"/>
      </w:r>
      <w:r w:rsidR="00D052DD">
        <w:rPr>
          <w:noProof/>
        </w:rPr>
        <w:instrText xml:space="preserve"> SEQ Rys. \* ARABIC </w:instrText>
      </w:r>
      <w:r w:rsidR="00D052DD">
        <w:rPr>
          <w:noProof/>
        </w:rPr>
        <w:fldChar w:fldCharType="separate"/>
      </w:r>
      <w:r w:rsidR="00FE5897">
        <w:rPr>
          <w:noProof/>
        </w:rPr>
        <w:t>3</w:t>
      </w:r>
      <w:r w:rsidR="00D052DD">
        <w:rPr>
          <w:noProof/>
        </w:rPr>
        <w:fldChar w:fldCharType="end"/>
      </w:r>
      <w:bookmarkEnd w:id="4"/>
    </w:p>
    <w:p w:rsidR="00E01124" w:rsidRDefault="00E01124" w:rsidP="00E01124">
      <w:pPr>
        <w:pStyle w:val="Standard"/>
        <w:rPr>
          <w:rFonts w:ascii="Arial" w:hAnsi="Arial"/>
        </w:rPr>
      </w:pPr>
    </w:p>
    <w:p w:rsidR="00854E3F" w:rsidRDefault="00E74D5F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Na charakterystyce </w:t>
      </w:r>
      <w:proofErr w:type="spellStart"/>
      <w:r>
        <w:rPr>
          <w:rFonts w:ascii="Arial" w:hAnsi="Arial"/>
        </w:rPr>
        <w:t>mocow</w:t>
      </w:r>
      <w:r w:rsidR="000F01E1">
        <w:rPr>
          <w:rFonts w:ascii="Arial" w:hAnsi="Arial"/>
        </w:rPr>
        <w:t>o</w:t>
      </w:r>
      <w:proofErr w:type="spellEnd"/>
      <w:r w:rsidR="000F01E1">
        <w:rPr>
          <w:rFonts w:ascii="Arial" w:hAnsi="Arial"/>
        </w:rPr>
        <w:t>-napięciowej</w:t>
      </w:r>
      <w:r w:rsidR="00424A94">
        <w:rPr>
          <w:rFonts w:ascii="Arial" w:hAnsi="Arial"/>
        </w:rPr>
        <w:t xml:space="preserve"> naniesiono napięcie panelu przy </w:t>
      </w:r>
      <w:r>
        <w:rPr>
          <w:rFonts w:ascii="Arial" w:hAnsi="Arial"/>
        </w:rPr>
        <w:t xml:space="preserve">maksymalnej </w:t>
      </w:r>
      <w:r w:rsidR="00424A94">
        <w:rPr>
          <w:rFonts w:ascii="Arial" w:hAnsi="Arial"/>
        </w:rPr>
        <w:t xml:space="preserve">mocy </w:t>
      </w:r>
      <w:r>
        <w:rPr>
          <w:rFonts w:ascii="Arial" w:hAnsi="Arial"/>
        </w:rPr>
        <w:t>wyjściowej</w:t>
      </w:r>
      <w:r w:rsidR="004B1606">
        <w:rPr>
          <w:rFonts w:ascii="Arial" w:hAnsi="Arial"/>
        </w:rPr>
        <w:t xml:space="preserve"> dla danej mocy promieniowania (</w:t>
      </w:r>
      <w:r w:rsidR="000F01E1">
        <w:rPr>
          <w:rFonts w:ascii="Arial" w:hAnsi="Arial"/>
        </w:rPr>
        <w:fldChar w:fldCharType="begin"/>
      </w:r>
      <w:r w:rsidR="000F01E1">
        <w:rPr>
          <w:rFonts w:ascii="Arial" w:hAnsi="Arial"/>
        </w:rPr>
        <w:instrText xml:space="preserve"> REF _Ref89081948 \h </w:instrText>
      </w:r>
      <w:r w:rsidR="000F01E1">
        <w:rPr>
          <w:rFonts w:ascii="Arial" w:hAnsi="Arial"/>
        </w:rPr>
      </w:r>
      <w:r w:rsidR="000F01E1">
        <w:rPr>
          <w:rFonts w:ascii="Arial" w:hAnsi="Arial"/>
        </w:rPr>
        <w:fldChar w:fldCharType="separate"/>
      </w:r>
      <w:r w:rsidR="00FE5897">
        <w:t xml:space="preserve">Rys. </w:t>
      </w:r>
      <w:r w:rsidR="00FE5897">
        <w:rPr>
          <w:noProof/>
        </w:rPr>
        <w:t>4</w:t>
      </w:r>
      <w:r w:rsidR="000F01E1">
        <w:rPr>
          <w:rFonts w:ascii="Arial" w:hAnsi="Arial"/>
        </w:rPr>
        <w:fldChar w:fldCharType="end"/>
      </w:r>
      <w:r w:rsidR="000F01E1">
        <w:rPr>
          <w:rFonts w:ascii="Arial" w:hAnsi="Arial"/>
        </w:rPr>
        <w:t>)</w:t>
      </w:r>
      <w:r w:rsidR="00424A94">
        <w:rPr>
          <w:rFonts w:ascii="Arial" w:hAnsi="Arial"/>
        </w:rPr>
        <w:t xml:space="preserve">. </w:t>
      </w:r>
    </w:p>
    <w:p w:rsidR="00854E3F" w:rsidRDefault="00854E3F" w:rsidP="00854E3F">
      <w:pPr>
        <w:pStyle w:val="Standard"/>
        <w:jc w:val="center"/>
        <w:rPr>
          <w:rFonts w:ascii="Arial" w:hAnsi="Arial"/>
        </w:rPr>
      </w:pPr>
    </w:p>
    <w:p w:rsidR="00777FF4" w:rsidRDefault="00777FF4" w:rsidP="00777FF4">
      <w:pPr>
        <w:pStyle w:val="Standard"/>
        <w:keepNext/>
        <w:jc w:val="center"/>
      </w:pPr>
      <w:r>
        <w:rPr>
          <w:rFonts w:ascii="Arial" w:hAnsi="Arial"/>
          <w:noProof/>
          <w:lang w:eastAsia="pl-PL" w:bidi="ar-SA"/>
        </w:rPr>
        <w:drawing>
          <wp:inline distT="0" distB="0" distL="0" distR="0">
            <wp:extent cx="5709900" cy="37746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-ka P-V dla roznych fi plus Uopt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5" cy="38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3F" w:rsidRDefault="00777FF4" w:rsidP="00777FF4">
      <w:pPr>
        <w:pStyle w:val="Legenda"/>
        <w:jc w:val="center"/>
        <w:rPr>
          <w:rFonts w:ascii="Arial" w:hAnsi="Arial"/>
        </w:rPr>
      </w:pPr>
      <w:bookmarkStart w:id="5" w:name="_Ref89081948"/>
      <w:r>
        <w:t xml:space="preserve">Rys. </w:t>
      </w:r>
      <w:r w:rsidR="000047F3">
        <w:rPr>
          <w:noProof/>
        </w:rPr>
        <w:fldChar w:fldCharType="begin"/>
      </w:r>
      <w:r w:rsidR="000047F3">
        <w:rPr>
          <w:noProof/>
        </w:rPr>
        <w:instrText xml:space="preserve"> SEQ Rys. \* ARABIC </w:instrText>
      </w:r>
      <w:r w:rsidR="000047F3">
        <w:rPr>
          <w:noProof/>
        </w:rPr>
        <w:fldChar w:fldCharType="separate"/>
      </w:r>
      <w:r w:rsidR="00FE5897">
        <w:rPr>
          <w:noProof/>
        </w:rPr>
        <w:t>4</w:t>
      </w:r>
      <w:r w:rsidR="000047F3">
        <w:rPr>
          <w:noProof/>
        </w:rPr>
        <w:fldChar w:fldCharType="end"/>
      </w:r>
      <w:bookmarkEnd w:id="5"/>
    </w:p>
    <w:p w:rsidR="00854E3F" w:rsidRDefault="00854E3F" w:rsidP="008E6592">
      <w:pPr>
        <w:pStyle w:val="Standard"/>
        <w:rPr>
          <w:rFonts w:ascii="Arial" w:hAnsi="Arial"/>
        </w:rPr>
      </w:pPr>
    </w:p>
    <w:p w:rsidR="009B591B" w:rsidRDefault="004B5B55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>Dla danej mocy promieniowania</w:t>
      </w:r>
      <w:r w:rsidR="002B63E1">
        <w:rPr>
          <w:rFonts w:ascii="Arial" w:hAnsi="Arial"/>
        </w:rPr>
        <w:t xml:space="preserve"> j</w:t>
      </w:r>
      <w:r w:rsidR="00424A94">
        <w:rPr>
          <w:rFonts w:ascii="Arial" w:hAnsi="Arial"/>
        </w:rPr>
        <w:t>est to punkt optymalnego dopasowania odbiornika energii do źródła.</w:t>
      </w:r>
    </w:p>
    <w:p w:rsidR="00854E3F" w:rsidRDefault="00854E3F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Rezystancja </w:t>
      </w:r>
      <w:r w:rsidR="005838DE">
        <w:rPr>
          <w:rFonts w:ascii="Arial" w:hAnsi="Arial"/>
        </w:rPr>
        <w:t xml:space="preserve">wyjściowa </w:t>
      </w:r>
      <w:r>
        <w:rPr>
          <w:rFonts w:ascii="Arial" w:hAnsi="Arial"/>
        </w:rPr>
        <w:t xml:space="preserve">źródła </w:t>
      </w:r>
      <w:r w:rsidR="00E33C84">
        <w:rPr>
          <w:rFonts w:ascii="Arial" w:hAnsi="Arial"/>
        </w:rPr>
        <w:t>w tym punkcie</w:t>
      </w:r>
      <w:r>
        <w:rPr>
          <w:rFonts w:ascii="Arial" w:hAnsi="Arial"/>
        </w:rPr>
        <w:t xml:space="preserve"> </w:t>
      </w:r>
      <w:r w:rsidR="004B5B55">
        <w:rPr>
          <w:rFonts w:ascii="Arial" w:hAnsi="Arial"/>
        </w:rPr>
        <w:t xml:space="preserve">dla maksymalnej mocy promieniowania </w:t>
      </w:r>
      <w:proofErr w:type="gramStart"/>
      <w:r>
        <w:rPr>
          <w:rFonts w:ascii="Arial" w:hAnsi="Arial"/>
        </w:rPr>
        <w:t>wyniesie zatem</w:t>
      </w:r>
      <w:proofErr w:type="gramEnd"/>
    </w:p>
    <w:p w:rsidR="00777FF4" w:rsidRPr="005838DE" w:rsidRDefault="001616E9" w:rsidP="008E6592">
      <w:pPr>
        <w:pStyle w:val="Standard"/>
        <w:rPr>
          <w:rFonts w:ascii="Arial" w:hAnsi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=0,3089</m:t>
          </m:r>
          <m:r>
            <w:rPr>
              <w:rFonts w:ascii="Cambria Math" w:hAnsi="Cambria Math"/>
              <w:i/>
            </w:rPr>
            <w:sym w:font="Symbol" w:char="F057"/>
          </m:r>
        </m:oMath>
      </m:oMathPara>
    </w:p>
    <w:p w:rsidR="009E7681" w:rsidRDefault="005838DE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>Taka też p</w:t>
      </w:r>
      <w:r w:rsidR="00E33C84">
        <w:rPr>
          <w:rFonts w:ascii="Arial" w:hAnsi="Arial"/>
        </w:rPr>
        <w:t>owinna być rezystancja grzałki</w:t>
      </w:r>
      <w:r w:rsidR="00A278B4">
        <w:rPr>
          <w:rFonts w:ascii="Arial" w:hAnsi="Arial"/>
        </w:rPr>
        <w:t xml:space="preserve">, aby uzyskać </w:t>
      </w:r>
      <w:r w:rsidR="00813C2B">
        <w:rPr>
          <w:rFonts w:ascii="Arial" w:hAnsi="Arial"/>
        </w:rPr>
        <w:t>maksi</w:t>
      </w:r>
      <w:r w:rsidR="00A278B4">
        <w:rPr>
          <w:rFonts w:ascii="Arial" w:hAnsi="Arial"/>
        </w:rPr>
        <w:t>mum oddawania mocy</w:t>
      </w:r>
      <w:r w:rsidR="00841E8F">
        <w:rPr>
          <w:rFonts w:ascii="Arial" w:hAnsi="Arial"/>
        </w:rPr>
        <w:t>, czyli R</w:t>
      </w:r>
      <w:r w:rsidR="00841E8F">
        <w:rPr>
          <w:rFonts w:ascii="Arial" w:hAnsi="Arial"/>
          <w:vertAlign w:val="subscript"/>
        </w:rPr>
        <w:t>g</w:t>
      </w:r>
      <w:r w:rsidR="00841E8F">
        <w:rPr>
          <w:rFonts w:ascii="Arial" w:hAnsi="Arial"/>
        </w:rPr>
        <w:t xml:space="preserve"> = R</w:t>
      </w:r>
      <w:r w:rsidR="00841E8F">
        <w:rPr>
          <w:rFonts w:ascii="Arial" w:hAnsi="Arial"/>
          <w:vertAlign w:val="subscript"/>
        </w:rPr>
        <w:t>wy</w:t>
      </w:r>
      <w:r w:rsidR="00E33C84">
        <w:rPr>
          <w:rFonts w:ascii="Arial" w:hAnsi="Arial"/>
        </w:rPr>
        <w:t>. Dla dalszych rozważań rezystancja grzałki pozostaje stała w funkcji temperatury drutu oporowego i przyłożonego napięcia.</w:t>
      </w:r>
      <w:r w:rsidR="00A278B4">
        <w:rPr>
          <w:rFonts w:ascii="Arial" w:hAnsi="Arial"/>
        </w:rPr>
        <w:t xml:space="preserve"> </w:t>
      </w:r>
    </w:p>
    <w:p w:rsidR="005838DE" w:rsidRDefault="00A278B4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>Nanieśmy charakterystykę prądowo – napięciową grzałki na charakterystykę prądowo – napięciową ogniwa fotowoltaicznego. Oczywiście jest to linia prosta.</w:t>
      </w:r>
      <w:r w:rsidR="00E84932">
        <w:rPr>
          <w:rFonts w:ascii="Arial" w:hAnsi="Arial"/>
        </w:rPr>
        <w:t xml:space="preserve"> Punkty przecięcia prostej R</w:t>
      </w:r>
      <w:r w:rsidR="00E84932">
        <w:rPr>
          <w:rFonts w:ascii="Arial" w:hAnsi="Arial"/>
          <w:vertAlign w:val="subscript"/>
        </w:rPr>
        <w:t>g</w:t>
      </w:r>
      <w:r w:rsidR="00E84932">
        <w:rPr>
          <w:rFonts w:ascii="Arial" w:hAnsi="Arial"/>
        </w:rPr>
        <w:t xml:space="preserve"> z krzywymi przetwarzania panelu fotowoltaicznego dla innych strumieni światła wskazują punkt pracy panelu z grzałką</w:t>
      </w:r>
      <w:r w:rsidR="00813C2B">
        <w:rPr>
          <w:rFonts w:ascii="Arial" w:hAnsi="Arial"/>
        </w:rPr>
        <w:t xml:space="preserve"> (</w:t>
      </w:r>
      <w:r w:rsidR="00813C2B">
        <w:rPr>
          <w:rFonts w:ascii="Arial" w:hAnsi="Arial"/>
        </w:rPr>
        <w:fldChar w:fldCharType="begin"/>
      </w:r>
      <w:r w:rsidR="00813C2B">
        <w:rPr>
          <w:rFonts w:ascii="Arial" w:hAnsi="Arial"/>
        </w:rPr>
        <w:instrText xml:space="preserve"> REF _Ref89082063 \h </w:instrText>
      </w:r>
      <w:r w:rsidR="00813C2B">
        <w:rPr>
          <w:rFonts w:ascii="Arial" w:hAnsi="Arial"/>
        </w:rPr>
      </w:r>
      <w:r w:rsidR="00813C2B">
        <w:rPr>
          <w:rFonts w:ascii="Arial" w:hAnsi="Arial"/>
        </w:rPr>
        <w:fldChar w:fldCharType="separate"/>
      </w:r>
      <w:r w:rsidR="00FE5897">
        <w:t xml:space="preserve">Rys. </w:t>
      </w:r>
      <w:r w:rsidR="00FE5897">
        <w:rPr>
          <w:noProof/>
        </w:rPr>
        <w:t>5</w:t>
      </w:r>
      <w:r w:rsidR="00813C2B">
        <w:rPr>
          <w:rFonts w:ascii="Arial" w:hAnsi="Arial"/>
        </w:rPr>
        <w:fldChar w:fldCharType="end"/>
      </w:r>
      <w:r w:rsidR="00813C2B">
        <w:rPr>
          <w:rFonts w:ascii="Arial" w:hAnsi="Arial"/>
        </w:rPr>
        <w:t>)</w:t>
      </w:r>
      <w:r w:rsidR="00E84932">
        <w:rPr>
          <w:rFonts w:ascii="Arial" w:hAnsi="Arial"/>
        </w:rPr>
        <w:t>.</w:t>
      </w:r>
    </w:p>
    <w:p w:rsidR="0026740B" w:rsidRDefault="00F02D5A" w:rsidP="0026740B">
      <w:pPr>
        <w:pStyle w:val="Standard"/>
        <w:keepNext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6199821" cy="396483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-ka I-V dla roznych fi plus Rg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76" cy="4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32" w:rsidRDefault="0026740B" w:rsidP="0026740B">
      <w:pPr>
        <w:pStyle w:val="Legenda"/>
        <w:jc w:val="center"/>
      </w:pPr>
      <w:bookmarkStart w:id="6" w:name="_Ref89082063"/>
      <w:r>
        <w:t xml:space="preserve">Rys. </w:t>
      </w:r>
      <w:r w:rsidR="000047F3">
        <w:rPr>
          <w:noProof/>
        </w:rPr>
        <w:fldChar w:fldCharType="begin"/>
      </w:r>
      <w:r w:rsidR="000047F3">
        <w:rPr>
          <w:noProof/>
        </w:rPr>
        <w:instrText xml:space="preserve"> SEQ Rys. \* ARABIC </w:instrText>
      </w:r>
      <w:r w:rsidR="000047F3">
        <w:rPr>
          <w:noProof/>
        </w:rPr>
        <w:fldChar w:fldCharType="separate"/>
      </w:r>
      <w:r w:rsidR="00FE5897">
        <w:rPr>
          <w:noProof/>
        </w:rPr>
        <w:t>5</w:t>
      </w:r>
      <w:r w:rsidR="000047F3">
        <w:rPr>
          <w:noProof/>
        </w:rPr>
        <w:fldChar w:fldCharType="end"/>
      </w:r>
      <w:bookmarkEnd w:id="6"/>
    </w:p>
    <w:p w:rsidR="000358D6" w:rsidRPr="000358D6" w:rsidRDefault="00783119" w:rsidP="000358D6">
      <w:pPr>
        <w:pStyle w:val="Legenda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</w:t>
      </w:r>
      <w:r w:rsidR="00371243">
        <w:rPr>
          <w:rFonts w:ascii="Arial" w:hAnsi="Arial" w:cs="Arial"/>
          <w:i w:val="0"/>
        </w:rPr>
        <w:t xml:space="preserve"> </w:t>
      </w:r>
      <w:r w:rsidR="0082689B">
        <w:rPr>
          <w:rFonts w:ascii="Arial" w:hAnsi="Arial" w:cs="Arial"/>
          <w:i w:val="0"/>
        </w:rPr>
        <w:fldChar w:fldCharType="begin"/>
      </w:r>
      <w:r w:rsidR="0082689B">
        <w:rPr>
          <w:rFonts w:ascii="Arial" w:hAnsi="Arial" w:cs="Arial"/>
          <w:i w:val="0"/>
        </w:rPr>
        <w:instrText xml:space="preserve"> REF _Ref89081549 \h </w:instrText>
      </w:r>
      <w:r w:rsidR="0082689B">
        <w:rPr>
          <w:rFonts w:ascii="Arial" w:hAnsi="Arial" w:cs="Arial"/>
          <w:i w:val="0"/>
        </w:rPr>
      </w:r>
      <w:r w:rsidR="0082689B">
        <w:rPr>
          <w:rFonts w:ascii="Arial" w:hAnsi="Arial" w:cs="Arial"/>
          <w:i w:val="0"/>
        </w:rPr>
        <w:fldChar w:fldCharType="separate"/>
      </w:r>
      <w:r w:rsidR="00FE5897">
        <w:t xml:space="preserve">Tab. </w:t>
      </w:r>
      <w:r w:rsidR="00FE5897">
        <w:rPr>
          <w:noProof/>
        </w:rPr>
        <w:t>1</w:t>
      </w:r>
      <w:r w:rsidR="0082689B">
        <w:rPr>
          <w:rFonts w:ascii="Arial" w:hAnsi="Arial" w:cs="Arial"/>
          <w:i w:val="0"/>
        </w:rPr>
        <w:fldChar w:fldCharType="end"/>
      </w:r>
      <w:r w:rsidR="0082689B">
        <w:rPr>
          <w:rFonts w:ascii="Arial" w:hAnsi="Arial" w:cs="Arial"/>
          <w:i w:val="0"/>
        </w:rPr>
        <w:t xml:space="preserve"> </w:t>
      </w:r>
      <w:r w:rsidR="00371243">
        <w:rPr>
          <w:rFonts w:ascii="Arial" w:hAnsi="Arial" w:cs="Arial"/>
          <w:i w:val="0"/>
        </w:rPr>
        <w:t xml:space="preserve">przedstawiono moc wydzielaną w grzałce </w:t>
      </w:r>
      <w:r w:rsidR="0082689B">
        <w:rPr>
          <w:rFonts w:ascii="Arial" w:hAnsi="Arial" w:cs="Arial"/>
          <w:i w:val="0"/>
        </w:rPr>
        <w:t xml:space="preserve">i sprawność przetwarzania </w:t>
      </w:r>
      <w:r w:rsidR="00371243">
        <w:rPr>
          <w:rFonts w:ascii="Arial" w:hAnsi="Arial" w:cs="Arial"/>
          <w:i w:val="0"/>
        </w:rPr>
        <w:t xml:space="preserve">w zależności od </w:t>
      </w:r>
      <w:r w:rsidR="00813C2B">
        <w:rPr>
          <w:rFonts w:ascii="Arial" w:hAnsi="Arial" w:cs="Arial"/>
          <w:i w:val="0"/>
        </w:rPr>
        <w:t>mocy promieniowania</w:t>
      </w:r>
      <w:r w:rsidR="000E01CC">
        <w:rPr>
          <w:rFonts w:ascii="Arial" w:hAnsi="Arial" w:cs="Arial"/>
          <w:i w:val="0"/>
        </w:rPr>
        <w:t>.</w:t>
      </w:r>
    </w:p>
    <w:p w:rsidR="00371243" w:rsidRDefault="00371243" w:rsidP="00371243">
      <w:pPr>
        <w:pStyle w:val="Legenda"/>
        <w:keepNext/>
      </w:pPr>
      <w:bookmarkStart w:id="7" w:name="_Ref89081549"/>
      <w:r>
        <w:t xml:space="preserve">Tab. </w:t>
      </w:r>
      <w:r w:rsidR="000047F3">
        <w:rPr>
          <w:noProof/>
        </w:rPr>
        <w:fldChar w:fldCharType="begin"/>
      </w:r>
      <w:r w:rsidR="000047F3">
        <w:rPr>
          <w:noProof/>
        </w:rPr>
        <w:instrText xml:space="preserve"> SEQ Tab. \* ARABIC </w:instrText>
      </w:r>
      <w:r w:rsidR="000047F3">
        <w:rPr>
          <w:noProof/>
        </w:rPr>
        <w:fldChar w:fldCharType="separate"/>
      </w:r>
      <w:r w:rsidR="00FE5897">
        <w:rPr>
          <w:noProof/>
        </w:rPr>
        <w:t>1</w:t>
      </w:r>
      <w:r w:rsidR="000047F3">
        <w:rPr>
          <w:noProof/>
        </w:rPr>
        <w:fldChar w:fldCharType="end"/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58D6" w:rsidTr="000358D6">
        <w:tc>
          <w:tcPr>
            <w:tcW w:w="2407" w:type="dxa"/>
          </w:tcPr>
          <w:p w:rsidR="000358D6" w:rsidRPr="00024778" w:rsidRDefault="00107705" w:rsidP="000E01CC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Moc promieniowania</w:t>
            </w:r>
            <w:r w:rsidR="00024778">
              <w:rPr>
                <w:rFonts w:ascii="Arial" w:hAnsi="Arial"/>
              </w:rPr>
              <w:t xml:space="preserve"> [W/m</w:t>
            </w:r>
            <w:r w:rsidR="000E01CC">
              <w:rPr>
                <w:rFonts w:ascii="Arial" w:hAnsi="Arial"/>
                <w:vertAlign w:val="superscript"/>
              </w:rPr>
              <w:t>2</w:t>
            </w:r>
            <w:r w:rsidR="00024778">
              <w:rPr>
                <w:rFonts w:ascii="Arial" w:hAnsi="Arial"/>
              </w:rPr>
              <w:t>]</w:t>
            </w:r>
          </w:p>
        </w:tc>
        <w:tc>
          <w:tcPr>
            <w:tcW w:w="2407" w:type="dxa"/>
          </w:tcPr>
          <w:p w:rsidR="000358D6" w:rsidRPr="00E74A69" w:rsidRDefault="00E74A69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Moc wydzielana w grzałce R</w:t>
            </w:r>
            <w:r>
              <w:rPr>
                <w:rFonts w:ascii="Arial" w:hAnsi="Arial"/>
                <w:vertAlign w:val="subscript"/>
              </w:rPr>
              <w:t>g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sym w:font="Symbol" w:char="F0D7"/>
            </w:r>
            <w:r>
              <w:rPr>
                <w:rFonts w:ascii="Arial" w:hAnsi="Arial"/>
              </w:rPr>
              <w:t xml:space="preserve"> U</w:t>
            </w:r>
            <w:r>
              <w:rPr>
                <w:rFonts w:ascii="Arial" w:hAnsi="Arial"/>
                <w:vertAlign w:val="superscript"/>
              </w:rPr>
              <w:t>2</w:t>
            </w:r>
            <w:r>
              <w:rPr>
                <w:rFonts w:ascii="Arial" w:hAnsi="Arial"/>
              </w:rPr>
              <w:t xml:space="preserve"> [W]</w:t>
            </w:r>
          </w:p>
        </w:tc>
        <w:tc>
          <w:tcPr>
            <w:tcW w:w="2407" w:type="dxa"/>
          </w:tcPr>
          <w:p w:rsidR="000358D6" w:rsidRDefault="00E74A69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Moc maksymalna </w:t>
            </w:r>
            <w:r w:rsidR="00107705">
              <w:rPr>
                <w:rFonts w:ascii="Arial" w:hAnsi="Arial"/>
              </w:rPr>
              <w:fldChar w:fldCharType="begin"/>
            </w:r>
            <w:r w:rsidR="00107705">
              <w:rPr>
                <w:rFonts w:ascii="Arial" w:hAnsi="Arial"/>
              </w:rPr>
              <w:instrText xml:space="preserve"> REF _Ref89081948 \h </w:instrText>
            </w:r>
            <w:r w:rsidR="00107705">
              <w:rPr>
                <w:rFonts w:ascii="Arial" w:hAnsi="Arial"/>
              </w:rPr>
            </w:r>
            <w:r w:rsidR="00107705">
              <w:rPr>
                <w:rFonts w:ascii="Arial" w:hAnsi="Arial"/>
              </w:rPr>
              <w:fldChar w:fldCharType="separate"/>
            </w:r>
            <w:r w:rsidR="00FE5897">
              <w:t xml:space="preserve">Rys. </w:t>
            </w:r>
            <w:r w:rsidR="00FE5897">
              <w:rPr>
                <w:noProof/>
              </w:rPr>
              <w:t>4</w:t>
            </w:r>
            <w:r w:rsidR="00107705">
              <w:rPr>
                <w:rFonts w:ascii="Arial" w:hAnsi="Arial"/>
              </w:rPr>
              <w:fldChar w:fldCharType="end"/>
            </w:r>
            <w:r w:rsidR="00107705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[W]</w:t>
            </w:r>
          </w:p>
        </w:tc>
        <w:tc>
          <w:tcPr>
            <w:tcW w:w="2407" w:type="dxa"/>
          </w:tcPr>
          <w:p w:rsidR="000358D6" w:rsidRDefault="00E74A69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Sprawność przetwarzania [%]</w:t>
            </w:r>
          </w:p>
        </w:tc>
      </w:tr>
      <w:tr w:rsidR="00E74A69" w:rsidTr="000358D6">
        <w:tc>
          <w:tcPr>
            <w:tcW w:w="2407" w:type="dxa"/>
          </w:tcPr>
          <w:p w:rsidR="00E74A69" w:rsidRDefault="00E817EE" w:rsidP="0002477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2407" w:type="dxa"/>
          </w:tcPr>
          <w:p w:rsidR="00E74A69" w:rsidRDefault="0069403A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258</w:t>
            </w:r>
          </w:p>
        </w:tc>
        <w:tc>
          <w:tcPr>
            <w:tcW w:w="2407" w:type="dxa"/>
          </w:tcPr>
          <w:p w:rsidR="00E74A69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258</w:t>
            </w:r>
          </w:p>
        </w:tc>
        <w:tc>
          <w:tcPr>
            <w:tcW w:w="2407" w:type="dxa"/>
          </w:tcPr>
          <w:p w:rsidR="00E74A69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</w:tr>
      <w:tr w:rsidR="0069403A" w:rsidTr="000358D6">
        <w:tc>
          <w:tcPr>
            <w:tcW w:w="2407" w:type="dxa"/>
          </w:tcPr>
          <w:p w:rsidR="0069403A" w:rsidRDefault="0069403A" w:rsidP="0002477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750</w:t>
            </w:r>
          </w:p>
        </w:tc>
        <w:tc>
          <w:tcPr>
            <w:tcW w:w="2407" w:type="dxa"/>
          </w:tcPr>
          <w:p w:rsidR="0069403A" w:rsidRDefault="0069403A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173</w:t>
            </w:r>
          </w:p>
        </w:tc>
        <w:tc>
          <w:tcPr>
            <w:tcW w:w="2407" w:type="dxa"/>
          </w:tcPr>
          <w:p w:rsidR="0069403A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192</w:t>
            </w:r>
          </w:p>
        </w:tc>
        <w:tc>
          <w:tcPr>
            <w:tcW w:w="2407" w:type="dxa"/>
          </w:tcPr>
          <w:p w:rsidR="0069403A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90</w:t>
            </w:r>
          </w:p>
        </w:tc>
      </w:tr>
      <w:tr w:rsidR="0069403A" w:rsidTr="000358D6">
        <w:tc>
          <w:tcPr>
            <w:tcW w:w="2407" w:type="dxa"/>
          </w:tcPr>
          <w:p w:rsidR="0069403A" w:rsidRDefault="0069403A" w:rsidP="0002477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500</w:t>
            </w:r>
          </w:p>
        </w:tc>
        <w:tc>
          <w:tcPr>
            <w:tcW w:w="2407" w:type="dxa"/>
          </w:tcPr>
          <w:p w:rsidR="0069403A" w:rsidRDefault="0069403A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2407" w:type="dxa"/>
          </w:tcPr>
          <w:p w:rsidR="0069403A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125</w:t>
            </w:r>
          </w:p>
        </w:tc>
        <w:tc>
          <w:tcPr>
            <w:tcW w:w="2407" w:type="dxa"/>
          </w:tcPr>
          <w:p w:rsidR="0069403A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64</w:t>
            </w:r>
          </w:p>
        </w:tc>
      </w:tr>
      <w:tr w:rsidR="0069403A" w:rsidTr="000358D6">
        <w:tc>
          <w:tcPr>
            <w:tcW w:w="2407" w:type="dxa"/>
          </w:tcPr>
          <w:p w:rsidR="0069403A" w:rsidRDefault="0069403A" w:rsidP="0002477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250</w:t>
            </w:r>
          </w:p>
        </w:tc>
        <w:tc>
          <w:tcPr>
            <w:tcW w:w="2407" w:type="dxa"/>
          </w:tcPr>
          <w:p w:rsidR="0069403A" w:rsidRDefault="000E01CC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407" w:type="dxa"/>
          </w:tcPr>
          <w:p w:rsidR="0069403A" w:rsidRDefault="000E01CC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58</w:t>
            </w:r>
          </w:p>
        </w:tc>
        <w:tc>
          <w:tcPr>
            <w:tcW w:w="2407" w:type="dxa"/>
          </w:tcPr>
          <w:p w:rsidR="0069403A" w:rsidRDefault="000E01CC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</w:tr>
    </w:tbl>
    <w:p w:rsidR="00A278B4" w:rsidRDefault="00A278B4" w:rsidP="0026740B">
      <w:pPr>
        <w:pStyle w:val="Standard"/>
        <w:rPr>
          <w:rFonts w:ascii="Arial" w:hAnsi="Arial"/>
        </w:rPr>
      </w:pPr>
    </w:p>
    <w:p w:rsidR="009B591B" w:rsidRDefault="009B591B">
      <w:pPr>
        <w:pStyle w:val="Standard"/>
        <w:jc w:val="center"/>
        <w:rPr>
          <w:rFonts w:ascii="Arial" w:hAnsi="Arial"/>
        </w:rPr>
      </w:pPr>
    </w:p>
    <w:p w:rsidR="00E74753" w:rsidRDefault="0077233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Układ przetwornicy</w:t>
      </w:r>
      <w:r w:rsidR="00576CF2">
        <w:rPr>
          <w:rFonts w:ascii="Arial" w:hAnsi="Arial"/>
        </w:rPr>
        <w:t xml:space="preserve"> z algorytmem MPPT</w:t>
      </w:r>
      <w:r>
        <w:rPr>
          <w:rFonts w:ascii="Arial" w:hAnsi="Arial"/>
        </w:rPr>
        <w:t xml:space="preserve"> [2]</w:t>
      </w:r>
    </w:p>
    <w:p w:rsidR="00E74753" w:rsidRDefault="00E74753" w:rsidP="00E74753">
      <w:pPr>
        <w:pStyle w:val="Standard"/>
        <w:rPr>
          <w:rFonts w:ascii="Arial" w:hAnsi="Arial"/>
        </w:rPr>
      </w:pPr>
    </w:p>
    <w:p w:rsidR="0091356D" w:rsidRDefault="0091356D" w:rsidP="0091356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Tabela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REF _Ref89081549 \h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 w:rsidR="00FE5897">
        <w:t xml:space="preserve">Tab. </w:t>
      </w:r>
      <w:r w:rsidR="00FE5897">
        <w:rPr>
          <w:noProof/>
        </w:rPr>
        <w:t>1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pokazuje istotny spadek sprawności oddawania energii do odbiornika przy zmianie mocy promieniowania. Układ z definicji jest dopasowany energetycznie w bardzo wąskim zakresie </w:t>
      </w:r>
      <w:r w:rsidR="005C7D5F">
        <w:rPr>
          <w:rFonts w:ascii="Arial" w:hAnsi="Arial"/>
        </w:rPr>
        <w:t>mocy promieniowania</w:t>
      </w:r>
      <w:r w:rsidR="00D64597">
        <w:rPr>
          <w:rFonts w:ascii="Arial" w:hAnsi="Arial"/>
        </w:rPr>
        <w:t xml:space="preserve"> i </w:t>
      </w:r>
      <w:r w:rsidR="00205111">
        <w:rPr>
          <w:rFonts w:ascii="Arial" w:hAnsi="Arial"/>
        </w:rPr>
        <w:t xml:space="preserve">znacząco </w:t>
      </w:r>
      <w:r w:rsidR="00D64597">
        <w:rPr>
          <w:rFonts w:ascii="Arial" w:hAnsi="Arial"/>
        </w:rPr>
        <w:t>niedopasowany poza nim</w:t>
      </w:r>
      <w:r>
        <w:rPr>
          <w:rFonts w:ascii="Arial" w:hAnsi="Arial"/>
        </w:rPr>
        <w:t xml:space="preserve">. </w:t>
      </w:r>
    </w:p>
    <w:p w:rsidR="007F14CF" w:rsidRDefault="007F14CF" w:rsidP="0091356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Skutecznym i wygodnym rozwiązaniem dostosowania do wymagań typowych odbiorników jest użycie przetwornic energii o sprawności powyżej 90% w szerokim zakresie mocy </w:t>
      </w:r>
      <w:r w:rsidR="00FF6AD8">
        <w:rPr>
          <w:rFonts w:ascii="Arial" w:hAnsi="Arial"/>
        </w:rPr>
        <w:t>i napięć wejściowych</w:t>
      </w:r>
      <w:r>
        <w:rPr>
          <w:rFonts w:ascii="Arial" w:hAnsi="Arial"/>
        </w:rPr>
        <w:t xml:space="preserve">. Zazwyczaj są to układy </w:t>
      </w:r>
      <w:r w:rsidR="00772330">
        <w:rPr>
          <w:rFonts w:ascii="Arial" w:hAnsi="Arial"/>
        </w:rPr>
        <w:t xml:space="preserve">w konfiguracji </w:t>
      </w:r>
      <w:proofErr w:type="spellStart"/>
      <w:r>
        <w:rPr>
          <w:rFonts w:ascii="Arial" w:hAnsi="Arial"/>
        </w:rPr>
        <w:t>buck</w:t>
      </w:r>
      <w:proofErr w:type="spellEnd"/>
      <w:r>
        <w:rPr>
          <w:rFonts w:ascii="Arial" w:hAnsi="Arial"/>
        </w:rPr>
        <w:t xml:space="preserve"> </w:t>
      </w:r>
      <w:r w:rsidR="00576CF2">
        <w:rPr>
          <w:rFonts w:ascii="Arial" w:hAnsi="Arial"/>
        </w:rPr>
        <w:t>(</w:t>
      </w:r>
      <w:r>
        <w:rPr>
          <w:rFonts w:ascii="Arial" w:hAnsi="Arial"/>
        </w:rPr>
        <w:t>obniżające)</w:t>
      </w:r>
      <w:r w:rsidR="00772330">
        <w:rPr>
          <w:rFonts w:ascii="Arial" w:hAnsi="Arial"/>
        </w:rPr>
        <w:t xml:space="preserve"> albo </w:t>
      </w:r>
      <w:proofErr w:type="spellStart"/>
      <w:r w:rsidR="00772330">
        <w:rPr>
          <w:rFonts w:ascii="Arial" w:hAnsi="Arial"/>
        </w:rPr>
        <w:t>buck</w:t>
      </w:r>
      <w:proofErr w:type="spellEnd"/>
      <w:r w:rsidR="00772330">
        <w:rPr>
          <w:rFonts w:ascii="Arial" w:hAnsi="Arial"/>
        </w:rPr>
        <w:t xml:space="preserve"> – </w:t>
      </w:r>
      <w:proofErr w:type="spellStart"/>
      <w:r w:rsidR="00772330">
        <w:rPr>
          <w:rFonts w:ascii="Arial" w:hAnsi="Arial"/>
        </w:rPr>
        <w:t>boost</w:t>
      </w:r>
      <w:proofErr w:type="spellEnd"/>
      <w:r w:rsidR="00772330">
        <w:rPr>
          <w:rFonts w:ascii="Arial" w:hAnsi="Arial"/>
        </w:rPr>
        <w:t xml:space="preserve"> (obniżająco – podnoszące). Przetwarzają one </w:t>
      </w:r>
      <w:r>
        <w:rPr>
          <w:rFonts w:ascii="Arial" w:hAnsi="Arial"/>
        </w:rPr>
        <w:t xml:space="preserve">energię w zakresie napięć wejściowych od </w:t>
      </w:r>
      <w:r w:rsidR="00772330">
        <w:rPr>
          <w:rFonts w:ascii="Arial" w:hAnsi="Arial"/>
        </w:rPr>
        <w:t>4</w:t>
      </w:r>
      <w:r w:rsidR="00576CF2">
        <w:rPr>
          <w:rFonts w:ascii="Arial" w:hAnsi="Arial"/>
        </w:rPr>
        <w:t>0</w:t>
      </w:r>
      <w:r w:rsidR="00772330">
        <w:rPr>
          <w:rFonts w:ascii="Arial" w:hAnsi="Arial"/>
        </w:rPr>
        <w:t>% (</w:t>
      </w:r>
      <w:proofErr w:type="spellStart"/>
      <w:r w:rsidR="00772330">
        <w:rPr>
          <w:rFonts w:ascii="Arial" w:hAnsi="Arial"/>
        </w:rPr>
        <w:t>buck</w:t>
      </w:r>
      <w:proofErr w:type="spellEnd"/>
      <w:r w:rsidR="00772330">
        <w:rPr>
          <w:rFonts w:ascii="Arial" w:hAnsi="Arial"/>
        </w:rPr>
        <w:t xml:space="preserve"> – </w:t>
      </w:r>
      <w:proofErr w:type="spellStart"/>
      <w:r w:rsidR="00772330">
        <w:rPr>
          <w:rFonts w:ascii="Arial" w:hAnsi="Arial"/>
        </w:rPr>
        <w:t>boost</w:t>
      </w:r>
      <w:proofErr w:type="spellEnd"/>
      <w:r w:rsidR="00772330">
        <w:rPr>
          <w:rFonts w:ascii="Arial" w:hAnsi="Arial"/>
        </w:rPr>
        <w:t>) lub 100% (</w:t>
      </w:r>
      <w:proofErr w:type="spellStart"/>
      <w:r w:rsidR="00772330">
        <w:rPr>
          <w:rFonts w:ascii="Arial" w:hAnsi="Arial"/>
        </w:rPr>
        <w:t>buck</w:t>
      </w:r>
      <w:proofErr w:type="spellEnd"/>
      <w:r w:rsidR="00772330">
        <w:rPr>
          <w:rFonts w:ascii="Arial" w:hAnsi="Arial"/>
        </w:rPr>
        <w:t>) do ponad czterokrotności</w:t>
      </w:r>
      <w:r>
        <w:rPr>
          <w:rFonts w:ascii="Arial" w:hAnsi="Arial"/>
        </w:rPr>
        <w:t xml:space="preserve"> napięcia wyjściowego. Przenosząc te proporcje na analizowany przykład </w:t>
      </w:r>
      <w:r w:rsidR="00182F63">
        <w:rPr>
          <w:rFonts w:ascii="Arial" w:hAnsi="Arial"/>
        </w:rPr>
        <w:t xml:space="preserve">z p. </w:t>
      </w:r>
      <w:r w:rsidR="00182F63">
        <w:rPr>
          <w:rFonts w:ascii="Arial" w:hAnsi="Arial"/>
        </w:rPr>
        <w:fldChar w:fldCharType="begin"/>
      </w:r>
      <w:r w:rsidR="00182F63">
        <w:rPr>
          <w:rFonts w:ascii="Arial" w:hAnsi="Arial"/>
        </w:rPr>
        <w:instrText xml:space="preserve"> REF _Ref89086034 \r \h </w:instrText>
      </w:r>
      <w:r w:rsidR="00182F63">
        <w:rPr>
          <w:rFonts w:ascii="Arial" w:hAnsi="Arial"/>
        </w:rPr>
      </w:r>
      <w:r w:rsidR="00182F63">
        <w:rPr>
          <w:rFonts w:ascii="Arial" w:hAnsi="Arial"/>
        </w:rPr>
        <w:fldChar w:fldCharType="separate"/>
      </w:r>
      <w:r w:rsidR="00FE5897">
        <w:rPr>
          <w:rFonts w:ascii="Arial" w:hAnsi="Arial"/>
        </w:rPr>
        <w:t>1</w:t>
      </w:r>
      <w:r w:rsidR="00182F63">
        <w:rPr>
          <w:rFonts w:ascii="Arial" w:hAnsi="Arial"/>
        </w:rPr>
        <w:fldChar w:fldCharType="end"/>
      </w:r>
      <w:r w:rsidR="00182F63">
        <w:rPr>
          <w:rFonts w:ascii="Arial" w:hAnsi="Arial"/>
        </w:rPr>
        <w:t xml:space="preserve"> </w:t>
      </w:r>
      <w:r>
        <w:rPr>
          <w:rFonts w:ascii="Arial" w:hAnsi="Arial"/>
        </w:rPr>
        <w:t xml:space="preserve">oznaczałoby to pracę od napięcia </w:t>
      </w:r>
      <w:r w:rsidR="00772330">
        <w:rPr>
          <w:rFonts w:ascii="Arial" w:hAnsi="Arial"/>
        </w:rPr>
        <w:t>8,4</w:t>
      </w:r>
      <w:r>
        <w:rPr>
          <w:rFonts w:ascii="Arial" w:hAnsi="Arial"/>
        </w:rPr>
        <w:t xml:space="preserve">V (dla porównania z układem z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REF _Ref89084309 \h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 w:rsidR="00FE5897">
        <w:t xml:space="preserve">Rys. </w:t>
      </w:r>
      <w:r w:rsidR="00FE5897">
        <w:rPr>
          <w:noProof/>
        </w:rPr>
        <w:t>1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– </w:t>
      </w:r>
      <w:r w:rsidR="00772330">
        <w:rPr>
          <w:rFonts w:ascii="Arial" w:hAnsi="Arial"/>
        </w:rPr>
        <w:t>moc promieniowania</w:t>
      </w:r>
      <w:r>
        <w:rPr>
          <w:rFonts w:ascii="Arial" w:hAnsi="Arial"/>
        </w:rPr>
        <w:t xml:space="preserve"> ok. </w:t>
      </w:r>
      <w:r w:rsidR="00772330">
        <w:rPr>
          <w:rFonts w:ascii="Arial" w:hAnsi="Arial"/>
        </w:rPr>
        <w:t>25</w:t>
      </w:r>
      <w:r>
        <w:rPr>
          <w:rFonts w:ascii="Arial" w:hAnsi="Arial"/>
        </w:rPr>
        <w:t>0W/m</w:t>
      </w:r>
      <w:r>
        <w:rPr>
          <w:rFonts w:ascii="Arial" w:hAnsi="Arial"/>
          <w:vertAlign w:val="superscript"/>
        </w:rPr>
        <w:t>2</w:t>
      </w:r>
      <w:r w:rsidR="00144E05">
        <w:rPr>
          <w:rFonts w:ascii="Arial" w:hAnsi="Arial"/>
        </w:rPr>
        <w:t xml:space="preserve"> i sprawność poniżej</w:t>
      </w:r>
      <w:r>
        <w:rPr>
          <w:rFonts w:ascii="Arial" w:hAnsi="Arial"/>
        </w:rPr>
        <w:t xml:space="preserve"> 40%)</w:t>
      </w:r>
      <w:r w:rsidR="00144E05">
        <w:rPr>
          <w:rFonts w:ascii="Arial" w:hAnsi="Arial"/>
        </w:rPr>
        <w:t xml:space="preserve"> do 37V</w:t>
      </w:r>
      <w:r w:rsidR="007967C6">
        <w:rPr>
          <w:rFonts w:ascii="Arial" w:hAnsi="Arial"/>
        </w:rPr>
        <w:t xml:space="preserve">. </w:t>
      </w:r>
      <w:r w:rsidR="00B7461F">
        <w:rPr>
          <w:rFonts w:ascii="Arial" w:hAnsi="Arial"/>
        </w:rPr>
        <w:t xml:space="preserve">Przypomnieć należy, </w:t>
      </w:r>
      <w:r w:rsidR="00BF7808">
        <w:rPr>
          <w:rFonts w:ascii="Arial" w:hAnsi="Arial"/>
        </w:rPr>
        <w:t xml:space="preserve">że </w:t>
      </w:r>
      <w:r w:rsidR="00B7461F">
        <w:rPr>
          <w:rFonts w:ascii="Arial" w:hAnsi="Arial"/>
        </w:rPr>
        <w:t>sprawność przetwarzani</w:t>
      </w:r>
      <w:r w:rsidR="00FF6AD8">
        <w:rPr>
          <w:rFonts w:ascii="Arial" w:hAnsi="Arial"/>
        </w:rPr>
        <w:t>a</w:t>
      </w:r>
      <w:r w:rsidR="00B7461F">
        <w:rPr>
          <w:rFonts w:ascii="Arial" w:hAnsi="Arial"/>
        </w:rPr>
        <w:t xml:space="preserve"> w całym zakresie</w:t>
      </w:r>
      <w:r w:rsidR="00C92C1B">
        <w:rPr>
          <w:rFonts w:ascii="Arial" w:hAnsi="Arial"/>
        </w:rPr>
        <w:t xml:space="preserve"> deklarowanych</w:t>
      </w:r>
      <w:r w:rsidR="00B7461F">
        <w:rPr>
          <w:rFonts w:ascii="Arial" w:hAnsi="Arial"/>
        </w:rPr>
        <w:t xml:space="preserve"> napięć wejściowych przekracza </w:t>
      </w:r>
      <w:r>
        <w:rPr>
          <w:rFonts w:ascii="Arial" w:hAnsi="Arial"/>
        </w:rPr>
        <w:t xml:space="preserve">90% </w:t>
      </w:r>
      <w:r w:rsidR="00B7461F">
        <w:rPr>
          <w:rFonts w:ascii="Arial" w:hAnsi="Arial"/>
        </w:rPr>
        <w:t xml:space="preserve">i nie zależy </w:t>
      </w:r>
      <w:r>
        <w:rPr>
          <w:rFonts w:ascii="Arial" w:hAnsi="Arial"/>
        </w:rPr>
        <w:t xml:space="preserve">od mocy </w:t>
      </w:r>
      <w:r w:rsidR="003F42BF">
        <w:rPr>
          <w:rFonts w:ascii="Arial" w:hAnsi="Arial"/>
        </w:rPr>
        <w:t xml:space="preserve">pochłanianego </w:t>
      </w:r>
      <w:r>
        <w:rPr>
          <w:rFonts w:ascii="Arial" w:hAnsi="Arial"/>
        </w:rPr>
        <w:t>promieniowania.</w:t>
      </w:r>
    </w:p>
    <w:p w:rsidR="00772330" w:rsidRDefault="00801B74" w:rsidP="0091356D">
      <w:pPr>
        <w:pStyle w:val="Standard"/>
        <w:rPr>
          <w:rFonts w:ascii="Arial" w:hAnsi="Arial"/>
        </w:rPr>
      </w:pPr>
      <w:r>
        <w:rPr>
          <w:rFonts w:ascii="Arial" w:hAnsi="Arial"/>
        </w:rPr>
        <w:t>Na wejściu a</w:t>
      </w:r>
      <w:r w:rsidR="00772330">
        <w:rPr>
          <w:rFonts w:ascii="Arial" w:hAnsi="Arial"/>
        </w:rPr>
        <w:t>utomatyka przetwornicy jest zorientowana na poszukiwanie największego iloczynu napięcia i prądu, czyli realizację algorytmu śledz</w:t>
      </w:r>
      <w:r w:rsidR="008C1770">
        <w:rPr>
          <w:rFonts w:ascii="Arial" w:hAnsi="Arial"/>
        </w:rPr>
        <w:t xml:space="preserve">enia punktu największej mocy </w:t>
      </w:r>
      <w:r w:rsidR="00FF6AD8">
        <w:rPr>
          <w:rFonts w:ascii="Arial" w:hAnsi="Arial"/>
        </w:rPr>
        <w:t xml:space="preserve">(MPPT) </w:t>
      </w:r>
      <w:r w:rsidR="008C1770">
        <w:rPr>
          <w:rFonts w:ascii="Arial" w:hAnsi="Arial"/>
        </w:rPr>
        <w:t>przy danym obciążeniu</w:t>
      </w:r>
      <w:r>
        <w:rPr>
          <w:rFonts w:ascii="Arial" w:hAnsi="Arial"/>
        </w:rPr>
        <w:t xml:space="preserve"> na wy</w:t>
      </w:r>
      <w:r w:rsidR="004F505C">
        <w:rPr>
          <w:rFonts w:ascii="Arial" w:hAnsi="Arial"/>
        </w:rPr>
        <w:t xml:space="preserve">jściu, zaś na wyjściu dba o stabilizację napięcia wyjściowego </w:t>
      </w:r>
      <w:r w:rsidR="00577981">
        <w:rPr>
          <w:rFonts w:ascii="Arial" w:hAnsi="Arial"/>
        </w:rPr>
        <w:t xml:space="preserve">(DC lub AC) </w:t>
      </w:r>
      <w:r w:rsidR="004F505C">
        <w:rPr>
          <w:rFonts w:ascii="Arial" w:hAnsi="Arial"/>
        </w:rPr>
        <w:t xml:space="preserve">i </w:t>
      </w:r>
      <w:r w:rsidR="00FF6AD8">
        <w:rPr>
          <w:rFonts w:ascii="Arial" w:hAnsi="Arial"/>
        </w:rPr>
        <w:t xml:space="preserve">właściwe </w:t>
      </w:r>
      <w:r w:rsidR="004F505C">
        <w:rPr>
          <w:rFonts w:ascii="Arial" w:hAnsi="Arial"/>
        </w:rPr>
        <w:t>parametry częstotliwościowe</w:t>
      </w:r>
      <w:r w:rsidR="00577981">
        <w:rPr>
          <w:rFonts w:ascii="Arial" w:hAnsi="Arial"/>
        </w:rPr>
        <w:t xml:space="preserve"> (tylko AC)</w:t>
      </w:r>
      <w:r w:rsidR="008C1770">
        <w:rPr>
          <w:rFonts w:ascii="Arial" w:hAnsi="Arial"/>
        </w:rPr>
        <w:t>.</w:t>
      </w:r>
    </w:p>
    <w:p w:rsidR="0091356D" w:rsidRDefault="0091356D" w:rsidP="00E74753">
      <w:pPr>
        <w:pStyle w:val="Standard"/>
        <w:rPr>
          <w:rFonts w:ascii="Arial" w:hAnsi="Arial"/>
        </w:rPr>
      </w:pPr>
    </w:p>
    <w:p w:rsidR="009B591B" w:rsidRDefault="003A1ABE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Wnioski</w:t>
      </w:r>
    </w:p>
    <w:p w:rsidR="00037839" w:rsidRDefault="00037839" w:rsidP="00037839">
      <w:pPr>
        <w:pStyle w:val="Akapitzlist"/>
      </w:pPr>
    </w:p>
    <w:p w:rsidR="00FA2D57" w:rsidRDefault="008C1770" w:rsidP="003A1ABE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Odbiorniki energii elektrycznej stosowane powszechnie charakteryzują się relatywnie stałym napięciem znamionowym i zmienną mocą </w:t>
      </w:r>
      <w:r w:rsidR="00F338CE">
        <w:rPr>
          <w:rFonts w:ascii="Arial" w:hAnsi="Arial"/>
        </w:rPr>
        <w:t xml:space="preserve">pobieraną </w:t>
      </w:r>
      <w:r>
        <w:rPr>
          <w:rFonts w:ascii="Arial" w:hAnsi="Arial"/>
        </w:rPr>
        <w:t>w szerokim zakresie</w:t>
      </w:r>
      <w:r w:rsidR="00FF6AD8">
        <w:rPr>
          <w:rFonts w:ascii="Arial" w:hAnsi="Arial"/>
        </w:rPr>
        <w:t xml:space="preserve">. Zmienną moc dostajemy także przez </w:t>
      </w:r>
      <w:r w:rsidR="00F338CE">
        <w:rPr>
          <w:rFonts w:ascii="Arial" w:hAnsi="Arial"/>
        </w:rPr>
        <w:t>równoległe dołączanie</w:t>
      </w:r>
      <w:r w:rsidR="00E74D5F">
        <w:rPr>
          <w:rFonts w:ascii="Arial" w:hAnsi="Arial"/>
        </w:rPr>
        <w:t xml:space="preserve"> i odłączanie</w:t>
      </w:r>
      <w:r w:rsidR="00F338CE">
        <w:rPr>
          <w:rFonts w:ascii="Arial" w:hAnsi="Arial"/>
        </w:rPr>
        <w:t xml:space="preserve"> </w:t>
      </w:r>
      <w:r w:rsidR="00FF6AD8">
        <w:rPr>
          <w:rFonts w:ascii="Arial" w:hAnsi="Arial"/>
        </w:rPr>
        <w:t>wielu odbiorników</w:t>
      </w:r>
      <w:r>
        <w:rPr>
          <w:rFonts w:ascii="Arial" w:hAnsi="Arial"/>
        </w:rPr>
        <w:t xml:space="preserve">. Tak zdefiniowana charakterystyka </w:t>
      </w:r>
      <w:r w:rsidR="00C92B1D">
        <w:rPr>
          <w:rFonts w:ascii="Arial" w:hAnsi="Arial"/>
        </w:rPr>
        <w:t xml:space="preserve">elektryczna </w:t>
      </w:r>
      <w:r>
        <w:rPr>
          <w:rFonts w:ascii="Arial" w:hAnsi="Arial"/>
        </w:rPr>
        <w:t>odbiorników nie przystaje do charakterystyki elektrycznej paneli fotowoltaicznych. Pośrednikiem mi</w:t>
      </w:r>
      <w:r w:rsidR="00E74D5F">
        <w:rPr>
          <w:rFonts w:ascii="Arial" w:hAnsi="Arial"/>
        </w:rPr>
        <w:t>ę</w:t>
      </w:r>
      <w:r>
        <w:rPr>
          <w:rFonts w:ascii="Arial" w:hAnsi="Arial"/>
        </w:rPr>
        <w:t>dzy tymi dwoma światami pr</w:t>
      </w:r>
      <w:r w:rsidR="000211CA">
        <w:rPr>
          <w:rFonts w:ascii="Arial" w:hAnsi="Arial"/>
        </w:rPr>
        <w:t>zetwarzania energii musi być konwerter</w:t>
      </w:r>
      <w:r>
        <w:rPr>
          <w:rFonts w:ascii="Arial" w:hAnsi="Arial"/>
        </w:rPr>
        <w:t xml:space="preserve">, który na wejściu </w:t>
      </w:r>
      <w:r w:rsidR="00E74D5F">
        <w:rPr>
          <w:rFonts w:ascii="Arial" w:hAnsi="Arial"/>
        </w:rPr>
        <w:t xml:space="preserve">dynamicznie </w:t>
      </w:r>
      <w:r>
        <w:rPr>
          <w:rFonts w:ascii="Arial" w:hAnsi="Arial"/>
        </w:rPr>
        <w:t>dopasuje swoją impedancję do nieliniowej i zmiennej w funkcji oświetlenia impedancji panelu fotowoltaicznego, zaś na wyjściu będzie typowym źródłem napięciowym o zmiennej wydajności</w:t>
      </w:r>
      <w:r w:rsidR="00596E87">
        <w:rPr>
          <w:rFonts w:ascii="Arial" w:hAnsi="Arial"/>
        </w:rPr>
        <w:t>. P</w:t>
      </w:r>
      <w:r>
        <w:rPr>
          <w:rFonts w:ascii="Arial" w:hAnsi="Arial"/>
        </w:rPr>
        <w:t xml:space="preserve">rzetwarzanie </w:t>
      </w:r>
      <w:r w:rsidR="00596E87">
        <w:rPr>
          <w:rFonts w:ascii="Arial" w:hAnsi="Arial"/>
        </w:rPr>
        <w:t xml:space="preserve">energii </w:t>
      </w:r>
      <w:r w:rsidR="00BF7808">
        <w:rPr>
          <w:rFonts w:ascii="Arial" w:hAnsi="Arial"/>
        </w:rPr>
        <w:t xml:space="preserve">oczywiście nie jest bezstratne, </w:t>
      </w:r>
      <w:r>
        <w:rPr>
          <w:rFonts w:ascii="Arial" w:hAnsi="Arial"/>
        </w:rPr>
        <w:t>kosztuje energię, ale stosunkowo mało, jeżeli spojrzymy na analizę w p.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REF _Ref89086034 \r \h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 w:rsidR="00FE5897">
        <w:rPr>
          <w:rFonts w:ascii="Arial" w:hAnsi="Arial"/>
        </w:rPr>
        <w:t>1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.</w:t>
      </w:r>
      <w:r w:rsidR="007D6642">
        <w:rPr>
          <w:rFonts w:ascii="Arial" w:hAnsi="Arial"/>
        </w:rPr>
        <w:t xml:space="preserve"> Ten prymitywny układ ma nieusuwalne wady i nawet w początkowej fazie budowy instalacji nie znajduje uzasadnienia.</w:t>
      </w:r>
      <w:r w:rsidR="003E5AFD">
        <w:rPr>
          <w:rFonts w:ascii="Arial" w:hAnsi="Arial"/>
        </w:rPr>
        <w:t xml:space="preserve"> To typowa prowizorka.</w:t>
      </w:r>
    </w:p>
    <w:p w:rsidR="00703720" w:rsidRDefault="00703720" w:rsidP="003A1ABE">
      <w:pPr>
        <w:pStyle w:val="Standard"/>
        <w:rPr>
          <w:rFonts w:ascii="Arial" w:hAnsi="Arial"/>
        </w:rPr>
      </w:pPr>
    </w:p>
    <w:p w:rsidR="003A1ABE" w:rsidRDefault="00037839" w:rsidP="00037839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Źródła</w:t>
      </w:r>
    </w:p>
    <w:p w:rsidR="00037839" w:rsidRDefault="00037839" w:rsidP="00037839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[1] K. Kutkowski „Porównanie możliwości numerycznego modelowania ogniw fotowoltaicznych w środowisku </w:t>
      </w:r>
      <w:proofErr w:type="spellStart"/>
      <w:r>
        <w:rPr>
          <w:rFonts w:ascii="Arial" w:hAnsi="Arial"/>
        </w:rPr>
        <w:t>Matlab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Simulink</w:t>
      </w:r>
      <w:proofErr w:type="spellEnd"/>
      <w:r>
        <w:rPr>
          <w:rFonts w:ascii="Arial" w:hAnsi="Arial"/>
        </w:rPr>
        <w:t xml:space="preserve"> oraz </w:t>
      </w:r>
      <w:proofErr w:type="spellStart"/>
      <w:r>
        <w:rPr>
          <w:rFonts w:ascii="Arial" w:hAnsi="Arial"/>
        </w:rPr>
        <w:t>Scilab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Xcos</w:t>
      </w:r>
      <w:proofErr w:type="spellEnd"/>
      <w:r w:rsidR="000811F6">
        <w:rPr>
          <w:rFonts w:ascii="Arial" w:hAnsi="Arial"/>
        </w:rPr>
        <w:t>”, „Mechanik” nr 7/2016.</w:t>
      </w:r>
    </w:p>
    <w:p w:rsidR="00037839" w:rsidRDefault="008C1770" w:rsidP="00E74D5F">
      <w:pPr>
        <w:pStyle w:val="Standard"/>
        <w:rPr>
          <w:rFonts w:ascii="Arial" w:hAnsi="Arial"/>
        </w:rPr>
      </w:pPr>
      <w:r>
        <w:rPr>
          <w:rFonts w:ascii="Arial" w:hAnsi="Arial"/>
        </w:rPr>
        <w:t>[2] Dane techniczne falowników ze strony fronius.</w:t>
      </w:r>
      <w:proofErr w:type="gramStart"/>
      <w:r>
        <w:rPr>
          <w:rFonts w:ascii="Arial" w:hAnsi="Arial"/>
        </w:rPr>
        <w:t>com</w:t>
      </w:r>
      <w:proofErr w:type="gramEnd"/>
      <w:r w:rsidR="00E74D5F">
        <w:rPr>
          <w:rFonts w:ascii="Arial" w:hAnsi="Arial"/>
        </w:rPr>
        <w:t>.</w:t>
      </w:r>
    </w:p>
    <w:sectPr w:rsidR="000378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E9" w:rsidRDefault="001616E9">
      <w:r>
        <w:separator/>
      </w:r>
    </w:p>
  </w:endnote>
  <w:endnote w:type="continuationSeparator" w:id="0">
    <w:p w:rsidR="001616E9" w:rsidRDefault="0016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IDAutomationHC39M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27" w:rsidRDefault="0019722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583" w:rsidRDefault="00913583">
    <w:pPr>
      <w:pStyle w:val="Stopka"/>
    </w:pPr>
  </w:p>
  <w:p w:rsidR="00D37B79" w:rsidRDefault="00AF2A8C">
    <w:pPr>
      <w:pStyle w:val="Stopka"/>
    </w:pPr>
    <w:r>
      <w:t xml:space="preserve">Data ostatniej zmiany: </w:t>
    </w:r>
    <w:r w:rsidR="0019460B">
      <w:fldChar w:fldCharType="begin"/>
    </w:r>
    <w:r w:rsidR="0019460B">
      <w:instrText xml:space="preserve"> TIME \@ "yyyy-MM-dd HH:mm" </w:instrText>
    </w:r>
    <w:r w:rsidR="0019460B">
      <w:fldChar w:fldCharType="separate"/>
    </w:r>
    <w:r w:rsidR="00FE5897">
      <w:rPr>
        <w:noProof/>
      </w:rPr>
      <w:t>2021-11-30 07:51</w:t>
    </w:r>
    <w:r w:rsidR="0019460B">
      <w:fldChar w:fldCharType="end"/>
    </w:r>
    <w:r w:rsidR="00C83D79">
      <w:t>.</w:t>
    </w:r>
    <w:r w:rsidR="00C83D79">
      <w:tab/>
    </w:r>
    <w:r w:rsidR="00C83D79">
      <w:tab/>
      <w:t xml:space="preserve">Autor: </w:t>
    </w:r>
    <w:proofErr w:type="spellStart"/>
    <w:r w:rsidR="00C83D79">
      <w:t>Ke</w:t>
    </w:r>
    <w:r w:rsidR="008C1770">
      <w:t>nyg</w:t>
    </w:r>
    <w:proofErr w:type="spellEnd"/>
    <w:r w:rsidR="00C83D79">
      <w:t xml:space="preserve"> Mat</w:t>
    </w:r>
  </w:p>
  <w:p w:rsidR="00D37B79" w:rsidRDefault="00D37B79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27" w:rsidRDefault="0019722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E9" w:rsidRDefault="001616E9">
      <w:r>
        <w:rPr>
          <w:color w:val="000000"/>
        </w:rPr>
        <w:separator/>
      </w:r>
    </w:p>
  </w:footnote>
  <w:footnote w:type="continuationSeparator" w:id="0">
    <w:p w:rsidR="001616E9" w:rsidRDefault="00161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27" w:rsidRDefault="00197227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27" w:rsidRDefault="00197227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27" w:rsidRDefault="0019722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C4A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185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1B"/>
    <w:rsid w:val="00001472"/>
    <w:rsid w:val="000047F3"/>
    <w:rsid w:val="000211CA"/>
    <w:rsid w:val="00024778"/>
    <w:rsid w:val="000358D6"/>
    <w:rsid w:val="00037839"/>
    <w:rsid w:val="000811F6"/>
    <w:rsid w:val="000D22AA"/>
    <w:rsid w:val="000E01CC"/>
    <w:rsid w:val="000F01E1"/>
    <w:rsid w:val="00107705"/>
    <w:rsid w:val="00144E05"/>
    <w:rsid w:val="001616E9"/>
    <w:rsid w:val="00182F63"/>
    <w:rsid w:val="0019460B"/>
    <w:rsid w:val="00197227"/>
    <w:rsid w:val="00205111"/>
    <w:rsid w:val="0026740B"/>
    <w:rsid w:val="002B63E1"/>
    <w:rsid w:val="00327B82"/>
    <w:rsid w:val="003414C9"/>
    <w:rsid w:val="00371243"/>
    <w:rsid w:val="003A1ABE"/>
    <w:rsid w:val="003B1557"/>
    <w:rsid w:val="003E5AFD"/>
    <w:rsid w:val="003F42BF"/>
    <w:rsid w:val="00417A86"/>
    <w:rsid w:val="00424A94"/>
    <w:rsid w:val="004B1606"/>
    <w:rsid w:val="004B5B55"/>
    <w:rsid w:val="004F505C"/>
    <w:rsid w:val="00576CF2"/>
    <w:rsid w:val="00577981"/>
    <w:rsid w:val="005838DE"/>
    <w:rsid w:val="00596E87"/>
    <w:rsid w:val="005A1C93"/>
    <w:rsid w:val="005B57D5"/>
    <w:rsid w:val="005C59E4"/>
    <w:rsid w:val="005C7D5F"/>
    <w:rsid w:val="005D0F1A"/>
    <w:rsid w:val="00682602"/>
    <w:rsid w:val="0068362C"/>
    <w:rsid w:val="0069403A"/>
    <w:rsid w:val="00703720"/>
    <w:rsid w:val="00772330"/>
    <w:rsid w:val="00777FF4"/>
    <w:rsid w:val="00783119"/>
    <w:rsid w:val="007967C6"/>
    <w:rsid w:val="007D308C"/>
    <w:rsid w:val="007D6642"/>
    <w:rsid w:val="007F13A2"/>
    <w:rsid w:val="007F14CF"/>
    <w:rsid w:val="008008EE"/>
    <w:rsid w:val="00801B74"/>
    <w:rsid w:val="00813C2B"/>
    <w:rsid w:val="0082689B"/>
    <w:rsid w:val="00841E8F"/>
    <w:rsid w:val="00854E3F"/>
    <w:rsid w:val="008B0C3B"/>
    <w:rsid w:val="008C1770"/>
    <w:rsid w:val="008D275A"/>
    <w:rsid w:val="008E6592"/>
    <w:rsid w:val="008E7720"/>
    <w:rsid w:val="0091356D"/>
    <w:rsid w:val="00913583"/>
    <w:rsid w:val="009253F3"/>
    <w:rsid w:val="00952AEC"/>
    <w:rsid w:val="009678E2"/>
    <w:rsid w:val="00993ECB"/>
    <w:rsid w:val="00996E16"/>
    <w:rsid w:val="009A5128"/>
    <w:rsid w:val="009B591B"/>
    <w:rsid w:val="009E7681"/>
    <w:rsid w:val="00A278B4"/>
    <w:rsid w:val="00AF2A8C"/>
    <w:rsid w:val="00B648F5"/>
    <w:rsid w:val="00B7461F"/>
    <w:rsid w:val="00B903A8"/>
    <w:rsid w:val="00B947C2"/>
    <w:rsid w:val="00BB03D5"/>
    <w:rsid w:val="00BF7808"/>
    <w:rsid w:val="00C83D79"/>
    <w:rsid w:val="00C92B1D"/>
    <w:rsid w:val="00C92C1B"/>
    <w:rsid w:val="00CC1726"/>
    <w:rsid w:val="00CF7BFA"/>
    <w:rsid w:val="00D03648"/>
    <w:rsid w:val="00D052DD"/>
    <w:rsid w:val="00D358D5"/>
    <w:rsid w:val="00D37B79"/>
    <w:rsid w:val="00D41BD4"/>
    <w:rsid w:val="00D64597"/>
    <w:rsid w:val="00DD5EC0"/>
    <w:rsid w:val="00E01124"/>
    <w:rsid w:val="00E05366"/>
    <w:rsid w:val="00E33C84"/>
    <w:rsid w:val="00E735FA"/>
    <w:rsid w:val="00E74753"/>
    <w:rsid w:val="00E74A69"/>
    <w:rsid w:val="00E74D5F"/>
    <w:rsid w:val="00E817EE"/>
    <w:rsid w:val="00E84932"/>
    <w:rsid w:val="00E90E26"/>
    <w:rsid w:val="00F02D5A"/>
    <w:rsid w:val="00F27E62"/>
    <w:rsid w:val="00F338CE"/>
    <w:rsid w:val="00F41335"/>
    <w:rsid w:val="00FA2D57"/>
    <w:rsid w:val="00FC2710"/>
    <w:rsid w:val="00FE5897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37B79"/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Rys">
    <w:name w:val="Rys."/>
    <w:basedOn w:val="Legenda"/>
  </w:style>
  <w:style w:type="character" w:customStyle="1" w:styleId="NumberingSymbols">
    <w:name w:val="Numbering Symbols"/>
  </w:style>
  <w:style w:type="character" w:styleId="Tekstzastpczy">
    <w:name w:val="Placeholder Text"/>
    <w:basedOn w:val="Domylnaczcionkaakapitu"/>
    <w:uiPriority w:val="99"/>
    <w:semiHidden/>
    <w:rsid w:val="007F13A2"/>
    <w:rPr>
      <w:color w:val="808080"/>
    </w:rPr>
  </w:style>
  <w:style w:type="table" w:styleId="Tabela-Siatka">
    <w:name w:val="Table Grid"/>
    <w:basedOn w:val="Standardowy"/>
    <w:uiPriority w:val="39"/>
    <w:rsid w:val="00035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E01CC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E01CC"/>
    <w:rPr>
      <w:rFonts w:cs="Mangal"/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E01C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37B7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D37B79"/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D37B7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D37B79"/>
    <w:rPr>
      <w:rFonts w:cs="Mangal"/>
      <w:szCs w:val="21"/>
    </w:rPr>
  </w:style>
  <w:style w:type="paragraph" w:styleId="Akapitzlist">
    <w:name w:val="List Paragraph"/>
    <w:basedOn w:val="Normalny"/>
    <w:uiPriority w:val="34"/>
    <w:qFormat/>
    <w:rsid w:val="0003783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2021-11-30T06:49:00Z</dcterms:created>
  <dcterms:modified xsi:type="dcterms:W3CDTF">2021-11-30T07:02:00Z</dcterms:modified>
</cp:coreProperties>
</file>