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Recovery Procedure</w:t>
      </w:r>
    </w:p>
    <w:p>
      <w:r>
        <w:rPr>
          <w:color w:val="5B6B7A"/>
        </w:rPr>
        <w:t>Golden fixture · WLAN authentication · 2026-03-02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F0F7"/>
          </w:tcPr>
          <w:p>
            <w:r>
              <w:rPr>
                <w:b/>
              </w:rPr>
              <w:t>Fixture</w:t>
            </w:r>
          </w:p>
        </w:tc>
        <w:tc>
          <w:tcPr>
            <w:tcW w:type="dxa" w:w="5083"/>
          </w:tcPr>
          <w:p>
            <w:r>
              <w:t>GOLDEN-AP-01</w:t>
            </w:r>
          </w:p>
        </w:tc>
      </w:tr>
      <w:tr>
        <w:tc>
          <w:tcPr>
            <w:tcW w:type="dxa" w:w="5083"/>
            <w:shd w:fill="E8F0F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083"/>
          </w:tcPr>
          <w:p>
            <w:r>
              <w:t>AUTH_TIMEOUT after the 4-way handshake begins</w:t>
            </w:r>
          </w:p>
        </w:tc>
      </w:tr>
      <w:tr>
        <w:tc>
          <w:tcPr>
            <w:tcW w:type="dxa" w:w="5083"/>
            <w:shd w:fill="E8F0F7"/>
          </w:tcPr>
          <w:p>
            <w:r>
              <w:rPr>
                <w:b/>
              </w:rPr>
              <w:t>Verified cause</w:t>
            </w:r>
          </w:p>
        </w:tc>
        <w:tc>
          <w:tcPr>
            <w:tcW w:type="dxa" w:w="5083"/>
          </w:tcPr>
          <w:p>
            <w:r>
              <w:t>Shared-key mismatch in the lab WLAN profile</w:t>
            </w:r>
          </w:p>
        </w:tc>
      </w:tr>
      <w:tr>
        <w:tc>
          <w:tcPr>
            <w:tcW w:type="dxa" w:w="5083"/>
            <w:shd w:fill="E8F0F7"/>
          </w:tcPr>
          <w:p>
            <w:r>
              <w:rPr>
                <w:b/>
              </w:rPr>
              <w:t>Safety</w:t>
            </w:r>
          </w:p>
        </w:tc>
        <w:tc>
          <w:tcPr>
            <w:tcW w:type="dxa" w:w="5083"/>
          </w:tcPr>
          <w:p>
            <w:r>
              <w:t>Synthetic data; no production identifiers</w:t>
            </w:r>
          </w:p>
        </w:tc>
      </w:tr>
    </w:tbl>
    <w:p>
      <w:pPr>
        <w:pStyle w:val="Heading1"/>
      </w:pPr>
      <w:r>
        <w:t>Approved steps</w:t>
      </w:r>
    </w:p>
    <w:p>
      <w:pPr>
        <w:pStyle w:val="ListNumber"/>
      </w:pPr>
      <w:r>
        <w:t>Back up the current WLAN configuration before making a change.</w:t>
      </w:r>
    </w:p>
    <w:p>
      <w:pPr>
        <w:pStyle w:val="ListNumber"/>
      </w:pPr>
      <w:r>
        <w:t>Replace the synthetic lab shared key with the approved matching value.</w:t>
      </w:r>
    </w:p>
    <w:p>
      <w:pPr>
        <w:pStyle w:val="ListNumber"/>
      </w:pPr>
      <w:r>
        <w:t>Restart only the WLAN authentication service; do not reboot the device.</w:t>
      </w:r>
    </w:p>
    <w:p>
      <w:pPr>
        <w:pStyle w:val="ListNumber"/>
      </w:pPr>
      <w:r>
        <w:t>Associate the synthetic client and verify that AUTH_TIMEOUT no longer appears.</w:t>
      </w:r>
    </w:p>
    <w:p>
      <w:pPr>
        <w:pStyle w:val="Heading1"/>
      </w:pPr>
      <w:r>
        <w:t>Rollback and limits</w:t>
      </w:r>
    </w:p>
    <w:p>
      <w:r>
        <w:t>If association still fails, restore the backup and stop. This fixture does not justify replacing hardware or declaring a firmware defect.</w:t>
      </w:r>
    </w:p>
    <w:sectPr w:rsidR="00FC693F" w:rsidRPr="0006063C" w:rsidSect="00034616">
      <w:head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GW/AP DEBUG PLATFORM  |  SYNTHETIC GOLDEN INCIDENT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A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A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Golden Incident Recovery Procedure</dc:title>
  <dc:subject>Deterministic E2E and curation fixture</dc:subject>
  <dc:creator>GW/AP Debug Platform</dc:creator>
  <cp:keywords/>
  <dc:description>generated by python-docx</dc:description>
  <cp:lastModifiedBy/>
  <cp:revision>1</cp:revision>
  <dcterms:created xsi:type="dcterms:W3CDTF">2026-03-02T03:29:16Z</dcterms:created>
  <dcterms:modified xsi:type="dcterms:W3CDTF">2026-03-02T03:29:16Z</dcterms:modified>
  <cp:category/>
</cp:coreProperties>
</file>