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Hypothesis Testing</w:t>
      </w:r>
    </w:p>
    <w:p>
      <w:pPr>
        <w:pStyle w:val="TextBody"/>
        <w:bidi w:val="0"/>
        <w:jc w:val="start"/>
        <w:rPr/>
      </w:pPr>
      <w:r>
        <w:rPr/>
        <w:t>Rahul Sharma</w:t>
        <w:br/>
        <w:t>500091839</w:t>
      </w:r>
    </w:p>
    <w:p>
      <w:pPr>
        <w:pStyle w:val="TextBody"/>
        <w:bidi w:val="0"/>
        <w:jc w:val="start"/>
        <w:rPr/>
      </w:pPr>
      <w:r>
        <w:rPr/>
        <w:t>R2142210619</w:t>
      </w:r>
    </w:p>
    <w:p>
      <w:pPr>
        <w:pStyle w:val="TextBody"/>
        <w:bidi w:val="0"/>
        <w:jc w:val="start"/>
        <w:rPr/>
      </w:pPr>
      <w:r>
        <w:rPr/>
        <w:t>B.Tech. CSE AIML Batch-2 Non-hons.</w:t>
      </w:r>
    </w:p>
    <w:p>
      <w:pPr>
        <w:pStyle w:val="Heading1"/>
        <w:bidi w:val="0"/>
        <w:jc w:val="start"/>
        <w:rPr/>
      </w:pPr>
      <w:r>
        <w:rPr/>
        <w:t>Applying Z-Test T-Test and ANOVA on house price dataset.</w:t>
      </w:r>
    </w:p>
    <w:p>
      <w:pPr>
        <w:pStyle w:val="TextBody"/>
        <w:bidi w:val="0"/>
        <w:jc w:val="start"/>
        <w:rPr/>
      </w:pPr>
      <w:r>
        <w:rPr/>
      </w:r>
    </w:p>
    <w:p>
      <w:pPr>
        <w:pStyle w:val="TextBody"/>
        <w:bidi w:val="0"/>
        <w:jc w:val="start"/>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43725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120130" cy="3437255"/>
                    </a:xfrm>
                    <a:prstGeom prst="rect">
                      <a:avLst/>
                    </a:prstGeom>
                  </pic:spPr>
                </pic:pic>
              </a:graphicData>
            </a:graphic>
          </wp:anchor>
        </w:drawing>
      </w:r>
      <w:r>
        <w:rPr/>
        <w:t xml:space="preserve"> </w:t>
      </w:r>
    </w:p>
    <w:p>
      <w:pPr>
        <w:pStyle w:val="TextBody"/>
        <w:bidi w:val="0"/>
        <w:jc w:val="start"/>
        <w:rPr/>
      </w:pPr>
      <w:r>
        <w:rPr/>
        <w:t xml:space="preserve">Got the dataset from </w:t>
      </w:r>
      <w:hyperlink r:id="rId3">
        <w:r>
          <w:rPr>
            <w:rStyle w:val="InternetLink"/>
          </w:rPr>
          <w:t>Kaggle</w:t>
        </w:r>
      </w:hyperlink>
      <w:r>
        <w:rPr/>
        <w:t>.</w:t>
        <w:br/>
      </w:r>
      <w:r>
        <w:rPr/>
        <w:t>The real estate markets, like those in Sydney and Melbourne, present an interesting opportunity for data analysts to analyze and predict where property prices are moving towards. Prediction of property prices is becoming increasingly important and beneficial. Property prices are a good indicator of both the overall market condition and the economic health of a country. Considering the data provided, we are wrangling a large set of property sales records stored in an unknown format and with unknown data quality issues.</w:t>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343725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4"/>
                    <a:stretch>
                      <a:fillRect/>
                    </a:stretch>
                  </pic:blipFill>
                  <pic:spPr bwMode="auto">
                    <a:xfrm>
                      <a:off x="0" y="0"/>
                      <a:ext cx="6120130" cy="3437255"/>
                    </a:xfrm>
                    <a:prstGeom prst="rect">
                      <a:avLst/>
                    </a:prstGeom>
                  </pic:spPr>
                </pic:pic>
              </a:graphicData>
            </a:graphic>
          </wp:anchor>
        </w:drawing>
      </w:r>
      <w:r>
        <w:rPr/>
        <w:t xml:space="preserve"> </w:t>
      </w:r>
    </w:p>
    <w:p>
      <w:pPr>
        <w:pStyle w:val="Heading3"/>
        <w:bidi w:val="0"/>
        <w:jc w:val="start"/>
        <w:rPr/>
      </w:pPr>
      <w:r>
        <w:rPr/>
        <w:t>Conclusion:</w:t>
      </w:r>
    </w:p>
    <w:p>
      <w:pPr>
        <w:pStyle w:val="TextBody"/>
        <w:bidi w:val="0"/>
        <w:spacing w:lineRule="auto" w:line="276" w:before="0" w:after="140"/>
        <w:jc w:val="start"/>
        <w:rPr/>
      </w:pPr>
      <w:r>
        <w:rPr/>
        <w:t>With a p-value effectively at 0.0, it suggests strong evidence against the null hypothesis. Here's how you'd interpret this result:</w:t>
      </w:r>
    </w:p>
    <w:p>
      <w:pPr>
        <w:pStyle w:val="TextBody"/>
        <w:numPr>
          <w:ilvl w:val="0"/>
          <w:numId w:val="2"/>
        </w:numPr>
        <w:tabs>
          <w:tab w:val="clear" w:pos="709"/>
          <w:tab w:val="left" w:pos="709" w:leader="none"/>
        </w:tabs>
        <w:bidi w:val="0"/>
        <w:ind w:start="709" w:hanging="283"/>
        <w:jc w:val="start"/>
        <w:rPr/>
      </w:pPr>
      <w:r>
        <w:rPr>
          <w:rStyle w:val="StrongEmphasis"/>
        </w:rPr>
        <w:t>Conclusion</w:t>
      </w:r>
      <w:r>
        <w:rPr/>
        <w:t>:</w:t>
      </w:r>
    </w:p>
    <w:p>
      <w:pPr>
        <w:pStyle w:val="TextBody"/>
        <w:numPr>
          <w:ilvl w:val="1"/>
          <w:numId w:val="2"/>
        </w:numPr>
        <w:tabs>
          <w:tab w:val="clear" w:pos="709"/>
          <w:tab w:val="left" w:pos="1418" w:leader="none"/>
        </w:tabs>
        <w:bidi w:val="0"/>
        <w:spacing w:before="0" w:after="0"/>
        <w:ind w:start="1418" w:hanging="283"/>
        <w:jc w:val="start"/>
        <w:rPr/>
      </w:pPr>
      <w:r>
        <w:rPr/>
        <w:t xml:space="preserve">We reject the null hypothesis. There is strong evidence to suggest that </w:t>
      </w:r>
      <w:r>
        <w:rPr>
          <w:rStyle w:val="SourceText"/>
        </w:rPr>
        <w:t>sqft_lot</w:t>
      </w:r>
      <w:r>
        <w:rPr/>
        <w:t xml:space="preserve"> has a statistically significant effect on the </w:t>
      </w:r>
      <w:r>
        <w:rPr>
          <w:rStyle w:val="SourceText"/>
        </w:rPr>
        <w:t>Property_Price</w:t>
      </w:r>
      <w:r>
        <w:rPr/>
        <w:t>.</w:t>
      </w:r>
    </w:p>
    <w:p>
      <w:pPr>
        <w:pStyle w:val="TextBody"/>
        <w:numPr>
          <w:ilvl w:val="0"/>
          <w:numId w:val="2"/>
        </w:numPr>
        <w:tabs>
          <w:tab w:val="clear" w:pos="709"/>
          <w:tab w:val="left" w:pos="709" w:leader="none"/>
        </w:tabs>
        <w:bidi w:val="0"/>
        <w:ind w:start="709" w:hanging="283"/>
        <w:jc w:val="start"/>
        <w:rPr/>
      </w:pPr>
      <w:r>
        <w:rPr>
          <w:rStyle w:val="StrongEmphasis"/>
        </w:rPr>
        <w:t>In Practical Terms</w:t>
      </w:r>
      <w:r>
        <w:rPr/>
        <w:t>:</w:t>
      </w:r>
    </w:p>
    <w:p>
      <w:pPr>
        <w:pStyle w:val="TextBody"/>
        <w:numPr>
          <w:ilvl w:val="1"/>
          <w:numId w:val="2"/>
        </w:numPr>
        <w:tabs>
          <w:tab w:val="clear" w:pos="709"/>
          <w:tab w:val="left" w:pos="1418" w:leader="none"/>
        </w:tabs>
        <w:bidi w:val="0"/>
        <w:ind w:start="1418" w:hanging="283"/>
        <w:jc w:val="start"/>
        <w:rPr/>
      </w:pPr>
      <w:r>
        <w:rPr/>
        <w:t xml:space="preserve">The negative t-statistic indicates that, on average, as </w:t>
      </w:r>
      <w:r>
        <w:rPr>
          <w:rStyle w:val="SourceText"/>
        </w:rPr>
        <w:t>sqft_lot</w:t>
      </w:r>
      <w:r>
        <w:rPr/>
        <w:t xml:space="preserve"> increases, the </w:t>
      </w:r>
      <w:r>
        <w:rPr>
          <w:rStyle w:val="SourceText"/>
        </w:rPr>
        <w:t>Property_Price</w:t>
      </w:r>
      <w:r>
        <w:rPr/>
        <w:t xml:space="preserve"> tends to decrease. This suggests a relationship where larger lot sizes might lead to lower property prices.</w:t>
      </w:r>
    </w:p>
    <w:p>
      <w:pPr>
        <w:pStyle w:val="TextBody"/>
        <w:bidi w:val="0"/>
        <w:jc w:val="start"/>
        <w:rPr/>
      </w:pPr>
      <w:r>
        <w:rPr/>
      </w:r>
    </w:p>
    <w:p>
      <w:pPr>
        <w:pStyle w:val="TextBody"/>
        <w:bidi w:val="0"/>
        <w:jc w:val="start"/>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222313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5"/>
                    <a:stretch>
                      <a:fillRect/>
                    </a:stretch>
                  </pic:blipFill>
                  <pic:spPr bwMode="auto">
                    <a:xfrm>
                      <a:off x="0" y="0"/>
                      <a:ext cx="6120130" cy="2223135"/>
                    </a:xfrm>
                    <a:prstGeom prst="rect">
                      <a:avLst/>
                    </a:prstGeom>
                  </pic:spPr>
                </pic:pic>
              </a:graphicData>
            </a:graphic>
          </wp:anchor>
        </w:drawing>
      </w:r>
      <w:r>
        <w:rPr/>
        <w:t xml:space="preserve"> </w:t>
      </w:r>
    </w:p>
    <w:p>
      <w:pPr>
        <w:pStyle w:val="TextBody"/>
        <w:bidi w:val="0"/>
        <w:jc w:val="start"/>
        <w:rPr/>
      </w:pPr>
      <w:r>
        <w:rPr/>
      </w:r>
    </w:p>
    <w:p>
      <w:pPr>
        <w:pStyle w:val="Heading3"/>
        <w:bidi w:val="0"/>
        <w:jc w:val="start"/>
        <w:rPr/>
      </w:pPr>
      <w:r>
        <w:rPr/>
        <w:t>Conclusion:</w:t>
      </w:r>
    </w:p>
    <w:p>
      <w:pPr>
        <w:pStyle w:val="TextBody"/>
        <w:bidi w:val="0"/>
        <w:spacing w:lineRule="auto" w:line="276" w:before="0" w:after="140"/>
        <w:jc w:val="start"/>
        <w:rPr/>
      </w:pPr>
      <w:r>
        <w:rPr/>
        <w:t>With a p-value effectively at 0.0, it suggests strong evidence against the null hypothesis. Here's how you'd interpret this result:</w:t>
      </w:r>
    </w:p>
    <w:p>
      <w:pPr>
        <w:pStyle w:val="TextBody"/>
        <w:numPr>
          <w:ilvl w:val="0"/>
          <w:numId w:val="3"/>
        </w:numPr>
        <w:tabs>
          <w:tab w:val="clear" w:pos="709"/>
          <w:tab w:val="left" w:pos="709" w:leader="none"/>
        </w:tabs>
        <w:bidi w:val="0"/>
        <w:ind w:start="709" w:hanging="283"/>
        <w:jc w:val="start"/>
        <w:rPr/>
      </w:pPr>
      <w:r>
        <w:rPr>
          <w:rStyle w:val="StrongEmphasis"/>
        </w:rPr>
        <w:t>Conclusion</w:t>
      </w:r>
      <w:r>
        <w:rPr/>
        <w:t>:</w:t>
      </w:r>
    </w:p>
    <w:p>
      <w:pPr>
        <w:pStyle w:val="TextBody"/>
        <w:numPr>
          <w:ilvl w:val="1"/>
          <w:numId w:val="3"/>
        </w:numPr>
        <w:tabs>
          <w:tab w:val="clear" w:pos="709"/>
          <w:tab w:val="left" w:pos="1418" w:leader="none"/>
        </w:tabs>
        <w:bidi w:val="0"/>
        <w:spacing w:before="0" w:after="0"/>
        <w:ind w:start="1418" w:hanging="283"/>
        <w:jc w:val="start"/>
        <w:rPr/>
      </w:pPr>
      <w:r>
        <w:rPr/>
        <w:t xml:space="preserve">We reject the null hypothesis. There is strong evidence to suggest that the </w:t>
      </w:r>
      <w:r>
        <w:rPr>
          <w:rStyle w:val="SourceText"/>
        </w:rPr>
        <w:t>bedrooms</w:t>
      </w:r>
      <w:r>
        <w:rPr/>
        <w:t xml:space="preserve"> variable has a statistically significant effect on </w:t>
      </w:r>
      <w:r>
        <w:rPr>
          <w:rStyle w:val="SourceText"/>
        </w:rPr>
        <w:t>Property_Price</w:t>
      </w:r>
      <w:r>
        <w:rPr/>
        <w:t>.</w:t>
      </w:r>
    </w:p>
    <w:p>
      <w:pPr>
        <w:pStyle w:val="TextBody"/>
        <w:numPr>
          <w:ilvl w:val="0"/>
          <w:numId w:val="3"/>
        </w:numPr>
        <w:tabs>
          <w:tab w:val="clear" w:pos="709"/>
          <w:tab w:val="left" w:pos="709" w:leader="none"/>
        </w:tabs>
        <w:bidi w:val="0"/>
        <w:ind w:start="709" w:hanging="283"/>
        <w:jc w:val="start"/>
        <w:rPr/>
      </w:pPr>
      <w:r>
        <w:rPr>
          <w:rStyle w:val="StrongEmphasis"/>
        </w:rPr>
        <w:t>In Practical Terms</w:t>
      </w:r>
      <w:r>
        <w:rPr/>
        <w:t>:</w:t>
      </w:r>
    </w:p>
    <w:p>
      <w:pPr>
        <w:pStyle w:val="TextBody"/>
        <w:numPr>
          <w:ilvl w:val="1"/>
          <w:numId w:val="3"/>
        </w:numPr>
        <w:tabs>
          <w:tab w:val="clear" w:pos="709"/>
          <w:tab w:val="left" w:pos="1418" w:leader="none"/>
        </w:tabs>
        <w:bidi w:val="0"/>
        <w:ind w:start="1418" w:hanging="283"/>
        <w:jc w:val="start"/>
        <w:rPr/>
      </w:pPr>
      <w:r>
        <w:rPr/>
        <w:t xml:space="preserve">The negative t-statistic indicates that, on average, as the number of </w:t>
      </w:r>
      <w:r>
        <w:rPr>
          <w:rStyle w:val="SourceText"/>
        </w:rPr>
        <w:t>bedrooms</w:t>
      </w:r>
      <w:r>
        <w:rPr/>
        <w:t xml:space="preserve"> increases, the </w:t>
      </w:r>
      <w:r>
        <w:rPr>
          <w:rStyle w:val="SourceText"/>
        </w:rPr>
        <w:t>Property_Price</w:t>
      </w:r>
      <w:r>
        <w:rPr/>
        <w:t xml:space="preserve"> tends to decrease. This suggests a relationship where properties with more bedrooms might have lower prices.</w:t>
      </w:r>
    </w:p>
    <w:p>
      <w:pPr>
        <w:pStyle w:val="TextBody"/>
        <w:bidi w:val="0"/>
        <w:jc w:val="start"/>
        <w:rPr/>
      </w:pPr>
      <w:r>
        <w:rPr/>
      </w:r>
    </w:p>
    <w:p>
      <w:pPr>
        <w:pStyle w:val="TextBody"/>
        <w:bidi w:val="0"/>
        <w:jc w:val="start"/>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2223135"/>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6"/>
                    <a:stretch>
                      <a:fillRect/>
                    </a:stretch>
                  </pic:blipFill>
                  <pic:spPr bwMode="auto">
                    <a:xfrm>
                      <a:off x="0" y="0"/>
                      <a:ext cx="6120130" cy="2223135"/>
                    </a:xfrm>
                    <a:prstGeom prst="rect">
                      <a:avLst/>
                    </a:prstGeom>
                  </pic:spPr>
                </pic:pic>
              </a:graphicData>
            </a:graphic>
          </wp:anchor>
        </w:drawing>
      </w:r>
      <w:r>
        <w:rPr/>
        <w:t xml:space="preserve"> </w:t>
      </w:r>
    </w:p>
    <w:p>
      <w:pPr>
        <w:pStyle w:val="Heading3"/>
        <w:bidi w:val="0"/>
        <w:jc w:val="start"/>
        <w:rPr/>
      </w:pPr>
      <w:r>
        <w:rPr/>
        <w:t>Conclusion:</w:t>
      </w:r>
    </w:p>
    <w:p>
      <w:pPr>
        <w:pStyle w:val="TextBody"/>
        <w:bidi w:val="0"/>
        <w:spacing w:lineRule="auto" w:line="276" w:before="0" w:after="140"/>
        <w:jc w:val="start"/>
        <w:rPr/>
      </w:pPr>
      <w:r>
        <w:rPr/>
        <w:t>Based on the ANOVA results:</w:t>
      </w:r>
    </w:p>
    <w:p>
      <w:pPr>
        <w:pStyle w:val="TextBody"/>
        <w:numPr>
          <w:ilvl w:val="0"/>
          <w:numId w:val="4"/>
        </w:numPr>
        <w:tabs>
          <w:tab w:val="clear" w:pos="709"/>
          <w:tab w:val="left" w:pos="709" w:leader="none"/>
        </w:tabs>
        <w:bidi w:val="0"/>
        <w:ind w:start="709" w:hanging="283"/>
        <w:jc w:val="start"/>
        <w:rPr/>
      </w:pPr>
      <w:r>
        <w:rPr>
          <w:rStyle w:val="StrongEmphasis"/>
        </w:rPr>
        <w:t>Conclusion</w:t>
      </w:r>
      <w:r>
        <w:rPr/>
        <w:t>:</w:t>
      </w:r>
    </w:p>
    <w:p>
      <w:pPr>
        <w:pStyle w:val="TextBody"/>
        <w:numPr>
          <w:ilvl w:val="1"/>
          <w:numId w:val="4"/>
        </w:numPr>
        <w:tabs>
          <w:tab w:val="clear" w:pos="709"/>
          <w:tab w:val="left" w:pos="1418" w:leader="none"/>
        </w:tabs>
        <w:bidi w:val="0"/>
        <w:spacing w:before="0" w:after="0"/>
        <w:ind w:start="1418" w:hanging="283"/>
        <w:jc w:val="start"/>
        <w:rPr/>
      </w:pPr>
      <w:r>
        <w:rPr/>
        <w:t xml:space="preserve">We reject the null hypothesis. There is strong evidence to suggest that the </w:t>
      </w:r>
      <w:r>
        <w:rPr>
          <w:rStyle w:val="SourceText"/>
        </w:rPr>
        <w:t>Location</w:t>
      </w:r>
      <w:r>
        <w:rPr/>
        <w:t xml:space="preserve"> (</w:t>
      </w:r>
      <w:r>
        <w:rPr>
          <w:rStyle w:val="SourceText"/>
        </w:rPr>
        <w:t>city</w:t>
      </w:r>
      <w:r>
        <w:rPr/>
        <w:t xml:space="preserve">) variable has a statistically significant effect on </w:t>
      </w:r>
      <w:r>
        <w:rPr>
          <w:rStyle w:val="SourceText"/>
        </w:rPr>
        <w:t>Property_Price</w:t>
      </w:r>
      <w:r>
        <w:rPr/>
        <w:t>.</w:t>
      </w:r>
    </w:p>
    <w:p>
      <w:pPr>
        <w:pStyle w:val="TextBody"/>
        <w:numPr>
          <w:ilvl w:val="0"/>
          <w:numId w:val="4"/>
        </w:numPr>
        <w:tabs>
          <w:tab w:val="clear" w:pos="709"/>
          <w:tab w:val="left" w:pos="709" w:leader="none"/>
        </w:tabs>
        <w:bidi w:val="0"/>
        <w:ind w:start="709" w:hanging="283"/>
        <w:jc w:val="start"/>
        <w:rPr/>
      </w:pPr>
      <w:r>
        <w:rPr>
          <w:rStyle w:val="StrongEmphasis"/>
        </w:rPr>
        <w:t>In Practical Terms</w:t>
      </w:r>
      <w:r>
        <w:rPr/>
        <w:t>:</w:t>
      </w:r>
    </w:p>
    <w:p>
      <w:pPr>
        <w:pStyle w:val="TextBody"/>
        <w:numPr>
          <w:ilvl w:val="1"/>
          <w:numId w:val="4"/>
        </w:numPr>
        <w:tabs>
          <w:tab w:val="clear" w:pos="709"/>
          <w:tab w:val="left" w:pos="1418" w:leader="none"/>
        </w:tabs>
        <w:bidi w:val="0"/>
        <w:ind w:start="1418" w:hanging="283"/>
        <w:jc w:val="start"/>
        <w:rPr/>
      </w:pPr>
      <w:r>
        <w:rPr/>
        <w:t xml:space="preserve">This means that the </w:t>
      </w:r>
      <w:r>
        <w:rPr>
          <w:rStyle w:val="SourceText"/>
        </w:rPr>
        <w:t>Location</w:t>
      </w:r>
      <w:r>
        <w:rPr/>
        <w:t xml:space="preserve"> (city) where a property is located is likely to have a significant impact on its </w:t>
      </w:r>
      <w:r>
        <w:rPr>
          <w:rStyle w:val="SourceText"/>
        </w:rPr>
        <w:t>Property_Price</w:t>
      </w:r>
      <w:r>
        <w:rPr/>
        <w:t>. Different cities tend to have different average property prices.</w:t>
      </w:r>
    </w:p>
    <w:p>
      <w:pPr>
        <w:pStyle w:val="TextBody"/>
        <w:bidi w:val="0"/>
        <w:spacing w:before="0" w:after="14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IN"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FreeSans"/>
      <w:color w:val="auto"/>
      <w:kern w:val="2"/>
      <w:sz w:val="24"/>
      <w:szCs w:val="24"/>
      <w:lang w:val="en-IN"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FreeSans"/>
      <w:b/>
      <w:bCs/>
      <w:sz w:val="28"/>
      <w:szCs w:val="28"/>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kaggle.com/datasets/shree1992/housedata?select=data.csv"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LibreOffice/7.3.7.2$Linux_X86_64 LibreOffice_project/30$Build-2</Application>
  <AppVersion>15.0000</AppVersion>
  <Pages>3</Pages>
  <Words>334</Words>
  <Characters>1879</Characters>
  <CharactersWithSpaces>2181</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2024-04-13T09:55:28Z</dcterms:modified>
  <cp:revision>1</cp:revision>
  <dc:subject/>
  <dc:title/>
</cp:coreProperties>
</file>