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11490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1153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rPr>
          <w:cantSplit w:val="0"/>
          <w:trHeight w:val="1489.9804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-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Name : Workwise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-2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</w:t>
            </w:r>
            <w:hyperlink r:id="rId6">
              <w:r w:rsidDel="00000000" w:rsidR="00000000" w:rsidRPr="00000000">
                <w:rPr>
                  <w:sz w:val="30"/>
                  <w:szCs w:val="3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https://notes-makers.vercel.app/pages/login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11445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Anil Rajak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02/04/2025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02/04/2025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1152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Workwise</w:t>
      </w:r>
      <w:r w:rsidDel="00000000" w:rsidR="00000000" w:rsidRPr="00000000">
        <w:rPr>
          <w:sz w:val="28"/>
          <w:szCs w:val="28"/>
          <w:rtl w:val="0"/>
        </w:rPr>
        <w:t xml:space="preserve">. Testing ensures proper functionality, UI/UX, compatibility, and performance for key features such as registration, login, Dashboard,Todo,All notes, profile.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Website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https://notes-makers.vercel.app/pages/login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155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0"/>
        <w:tblGridChange w:id="0">
          <w:tblGrid>
            <w:gridCol w:w="115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all navigation links and features work as intended.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Verify functionality of critical features (Registration, Login,Dashboard,Todo,All notes, profile etc.).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responsiveness across browsers and devices.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Validate Manual Test scenarios implemented Test Cases .</w:t>
      </w:r>
      <w:r w:rsidDel="00000000" w:rsidR="00000000" w:rsidRPr="00000000">
        <w:rPr>
          <w:rtl w:val="0"/>
        </w:rPr>
      </w:r>
    </w:p>
    <w:tbl>
      <w:tblPr>
        <w:tblStyle w:val="Table7"/>
        <w:tblW w:w="1159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5"/>
        <w:tblGridChange w:id="0">
          <w:tblGrid>
            <w:gridCol w:w="11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functional, UI/UX,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Usability</w:t>
      </w:r>
      <w:r w:rsidDel="00000000" w:rsidR="00000000" w:rsidRPr="00000000">
        <w:rPr>
          <w:sz w:val="28"/>
          <w:szCs w:val="28"/>
          <w:rtl w:val="0"/>
        </w:rPr>
        <w:t xml:space="preserve"> testing across major browsers (Chrome, Firefox,Edge) . It includes manual testing of core features to ensure user experience consistency and reliability and manual testing performed for Non-functional testing.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User authentication sign-up, login, logout, password reset.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browsing and enrollment process.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Navigation and link verification.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correctness text.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 validations and error handling.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Responsiveness and UI consistency.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(loading speed, uptime, stress testing).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(SQL Injection, XSS, user data protection).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features  registration perform as expected.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across devices ( Browser,tablet).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Measure page load times and responsiveness for critical features.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Testing:</w:t>
      </w:r>
      <w:r w:rsidDel="00000000" w:rsidR="00000000" w:rsidRPr="00000000">
        <w:rPr>
          <w:sz w:val="28"/>
          <w:szCs w:val="28"/>
          <w:rtl w:val="0"/>
        </w:rPr>
        <w:t xml:space="preserve"> Testing beyond documented scenarios.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Testing: </w:t>
      </w:r>
      <w:r w:rsidDel="00000000" w:rsidR="00000000" w:rsidRPr="00000000">
        <w:rPr>
          <w:sz w:val="28"/>
          <w:szCs w:val="28"/>
          <w:rtl w:val="0"/>
        </w:rPr>
        <w:t xml:space="preserve">Validating existing features after bug fixes or new feature additions.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Black Box Testing: </w:t>
      </w:r>
      <w:r w:rsidDel="00000000" w:rsidR="00000000" w:rsidRPr="00000000">
        <w:rPr>
          <w:sz w:val="28"/>
          <w:szCs w:val="28"/>
          <w:rtl w:val="0"/>
        </w:rPr>
        <w:t xml:space="preserve">Testing without knowledge of internal implementation.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 the sole tester for this project, I was responsible for:</w:t>
      </w:r>
    </w:p>
    <w:p w:rsidR="00000000" w:rsidDel="00000000" w:rsidP="00000000" w:rsidRDefault="00000000" w:rsidRPr="00000000" w14:paraId="00000058">
      <w:pPr>
        <w:spacing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Creating a comprehensive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28"/>
          <w:szCs w:val="28"/>
          <w:rtl w:val="0"/>
        </w:rPr>
        <w:t xml:space="preserve"> to outline objectives, scope, and strategies.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Manual test cases approach.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Conducting manual and exploratory testing to ensure functional, UI/UX, and compatibility quality.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Identifying and analysing bugs through thorough testing and documenting insights.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Compiling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Results Summary</w:t>
      </w:r>
      <w:r w:rsidDel="00000000" w:rsidR="00000000" w:rsidRPr="00000000">
        <w:rPr>
          <w:sz w:val="28"/>
          <w:szCs w:val="28"/>
          <w:rtl w:val="0"/>
        </w:rPr>
        <w:t xml:space="preserve"> to highlight testing outcomes and application quality.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2.854664353397"/>
        <w:gridCol w:w="4732.657146670226"/>
        <w:tblGridChange w:id="0">
          <w:tblGrid>
            <w:gridCol w:w="4292.854664353397"/>
            <w:gridCol w:w="4732.6571466702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Scripts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 &amp; 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02/04/2025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3"/>
        <w:tblW w:w="1143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4"/>
        <w:tblW w:w="11085.0" w:type="dxa"/>
        <w:jc w:val="left"/>
        <w:tblInd w:w="-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6390"/>
        <w:tblGridChange w:id="0">
          <w:tblGrid>
            <w:gridCol w:w="4695"/>
            <w:gridCol w:w="63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1055.537109374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5"/>
        <w:tblW w:w="1149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0"/>
        <w:tblGridChange w:id="0">
          <w:tblGrid>
            <w:gridCol w:w="11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Access to the Workwise website.</w:t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available and functional.</w:t>
      </w:r>
    </w:p>
    <w:p w:rsidR="00000000" w:rsidDel="00000000" w:rsidP="00000000" w:rsidRDefault="00000000" w:rsidRPr="00000000" w14:paraId="0000008F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Approved  scenarios and manual scripts ready for execution.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critical and high-priority bugs fixed.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meet the expected behaviour defined in scenarios.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1143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compatibility testing.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Sheet</w:t>
      </w:r>
      <w:r w:rsidDel="00000000" w:rsidR="00000000" w:rsidRPr="00000000">
        <w:rPr>
          <w:sz w:val="28"/>
          <w:szCs w:val="28"/>
          <w:rtl w:val="0"/>
        </w:rPr>
        <w:t xml:space="preserve">: For Manual Testing  to be non-functional.</w:t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Docs</w:t>
      </w:r>
      <w:r w:rsidDel="00000000" w:rsidR="00000000" w:rsidRPr="00000000">
        <w:rPr>
          <w:sz w:val="28"/>
          <w:szCs w:val="28"/>
          <w:rtl w:val="0"/>
        </w:rPr>
        <w:t xml:space="preserve">: For creating Test Plan and Test Summary.</w:t>
      </w:r>
    </w:p>
    <w:p w:rsidR="00000000" w:rsidDel="00000000" w:rsidP="00000000" w:rsidRDefault="00000000" w:rsidRPr="00000000" w14:paraId="0000009B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28"/>
          <w:szCs w:val="28"/>
          <w:rtl w:val="0"/>
        </w:rPr>
        <w:t xml:space="preserve"> Automation : </w:t>
      </w:r>
      <w:r w:rsidDel="00000000" w:rsidR="00000000" w:rsidRPr="00000000">
        <w:rPr>
          <w:sz w:val="28"/>
          <w:szCs w:val="28"/>
          <w:rtl w:val="0"/>
        </w:rPr>
        <w:t xml:space="preserve">For Selenium use  Cucumber Framework.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7"/>
        <w:tblW w:w="11505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1.2950382241725"/>
        <w:gridCol w:w="4794.216772799451"/>
        <w:tblGridChange w:id="0">
          <w:tblGrid>
            <w:gridCol w:w="4231.2950382241725"/>
            <w:gridCol w:w="4794.2167727994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9"/>
        <w:tblW w:w="11580.0" w:type="dxa"/>
        <w:jc w:val="left"/>
        <w:tblInd w:w="-1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Masai will send different types of documents for Client Approval like below: 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Reports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zam.in/" TargetMode="External"/><Relationship Id="rId7" Type="http://schemas.openxmlformats.org/officeDocument/2006/relationships/hyperlink" Target="https://notes-makers.vercel.app/pages/login" TargetMode="External"/><Relationship Id="rId8" Type="http://schemas.openxmlformats.org/officeDocument/2006/relationships/hyperlink" Target="https://notes-makers.vercel.app/page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