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Refund &amp; Returns Policy</w:t>
      </w:r>
    </w:p>
    <w:p>
      <w:r>
        <w:rPr>
          <w:b/>
        </w:rPr>
        <w:t>Effective date:</w:t>
      </w:r>
      <w:r>
        <w:t xml:space="preserve"> February 2026.</w:t>
      </w:r>
    </w:p>
    <w:p>
      <w:pPr>
        <w:pStyle w:val="Heading2"/>
      </w:pPr>
      <w:r>
        <w:t>1. Products (Physical Goods)</w:t>
      </w:r>
    </w:p>
    <w:p>
      <w:pPr>
        <w:pStyle w:val="ListBullet"/>
      </w:pPr>
      <w:r>
        <w:rPr>
          <w:b/>
        </w:rPr>
        <w:t>Made-to-order / print-on-demand</w:t>
      </w:r>
      <w:r>
        <w:t xml:space="preserve"> (most journals, apparel, mugs,</w:t>
      </w:r>
    </w:p>
    <w:p>
      <w:r>
        <w:t xml:space="preserve">patches): non-returnable except for </w:t>
      </w:r>
      <w:r>
        <w:rPr>
          <w:b/>
        </w:rPr>
        <w:t>defect or damage</w:t>
      </w:r>
      <w:r>
        <w:t>.</w:t>
      </w:r>
    </w:p>
    <w:p>
      <w:r>
        <w:t>Contact us within 14 days of delivery with photos and we will</w:t>
      </w:r>
    </w:p>
    <w:p>
      <w:r>
        <w:t>reprint or refund.</w:t>
      </w:r>
    </w:p>
    <w:p>
      <w:pPr>
        <w:pStyle w:val="ListBullet"/>
      </w:pPr>
      <w:r>
        <w:rPr>
          <w:b/>
        </w:rPr>
        <w:t>Stocked goods</w:t>
      </w:r>
      <w:r>
        <w:t>: 30-day return for any reason if unused and in</w:t>
      </w:r>
    </w:p>
    <w:p>
      <w:r>
        <w:t>original packaging. Buyer pays return shipping unless the return</w:t>
      </w:r>
    </w:p>
    <w:p>
      <w:r>
        <w:t>is due to our error.</w:t>
      </w:r>
    </w:p>
    <w:p>
      <w:pPr>
        <w:pStyle w:val="Heading2"/>
      </w:pPr>
      <w:r>
        <w:t>2. Workshops</w:t>
      </w:r>
    </w:p>
    <w:p>
      <w:pPr>
        <w:pStyle w:val="ListBullet"/>
      </w:pPr>
      <w:r>
        <w:rPr>
          <w:b/>
        </w:rPr>
        <w:t>≥ 7 days before start:</w:t>
      </w:r>
      <w:r>
        <w:t xml:space="preserve"> full refund or transfer to a later</w:t>
      </w:r>
    </w:p>
    <w:p>
      <w:r>
        <w:t>cohort.</w:t>
      </w:r>
    </w:p>
    <w:p>
      <w:pPr>
        <w:pStyle w:val="ListBullet"/>
      </w:pPr>
      <w:r>
        <w:rPr>
          <w:b/>
        </w:rPr>
        <w:t>&lt; 7 days before start:</w:t>
      </w:r>
      <w:r>
        <w:t xml:space="preserve"> 50% refund or full transfer.</w:t>
      </w:r>
    </w:p>
    <w:p>
      <w:pPr>
        <w:pStyle w:val="ListBullet"/>
      </w:pPr>
      <w:r>
        <w:rPr>
          <w:b/>
        </w:rPr>
        <w:t>After start:</w:t>
      </w:r>
      <w:r>
        <w:t xml:space="preserve"> no refund; transfer at our discretion.</w:t>
      </w:r>
    </w:p>
    <w:p>
      <w:pPr>
        <w:pStyle w:val="ListBullet"/>
      </w:pPr>
      <w:r>
        <w:t>Scholarship and access-tier seats are non-refundable but</w:t>
      </w:r>
    </w:p>
    <w:p>
      <w:r>
        <w:t>cancellable without penalty on ≥ 7 days notice.</w:t>
      </w:r>
    </w:p>
    <w:p>
      <w:pPr>
        <w:pStyle w:val="Heading2"/>
      </w:pPr>
      <w:r>
        <w:t>3. Subscriptions</w:t>
      </w:r>
    </w:p>
    <w:p>
      <w:r>
        <w:t>Cancel anytime from your dashboard. Cancellation is prospective;</w:t>
      </w:r>
    </w:p>
    <w:p>
      <w:r>
        <w:t>already-paid periods are non-refundable unless required by law.</w:t>
      </w:r>
    </w:p>
    <w:p>
      <w:pPr>
        <w:pStyle w:val="Heading2"/>
      </w:pPr>
      <w:r>
        <w:t>4. AI Wallet Credits</w:t>
      </w:r>
    </w:p>
    <w:p>
      <w:r>
        <w:t>Prepaid credits are non-refundable once consumed. Unused credits are</w:t>
      </w:r>
    </w:p>
    <w:p>
      <w:r>
        <w:t>refundable on request within 30 days of purchase.</w:t>
      </w:r>
    </w:p>
    <w:p>
      <w:pPr>
        <w:pStyle w:val="Heading2"/>
      </w:pPr>
      <w:r>
        <w:t>5. Sponsorships &amp; Donations</w:t>
      </w:r>
    </w:p>
    <w:p>
      <w:r>
        <w:t>Sponsorship payments are non-refundable except where a campaign is</w:t>
      </w:r>
    </w:p>
    <w:p>
      <w:r>
        <w:t>cancelled by Birthright before start (in which case unspent Sponsor</w:t>
      </w:r>
    </w:p>
    <w:p>
      <w:r>
        <w:t>funds are refunded). Donations are non-refundable except for</w:t>
      </w:r>
    </w:p>
    <w:p>
      <w:r>
        <w:t>manifest error.</w:t>
      </w:r>
    </w:p>
    <w:p>
      <w:pPr>
        <w:pStyle w:val="Heading2"/>
      </w:pPr>
      <w:r>
        <w:t>6. EU / UK Consumers</w:t>
      </w:r>
    </w:p>
    <w:p>
      <w:r>
        <w:t>The 14-day right of withdrawal applies to distance sales of goods</w:t>
      </w:r>
    </w:p>
    <w:p>
      <w:r>
        <w:t>and most digital services, subject to the exceptions in Article 16</w:t>
      </w:r>
    </w:p>
    <w:p>
      <w:r>
        <w:t>of the EU Consumer Rights Directive.</w:t>
      </w:r>
    </w:p>
    <w:p>
      <w:pPr>
        <w:pStyle w:val="Heading2"/>
      </w:pPr>
      <w:r>
        <w:t>7. How to Request</w:t>
      </w:r>
    </w:p>
    <w:p>
      <w:r>
        <w:t>Email support@birthright.live with your order number. We aim to</w:t>
      </w:r>
    </w:p>
    <w:p>
      <w:r>
        <w:t>process refunds within 5 business days of approval.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