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⚠️ **AI-GENERATED FIRST DRAFT — NOT LEGAL ADVICE**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was generated by an AI assistant as a starting point for</w:t>
      </w:r>
    </w:p>
    <w:p>
      <w:pPr>
        <w:ind w:left="288"/>
      </w:pPr>
      <w:r>
        <w:rPr>
          <w:i/>
          <w:color w:val="7C5316"/>
        </w:rPr>
        <w:t>outside counsel. It is not legal advice, has not been reviewed by an</w:t>
      </w:r>
    </w:p>
    <w:p>
      <w:pPr>
        <w:ind w:left="288"/>
      </w:pPr>
      <w:r>
        <w:rPr>
          <w:i/>
          <w:color w:val="7C5316"/>
        </w:rPr>
        <w:t>attorney, and MUST NOT be published, executed, or relied upon in its</w:t>
      </w:r>
    </w:p>
    <w:p>
      <w:pPr>
        <w:ind w:left="288"/>
      </w:pPr>
      <w:r>
        <w:rPr>
          <w:i/>
          <w:color w:val="7C5316"/>
        </w:rPr>
        <w:t>current form. Counsel must review, revise, adapt to the entity form and</w:t>
      </w:r>
    </w:p>
    <w:p>
      <w:pPr>
        <w:ind w:left="288"/>
      </w:pPr>
      <w:r>
        <w:rPr>
          <w:i/>
          <w:color w:val="7C5316"/>
        </w:rPr>
        <w:t>state of incorporation, and ratify before any use.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Generated for: Birthright Foundation</w:t>
      </w:r>
    </w:p>
    <w:p>
      <w:pPr>
        <w:ind w:left="288"/>
      </w:pPr>
      <w:r>
        <w:rPr>
          <w:i/>
          <w:color w:val="7C5316"/>
        </w:rPr>
        <w:t>(birthright.live) · Executive Director: James Reagan</w:t>
      </w:r>
    </w:p>
    <w:p>
      <w:pPr>
        <w:pStyle w:val="Heading1"/>
      </w:pPr>
      <w:r>
        <w:t>Sponsorship Agreement / Sponsor Recognition Consent (Draft)</w:t>
      </w:r>
    </w:p>
    <w:p>
      <w:pPr>
        <w:pStyle w:val="Heading2"/>
      </w:pPr>
      <w:r>
        <w:t>1. Sponsorship Tiers</w:t>
      </w:r>
    </w:p>
    <w:p>
      <w:r>
        <w:t>Sponsor commits to a recurring monthly or annual contribution at one of</w:t>
      </w:r>
    </w:p>
    <w:p>
      <w:r>
        <w:t>the tiers listed at /sponsor. Contributions may or may not be tax-</w:t>
      </w:r>
    </w:p>
    <w:p>
      <w:r>
        <w:t>deductible depending on Birthright's federal tax status at the time of</w:t>
      </w:r>
    </w:p>
    <w:p>
      <w:r>
        <w:t>the gift; consult your tax advisor.</w:t>
      </w:r>
    </w:p>
    <w:p>
      <w:pPr>
        <w:pStyle w:val="Heading2"/>
      </w:pPr>
      <w:r>
        <w:t>2. Recognition</w:t>
      </w:r>
    </w:p>
    <w:p>
      <w:r>
        <w:t>Sponsor consents to the recognition listed at their tier, which may</w:t>
      </w:r>
    </w:p>
    <w:p>
      <w:r>
        <w:t>include: name/logo on the "Our Sponsors" page, listing in the monthly</w:t>
      </w:r>
    </w:p>
    <w:p>
      <w:r>
        <w:t>newsletter, and public acknowledgment at select workshops. Sponsor may</w:t>
      </w:r>
    </w:p>
    <w:p>
      <w:r>
        <w:t>opt out of public recognition at any time by writing</w:t>
      </w:r>
    </w:p>
    <w:p>
      <w:r>
        <w:t>hello@birthright.live.</w:t>
      </w:r>
    </w:p>
    <w:p>
      <w:pPr>
        <w:pStyle w:val="Heading2"/>
      </w:pPr>
      <w:r>
        <w:t>3. Perks</w:t>
      </w:r>
    </w:p>
    <w:p>
      <w:r>
        <w:t>Tier-specific perks (e.g., workshop credits, early access) are described</w:t>
      </w:r>
    </w:p>
    <w:p>
      <w:r>
        <w:t>in Exhibit A. Perks are non-transferable and have no cash value.</w:t>
      </w:r>
    </w:p>
    <w:p>
      <w:pPr>
        <w:pStyle w:val="Heading2"/>
      </w:pPr>
      <w:r>
        <w:t>4. Quid Pro Quo</w:t>
      </w:r>
    </w:p>
    <w:p>
      <w:r>
        <w:t>Where a Sponsor receives tangible perks in exchange for their gift,</w:t>
      </w:r>
    </w:p>
    <w:p>
      <w:r>
        <w:t>Birthright will disclose the fair market value of the perks in accordance</w:t>
      </w:r>
    </w:p>
    <w:p>
      <w:r>
        <w:t>with IRS Publication 1771 (once 501(c)(3) status is granted). Only the</w:t>
      </w:r>
    </w:p>
    <w:p>
      <w:r>
        <w:t>excess of the gift over the perk value is potentially deductible.</w:t>
      </w:r>
    </w:p>
    <w:p>
      <w:pPr>
        <w:pStyle w:val="Heading2"/>
      </w:pPr>
      <w:r>
        <w:t>5. Trademark Use</w:t>
      </w:r>
    </w:p>
    <w:p>
      <w:r>
        <w:t>Birthright will use Sponsor's name and mark only in a manner consistent</w:t>
      </w:r>
    </w:p>
    <w:p>
      <w:r>
        <w:t>with Sponsor's brand guidelines (linked in the sponsor onboarding form).</w:t>
      </w:r>
    </w:p>
    <w:p>
      <w:pPr>
        <w:pStyle w:val="Heading2"/>
      </w:pPr>
      <w:r>
        <w:t>6. Cancellation</w:t>
      </w:r>
    </w:p>
    <w:p>
      <w:r>
        <w:t>Sponsor may cancel a recurring gift at any time via the dashboard.</w:t>
      </w:r>
    </w:p>
    <w:p>
      <w:r>
        <w:t>Cancellation is prospective; already-paid periods are not refunded.</w:t>
      </w:r>
    </w:p>
    <w:p>
      <w:pPr>
        <w:pStyle w:val="Heading2"/>
      </w:pPr>
      <w:r>
        <w:t>7. No Endorsement</w:t>
      </w:r>
    </w:p>
    <w:p>
      <w:r>
        <w:t>Sponsorship does not constitute Birthright's endorsement of Sponsor's</w:t>
      </w:r>
    </w:p>
    <w:p>
      <w:r>
        <w:t>products or services, and vice versa.</w:t>
      </w:r>
    </w:p>
    <w:p>
      <w:pPr>
        <w:pStyle w:val="Heading2"/>
      </w:pPr>
      <w:r>
        <w:t>8. Miscellaneous</w:t>
      </w:r>
    </w:p>
    <w:p>
      <w:r>
        <w:t>Governing law per Terms of Service; entire agreement.</w:t>
      </w:r>
    </w:p>
    <w:p/>
    <w:p>
      <w:r>
        <w:t>_This document is an AI-generated first draft prepared for outside counsel</w:t>
      </w:r>
    </w:p>
    <w:p>
      <w:r>
        <w:t>review. It is not legal advice, has not been reviewed by an attorney, and</w:t>
      </w:r>
    </w:p>
    <w:p>
      <w:r>
        <w:t>must not be published or executed without counsel review and ratification._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