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**COUNSEL USER GUIDE — READ FIRST (v1 · Feb 2026)**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Standalone instructions for Birthright Foundation's outside counsel.</w:t>
      </w:r>
    </w:p>
    <w:p>
      <w:pPr>
        <w:ind w:left="288"/>
      </w:pPr>
      <w:r>
        <w:rPr>
          <w:i/>
          <w:color w:val="7C5316"/>
        </w:rPr>
        <w:t>Also embedded near the front of the Legal Briefing for one-stop</w:t>
      </w:r>
    </w:p>
    <w:p>
      <w:pPr>
        <w:ind w:left="288"/>
      </w:pPr>
      <w:r>
        <w:rPr>
          <w:i/>
          <w:color w:val="7C5316"/>
        </w:rPr>
        <w:t>reference.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**The whole point of this guide is to keep your billable time low.**</w:t>
      </w:r>
    </w:p>
    <w:p>
      <w:pPr>
        <w:ind w:left="288"/>
      </w:pPr>
      <w:r>
        <w:rPr>
          <w:i/>
          <w:color w:val="7C5316"/>
        </w:rPr>
        <w:t>For every function you might do on our platform, this guide names</w:t>
      </w:r>
    </w:p>
    <w:p>
      <w:pPr>
        <w:ind w:left="288"/>
      </w:pPr>
      <w:r>
        <w:rPr>
          <w:i/>
          <w:color w:val="7C5316"/>
        </w:rPr>
        <w:t>a *Fast Path (paper / email)* — the cheapest option — first, and a</w:t>
      </w:r>
    </w:p>
    <w:p>
      <w:pPr>
        <w:ind w:left="288"/>
      </w:pPr>
      <w:r>
        <w:rPr>
          <w:i/>
          <w:color w:val="7C5316"/>
        </w:rPr>
        <w:t>*Platform Path* second in case you prefer it. Wherever the platform</w:t>
      </w:r>
    </w:p>
    <w:p>
      <w:pPr>
        <w:ind w:left="288"/>
      </w:pPr>
      <w:r>
        <w:rPr>
          <w:i/>
          <w:color w:val="7C5316"/>
        </w:rPr>
        <w:t>path costs meaningful minutes, we've marked it **"push to admin"**:</w:t>
      </w:r>
    </w:p>
    <w:p>
      <w:pPr>
        <w:ind w:left="288"/>
      </w:pPr>
      <w:r>
        <w:rPr>
          <w:i/>
          <w:color w:val="7C5316"/>
        </w:rPr>
        <w:t>hand it back to Birthright's Executive Director and skip the clicks.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Contact: legal@birthright.live · overwhelm@birthright.live never gets</w:t>
      </w:r>
    </w:p>
    <w:p>
      <w:pPr>
        <w:ind w:left="288"/>
      </w:pPr>
      <w:r>
        <w:rPr>
          <w:i/>
          <w:color w:val="7C5316"/>
        </w:rPr>
        <w:t>read; use `legal@` for everything.</w:t>
      </w:r>
    </w:p>
    <w:p>
      <w:pPr>
        <w:pStyle w:val="Heading1"/>
      </w:pPr>
      <w:r>
        <w:t>Counsel User Guide</w:t>
      </w:r>
    </w:p>
    <w:p>
      <w:pPr>
        <w:pStyle w:val="Heading2"/>
      </w:pPr>
      <w:r>
        <w:t>0. Bottom Line</w:t>
      </w:r>
    </w:p>
    <w:p>
      <w:pPr>
        <w:ind w:left="288"/>
      </w:pPr>
      <w:r>
        <w:rPr>
          <w:i/>
          <w:color w:val="7C5316"/>
        </w:rPr>
        <w:t>**Cheapest workflow for you:**</w:t>
      </w:r>
    </w:p>
    <w:p>
      <w:pPr>
        <w:ind w:left="288"/>
      </w:pPr>
      <w:r>
        <w:rPr>
          <w:i/>
          <w:color w:val="7C5316"/>
        </w:rPr>
        <w:t>1. Download the two `.docx` files.</w:t>
      </w:r>
    </w:p>
    <w:p>
      <w:pPr>
        <w:ind w:left="288"/>
      </w:pPr>
      <w:r>
        <w:rPr>
          <w:i/>
          <w:color w:val="7C5316"/>
        </w:rPr>
        <w:t>2. Redline them in Word offline. Use track changes.</w:t>
      </w:r>
    </w:p>
    <w:p>
      <w:pPr>
        <w:ind w:left="288"/>
      </w:pPr>
      <w:r>
        <w:rPr>
          <w:i/>
          <w:color w:val="7C5316"/>
        </w:rPr>
        <w:t>3. Email the marked-up files to `legal@birthright.live`.</w:t>
      </w:r>
    </w:p>
    <w:p>
      <w:pPr>
        <w:ind w:left="288"/>
      </w:pPr>
      <w:r>
        <w:rPr>
          <w:i/>
          <w:color w:val="7C5316"/>
        </w:rPr>
        <w:t>4. We do all the platform clicks.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You never have to log into the platform for a normal review pass.</w:t>
      </w:r>
    </w:p>
    <w:p>
      <w:pPr>
        <w:ind w:left="288"/>
      </w:pPr>
      <w:r>
        <w:rPr>
          <w:i/>
          <w:color w:val="7C5316"/>
        </w:rPr>
        <w:t>Everything below is optional.</w:t>
      </w:r>
    </w:p>
    <w:p>
      <w:pPr>
        <w:pStyle w:val="Heading2"/>
      </w:pPr>
      <w:r>
        <w:t>1. What You Should Actually Download</w:t>
      </w:r>
    </w:p>
    <w:p>
      <w:r>
        <w:t>Ask Birthright to email you these two files (they will, on request):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20"/>
              </w:rPr>
              <w:t>LEGAL_BRIEFING_FOR_COUNSEL.docx</w:t>
            </w:r>
          </w:p>
        </w:tc>
        <w:tc>
          <w:tcPr>
            <w:tcW w:type="dxa" w:w="4824"/>
          </w:tcPr>
          <w:p>
            <w:r/>
            <w:r>
              <w:t>All 22 drafts + business context, in one Word file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20"/>
              </w:rPr>
              <w:t>00a-counsel-user-guide.docx</w:t>
            </w:r>
            <w:r>
              <w:t xml:space="preserve"> (this doc)</w:t>
            </w:r>
          </w:p>
        </w:tc>
        <w:tc>
          <w:tcPr>
            <w:tcW w:type="dxa" w:w="4824"/>
          </w:tcPr>
          <w:p>
            <w:r/>
            <w:r>
              <w:t>You're reading it</w:t>
            </w:r>
          </w:p>
        </w:tc>
      </w:tr>
    </w:tbl>
    <w:p/>
    <w:p>
      <w:r>
        <w:t>That is enough for a paper review. Everything else in this guide is</w:t>
      </w:r>
    </w:p>
    <w:p>
      <w:r>
        <w:t>"optional extras" for counsel who *want* live-platform access.</w:t>
      </w:r>
    </w:p>
    <w:p>
      <w:pPr>
        <w:pStyle w:val="Heading2"/>
      </w:pPr>
      <w:r>
        <w:t>2. Your Platform Credentials (Optional)</w:t>
      </w:r>
    </w:p>
    <w:p>
      <w:r>
        <w:t>Only relevant if you want to browse the site itself. Skip this section</w:t>
      </w:r>
    </w:p>
    <w:p>
      <w:r>
        <w:t>if you're happy with paper.</w:t>
      </w:r>
    </w:p>
    <w:p>
      <w:pPr>
        <w:pStyle w:val="ListBullet"/>
      </w:pPr>
      <w:r>
        <w:rPr>
          <w:b/>
        </w:rPr>
        <w:t>URL:</w:t>
      </w:r>
      <w:r>
        <w:t xml:space="preserve"> </w:t>
      </w:r>
      <w:hyperlink r:id="rId9">
        <w:r>
          <w:rPr>
            <w:color w:val="0563C1"/>
            <w:u w:val="single"/>
          </w:rPr>
          <w:t xml:space="preserve">https://birthright.live</w:t>
        </w:r>
      </w:hyperlink>
      <w:r>
        <w:t xml:space="preserve"> *(preview URL sent separately for</w:t>
      </w:r>
    </w:p>
    <w:p>
      <w:r>
        <w:t>pre-launch review sessions)*</w:t>
      </w:r>
    </w:p>
    <w:p>
      <w:pPr>
        <w:pStyle w:val="ListBullet"/>
      </w:pPr>
      <w:r>
        <w:rPr>
          <w:b/>
        </w:rPr>
        <w:t>Email:</w:t>
      </w:r>
      <w:r>
        <w:t xml:space="preserve"> 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counsel-review-2026 *(change on first login → Account → Security)*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  <w:r>
        <w:t xml:space="preserve"> — read-only across the whole admin console;</w:t>
      </w:r>
    </w:p>
    <w:p>
      <w:r>
        <w:t>a small allow-list lets you post comments and reset your own password.</w:t>
      </w:r>
    </w:p>
    <w:p>
      <w:r>
        <w:t>Every page shows an amber "You are signed in as counsel (read-only)"</w:t>
      </w:r>
    </w:p>
    <w:p>
      <w:r>
        <w:t>banner. That's expected, not an error.</w:t>
      </w:r>
    </w:p>
    <w:p>
      <w:pPr>
        <w:pStyle w:val="Heading2"/>
      </w:pPr>
      <w:r>
        <w:t>3. Per-Function Fast Paths</w:t>
      </w:r>
    </w:p>
    <w:p>
      <w:r>
        <w:t>For every task in a review cycle, here is the cheapest way to do it —</w:t>
      </w:r>
    </w:p>
    <w:p>
      <w:r>
        <w:t>and where we recommend you push work back to Birthright's admin.</w:t>
      </w:r>
    </w:p>
    <w:p>
      <w:pPr>
        <w:pStyle w:val="Heading3"/>
      </w:pPr>
      <w:r>
        <w:t>3.1 Read a legal document</w:t>
      </w:r>
    </w:p>
    <w:p>
      <w:pPr>
        <w:pStyle w:val="ListBullet"/>
      </w:pPr>
      <w:r>
        <w:rPr>
          <w:b/>
        </w:rPr>
        <w:t>Fast path</w:t>
      </w:r>
      <w:r>
        <w:t xml:space="preserve"> — Open the paragraph in the </w:t>
      </w:r>
      <w:r>
        <w:rPr>
          <w:rFonts w:ascii="Consolas" w:hAnsi="Consolas"/>
          <w:sz w:val="20"/>
        </w:rPr>
        <w:t>LEGAL_BRIEFING_FOR_COUNSEL.docx</w:t>
      </w:r>
    </w:p>
    <w:p>
      <w:r>
        <w:t>file we sent you. Every draft is embedded in that briefing with its</w:t>
      </w:r>
    </w:p>
    <w:p>
      <w:r>
        <w:t xml:space="preserve">section headings intact. Total cost: </w:t>
      </w:r>
      <w:r>
        <w:rPr>
          <w:b/>
        </w:rPr>
        <w:t>0 platform minutes.</w:t>
      </w:r>
    </w:p>
    <w:p>
      <w:pPr>
        <w:pStyle w:val="ListBullet"/>
      </w:pPr>
      <w:r>
        <w:rPr>
          <w:b/>
        </w:rPr>
        <w:t>Platform path</w:t>
      </w:r>
      <w:r>
        <w:t xml:space="preserve"> — Visit </w:t>
      </w:r>
      <w:r>
        <w:rPr>
          <w:rFonts w:ascii="Consolas" w:hAnsi="Consolas"/>
          <w:sz w:val="20"/>
        </w:rPr>
        <w:t>/legal/&lt;slug&gt;</w:t>
      </w:r>
      <w:r>
        <w:t xml:space="preserve"> (Terms, Privacy, Cookie</w:t>
      </w:r>
    </w:p>
    <w:p>
      <w:r>
        <w:t>Notice, Refunds, Scholarships, Community Standards) for the</w:t>
      </w:r>
    </w:p>
    <w:p>
      <w:r>
        <w:t>rendered public view.</w:t>
      </w:r>
    </w:p>
    <w:p>
      <w:pPr>
        <w:pStyle w:val="ListBullet"/>
      </w:pPr>
      <w:r>
        <w:rPr>
          <w:b/>
        </w:rPr>
        <w:t>Push to admin</w:t>
      </w:r>
      <w:r>
        <w:t xml:space="preserve"> — Not applicable; reading is free either way.</w:t>
      </w:r>
    </w:p>
    <w:p>
      <w:pPr>
        <w:pStyle w:val="Heading3"/>
      </w:pPr>
      <w:r>
        <w:t>3.2 Propose a change (redline)</w:t>
      </w:r>
    </w:p>
    <w:p>
      <w:pPr>
        <w:pStyle w:val="ListBullet"/>
      </w:pPr>
      <w:r>
        <w:rPr>
          <w:b/>
        </w:rPr>
        <w:t>Fast path</w:t>
      </w:r>
      <w:r>
        <w:t xml:space="preserve"> — Turn on Track Changes in Word (Review → Track</w:t>
      </w:r>
    </w:p>
    <w:p>
      <w:r>
        <w:t>Changes → For Everyone). Redline the paragraph. Save. Email the</w:t>
      </w:r>
    </w:p>
    <w:p>
      <w:r>
        <w:t xml:space="preserve">file back to </w:t>
      </w:r>
      <w:r>
        <w:rPr>
          <w:rFonts w:ascii="Consolas" w:hAnsi="Consolas"/>
          <w:sz w:val="20"/>
        </w:rPr>
        <w:t>legal@birthright.live</w:t>
      </w:r>
      <w:r>
        <w:t>. Total cost: **your usual</w:t>
      </w:r>
    </w:p>
    <w:p>
      <w:r>
        <w:t>redlining minutes**, no platform time added.</w:t>
      </w:r>
    </w:p>
    <w:p>
      <w:pPr>
        <w:pStyle w:val="ListBullet"/>
      </w:pPr>
      <w:r>
        <w:rPr>
          <w:b/>
        </w:rPr>
        <w:t>Platform path</w:t>
      </w:r>
      <w:r>
        <w:t xml:space="preserve"> — Sign in, open </w:t>
      </w:r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>,</w:t>
      </w:r>
    </w:p>
    <w:p>
      <w:r>
        <w:t>select the doc, click *Add redline*, paste the quoted text and</w:t>
      </w:r>
    </w:p>
    <w:p>
      <w:r>
        <w:t>suggested replacement, add your rationale, submit. Roughly</w:t>
      </w:r>
    </w:p>
    <w:p>
      <w:r>
        <w:rPr>
          <w:b/>
        </w:rPr>
        <w:t>3–5 min per redline</w:t>
      </w:r>
      <w:r>
        <w:t xml:space="preserve"> on the platform.</w:t>
      </w:r>
    </w:p>
    <w:p>
      <w:pPr>
        <w:pStyle w:val="ListBullet"/>
      </w:pPr>
      <w:r>
        <w:rPr>
          <w:b/>
        </w:rPr>
        <w:t>Push to admin</w:t>
      </w:r>
      <w:r>
        <w:t xml:space="preserve"> — Just email the marked-up doc. **The admin will</w:t>
      </w:r>
    </w:p>
    <w:p>
      <w:r>
        <w:t>transcribe each redline into the platform for you.** They do this</w:t>
      </w:r>
    </w:p>
    <w:p>
      <w:r>
        <w:t>in ~30 seconds per redline; you avoid a per-redline typing surcharge.</w:t>
      </w:r>
    </w:p>
    <w:p>
      <w:pPr>
        <w:pStyle w:val="Heading3"/>
      </w:pPr>
      <w:r>
        <w:t>3.3 See counsel-briefing bundle regenerate after redlines are applied</w:t>
      </w:r>
    </w:p>
    <w:p>
      <w:pPr>
        <w:pStyle w:val="ListBullet"/>
      </w:pPr>
      <w:r>
        <w:rPr>
          <w:b/>
        </w:rPr>
        <w:t>Fast path</w:t>
      </w:r>
      <w:r>
        <w:t xml:space="preserve"> — You don't do this. The site rebuilds the bundle</w:t>
      </w:r>
    </w:p>
    <w:p>
      <w:r>
        <w:t>automatically after admin applies your roundtrip and emails you the</w:t>
      </w:r>
    </w:p>
    <w:p>
      <w:r>
        <w:t xml:space="preserve">fresh </w:t>
      </w:r>
      <w:r>
        <w:rPr>
          <w:rFonts w:ascii="Consolas" w:hAnsi="Consolas"/>
          <w:sz w:val="20"/>
        </w:rPr>
        <w:t>LEGAL_BRIEFING_FOR_COUNSEL.docx</w:t>
      </w:r>
      <w:r>
        <w:t xml:space="preserve"> on request. Cost: **0</w:t>
      </w:r>
    </w:p>
    <w:p>
      <w:r>
        <w:t>platform minutes.**</w:t>
      </w:r>
    </w:p>
    <w:p>
      <w:pPr>
        <w:pStyle w:val="ListBullet"/>
      </w:pPr>
      <w:r>
        <w:rPr>
          <w:b/>
        </w:rPr>
        <w:t>Platform path</w:t>
      </w:r>
      <w:r>
        <w:t xml:space="preserve"> — Not available to you (write-locked; admin only).</w:t>
      </w:r>
    </w:p>
    <w:p>
      <w:pPr>
        <w:pStyle w:val="ListBullet"/>
      </w:pPr>
      <w:r>
        <w:rPr>
          <w:b/>
        </w:rPr>
        <w:t>Push to admin</w:t>
      </w:r>
      <w:r>
        <w:t xml:space="preserve"> — Fully already there.</w:t>
      </w:r>
    </w:p>
    <w:p>
      <w:pPr>
        <w:pStyle w:val="Heading3"/>
      </w:pPr>
      <w:r>
        <w:t>3.4 See how each of your redlines landed</w:t>
      </w:r>
    </w:p>
    <w:p>
      <w:pPr>
        <w:pStyle w:val="ListBullet"/>
      </w:pPr>
      <w:r>
        <w:rPr>
          <w:b/>
        </w:rPr>
        <w:t>Fast path</w:t>
      </w:r>
      <w:r>
        <w:t xml:space="preserve"> — You will receive an </w:t>
      </w:r>
      <w:r>
        <w:rPr>
          <w:b/>
        </w:rPr>
        <w:t>automated summary email</w:t>
      </w:r>
      <w:r>
        <w:t xml:space="preserve"> the</w:t>
      </w:r>
    </w:p>
    <w:p>
      <w:r>
        <w:t>moment your roundtrip is applied. Subject reads e.g. *"Roundtrip</w:t>
      </w:r>
    </w:p>
    <w:p>
      <w:r>
        <w:t>applied · Terms of Service · 4 accepted, 1 rejected."* The body</w:t>
      </w:r>
    </w:p>
    <w:p>
      <w:r>
        <w:t>itemises accepted, rejected, and skipped counts. Cost: **0</w:t>
      </w:r>
    </w:p>
    <w:p>
      <w:r>
        <w:t>platform minutes** — the email arrives at your inbox.</w:t>
      </w:r>
    </w:p>
    <w:p>
      <w:pPr>
        <w:pStyle w:val="ListBullet"/>
      </w:pPr>
      <w:r>
        <w:rPr>
          <w:b/>
        </w:rPr>
        <w:t>Platform path</w:t>
      </w:r>
      <w:r>
        <w:t xml:space="preserve"> — Sign in, open </w:t>
      </w:r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>,</w:t>
      </w:r>
    </w:p>
    <w:p>
      <w:r>
        <w:t>select the doc, scroll to *Roundtrip history* to see every</w:t>
      </w:r>
    </w:p>
    <w:p>
      <w:r>
        <w:t>application with counts and timestamps.</w:t>
      </w:r>
    </w:p>
    <w:p>
      <w:pPr>
        <w:pStyle w:val="ListBullet"/>
      </w:pPr>
      <w:r>
        <w:rPr>
          <w:b/>
        </w:rPr>
        <w:t>Push to admin</w:t>
      </w:r>
      <w:r>
        <w:t xml:space="preserve"> — Ask the admin to CC you on any manual</w:t>
      </w:r>
    </w:p>
    <w:p>
      <w:r>
        <w:t>application decisions if you want narrative context; otherwise the</w:t>
      </w:r>
    </w:p>
    <w:p>
      <w:r>
        <w:t>automated email is enough.</w:t>
      </w:r>
    </w:p>
    <w:p>
      <w:pPr>
        <w:pStyle w:val="Heading3"/>
      </w:pPr>
      <w:r>
        <w:t>3.5 Ratify a document (the moment of formal sign-off)</w:t>
      </w:r>
    </w:p>
    <w:p>
      <w:pPr>
        <w:pStyle w:val="ListBullet"/>
      </w:pPr>
      <w:r>
        <w:rPr>
          <w:b/>
        </w:rPr>
        <w:t>Fast path</w:t>
      </w:r>
      <w:r>
        <w:t xml:space="preserve"> — Send a one-line email:</w:t>
      </w:r>
    </w:p>
    <w:p>
      <w:pPr>
        <w:ind w:left="288"/>
      </w:pPr>
      <w:r>
        <w:rPr>
          <w:i/>
          <w:color w:val="7C5316"/>
        </w:rPr>
        <w:t>*"We ratify Terms of Service at v1.0 with the redlines you</w:t>
      </w:r>
    </w:p>
    <w:p>
      <w:pPr>
        <w:ind w:left="288"/>
      </w:pPr>
      <w:r>
        <w:rPr>
          <w:i/>
          <w:color w:val="7C5316"/>
        </w:rPr>
        <w:t>applied on \[date]. — \[Firm]."*</w:t>
      </w:r>
    </w:p>
    <w:p>
      <w:r>
        <w:t xml:space="preserve">That email is your ratification of record. Cost: </w:t>
      </w:r>
      <w:r>
        <w:rPr>
          <w:b/>
        </w:rPr>
        <w:t>1 min.</w:t>
      </w:r>
    </w:p>
    <w:p>
      <w:pPr>
        <w:pStyle w:val="ListBullet"/>
      </w:pPr>
      <w:r>
        <w:rPr>
          <w:b/>
        </w:rPr>
        <w:t>Platform path</w:t>
      </w:r>
      <w:r>
        <w:t xml:space="preserve"> — Not available to you (write-locked; admin only).</w:t>
      </w:r>
    </w:p>
    <w:p>
      <w:pPr>
        <w:pStyle w:val="ListBullet"/>
      </w:pPr>
      <w:r>
        <w:rPr>
          <w:b/>
        </w:rPr>
        <w:t>Push to admin</w:t>
      </w:r>
      <w:r>
        <w:t xml:space="preserve"> — Admin marks the ratification on</w:t>
      </w:r>
    </w:p>
    <w:p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>, entering your firm name, the date,</w:t>
      </w:r>
    </w:p>
    <w:p>
      <w:r>
        <w:t>and a link to your email. The public draft banner turns off</w:t>
      </w:r>
    </w:p>
    <w:p>
      <w:r>
        <w:t xml:space="preserve">automatically and a change-log entry appears at </w:t>
      </w:r>
      <w:hyperlink r:id="rId11">
        <w:r>
          <w:rPr>
            <w:color w:val="0563C1"/>
            <w:u w:val="single"/>
          </w:rPr>
          <w:t xml:space="preserve">/legal/history</w:t>
        </w:r>
      </w:hyperlink>
    </w:p>
    <w:p>
      <w:r>
        <w:t>(also on RSS for anyone subscribed).</w:t>
      </w:r>
    </w:p>
    <w:p>
      <w:pPr>
        <w:pStyle w:val="Heading3"/>
      </w:pPr>
      <w:r>
        <w:t>3.6 Revoke a ratification (rare — e.g., a mandatory law change)</w:t>
      </w:r>
    </w:p>
    <w:p>
      <w:pPr>
        <w:pStyle w:val="ListBullet"/>
      </w:pPr>
      <w:r>
        <w:rPr>
          <w:b/>
        </w:rPr>
        <w:t>Fast path</w:t>
      </w:r>
      <w:r>
        <w:t xml:space="preserve"> — Email </w:t>
      </w:r>
      <w:r>
        <w:rPr>
          <w:rFonts w:ascii="Consolas" w:hAnsi="Consolas"/>
          <w:sz w:val="20"/>
        </w:rPr>
        <w:t>legal@birthright.live</w:t>
      </w:r>
      <w:r>
        <w:t xml:space="preserve"> with a one-line reason.</w:t>
      </w:r>
    </w:p>
    <w:p>
      <w:r>
        <w:t xml:space="preserve">Cost: </w:t>
      </w:r>
      <w:r>
        <w:rPr>
          <w:b/>
        </w:rPr>
        <w:t>1 min.</w:t>
      </w:r>
    </w:p>
    <w:p>
      <w:pPr>
        <w:pStyle w:val="ListBullet"/>
      </w:pPr>
      <w:r>
        <w:rPr>
          <w:b/>
        </w:rPr>
        <w:t>Platform path</w:t>
      </w:r>
      <w:r>
        <w:t xml:space="preserve"> — Not available to you.</w:t>
      </w:r>
    </w:p>
    <w:p>
      <w:pPr>
        <w:pStyle w:val="ListBullet"/>
      </w:pPr>
      <w:r>
        <w:rPr>
          <w:b/>
        </w:rPr>
        <w:t>Push to admin</w:t>
      </w:r>
      <w:r>
        <w:t xml:space="preserve"> — Admin clicks *Revoke ratification*; the draft</w:t>
      </w:r>
    </w:p>
    <w:p>
      <w:r>
        <w:t>banner returns instantly.</w:t>
      </w:r>
    </w:p>
    <w:p>
      <w:pPr>
        <w:pStyle w:val="Heading3"/>
      </w:pPr>
      <w:r>
        <w:t>3.7 Track what you've reviewed (checklist)</w:t>
      </w:r>
    </w:p>
    <w:p>
      <w:pPr>
        <w:pStyle w:val="ListBullet"/>
      </w:pPr>
      <w:r>
        <w:rPr>
          <w:b/>
        </w:rPr>
        <w:t>Fast path</w:t>
      </w:r>
      <w:r>
        <w:t xml:space="preserve"> — Track internally in your firm's matter file. Cost:</w:t>
      </w:r>
    </w:p>
    <w:p>
      <w:r>
        <w:rPr>
          <w:b/>
        </w:rPr>
        <w:t>0 platform minutes.</w:t>
      </w:r>
    </w:p>
    <w:p>
      <w:pPr>
        <w:pStyle w:val="ListBullet"/>
      </w:pPr>
      <w:r>
        <w:rPr>
          <w:b/>
        </w:rPr>
        <w:t>Platform path</w:t>
      </w:r>
      <w:r>
        <w:t xml:space="preserve"> — Sign in, open </w:t>
      </w:r>
      <w:hyperlink r:id="rId12">
        <w:r>
          <w:rPr>
            <w:color w:val="0563C1"/>
            <w:u w:val="single"/>
          </w:rPr>
          <w:t xml:space="preserve">/admin/legal-docs</w:t>
        </w:r>
      </w:hyperlink>
      <w:r>
        <w:t>, tick each</w:t>
      </w:r>
    </w:p>
    <w:p>
      <w:r>
        <w:t>row's checklist and enter your initials. ~10 seconds per row.</w:t>
      </w:r>
    </w:p>
    <w:p>
      <w:pPr>
        <w:pStyle w:val="ListBullet"/>
      </w:pPr>
      <w:r>
        <w:rPr>
          <w:b/>
        </w:rPr>
        <w:t>Push to admin</w:t>
      </w:r>
      <w:r>
        <w:t xml:space="preserve"> — When you email that you've completed a set,</w:t>
      </w:r>
    </w:p>
    <w:p>
      <w:r>
        <w:t>the admin will tick the boxes for you and note "counsel confirmed</w:t>
      </w:r>
    </w:p>
    <w:p>
      <w:r>
        <w:t>via email \[date]." You never touch the platform.</w:t>
      </w:r>
    </w:p>
    <w:p>
      <w:pPr>
        <w:pStyle w:val="Heading3"/>
      </w:pPr>
      <w:r>
        <w:t>3.8 View activity log of your own account</w:t>
      </w:r>
    </w:p>
    <w:p>
      <w:pPr>
        <w:pStyle w:val="ListBullet"/>
      </w:pPr>
      <w:r>
        <w:rPr>
          <w:b/>
        </w:rPr>
        <w:t>You cannot see this by design.</w:t>
      </w:r>
      <w:r>
        <w:t xml:space="preserve"> Only full admins can view</w:t>
      </w:r>
    </w:p>
    <w:p>
      <w:hyperlink r:id="rId13">
        <w:r>
          <w:rPr>
            <w:color w:val="0563C1"/>
            <w:u w:val="single"/>
          </w:rPr>
          <w:t xml:space="preserve">/admin/counsel-activity</w:t>
        </w:r>
      </w:hyperlink>
      <w:r>
        <w:t>. This is a bilateral protection — it</w:t>
      </w:r>
    </w:p>
    <w:p>
      <w:r>
        <w:t>shows Birthright that only accounts you sanctioned accessed the</w:t>
      </w:r>
    </w:p>
    <w:p>
      <w:r>
        <w:t>material, and it protects Birthright against a hostile actor</w:t>
      </w:r>
    </w:p>
    <w:p>
      <w:r>
        <w:t>tampering with the log.</w:t>
      </w:r>
    </w:p>
    <w:p>
      <w:pPr>
        <w:pStyle w:val="ListBullet"/>
      </w:pPr>
      <w:r>
        <w:rPr>
          <w:b/>
        </w:rPr>
        <w:t>Push to admin</w:t>
      </w:r>
      <w:r>
        <w:t xml:space="preserve"> — Ask the admin to email you a monthly digest of</w:t>
      </w:r>
    </w:p>
    <w:p>
      <w:r>
        <w:t>your session's access log if your firm wants it for its file.</w:t>
      </w:r>
    </w:p>
    <w:p>
      <w:pPr>
        <w:pStyle w:val="Heading3"/>
      </w:pPr>
      <w:r>
        <w:t>3.9 Read the change-log of what has been ratified</w:t>
      </w:r>
    </w:p>
    <w:p>
      <w:pPr>
        <w:pStyle w:val="ListBullet"/>
      </w:pPr>
      <w:r>
        <w:rPr>
          <w:b/>
        </w:rPr>
        <w:t>Fast path</w:t>
      </w:r>
      <w:r>
        <w:t xml:space="preserve"> — Subscribe to the public RSS feed at</w:t>
      </w:r>
    </w:p>
    <w:p>
      <w:r>
        <w:rPr>
          <w:rFonts w:ascii="Consolas" w:hAnsi="Consolas"/>
          <w:sz w:val="20"/>
        </w:rPr>
        <w:t>https://birthright.live/api/legal/history.rss</w:t>
      </w:r>
      <w:r>
        <w:t>. Every ratification</w:t>
      </w:r>
    </w:p>
    <w:p>
      <w:r>
        <w:t xml:space="preserve">lands there automatically. Cost: </w:t>
      </w:r>
      <w:r>
        <w:rPr>
          <w:b/>
        </w:rPr>
        <w:t>once to set up your feed reader.</w:t>
      </w:r>
    </w:p>
    <w:p>
      <w:pPr>
        <w:pStyle w:val="ListBullet"/>
      </w:pPr>
      <w:r>
        <w:rPr>
          <w:b/>
        </w:rPr>
        <w:t>Platform path</w:t>
      </w:r>
      <w:r>
        <w:t xml:space="preserve"> — Visit </w:t>
      </w:r>
      <w:hyperlink r:id="rId11">
        <w:r>
          <w:rPr>
            <w:color w:val="0563C1"/>
            <w:u w:val="single"/>
          </w:rPr>
          <w:t xml:space="preserve">/legal/history</w:t>
        </w:r>
      </w:hyperlink>
      <w:r>
        <w:t>.</w:t>
      </w:r>
    </w:p>
    <w:p>
      <w:pPr>
        <w:pStyle w:val="ListBullet"/>
      </w:pPr>
      <w:r>
        <w:rPr>
          <w:b/>
        </w:rPr>
        <w:t>Push to admin</w:t>
      </w:r>
      <w:r>
        <w:t xml:space="preserve"> — Not needed; both are free.</w:t>
      </w:r>
    </w:p>
    <w:p>
      <w:pPr>
        <w:pStyle w:val="Heading2"/>
      </w:pPr>
      <w:r>
        <w:t>4. What Only YOU Should Do (Do Not Push to Admin)</w:t>
      </w:r>
    </w:p>
    <w:p>
      <w:r>
        <w:t>These functions cost billable time no matter what, and should be</w:t>
      </w:r>
    </w:p>
    <w:p>
      <w:r>
        <w:t>done by counsel personally to keep the professional record clean:</w:t>
      </w:r>
    </w:p>
    <w:p>
      <w:pPr>
        <w:pStyle w:val="ListBullet"/>
      </w:pPr>
      <w:r>
        <w:t xml:space="preserve">The </w:t>
      </w:r>
      <w:r>
        <w:rPr>
          <w:b/>
        </w:rPr>
        <w:t>substantive legal analysis</w:t>
      </w:r>
      <w:r>
        <w:t xml:space="preserve"> on the drafts.</w:t>
      </w:r>
    </w:p>
    <w:p>
      <w:pPr>
        <w:pStyle w:val="ListBullet"/>
      </w:pPr>
      <w:r>
        <w:t xml:space="preserve">The </w:t>
      </w:r>
      <w:r>
        <w:rPr>
          <w:b/>
        </w:rPr>
        <w:t>rewording of any redline</w:t>
      </w:r>
      <w:r>
        <w:t xml:space="preserve"> whose new text you propose.</w:t>
      </w:r>
    </w:p>
    <w:p>
      <w:pPr>
        <w:pStyle w:val="ListBullet"/>
      </w:pPr>
      <w:r>
        <w:t xml:space="preserve">The final </w:t>
      </w:r>
      <w:r>
        <w:rPr>
          <w:b/>
        </w:rPr>
        <w:t>email of ratification</w:t>
      </w:r>
      <w:r>
        <w:t xml:space="preserve"> for each document.</w:t>
      </w:r>
    </w:p>
    <w:p>
      <w:pPr>
        <w:pStyle w:val="ListBullet"/>
      </w:pPr>
      <w:r>
        <w:t xml:space="preserve">Any advice on </w:t>
      </w:r>
      <w:r>
        <w:rPr>
          <w:b/>
        </w:rPr>
        <w:t>licensing, insurance, or dispute-jurisdiction</w:t>
      </w:r>
    </w:p>
    <w:p>
      <w:r>
        <w:t>choices flagged in the drafts.</w:t>
      </w:r>
    </w:p>
    <w:p>
      <w:r>
        <w:t>Everything else in this guide can be pushed to admin.</w:t>
      </w:r>
    </w:p>
    <w:p>
      <w:pPr>
        <w:pStyle w:val="Heading2"/>
      </w:pPr>
      <w:r>
        <w:t>5. Emergency &amp; Escalation</w:t>
      </w:r>
    </w:p>
    <w:p>
      <w:pPr>
        <w:pStyle w:val="ListBullet"/>
      </w:pPr>
      <w:r>
        <w:t>Ratifying counsel unavailable for &gt; 5 business days on an</w:t>
      </w:r>
    </w:p>
    <w:p>
      <w:r>
        <w:t>Essential Section A document? Email</w:t>
      </w:r>
    </w:p>
    <w:p>
      <w:r>
        <w:rPr>
          <w:rFonts w:ascii="Consolas" w:hAnsi="Consolas"/>
          <w:sz w:val="20"/>
        </w:rPr>
        <w:t>james@birthright.live</w:t>
      </w:r>
      <w:r>
        <w:t xml:space="preserve"> (Executive Director) to trigger the</w:t>
      </w:r>
    </w:p>
    <w:p>
      <w:r>
        <w:t>interim-counsel option.</w:t>
      </w:r>
    </w:p>
    <w:p>
      <w:pPr>
        <w:pStyle w:val="ListBullet"/>
      </w:pPr>
      <w:r>
        <w:t>Suspected data-protection incident? Email</w:t>
      </w:r>
    </w:p>
    <w:p>
      <w:r>
        <w:rPr>
          <w:rFonts w:ascii="Consolas" w:hAnsi="Consolas"/>
          <w:sz w:val="20"/>
        </w:rPr>
        <w:t>security@birthright.live</w:t>
      </w:r>
      <w:r>
        <w:t xml:space="preserve"> and phone the ED.</w:t>
      </w:r>
    </w:p>
    <w:p>
      <w:pPr>
        <w:pStyle w:val="Heading2"/>
      </w:pPr>
      <w:r>
        <w:t>6. Change Log for This Guide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</w:tr>
      <w:tr>
        <w:tc>
          <w:tcPr>
            <w:tcW w:type="dxa" w:w="4824"/>
          </w:tcPr>
          <w:p>
            <w:r/>
            <w:r>
              <w:t>2026-02-04</w:t>
            </w:r>
          </w:p>
        </w:tc>
        <w:tc>
          <w:tcPr>
            <w:tcW w:type="dxa" w:w="4824"/>
          </w:tcPr>
          <w:p>
            <w:r/>
            <w:r>
              <w:t>v1.0 — initial counsel guide, per-function billable-time fast paths</w:t>
            </w:r>
          </w:p>
        </w:tc>
      </w:tr>
    </w:tbl>
    <w:p/>
    <w:p/>
    <w:p>
      <w:r>
        <w:t>*This guide itself is a first draft. Suggestions welcome via</w:t>
      </w:r>
    </w:p>
    <w:p>
      <w:r>
        <w:rPr>
          <w:rFonts w:ascii="Consolas" w:hAnsi="Consolas"/>
          <w:sz w:val="20"/>
        </w:rPr>
        <w:t>legal@birthright.live</w:t>
      </w:r>
      <w:r>
        <w:t>.*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" TargetMode="External"/><Relationship Id="rId10" Type="http://schemas.openxmlformats.org/officeDocument/2006/relationships/hyperlink" Target="https://birthright.live/admin/legal/ratifications" TargetMode="External"/><Relationship Id="rId11" Type="http://schemas.openxmlformats.org/officeDocument/2006/relationships/hyperlink" Target="https://birthright.live/legal/history" TargetMode="External"/><Relationship Id="rId12" Type="http://schemas.openxmlformats.org/officeDocument/2006/relationships/hyperlink" Target="https://birthright.live/admin/legal-docs" TargetMode="External"/><Relationship Id="rId13" Type="http://schemas.openxmlformats.org/officeDocument/2006/relationships/hyperlink" Target="https://birthright.live/admin/counsel-a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