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Cookie &amp; Tracking Notice — Birthright Foundation (Draft)</w:t>
      </w:r>
    </w:p>
    <w:p>
      <w:r>
        <w:t>We use a small number of cookies and similar technologies to make the</w:t>
      </w:r>
    </w:p>
    <w:p>
      <w:r>
        <w:t>Services work and to understand how they are used.</w:t>
      </w:r>
    </w:p>
    <w:p>
      <w:pPr>
        <w:pStyle w:val="Heading2"/>
      </w:pPr>
      <w:r>
        <w:t>1. Categories of cookies we use</w:t>
      </w:r>
    </w:p>
    <w:p>
      <w:pPr>
        <w:pStyle w:val="ListBullet"/>
      </w:pPr>
      <w:r>
        <w:rPr>
          <w:b/>
        </w:rPr>
        <w:t>Strictly necessary</w:t>
      </w:r>
      <w:r>
        <w:t>: session (authentication), CSRF/security,</w:t>
      </w:r>
    </w:p>
    <w:p>
      <w:r>
        <w:t>load-balancing. Cannot be disabled.</w:t>
      </w:r>
    </w:p>
    <w:p>
      <w:pPr>
        <w:pStyle w:val="ListBullet"/>
      </w:pPr>
      <w:r>
        <w:rPr>
          <w:b/>
        </w:rPr>
        <w:t>Functional</w:t>
      </w:r>
      <w:r>
        <w:t>: cart contents, preferred language/theme, dismissed</w:t>
      </w:r>
    </w:p>
    <w:p>
      <w:r>
        <w:t>banners. Set only when you interact with the corresponding feature.</w:t>
      </w:r>
    </w:p>
    <w:p>
      <w:pPr>
        <w:pStyle w:val="ListBullet"/>
      </w:pPr>
      <w:r>
        <w:rPr>
          <w:b/>
        </w:rPr>
        <w:t>Analytics</w:t>
      </w:r>
      <w:r>
        <w:t>: aggregated page-view and error telemetry. Non-identifying</w:t>
      </w:r>
    </w:p>
    <w:p>
      <w:r>
        <w:t>where possible.</w:t>
      </w:r>
    </w:p>
    <w:p>
      <w:pPr>
        <w:pStyle w:val="ListBullet"/>
      </w:pPr>
      <w:r>
        <w:rPr>
          <w:b/>
        </w:rPr>
        <w:t>Marketing / third-party ad cookies</w:t>
      </w:r>
      <w:r>
        <w:t xml:space="preserve">: </w:t>
      </w:r>
      <w:r>
        <w:rPr>
          <w:b/>
        </w:rPr>
        <w:t>NONE</w:t>
      </w:r>
      <w:r>
        <w:t xml:space="preserve"> at this time.</w:t>
      </w:r>
    </w:p>
    <w:p>
      <w:pPr>
        <w:pStyle w:val="Heading2"/>
      </w:pPr>
      <w:r>
        <w:t>2. Third-party cookies</w:t>
      </w:r>
    </w:p>
    <w:p>
      <w:pPr>
        <w:pStyle w:val="ListBullet"/>
      </w:pPr>
      <w:r>
        <w:rPr>
          <w:b/>
        </w:rPr>
        <w:t>Stripe</w:t>
      </w:r>
      <w:r>
        <w:t>: sets cookies at checkout to detect fraud and remember</w:t>
      </w:r>
    </w:p>
    <w:p>
      <w:r>
        <w:t>card sessions.</w:t>
      </w:r>
    </w:p>
    <w:p>
      <w:pPr>
        <w:pStyle w:val="ListBullet"/>
      </w:pPr>
      <w:r>
        <w:rPr>
          <w:b/>
        </w:rPr>
        <w:t>Cloudflare</w:t>
      </w:r>
      <w:r>
        <w:t xml:space="preserve">: sets </w:t>
      </w:r>
      <w:r>
        <w:rPr>
          <w:rFonts w:ascii="Consolas" w:hAnsi="Consolas"/>
          <w:sz w:val="20"/>
        </w:rPr>
        <w:t>__cf_bm</w:t>
      </w:r>
      <w:r>
        <w:t xml:space="preserve"> and similar cookies for bot management</w:t>
      </w:r>
    </w:p>
    <w:p>
      <w:r>
        <w:t>and to route requests. These are strictly necessary for security.</w:t>
      </w:r>
    </w:p>
    <w:p>
      <w:pPr>
        <w:pStyle w:val="Heading2"/>
      </w:pPr>
      <w:r>
        <w:t>3. Do Not Track</w:t>
      </w:r>
    </w:p>
    <w:p>
      <w:r>
        <w:t>We do not currently respond to Do Not Track browser signals. Where required</w:t>
      </w:r>
    </w:p>
    <w:p>
      <w:r>
        <w:t>(e.g., California's Global Privacy Control), we honor "sale/share" opt-out</w:t>
      </w:r>
    </w:p>
    <w:p>
      <w:r>
        <w:t>signals — noting that we do not sell or share personal information for</w:t>
      </w:r>
    </w:p>
    <w:p>
      <w:r>
        <w:t>cross-context behavioral advertising.</w:t>
      </w:r>
    </w:p>
    <w:p>
      <w:pPr>
        <w:pStyle w:val="Heading2"/>
      </w:pPr>
      <w:r>
        <w:t>4. How to control cookies</w:t>
      </w:r>
    </w:p>
    <w:p>
      <w:pPr>
        <w:pStyle w:val="ListBullet"/>
      </w:pPr>
      <w:r>
        <w:t>Most browsers let you refuse cookies or delete them.</w:t>
      </w:r>
    </w:p>
    <w:p>
      <w:pPr>
        <w:pStyle w:val="ListBullet"/>
      </w:pPr>
      <w:r>
        <w:t>Disabling strictly-necessary cookies will break sign-in and checkout.</w:t>
      </w:r>
    </w:p>
    <w:p>
      <w:pPr>
        <w:pStyle w:val="ListBullet"/>
      </w:pPr>
      <w:r>
        <w:t>Contact privacy@birthright.live if you have questions.</w:t>
      </w:r>
    </w:p>
    <w:p>
      <w:pPr>
        <w:pStyle w:val="Heading2"/>
      </w:pPr>
      <w:r>
        <w:t>5. Changes</w:t>
      </w:r>
    </w:p>
    <w:p>
      <w:r>
        <w:t>If we add tracking cookies (e.g., an analytics vendor with identifiers), we</w:t>
      </w:r>
    </w:p>
    <w:p>
      <w:r>
        <w:t>will present a consent banner and update this notice.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