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ГУАП</w:t>
      </w:r>
    </w:p>
    <w:p w:rsidR="00000000" w:rsidDel="00000000" w:rsidP="00000000" w:rsidRDefault="00000000" w:rsidRPr="00000000" w14:paraId="00000002">
      <w:pPr>
        <w:widowControl w:val="0"/>
        <w:spacing w:before="48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КАФЕДРА № 82</w:t>
      </w:r>
    </w:p>
    <w:p w:rsidR="00000000" w:rsidDel="00000000" w:rsidP="00000000" w:rsidRDefault="00000000" w:rsidRPr="00000000" w14:paraId="00000003">
      <w:pPr>
        <w:widowControl w:val="0"/>
        <w:spacing w:before="1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ОТЧЕТ </w:t>
        <w:br w:type="textWrapping"/>
        <w:t xml:space="preserve">ЗАЩИЩЕН С ОЦЕНКОЙ</w:t>
      </w:r>
    </w:p>
    <w:p w:rsidR="00000000" w:rsidDel="00000000" w:rsidP="00000000" w:rsidRDefault="00000000" w:rsidRPr="00000000" w14:paraId="00000004">
      <w:pPr>
        <w:widowControl w:val="0"/>
        <w:spacing w:before="12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ПРЕПОДАВАТЕЛЬ</w:t>
      </w:r>
    </w:p>
    <w:tbl>
      <w:tblPr>
        <w:tblStyle w:val="Table1"/>
        <w:tblW w:w="9785.000000000002" w:type="dxa"/>
        <w:jc w:val="left"/>
        <w:tblInd w:w="-14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49"/>
        <w:gridCol w:w="1344.0000000000005"/>
        <w:gridCol w:w="1310.9999999999995"/>
        <w:gridCol w:w="1104.0000000000005"/>
        <w:gridCol w:w="1445.9999999999995"/>
        <w:gridCol w:w="2431"/>
        <w:tblGridChange w:id="0">
          <w:tblGrid>
            <w:gridCol w:w="2149"/>
            <w:gridCol w:w="1344.0000000000005"/>
            <w:gridCol w:w="1310.9999999999995"/>
            <w:gridCol w:w="1104.0000000000005"/>
            <w:gridCol w:w="1445.9999999999995"/>
            <w:gridCol w:w="243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5">
            <w:pPr>
              <w:widowControl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канд.эконом.наук,доцент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6">
            <w:pPr>
              <w:widowControl w:val="0"/>
              <w:spacing w:before="12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7">
            <w:pPr>
              <w:widowControl w:val="0"/>
              <w:spacing w:before="12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8">
            <w:pPr>
              <w:widowControl w:val="0"/>
              <w:spacing w:before="12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9">
            <w:pPr>
              <w:widowControl w:val="0"/>
              <w:spacing w:before="120" w:lineRule="auto"/>
              <w:ind w:left="-283.4645669291342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Е.И.Карасева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A">
            <w:pPr>
              <w:widowControl w:val="0"/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должность, уч. степень, звание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B">
            <w:pPr>
              <w:widowControl w:val="0"/>
              <w:spacing w:line="18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C">
            <w:pPr>
              <w:widowControl w:val="0"/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подпись, дата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D">
            <w:pPr>
              <w:widowControl w:val="0"/>
              <w:spacing w:line="18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инициалы, фамилия</w:t>
            </w:r>
          </w:p>
        </w:tc>
      </w:tr>
      <w:tr>
        <w:trPr>
          <w:cantSplit w:val="0"/>
          <w:tblHeader w:val="0"/>
        </w:trPr>
        <w:tc>
          <w:tcPr>
            <w:gridSpan w:val="5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60" w:line="25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ОТЧЕТ О ПРАКТИЧЕСКОЙ РАБОТЕ </w:t>
              <w:br w:type="textWrapping"/>
            </w:r>
          </w:p>
        </w:tc>
      </w:tr>
      <w:tr>
        <w:trPr>
          <w:cantSplit w:val="0"/>
          <w:tblHeader w:val="0"/>
        </w:trPr>
        <w:tc>
          <w:tcPr>
            <w:gridSpan w:val="5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4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Дорожная карта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9">
            <w:pPr>
              <w:pStyle w:val="Heading3"/>
              <w:spacing w:before="120" w:line="256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по курсу: УПРАВЛЕНИЕ ИННОВАЦИЯМИ</w:t>
            </w:r>
          </w:p>
        </w:tc>
      </w:tr>
      <w:tr>
        <w:trPr>
          <w:cantSplit w:val="0"/>
          <w:tblHeader w:val="0"/>
        </w:trPr>
        <w:tc>
          <w:tcPr>
            <w:gridSpan w:val="5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E">
            <w:pPr>
              <w:pStyle w:val="Heading3"/>
              <w:spacing w:before="240" w:line="256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7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28">
            <w:pPr>
              <w:widowControl w:val="0"/>
              <w:ind w:left="-108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СТУДЕНТ ГР.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29">
            <w:pPr>
              <w:widowControl w:val="0"/>
              <w:spacing w:before="12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before="12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8026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B">
            <w:pPr>
              <w:widowControl w:val="0"/>
              <w:spacing w:before="12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C">
            <w:pPr>
              <w:widowControl w:val="0"/>
              <w:spacing w:before="12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D">
            <w:pPr>
              <w:widowControl w:val="0"/>
              <w:spacing w:before="12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E">
            <w:pPr>
              <w:widowControl w:val="0"/>
              <w:spacing w:before="12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А.Ю Юнонин</w:t>
            </w:r>
          </w:p>
        </w:tc>
      </w:tr>
      <w:tr>
        <w:trPr>
          <w:cantSplit w:val="0"/>
          <w:trHeight w:val="18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F">
            <w:pPr>
              <w:widowControl w:val="0"/>
              <w:spacing w:before="1320" w:line="360" w:lineRule="auto"/>
              <w:ind w:right="-646.1811023622045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0">
            <w:pPr>
              <w:widowControl w:val="0"/>
              <w:spacing w:line="18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1">
            <w:pPr>
              <w:widowControl w:val="0"/>
              <w:spacing w:line="180" w:lineRule="auto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32">
            <w:pPr>
              <w:widowControl w:val="0"/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подпись, дата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3">
            <w:pPr>
              <w:widowControl w:val="0"/>
              <w:spacing w:line="18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4">
            <w:pPr>
              <w:widowControl w:val="0"/>
              <w:spacing w:line="18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инициалы, фамилия</w:t>
            </w:r>
          </w:p>
        </w:tc>
      </w:tr>
    </w:tbl>
    <w:p w:rsidR="00000000" w:rsidDel="00000000" w:rsidP="00000000" w:rsidRDefault="00000000" w:rsidRPr="00000000" w14:paraId="00000035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360" w:lineRule="auto"/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Санкт-Петербург</w:t>
      </w:r>
    </w:p>
    <w:p w:rsidR="00000000" w:rsidDel="00000000" w:rsidP="00000000" w:rsidRDefault="00000000" w:rsidRPr="00000000" w14:paraId="0000003A">
      <w:pPr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2023</w:t>
      </w:r>
    </w:p>
    <w:p w:rsidR="00000000" w:rsidDel="00000000" w:rsidP="00000000" w:rsidRDefault="00000000" w:rsidRPr="00000000" w14:paraId="0000003B">
      <w:pPr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911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2298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keepNext w:val="0"/>
        <w:keepLines w:val="0"/>
        <w:spacing w:after="120" w:before="480"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bookmarkStart w:colFirst="0" w:colLast="0" w:name="_yfsui364agij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Сбор информации по продуктам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Здесь мы формируем смысловую базу для создания автоворонки,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проводим брифинг.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Анализируем офферы, посадочные страницы и воронки конкурентов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Полноценное погружение в продукт и его транскрибация, анализируем прошлые воронки (Лидмагниты, предыдущие продукты и тд)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Итог этапа: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Мы полностью понимаем продукт, имеем готовые смыслы для создания новой воронки и понимаем и создаем общий вектор развития проекта.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СРОК: 10 дней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2)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Анализ целевой аудитории и проведение интервью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Сбор первичных данных об аудитории (Боли Желания Страхи )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Сегментация целевой аудитории ( выделяем 1-2 ключевых портрета ЦА)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Проведение интервьюирования (от 10 человек)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Подготовка материалов и ключевых вопросов для проведения ZoomCall ( или ивента в Дискорде)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Распределение данных анализов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Итог этапа: </w:t>
        <w:br w:type="textWrapping"/>
        <w:t xml:space="preserve">-Мы формируем детальную карту с описанием болей, желаний, страхов аудитории по сегментам.</w:t>
        <w:br w:type="textWrapping"/>
        <w:t xml:space="preserve"> -Выбираем сегмент, на который ориентируемся для создания воронки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-Составление Майндмапов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СРОК: 10 дней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 Анализа в MindMap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37648" cy="2898824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7648" cy="2898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3)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Разработка структуры воронки, визуализация пути клиента в Miro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структуры воронки по этапам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Визуализация воронки в Miro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Общее согласование воронки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Итог этапа: -Формирование структуры воронки с описанием каждого этапа ( прогрева, онлайн-событий, дожима, работы ОП)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СРОК: 3 дня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 структуры Автоворонки: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187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4)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Разработка Технического задания для контентных единиц воронки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-Построение плана контентных единиц.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-Написание технического задания под текстовый и видео контент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Итог этапа: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данном этапе мы формируем гугл-документ с детальным ТЗ для создания статей и видеоконтента и передаем его вам для подтверждения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СРОК: 10 дней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5)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Создание текстовой и визуальной части воронки.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Написание текстов для сообщений в воронке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баннеров и видео-контента в воронке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Написание дожимных цепочек и подводок к воронке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Итог этапа: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итогу сформируем всю текстовую и визуальную часть воронки.</w:t>
        <w:br w:type="textWrapping"/>
        <w:t xml:space="preserve">СРОК: 8 дней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6)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Разработка посадочных страниц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Прописывание смыслов для контентных единиц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прототипа посадочных страниц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технического задания для реализации посадочных страниц сайтолога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дизайна и сборка посадочных страниц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Подключение оплат и других сервисов на сайты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Итог этапа: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Полностью создаем посадочные страницы, на которые уже можно будет вести трафик и продавать продукты</w:t>
        <w:br w:type="textWrapping"/>
        <w:br w:type="textWrapping"/>
        <w:t xml:space="preserve">СРОК: 10 дней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7)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Разработка Вебинара и других онлайн-событиями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структуры вебинара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контента под вебинар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Дизайн презентации под вебинар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Итог этапа: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Готовый контент для проведения вебинаров и других онлайн-событий</w:t>
        <w:br w:type="textWrapping"/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СРОК: 5 дней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8)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Подготовка к запуску трафика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офферов и баннеров под рекламу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реклманых креативов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Подготовка рекламных кабинетов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Поиск оптимальных телеграмм каналов для закупа рекламы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Согласование постов и подготовка материалов для закупа рекламы в телеграмм каналах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Тестирование других источников трафика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Итог этапа:</w:t>
        <w:br w:type="textWrapping"/>
        <w:t xml:space="preserve"> -Запустим от 2 ключевых рекламных каналов</w:t>
        <w:br w:type="textWrapping"/>
        <w:t xml:space="preserve"> -Запуск тестового трафика на воронку</w:t>
        <w:br w:type="textWrapping"/>
        <w:t xml:space="preserve"> -Поиск оптимальной цены привлечение заявки</w:t>
        <w:br w:type="textWrapping"/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СРОК: 5 дней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9)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Техническая сборка воронки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-Перенос воронки на сервис чат-бота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-Интеграция необходимых сервисов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-Тестирование и отладка воронки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Итог этапа: У нас собирается полностью рабочая воронка. на которую уже можно привлекать трафик</w:t>
        <w:br w:type="textWrapping"/>
        <w:br w:type="textWrapping"/>
        <w:t xml:space="preserve">СРОК: 5 дней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10)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Полноценный запуск воронки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-Сбор статистики по каждому этапу воронки</w:t>
        <w:br w:type="textWrapping"/>
        <w:t xml:space="preserve"> -Докрутка воронки </w:t>
        <w:br w:type="textWrapping"/>
        <w:t xml:space="preserve">-Масштабирование каналов трафика </w:t>
        <w:br w:type="textWrapping"/>
        <w:t xml:space="preserve">-Сбор информации по окупаемости воронки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Итог этапа: Полноценно запущенная воронка с доработкой всех этапов, где мы конкретно понимаем, какая будет средняя окупаемость на этапе</w:t>
        <w:br w:type="textWrapping"/>
        <w:br w:type="textWrapping"/>
        <w:t xml:space="preserve">СРОК: 21 день</w:t>
      </w:r>
    </w:p>
    <w:p w:rsidR="00000000" w:rsidDel="00000000" w:rsidP="00000000" w:rsidRDefault="00000000" w:rsidRPr="00000000" w14:paraId="00000095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0" w:type="default"/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="259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="259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