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№ 82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tbl>
      <w:tblPr>
        <w:tblStyle w:val="Table1"/>
        <w:tblW w:w="9699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4.0000000000005"/>
        <w:gridCol w:w="1145.9999999999995"/>
        <w:gridCol w:w="1280.9999999999995"/>
        <w:gridCol w:w="740.9999999999997"/>
        <w:gridCol w:w="1745.9999999999995"/>
        <w:gridCol w:w="2451"/>
        <w:tblGridChange w:id="0">
          <w:tblGrid>
            <w:gridCol w:w="2334.0000000000005"/>
            <w:gridCol w:w="1145.9999999999995"/>
            <w:gridCol w:w="1280.9999999999995"/>
            <w:gridCol w:w="740.9999999999997"/>
            <w:gridCol w:w="1745.9999999999995"/>
            <w:gridCol w:w="24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канд.эконом.наук,доцент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ind w:right="-2071.1811023622045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Е.И.Карасева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№3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1"/>
              <w:spacing w:after="720" w:before="7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Техническое решение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3"/>
              <w:spacing w:before="12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 курсу: УПРАВЛЕНИЕ ИННОВАЦИЯМИ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Style w:val="Heading3"/>
              <w:spacing w:before="24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ind w:left="-10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 ГР.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А.Ю Юнонин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технического решения: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1.Целевая аудитория нашего продукта будет являться максимально широкой аудиторией, которая интересуются тематикой инвестирования.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Потребностью, которой может подтолкнуть потенциального покупателя на приобретение обучающего курса будет являться возможность получить знания и навыки, с которыми они смогут построить свою уникальную торговую систему, которая будет стабильно приносить от 7 до 10% прибыли в месяц системно и без стресса.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Портрет потенциального потребителя: мужчины и женщины, возрастом старше 18 лет, имеющий математический склад ума, хочет найти дополнительный источник дохода. 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Карта эмпатии: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962400" cy="3971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Сделайте бэклог продукта по каждому этапу.  Сделайте приоритезацию гипотез  для технического решения, выберите те которые будете проверять ( 1-3 гипотезы)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должно быть простое и понятное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Постоянная поддержка во время и после прохождения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гарантия результата/ гарантия окупаемости после прохождения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фундаментальному анализу. С этой базой ты будешь понимать азы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" w:line="240" w:lineRule="auto"/>
        <w:ind w:left="120" w:right="50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Гипотеза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" w:line="240" w:lineRule="auto"/>
        <w:ind w:left="120" w:right="50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1427421" cy="102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21" cy="102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" w:line="240" w:lineRule="auto"/>
        <w:ind w:left="120" w:right="50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3. Разработайте схему черного ящика. Укажите на ней энергетические, информационные,  материальные потоки на входе и выходе разрабатываемого технического решения.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- все обучение структурно и разделено на 10 модулей, где будет рассказано все простым языком, с минимальным количеством </w:t>
        <w:br w:type="textWrapping"/>
        <w:br w:type="textWrapping"/>
        <w:t xml:space="preserve">Откладывается практика - с 3 недели начнется практическая часть обучения, где будут совершены первые реальные сделки.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Деньги покупателя - 65 000 рублей и получение дополнительного источника дохода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0" w:line="240" w:lineRule="auto"/>
        <w:ind w:left="119" w:right="49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250645" cy="9711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645" cy="97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Разработайте функциональную схему технического решения: укажите внутри черного  ящика простые функции продукта, не отражая при этом принципы технического решения. Либо сделайте архитектуру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447098" cy="14870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098" cy="148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1: Обучение должно быть простое и понятное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2: Постоянная поддержка во время и после прохождения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3: Должна быть гарантия результата/ гарантия окупаемости после прохождения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4: Обучение фундаментальному анализу. С этой базой ты будешь понимать азы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0" w:line="240" w:lineRule="auto"/>
        <w:ind w:left="0" w:right="5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34050" cy="5476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6. составьте техническое задание вашего решения  или хотя бы «путь пользователя» т.е «меню» или «название модулей» , можно идти дальше и расписать что в этих модулях 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Человек приходит с нуля без знаний, что такое инвестиции. Далее он проходит обучающий курс, состоящий из 10 модулей в которых раскрывается основы технического анализа основы трейдинга, свод главных правил и Т. Д.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спустя минимум три недели, после того как человек изучил азы, он пробует свои и делает свои первые сделки под руководством эксперта и команды. Они всегда помогают и показывает на возможны ошибки. Всё обучение происходит на обучающий платформе в гет курсе или Telegram.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 xml:space="preserve">7. Риски: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1.удаление телеграмм на территории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блокировка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иностранных бирж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потеря актуальности чат-ботов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4.техническая неоснащенность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5.малый охват продаж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Матрица рисков: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0" w:line="240" w:lineRule="auto"/>
        <w:ind w:left="360" w:right="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34050" cy="2619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8. Сформулируйте изобретательскую задачу перечислив стеки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технологий ( то что выбрали в п 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Сделать обучение в живом и записано в формате, инвертировать все материалы на платформу гет курс и Messenger Telegram, проводить онлайн конференции через Зум.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 провести патентный поиск вашего решения или его компонентов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Есть патенты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гет курс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телеграмм, но они с открытым доступом. На чат-ботов для распределения задач между сотрудниками патентов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