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notes.xml" ContentType="application/vnd.openxmlformats-officedocument.wordprocessingml.footnotes+xml"/>
  <Override PartName="/word/glossary/document.xml" ContentType="application/vnd.openxmlformats-officedocument.wordprocessingml.document.glossary+xml"/>
  <Override PartName="/word/glossary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footnotes.xml" ContentType="application/vnd.openxmlformats-officedocument.wordprocessingml.footnot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vbaData.xml" ContentType="application/vnd.ms-word.vbaData+xml"/>
  <Override PartName="/word/vbaProject.bin" ContentType="application/vnd.ms-office.vbaProject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tbl>
      <w:tblPr>
        <w:tblStyle w:val="25"/>
        <w:tblW w:w="0" w:type="auto"/>
        <w:tblInd w:w="0" w:type="dxa"/>
        <w:tblBorders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  <w:insideH w:val="none" w:color="auto" w:sz="0" w:space="0"/>
          <w:insideV w:val="none" w:color="auto" w:sz="0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730"/>
        <w:gridCol w:w="4089"/>
        <w:gridCol w:w="354"/>
        <w:gridCol w:w="1631"/>
        <w:gridCol w:w="289"/>
        <w:gridCol w:w="703"/>
        <w:gridCol w:w="294"/>
        <w:gridCol w:w="294"/>
        <w:gridCol w:w="1983"/>
      </w:tblGrid>
      <w:tr w14:paraId="481326C0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361" w:hRule="atLeast"/>
        </w:trPr>
        <w:tc>
          <w:tcPr>
            <w:tcW w:w="10347" w:type="dxa"/>
            <w:gridSpan w:val="9"/>
            <w:vAlign w:val="bottom"/>
          </w:tcPr>
          <w:p w14:paraId="3A7C27E4">
            <w:pPr>
              <w:pStyle w:val="28"/>
              <w:jc w:val="center"/>
              <w:rPr>
                <w:lang w:val="ru-RU"/>
              </w:rPr>
            </w:pPr>
            <w:bookmarkStart w:id="0" w:name="Title" w:colFirst="0" w:colLast="3"/>
            <w:r>
              <w:rPr>
                <w:lang w:val="ru-RU"/>
              </w:rPr>
              <w:t>Департамент образования и науки Тюменской области</w:t>
            </w:r>
            <w:r>
              <w:rPr>
                <w:lang w:val="ru-RU"/>
              </w:rPr>
              <w:br w:type="textWrapping"/>
            </w:r>
            <w:r>
              <w:rPr>
                <w:lang w:val="ru-RU"/>
              </w:rPr>
              <w:t>Государственное автономное профессиональное</w:t>
            </w:r>
            <w:r>
              <w:rPr>
                <w:lang w:val="ru-RU"/>
              </w:rPr>
              <w:br w:type="textWrapping"/>
            </w:r>
            <w:r>
              <w:rPr>
                <w:lang w:val="ru-RU"/>
              </w:rPr>
              <w:t>образовательное учреждение Тюменской области</w:t>
            </w:r>
            <w:r>
              <w:rPr>
                <w:lang w:val="ru-RU"/>
              </w:rPr>
              <w:br w:type="textWrapping"/>
            </w:r>
            <w:r>
              <w:rPr>
                <w:lang w:val="ru-RU"/>
              </w:rPr>
              <w:t>«Тюменский колледж транспортных технологий и сервиса»</w:t>
            </w:r>
          </w:p>
        </w:tc>
      </w:tr>
      <w:tr w14:paraId="6E47E964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191" w:hRule="atLeast"/>
        </w:trPr>
        <w:tc>
          <w:tcPr>
            <w:tcW w:w="5173" w:type="dxa"/>
            <w:gridSpan w:val="3"/>
            <w:vMerge w:val="restart"/>
            <w:vAlign w:val="bottom"/>
          </w:tcPr>
          <w:p w14:paraId="21C2742F">
            <w:pPr>
              <w:pStyle w:val="28"/>
              <w:rPr>
                <w:sz w:val="32"/>
                <w:lang w:val="ru-RU"/>
              </w:rPr>
            </w:pPr>
          </w:p>
        </w:tc>
        <w:tc>
          <w:tcPr>
            <w:tcW w:w="5174" w:type="dxa"/>
            <w:gridSpan w:val="6"/>
            <w:vAlign w:val="bottom"/>
          </w:tcPr>
          <w:p w14:paraId="3BF00026">
            <w:pPr>
              <w:pStyle w:val="28"/>
              <w:rPr>
                <w:sz w:val="24"/>
                <w:szCs w:val="24"/>
                <w:lang w:val="ru-RU"/>
              </w:rPr>
            </w:pPr>
            <w:r>
              <w:rPr>
                <w:sz w:val="24"/>
                <w:szCs w:val="24"/>
                <w:lang w:val="ru-RU"/>
              </w:rPr>
              <w:t>Допущен к защите</w:t>
            </w:r>
          </w:p>
          <w:p w14:paraId="014279D1">
            <w:pPr>
              <w:pStyle w:val="28"/>
              <w:rPr>
                <w:sz w:val="24"/>
                <w:szCs w:val="24"/>
                <w:lang w:val="ru-RU"/>
              </w:rPr>
            </w:pPr>
            <w:r>
              <w:rPr>
                <w:sz w:val="24"/>
                <w:szCs w:val="24"/>
                <w:lang w:val="ru-RU"/>
              </w:rPr>
              <w:t>Зав. отделением информатики, логистики и сервиса</w:t>
            </w:r>
          </w:p>
        </w:tc>
      </w:tr>
      <w:tr w14:paraId="776BA606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40" w:hRule="atLeast"/>
        </w:trPr>
        <w:tc>
          <w:tcPr>
            <w:tcW w:w="5173" w:type="dxa"/>
            <w:gridSpan w:val="3"/>
            <w:vMerge w:val="continue"/>
            <w:vAlign w:val="bottom"/>
          </w:tcPr>
          <w:p w14:paraId="57D19072">
            <w:pPr>
              <w:pStyle w:val="28"/>
              <w:rPr>
                <w:sz w:val="32"/>
                <w:lang w:val="ru-RU"/>
              </w:rPr>
            </w:pPr>
          </w:p>
        </w:tc>
        <w:tc>
          <w:tcPr>
            <w:tcW w:w="1631" w:type="dxa"/>
            <w:tcBorders>
              <w:bottom w:val="single" w:color="auto" w:sz="4" w:space="0"/>
            </w:tcBorders>
            <w:vAlign w:val="bottom"/>
          </w:tcPr>
          <w:p w14:paraId="1D9F592E">
            <w:pPr>
              <w:pStyle w:val="28"/>
              <w:rPr>
                <w:sz w:val="24"/>
                <w:szCs w:val="24"/>
                <w:lang w:val="ru-RU"/>
              </w:rPr>
            </w:pPr>
          </w:p>
        </w:tc>
        <w:tc>
          <w:tcPr>
            <w:tcW w:w="289" w:type="dxa"/>
            <w:tcBorders>
              <w:bottom w:val="single" w:color="auto" w:sz="4" w:space="0"/>
            </w:tcBorders>
            <w:vAlign w:val="bottom"/>
          </w:tcPr>
          <w:p w14:paraId="052D058B">
            <w:pPr>
              <w:pStyle w:val="28"/>
              <w:ind w:left="0" w:right="0"/>
              <w:rPr>
                <w:sz w:val="24"/>
                <w:szCs w:val="24"/>
                <w:lang w:val="ru-RU"/>
              </w:rPr>
            </w:pPr>
            <w:r>
              <w:rPr>
                <w:sz w:val="24"/>
                <w:szCs w:val="24"/>
                <w:lang w:val="ru-RU"/>
              </w:rPr>
              <w:t>/</w:t>
            </w:r>
          </w:p>
        </w:tc>
        <w:tc>
          <w:tcPr>
            <w:tcW w:w="3254" w:type="dxa"/>
            <w:gridSpan w:val="4"/>
            <w:vAlign w:val="bottom"/>
          </w:tcPr>
          <w:p w14:paraId="2B3A5214">
            <w:pPr>
              <w:pStyle w:val="28"/>
              <w:rPr>
                <w:sz w:val="24"/>
                <w:szCs w:val="24"/>
                <w:lang w:val="ru-RU"/>
              </w:rPr>
            </w:pPr>
            <w:r>
              <w:rPr>
                <w:sz w:val="24"/>
                <w:szCs w:val="24"/>
                <w:lang w:val="ru-RU"/>
              </w:rPr>
              <w:t>Гордузова О. С.</w:t>
            </w:r>
          </w:p>
        </w:tc>
      </w:tr>
      <w:tr w14:paraId="76989AFA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46" w:hRule="atLeast"/>
        </w:trPr>
        <w:tc>
          <w:tcPr>
            <w:tcW w:w="5173" w:type="dxa"/>
            <w:gridSpan w:val="3"/>
            <w:vMerge w:val="continue"/>
            <w:vAlign w:val="bottom"/>
          </w:tcPr>
          <w:p w14:paraId="77CD2F6F">
            <w:pPr>
              <w:pStyle w:val="28"/>
              <w:rPr>
                <w:sz w:val="32"/>
                <w:lang w:val="ru-RU"/>
              </w:rPr>
            </w:pPr>
          </w:p>
        </w:tc>
        <w:tc>
          <w:tcPr>
            <w:tcW w:w="5174" w:type="dxa"/>
            <w:gridSpan w:val="6"/>
            <w:vAlign w:val="bottom"/>
          </w:tcPr>
          <w:p w14:paraId="15A1ADE3">
            <w:pPr>
              <w:pStyle w:val="28"/>
              <w:tabs>
                <w:tab w:val="left" w:pos="28"/>
                <w:tab w:val="left" w:pos="510"/>
                <w:tab w:val="left" w:pos="794"/>
                <w:tab w:val="left" w:pos="2381"/>
              </w:tabs>
              <w:rPr>
                <w:sz w:val="24"/>
                <w:szCs w:val="24"/>
                <w:lang w:val="ru-RU"/>
              </w:rPr>
            </w:pPr>
            <w:r>
              <w:rPr>
                <w:sz w:val="24"/>
                <w:szCs w:val="24"/>
                <w:lang w:val="ru-RU"/>
              </w:rPr>
              <w:t>«</w:t>
            </w:r>
            <w:r>
              <w:rPr>
                <w:sz w:val="24"/>
                <w:szCs w:val="24"/>
                <w:u w:val="single"/>
                <w:lang w:val="ru-RU"/>
              </w:rPr>
              <w:tab/>
            </w:r>
            <w:r>
              <w:rPr>
                <w:sz w:val="24"/>
                <w:szCs w:val="24"/>
                <w:u w:val="single"/>
                <w:lang w:val="ru-RU"/>
              </w:rPr>
              <w:tab/>
            </w:r>
            <w:r>
              <w:rPr>
                <w:sz w:val="24"/>
                <w:szCs w:val="24"/>
                <w:lang w:val="ru-RU"/>
              </w:rPr>
              <w:t>»</w:t>
            </w:r>
            <w:r>
              <w:rPr>
                <w:sz w:val="24"/>
                <w:szCs w:val="24"/>
                <w:u w:val="single"/>
                <w:lang w:val="ru-RU"/>
              </w:rPr>
              <w:tab/>
            </w:r>
            <w:r>
              <w:rPr>
                <w:sz w:val="24"/>
                <w:szCs w:val="24"/>
                <w:u w:val="single"/>
                <w:lang w:val="ru-RU"/>
              </w:rPr>
              <w:tab/>
            </w:r>
            <w:r>
              <w:rPr>
                <w:sz w:val="24"/>
                <w:szCs w:val="24"/>
                <w:lang w:val="ru-RU"/>
              </w:rPr>
              <w:t xml:space="preserve"> 2025 г.</w:t>
            </w:r>
          </w:p>
        </w:tc>
      </w:tr>
      <w:tr w14:paraId="284AB472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020" w:hRule="atLeast"/>
        </w:trPr>
        <w:tc>
          <w:tcPr>
            <w:tcW w:w="10347" w:type="dxa"/>
            <w:gridSpan w:val="9"/>
            <w:vAlign w:val="bottom"/>
          </w:tcPr>
          <w:p w14:paraId="577E6DE4">
            <w:pPr>
              <w:pStyle w:val="28"/>
              <w:jc w:val="center"/>
              <w:rPr>
                <w:lang w:val="ru-RU"/>
              </w:rPr>
            </w:pPr>
            <w:r>
              <w:rPr>
                <w:sz w:val="32"/>
                <w:lang w:val="ru-RU"/>
              </w:rPr>
              <w:t>КУРСОВОЙ ПРОЕКТ</w:t>
            </w:r>
          </w:p>
        </w:tc>
      </w:tr>
      <w:tr w14:paraId="4D602595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020" w:hRule="atLeast"/>
        </w:trPr>
        <w:tc>
          <w:tcPr>
            <w:tcW w:w="730" w:type="dxa"/>
            <w:vAlign w:val="bottom"/>
          </w:tcPr>
          <w:p w14:paraId="54F9537A">
            <w:pPr>
              <w:pStyle w:val="28"/>
              <w:rPr>
                <w:lang w:val="ru-RU"/>
              </w:rPr>
            </w:pPr>
            <w:r>
              <w:rPr>
                <w:lang w:val="ru-RU"/>
              </w:rPr>
              <w:t>МДК</w:t>
            </w:r>
          </w:p>
        </w:tc>
        <w:tc>
          <w:tcPr>
            <w:tcW w:w="9617" w:type="dxa"/>
            <w:gridSpan w:val="8"/>
            <w:tcBorders>
              <w:bottom w:val="single" w:color="auto" w:sz="4" w:space="0"/>
            </w:tcBorders>
            <w:vAlign w:val="bottom"/>
          </w:tcPr>
          <w:p w14:paraId="7C0455E5">
            <w:pPr>
              <w:pStyle w:val="28"/>
              <w:ind w:left="-57"/>
              <w:rPr>
                <w:lang w:val="ru-RU"/>
              </w:rPr>
            </w:pPr>
            <w:r>
              <w:rPr>
                <w:rFonts w:eastAsia="Times New Roman"/>
                <w:lang w:val="ru-RU" w:eastAsia="ar-SA"/>
              </w:rPr>
              <w:t>08.01 Проектирование и разработка интерфейсов пользователя</w:t>
            </w:r>
          </w:p>
        </w:tc>
      </w:tr>
      <w:tr w14:paraId="04E2F3E0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40" w:hRule="atLeast"/>
        </w:trPr>
        <w:tc>
          <w:tcPr>
            <w:tcW w:w="10347" w:type="dxa"/>
            <w:gridSpan w:val="9"/>
            <w:tcBorders>
              <w:bottom w:val="single" w:color="auto" w:sz="4" w:space="0"/>
            </w:tcBorders>
            <w:vAlign w:val="bottom"/>
          </w:tcPr>
          <w:p w14:paraId="7C8E9479">
            <w:pPr>
              <w:pStyle w:val="28"/>
              <w:rPr>
                <w:lang w:val="ru-RU"/>
              </w:rPr>
            </w:pPr>
          </w:p>
        </w:tc>
      </w:tr>
      <w:tr w14:paraId="0A50EB4B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850" w:hRule="atLeast"/>
        </w:trPr>
        <w:tc>
          <w:tcPr>
            <w:tcW w:w="730" w:type="dxa"/>
            <w:tcBorders>
              <w:top w:val="single" w:color="auto" w:sz="4" w:space="0"/>
            </w:tcBorders>
            <w:vAlign w:val="bottom"/>
          </w:tcPr>
          <w:p w14:paraId="11B28D0E">
            <w:pPr>
              <w:pStyle w:val="28"/>
              <w:rPr>
                <w:lang w:val="ru-RU"/>
              </w:rPr>
            </w:pPr>
            <w:r>
              <w:rPr>
                <w:lang w:val="ru-RU"/>
              </w:rPr>
              <w:t>Тема</w:t>
            </w:r>
          </w:p>
        </w:tc>
        <w:tc>
          <w:tcPr>
            <w:tcW w:w="9617" w:type="dxa"/>
            <w:gridSpan w:val="8"/>
            <w:tcBorders>
              <w:bottom w:val="single" w:color="auto" w:sz="4" w:space="0"/>
            </w:tcBorders>
            <w:vAlign w:val="bottom"/>
          </w:tcPr>
          <w:p w14:paraId="09D9F9CD">
            <w:pPr>
              <w:pStyle w:val="28"/>
              <w:ind w:left="-57"/>
              <w:rPr>
                <w:rFonts w:hint="default"/>
                <w:lang w:val="en-US"/>
              </w:rPr>
            </w:pPr>
            <w:r>
              <w:rPr>
                <w:lang w:val="ru-RU"/>
              </w:rPr>
              <w:t>Проектирование и разработка интерфейсов пользователя интернет-биржи услуг по компьютерным играм</w:t>
            </w:r>
          </w:p>
        </w:tc>
      </w:tr>
      <w:tr w14:paraId="2BAAA794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40" w:hRule="atLeast"/>
        </w:trPr>
        <w:tc>
          <w:tcPr>
            <w:tcW w:w="10347" w:type="dxa"/>
            <w:gridSpan w:val="9"/>
            <w:tcBorders>
              <w:bottom w:val="single" w:color="auto" w:sz="4" w:space="0"/>
            </w:tcBorders>
          </w:tcPr>
          <w:p w14:paraId="5D5F4A1A">
            <w:pPr>
              <w:pStyle w:val="28"/>
              <w:rPr>
                <w:lang w:val="ru-RU"/>
              </w:rPr>
            </w:pPr>
          </w:p>
        </w:tc>
      </w:tr>
      <w:tr w14:paraId="0971D302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020" w:hRule="atLeast"/>
        </w:trPr>
        <w:tc>
          <w:tcPr>
            <w:tcW w:w="10347" w:type="dxa"/>
            <w:gridSpan w:val="9"/>
            <w:tcBorders>
              <w:top w:val="single" w:color="auto" w:sz="4" w:space="0"/>
            </w:tcBorders>
            <w:vAlign w:val="bottom"/>
          </w:tcPr>
          <w:p w14:paraId="4CEBB454">
            <w:pPr>
              <w:pStyle w:val="28"/>
              <w:jc w:val="center"/>
              <w:rPr>
                <w:sz w:val="32"/>
                <w:lang w:val="ru-RU"/>
              </w:rPr>
            </w:pPr>
            <w:r>
              <w:rPr>
                <w:sz w:val="32"/>
                <w:lang w:val="ru-RU"/>
              </w:rPr>
              <w:t xml:space="preserve">ТКТТС. </w:t>
            </w:r>
            <w:sdt>
              <w:sdtPr>
                <w:rPr>
                  <w:sz w:val="32"/>
                  <w:lang w:val="ru-RU"/>
                </w:rPr>
                <w:id w:val="586806162"/>
                <w:lock w:val="sdtLocked"/>
                <w:placeholder>
                  <w:docPart w:val="9183C58C21434BFF81E785F6E0567E01"/>
                </w:placeholder>
                <w:comboBox>
                  <w:listItem w:value="Выберите элемент."/>
                  <w:listItem w:displayText="О." w:value="Очное"/>
                  <w:listItem w:displayText="З." w:value="Заочное"/>
                </w:comboBox>
              </w:sdtPr>
              <w:sdtEndPr>
                <w:rPr>
                  <w:sz w:val="32"/>
                  <w:lang w:val="ru-RU"/>
                </w:rPr>
              </w:sdtEndPr>
              <w:sdtContent>
                <w:r>
                  <w:rPr>
                    <w:sz w:val="32"/>
                    <w:lang w:val="ru-RU"/>
                  </w:rPr>
                  <w:t>О.</w:t>
                </w:r>
              </w:sdtContent>
            </w:sdt>
            <w:r>
              <w:rPr>
                <w:sz w:val="32"/>
                <w:lang w:val="ru-RU"/>
              </w:rPr>
              <w:t xml:space="preserve"> 09.02.07. </w:t>
            </w:r>
            <w:sdt>
              <w:sdtPr>
                <w:rPr>
                  <w:sz w:val="32"/>
                  <w:lang w:val="ru-RU"/>
                </w:rPr>
                <w:id w:val="-1716885874"/>
                <w:placeholder>
                  <w:docPart w:val="D2BDFCA3404C4DFE8B6BE338869C8D5D"/>
                </w:placeholder>
                <w:comboBox>
                  <w:listItem w:value="Выберите элемент."/>
                  <w:listItem w:displayText="ИСПр-2-24в." w:value="ИСПр-2-24в."/>
                  <w:listItem w:displayText="ИСр-2-23в." w:value="ИСр-2-23в."/>
                </w:comboBox>
              </w:sdtPr>
              <w:sdtEndPr>
                <w:rPr>
                  <w:sz w:val="32"/>
                  <w:lang w:val="ru-RU"/>
                </w:rPr>
              </w:sdtEndPr>
              <w:sdtContent>
                <w:r>
                  <w:rPr>
                    <w:sz w:val="32"/>
                    <w:lang w:val="ru-RU"/>
                  </w:rPr>
                  <w:t>ИСр-2-23в.</w:t>
                </w:r>
              </w:sdtContent>
            </w:sdt>
            <w:r>
              <w:rPr>
                <w:sz w:val="32"/>
                <w:lang w:val="ru-RU"/>
              </w:rPr>
              <w:t xml:space="preserve"> </w:t>
            </w:r>
            <w:sdt>
              <w:sdtPr>
                <w:rPr>
                  <w:sz w:val="32"/>
                  <w:lang w:val="ru-RU"/>
                </w:rPr>
                <w:id w:val="-1311939374"/>
                <w:lock w:val="sdtLocked"/>
                <w:placeholder>
                  <w:docPart w:val="985A0AC9F148477F89A3C8A2121B6CF9"/>
                </w:placeholder>
                <w:comboBox>
                  <w:listItem w:value="Выберите элемент."/>
                  <w:listItem w:displayText="ДП." w:value="Дипломный проект"/>
                  <w:listItem w:displayText="ДР." w:value="Дипломная работа"/>
                  <w:listItem w:displayText="ПЭР." w:value="Письменная экзаменационная работа"/>
                  <w:listItem w:displayText="КП." w:value="Курсовой проект"/>
                  <w:listItem w:displayText="КР." w:value="Курсовая работа"/>
                  <w:listItem w:displayText="ПП." w:value="Практика по профилю специальности / Производственная практика"/>
                  <w:listItem w:displayText="ПДП." w:value="Преддипломная практика"/>
                  <w:listItem w:displayText="ЛР." w:value="Лабораторная работа"/>
                  <w:listItem w:displayText="ПР." w:value="Практическая работа"/>
                  <w:listItem w:displayText="КнР." w:value="Контрольная работа"/>
                  <w:listItem w:displayText="РГР." w:value="Рассчетно-графическая работа"/>
                  <w:listItem w:displayText="ВСР." w:value="Внеаудиторная самостоятельная работа"/>
                </w:comboBox>
              </w:sdtPr>
              <w:sdtEndPr>
                <w:rPr>
                  <w:sz w:val="32"/>
                  <w:lang w:val="ru-RU"/>
                </w:rPr>
              </w:sdtEndPr>
              <w:sdtContent>
                <w:r>
                  <w:rPr>
                    <w:sz w:val="32"/>
                    <w:lang w:val="ru-RU"/>
                  </w:rPr>
                  <w:t>КП.</w:t>
                </w:r>
              </w:sdtContent>
            </w:sdt>
            <w:r>
              <w:rPr>
                <w:sz w:val="32"/>
                <w:lang w:val="ru-RU"/>
              </w:rPr>
              <w:t xml:space="preserve"> </w:t>
            </w:r>
            <w:sdt>
              <w:sdtPr>
                <w:rPr>
                  <w:sz w:val="32"/>
                  <w:lang w:val="ru-RU"/>
                </w:rPr>
                <w:id w:val="737522992"/>
                <w:lock w:val="sdtLocked"/>
                <w:placeholder>
                  <w:docPart w:val="18E2A1C681A6412E8B953EB39F8DBE4B"/>
                </w:placeholder>
                <w:comboBox>
                  <w:listItem w:value="Выберите элемент."/>
                  <w:listItem w:displayText="ПЗ" w:value="Пояснительная записка"/>
                  <w:listItem w:displayText="ТО" w:value="Технический отчет"/>
                  <w:listItem w:displayText="ВС" w:value="Ведомость спецификаций"/>
                  <w:listItem w:displayText="ТБ" w:value="Таблицы"/>
                  <w:listItem w:displayText="РР" w:value="Рассчеты"/>
                  <w:listItem w:displayText="СБ" w:value="Сборочный чертеж"/>
                  <w:listItem w:displayText="ВО" w:value="Чертеж общего вида"/>
                  <w:listItem w:displayText="ГЧ" w:value="Графическая часть"/>
                </w:comboBox>
              </w:sdtPr>
              <w:sdtEndPr>
                <w:rPr>
                  <w:sz w:val="32"/>
                  <w:lang w:val="ru-RU"/>
                </w:rPr>
              </w:sdtEndPr>
              <w:sdtContent>
                <w:r>
                  <w:rPr>
                    <w:sz w:val="32"/>
                    <w:lang w:val="ru-RU"/>
                  </w:rPr>
                  <w:t>ПЗ</w:t>
                </w:r>
              </w:sdtContent>
            </w:sdt>
          </w:p>
        </w:tc>
      </w:tr>
      <w:tr w14:paraId="3FED054B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64" w:hRule="atLeast"/>
        </w:trPr>
        <w:tc>
          <w:tcPr>
            <w:tcW w:w="10347" w:type="dxa"/>
            <w:gridSpan w:val="9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6EB8BB0E">
            <w:pPr>
              <w:pStyle w:val="28"/>
              <w:jc w:val="center"/>
              <w:rPr>
                <w:lang w:val="ru-RU"/>
              </w:rPr>
            </w:pPr>
            <w:r>
              <w:rPr>
                <w:sz w:val="32"/>
                <w:lang w:val="ru-RU"/>
              </w:rPr>
              <w:t>Пояснительная записка</w:t>
            </w:r>
          </w:p>
        </w:tc>
      </w:tr>
      <w:tr w14:paraId="4447D4FF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020" w:hRule="atLeast"/>
        </w:trPr>
        <w:tc>
          <w:tcPr>
            <w:tcW w:w="4819" w:type="dxa"/>
            <w:gridSpan w:val="2"/>
            <w:vAlign w:val="bottom"/>
          </w:tcPr>
          <w:p w14:paraId="02F0D5CF">
            <w:pPr>
              <w:pStyle w:val="28"/>
              <w:rPr>
                <w:lang w:val="ru-RU"/>
              </w:rPr>
            </w:pPr>
            <w:r>
              <w:rPr>
                <w:lang w:val="ru-RU"/>
              </w:rPr>
              <w:t>Выполнил обучающийся группы</w:t>
            </w:r>
          </w:p>
        </w:tc>
        <w:tc>
          <w:tcPr>
            <w:tcW w:w="2977" w:type="dxa"/>
            <w:gridSpan w:val="4"/>
            <w:tcBorders>
              <w:bottom w:val="single" w:color="auto" w:sz="4" w:space="0"/>
            </w:tcBorders>
            <w:vAlign w:val="bottom"/>
          </w:tcPr>
          <w:p w14:paraId="6C470538">
            <w:pPr>
              <w:pStyle w:val="28"/>
              <w:jc w:val="center"/>
              <w:rPr>
                <w:lang w:val="ru-RU"/>
              </w:rPr>
            </w:pPr>
          </w:p>
        </w:tc>
        <w:tc>
          <w:tcPr>
            <w:tcW w:w="294" w:type="dxa"/>
            <w:tcBorders>
              <w:bottom w:val="single" w:color="auto" w:sz="4" w:space="0"/>
            </w:tcBorders>
            <w:vAlign w:val="bottom"/>
          </w:tcPr>
          <w:p w14:paraId="7BA016D3">
            <w:pPr>
              <w:pStyle w:val="28"/>
              <w:ind w:left="0" w:right="0"/>
              <w:rPr>
                <w:lang w:val="ru-RU"/>
              </w:rPr>
            </w:pPr>
            <w:r>
              <w:rPr>
                <w:lang w:val="ru-RU"/>
              </w:rPr>
              <w:t>/</w:t>
            </w:r>
          </w:p>
        </w:tc>
        <w:tc>
          <w:tcPr>
            <w:tcW w:w="2257" w:type="dxa"/>
            <w:gridSpan w:val="2"/>
            <w:tcBorders>
              <w:bottom w:val="single" w:color="auto" w:sz="4" w:space="0"/>
            </w:tcBorders>
            <w:vAlign w:val="bottom"/>
          </w:tcPr>
          <w:p w14:paraId="4798998F">
            <w:pPr>
              <w:pStyle w:val="28"/>
              <w:jc w:val="center"/>
              <w:rPr>
                <w:rFonts w:hint="default"/>
                <w:lang w:val="ru-RU"/>
              </w:rPr>
            </w:pPr>
            <w:r>
              <w:rPr>
                <w:lang w:val="ru-RU"/>
              </w:rPr>
              <w:t>Рупперт</w:t>
            </w:r>
            <w:r>
              <w:rPr>
                <w:rFonts w:hint="default"/>
                <w:lang w:val="ru-RU"/>
              </w:rPr>
              <w:t xml:space="preserve"> А. А.</w:t>
            </w:r>
          </w:p>
        </w:tc>
      </w:tr>
      <w:tr w14:paraId="4BC885D1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40" w:hRule="atLeast"/>
        </w:trPr>
        <w:tc>
          <w:tcPr>
            <w:tcW w:w="4819" w:type="dxa"/>
            <w:gridSpan w:val="2"/>
          </w:tcPr>
          <w:p w14:paraId="12C31082">
            <w:pPr>
              <w:pStyle w:val="28"/>
              <w:rPr>
                <w:sz w:val="18"/>
                <w:szCs w:val="18"/>
                <w:lang w:val="ru-RU"/>
              </w:rPr>
            </w:pPr>
          </w:p>
        </w:tc>
        <w:tc>
          <w:tcPr>
            <w:tcW w:w="2977" w:type="dxa"/>
            <w:gridSpan w:val="4"/>
            <w:tcBorders>
              <w:top w:val="single" w:color="auto" w:sz="4" w:space="0"/>
            </w:tcBorders>
          </w:tcPr>
          <w:p w14:paraId="605D04D8">
            <w:pPr>
              <w:pStyle w:val="32"/>
              <w:rPr>
                <w:szCs w:val="18"/>
              </w:rPr>
            </w:pPr>
            <w:r>
              <w:rPr>
                <w:szCs w:val="18"/>
              </w:rPr>
              <w:t>(подпись)</w:t>
            </w:r>
          </w:p>
        </w:tc>
        <w:tc>
          <w:tcPr>
            <w:tcW w:w="294" w:type="dxa"/>
            <w:tcBorders>
              <w:top w:val="single" w:color="auto" w:sz="4" w:space="0"/>
            </w:tcBorders>
          </w:tcPr>
          <w:p w14:paraId="6B8FC675">
            <w:pPr>
              <w:pStyle w:val="32"/>
              <w:ind w:left="0" w:right="0"/>
              <w:rPr>
                <w:szCs w:val="18"/>
              </w:rPr>
            </w:pPr>
          </w:p>
        </w:tc>
        <w:tc>
          <w:tcPr>
            <w:tcW w:w="2257" w:type="dxa"/>
            <w:gridSpan w:val="2"/>
            <w:tcBorders>
              <w:top w:val="single" w:color="auto" w:sz="4" w:space="0"/>
            </w:tcBorders>
          </w:tcPr>
          <w:p w14:paraId="05BD573D">
            <w:pPr>
              <w:pStyle w:val="32"/>
              <w:rPr>
                <w:szCs w:val="18"/>
              </w:rPr>
            </w:pPr>
            <w:r>
              <w:rPr>
                <w:szCs w:val="18"/>
              </w:rPr>
              <w:t>(ФИО)</w:t>
            </w:r>
          </w:p>
        </w:tc>
      </w:tr>
      <w:tr w14:paraId="6E2AB1F4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40" w:hRule="atLeast"/>
        </w:trPr>
        <w:tc>
          <w:tcPr>
            <w:tcW w:w="4819" w:type="dxa"/>
            <w:gridSpan w:val="2"/>
          </w:tcPr>
          <w:p w14:paraId="66C287C7">
            <w:pPr>
              <w:pStyle w:val="28"/>
              <w:rPr>
                <w:lang w:val="ru-RU"/>
              </w:rPr>
            </w:pPr>
            <w:r>
              <w:rPr>
                <w:lang w:val="ru-RU"/>
              </w:rPr>
              <w:t>Руководитель проекта (работы)</w:t>
            </w:r>
          </w:p>
        </w:tc>
        <w:tc>
          <w:tcPr>
            <w:tcW w:w="2977" w:type="dxa"/>
            <w:gridSpan w:val="4"/>
            <w:tcBorders>
              <w:bottom w:val="single" w:color="auto" w:sz="4" w:space="0"/>
            </w:tcBorders>
            <w:vAlign w:val="bottom"/>
          </w:tcPr>
          <w:p w14:paraId="4FDFC9DD">
            <w:pPr>
              <w:pStyle w:val="28"/>
              <w:jc w:val="center"/>
              <w:rPr>
                <w:lang w:val="ru-RU"/>
              </w:rPr>
            </w:pPr>
          </w:p>
        </w:tc>
        <w:tc>
          <w:tcPr>
            <w:tcW w:w="294" w:type="dxa"/>
            <w:tcBorders>
              <w:bottom w:val="single" w:color="auto" w:sz="4" w:space="0"/>
            </w:tcBorders>
            <w:vAlign w:val="bottom"/>
          </w:tcPr>
          <w:p w14:paraId="575004B1">
            <w:pPr>
              <w:pStyle w:val="28"/>
              <w:ind w:left="0" w:right="0"/>
              <w:rPr>
                <w:lang w:val="ru-RU"/>
              </w:rPr>
            </w:pPr>
            <w:r>
              <w:rPr>
                <w:lang w:val="ru-RU"/>
              </w:rPr>
              <w:t>/</w:t>
            </w:r>
          </w:p>
        </w:tc>
        <w:tc>
          <w:tcPr>
            <w:tcW w:w="2257" w:type="dxa"/>
            <w:gridSpan w:val="2"/>
            <w:tcBorders>
              <w:bottom w:val="single" w:color="auto" w:sz="4" w:space="0"/>
            </w:tcBorders>
            <w:vAlign w:val="bottom"/>
          </w:tcPr>
          <w:p w14:paraId="33D0D93C">
            <w:pPr>
              <w:pStyle w:val="28"/>
              <w:jc w:val="center"/>
              <w:rPr>
                <w:lang w:val="ru-RU"/>
              </w:rPr>
            </w:pPr>
            <w:r>
              <w:rPr>
                <w:lang w:val="ru-RU"/>
              </w:rPr>
              <w:t>Русанов В. С.</w:t>
            </w:r>
          </w:p>
        </w:tc>
      </w:tr>
      <w:tr w14:paraId="715EC45B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40" w:hRule="atLeast"/>
        </w:trPr>
        <w:tc>
          <w:tcPr>
            <w:tcW w:w="4819" w:type="dxa"/>
            <w:gridSpan w:val="2"/>
          </w:tcPr>
          <w:p w14:paraId="76F9D1B4">
            <w:pPr>
              <w:pStyle w:val="28"/>
              <w:rPr>
                <w:sz w:val="18"/>
                <w:szCs w:val="18"/>
                <w:lang w:val="ru-RU"/>
              </w:rPr>
            </w:pPr>
          </w:p>
        </w:tc>
        <w:tc>
          <w:tcPr>
            <w:tcW w:w="2977" w:type="dxa"/>
            <w:gridSpan w:val="4"/>
            <w:tcBorders>
              <w:top w:val="single" w:color="auto" w:sz="4" w:space="0"/>
            </w:tcBorders>
          </w:tcPr>
          <w:p w14:paraId="68EECE2A">
            <w:pPr>
              <w:pStyle w:val="32"/>
              <w:rPr>
                <w:szCs w:val="18"/>
              </w:rPr>
            </w:pPr>
            <w:r>
              <w:rPr>
                <w:szCs w:val="18"/>
              </w:rPr>
              <w:t>(подпись)</w:t>
            </w:r>
          </w:p>
        </w:tc>
        <w:tc>
          <w:tcPr>
            <w:tcW w:w="294" w:type="dxa"/>
            <w:tcBorders>
              <w:top w:val="single" w:color="auto" w:sz="4" w:space="0"/>
            </w:tcBorders>
          </w:tcPr>
          <w:p w14:paraId="2C681121">
            <w:pPr>
              <w:pStyle w:val="32"/>
              <w:ind w:left="0" w:right="0"/>
              <w:rPr>
                <w:szCs w:val="18"/>
              </w:rPr>
            </w:pPr>
          </w:p>
        </w:tc>
        <w:tc>
          <w:tcPr>
            <w:tcW w:w="2257" w:type="dxa"/>
            <w:gridSpan w:val="2"/>
            <w:tcBorders>
              <w:top w:val="single" w:color="auto" w:sz="4" w:space="0"/>
            </w:tcBorders>
          </w:tcPr>
          <w:p w14:paraId="2F65D9BC">
            <w:pPr>
              <w:pStyle w:val="32"/>
              <w:rPr>
                <w:szCs w:val="18"/>
              </w:rPr>
            </w:pPr>
            <w:r>
              <w:rPr>
                <w:szCs w:val="18"/>
              </w:rPr>
              <w:t>(ФИО)</w:t>
            </w:r>
          </w:p>
        </w:tc>
      </w:tr>
      <w:tr w14:paraId="5D0DB554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40" w:hRule="atLeast"/>
        </w:trPr>
        <w:tc>
          <w:tcPr>
            <w:tcW w:w="4819" w:type="dxa"/>
            <w:gridSpan w:val="2"/>
          </w:tcPr>
          <w:p w14:paraId="5B9FC6B3">
            <w:pPr>
              <w:pStyle w:val="28"/>
              <w:rPr>
                <w:lang w:val="ru-RU"/>
              </w:rPr>
            </w:pPr>
            <w:r>
              <w:rPr>
                <w:lang w:val="ru-RU"/>
              </w:rPr>
              <w:t>Нормконтолер</w:t>
            </w:r>
          </w:p>
        </w:tc>
        <w:tc>
          <w:tcPr>
            <w:tcW w:w="2977" w:type="dxa"/>
            <w:gridSpan w:val="4"/>
            <w:tcBorders>
              <w:bottom w:val="single" w:color="auto" w:sz="4" w:space="0"/>
            </w:tcBorders>
            <w:vAlign w:val="bottom"/>
          </w:tcPr>
          <w:p w14:paraId="1B96B3BF">
            <w:pPr>
              <w:pStyle w:val="28"/>
              <w:jc w:val="center"/>
              <w:rPr>
                <w:lang w:val="ru-RU"/>
              </w:rPr>
            </w:pPr>
          </w:p>
        </w:tc>
        <w:tc>
          <w:tcPr>
            <w:tcW w:w="294" w:type="dxa"/>
            <w:tcBorders>
              <w:bottom w:val="single" w:color="auto" w:sz="4" w:space="0"/>
            </w:tcBorders>
            <w:vAlign w:val="bottom"/>
          </w:tcPr>
          <w:p w14:paraId="7F7A5D61">
            <w:pPr>
              <w:pStyle w:val="28"/>
              <w:ind w:left="0" w:right="0"/>
              <w:rPr>
                <w:lang w:val="ru-RU"/>
              </w:rPr>
            </w:pPr>
            <w:r>
              <w:rPr>
                <w:lang w:val="ru-RU"/>
              </w:rPr>
              <w:t>/</w:t>
            </w:r>
          </w:p>
        </w:tc>
        <w:tc>
          <w:tcPr>
            <w:tcW w:w="2257" w:type="dxa"/>
            <w:gridSpan w:val="2"/>
            <w:tcBorders>
              <w:bottom w:val="single" w:color="auto" w:sz="4" w:space="0"/>
            </w:tcBorders>
            <w:vAlign w:val="bottom"/>
          </w:tcPr>
          <w:p w14:paraId="145D5EE2">
            <w:pPr>
              <w:pStyle w:val="28"/>
              <w:jc w:val="center"/>
              <w:rPr>
                <w:lang w:val="ru-RU"/>
              </w:rPr>
            </w:pPr>
            <w:r>
              <w:rPr>
                <w:lang w:val="ru-RU"/>
              </w:rPr>
              <w:t>Русанов В. С.</w:t>
            </w:r>
          </w:p>
        </w:tc>
      </w:tr>
      <w:tr w14:paraId="62C50B96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40" w:hRule="atLeast"/>
        </w:trPr>
        <w:tc>
          <w:tcPr>
            <w:tcW w:w="4819" w:type="dxa"/>
            <w:gridSpan w:val="2"/>
          </w:tcPr>
          <w:p w14:paraId="71F23E51">
            <w:pPr>
              <w:pStyle w:val="28"/>
              <w:tabs>
                <w:tab w:val="left" w:pos="3240"/>
              </w:tabs>
              <w:rPr>
                <w:lang w:val="ru-RU"/>
              </w:rPr>
            </w:pPr>
          </w:p>
        </w:tc>
        <w:tc>
          <w:tcPr>
            <w:tcW w:w="2977" w:type="dxa"/>
            <w:gridSpan w:val="4"/>
            <w:tcBorders>
              <w:top w:val="single" w:color="auto" w:sz="4" w:space="0"/>
            </w:tcBorders>
          </w:tcPr>
          <w:p w14:paraId="754D8B5B">
            <w:pPr>
              <w:pStyle w:val="32"/>
            </w:pPr>
            <w:r>
              <w:t>(подпись)</w:t>
            </w:r>
          </w:p>
        </w:tc>
        <w:tc>
          <w:tcPr>
            <w:tcW w:w="294" w:type="dxa"/>
            <w:tcBorders>
              <w:top w:val="single" w:color="auto" w:sz="4" w:space="0"/>
            </w:tcBorders>
          </w:tcPr>
          <w:p w14:paraId="3AE80B7C">
            <w:pPr>
              <w:pStyle w:val="32"/>
              <w:ind w:left="0" w:right="0"/>
            </w:pPr>
          </w:p>
        </w:tc>
        <w:tc>
          <w:tcPr>
            <w:tcW w:w="2257" w:type="dxa"/>
            <w:gridSpan w:val="2"/>
            <w:tcBorders>
              <w:top w:val="single" w:color="auto" w:sz="4" w:space="0"/>
            </w:tcBorders>
          </w:tcPr>
          <w:p w14:paraId="730D5D66">
            <w:pPr>
              <w:pStyle w:val="32"/>
            </w:pPr>
            <w:r>
              <w:t>(ФИО)</w:t>
            </w:r>
          </w:p>
        </w:tc>
      </w:tr>
      <w:tr w14:paraId="15B518A1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850" w:hRule="atLeast"/>
        </w:trPr>
        <w:tc>
          <w:tcPr>
            <w:tcW w:w="6804" w:type="dxa"/>
            <w:gridSpan w:val="4"/>
            <w:vAlign w:val="bottom"/>
          </w:tcPr>
          <w:p w14:paraId="3C5A6B4F">
            <w:pPr>
              <w:pStyle w:val="28"/>
              <w:rPr>
                <w:lang w:val="ru-RU"/>
              </w:rPr>
            </w:pPr>
          </w:p>
        </w:tc>
        <w:tc>
          <w:tcPr>
            <w:tcW w:w="3543" w:type="dxa"/>
            <w:gridSpan w:val="5"/>
            <w:vAlign w:val="bottom"/>
          </w:tcPr>
          <w:p w14:paraId="73D38C2A">
            <w:pPr>
              <w:pStyle w:val="28"/>
              <w:tabs>
                <w:tab w:val="left" w:pos="1304"/>
                <w:tab w:val="left" w:pos="3005"/>
              </w:tabs>
              <w:rPr>
                <w:lang w:val="ru-RU"/>
              </w:rPr>
            </w:pPr>
            <w:r>
              <w:rPr>
                <w:lang w:val="ru-RU"/>
              </w:rPr>
              <w:t>Курсовой проект защищен</w:t>
            </w:r>
            <w:r>
              <w:rPr>
                <w:lang w:val="ru-RU"/>
              </w:rPr>
              <w:br w:type="textWrapping"/>
            </w:r>
            <w:r>
              <w:rPr>
                <w:lang w:val="ru-RU"/>
              </w:rPr>
              <w:t>с оценкой «</w:t>
            </w:r>
            <w:r>
              <w:rPr>
                <w:u w:val="single"/>
                <w:lang w:val="ru-RU"/>
              </w:rPr>
              <w:tab/>
            </w:r>
            <w:r>
              <w:rPr>
                <w:u w:val="single"/>
                <w:lang w:val="ru-RU"/>
              </w:rPr>
              <w:tab/>
            </w:r>
            <w:r>
              <w:rPr>
                <w:lang w:val="ru-RU"/>
              </w:rPr>
              <w:t>»</w:t>
            </w:r>
          </w:p>
        </w:tc>
      </w:tr>
      <w:tr w14:paraId="4EC93D24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67" w:hRule="atLeast"/>
        </w:trPr>
        <w:tc>
          <w:tcPr>
            <w:tcW w:w="6804" w:type="dxa"/>
            <w:gridSpan w:val="4"/>
            <w:vAlign w:val="bottom"/>
          </w:tcPr>
          <w:p w14:paraId="5F7E8538">
            <w:pPr>
              <w:pStyle w:val="28"/>
              <w:rPr>
                <w:lang w:val="ru-RU"/>
              </w:rPr>
            </w:pPr>
          </w:p>
        </w:tc>
        <w:tc>
          <w:tcPr>
            <w:tcW w:w="1286" w:type="dxa"/>
            <w:gridSpan w:val="3"/>
            <w:vAlign w:val="bottom"/>
          </w:tcPr>
          <w:p w14:paraId="13C9A00B">
            <w:pPr>
              <w:pStyle w:val="28"/>
              <w:jc w:val="center"/>
              <w:rPr>
                <w:lang w:val="ru-RU"/>
              </w:rPr>
            </w:pPr>
          </w:p>
        </w:tc>
        <w:tc>
          <w:tcPr>
            <w:tcW w:w="274" w:type="dxa"/>
            <w:vAlign w:val="bottom"/>
          </w:tcPr>
          <w:p w14:paraId="390D92A6">
            <w:pPr>
              <w:pStyle w:val="28"/>
              <w:ind w:left="0" w:right="0"/>
              <w:rPr>
                <w:lang w:val="ru-RU"/>
              </w:rPr>
            </w:pPr>
            <w:r>
              <w:rPr>
                <w:lang w:val="ru-RU"/>
              </w:rPr>
              <w:t>/</w:t>
            </w:r>
          </w:p>
        </w:tc>
        <w:tc>
          <w:tcPr>
            <w:tcW w:w="1983" w:type="dxa"/>
            <w:vAlign w:val="bottom"/>
          </w:tcPr>
          <w:p w14:paraId="58BFBD2D">
            <w:pPr>
              <w:pStyle w:val="28"/>
              <w:jc w:val="center"/>
              <w:rPr>
                <w:lang w:val="ru-RU"/>
              </w:rPr>
            </w:pPr>
            <w:r>
              <w:rPr>
                <w:lang w:val="ru-RU"/>
              </w:rPr>
              <w:t>Русанов В. С.</w:t>
            </w:r>
          </w:p>
        </w:tc>
      </w:tr>
      <w:tr w14:paraId="529A717E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6804" w:type="dxa"/>
            <w:gridSpan w:val="4"/>
          </w:tcPr>
          <w:p w14:paraId="193B6718">
            <w:pPr>
              <w:pStyle w:val="28"/>
              <w:rPr>
                <w:lang w:val="ru-RU"/>
              </w:rPr>
            </w:pPr>
          </w:p>
        </w:tc>
        <w:tc>
          <w:tcPr>
            <w:tcW w:w="1286" w:type="dxa"/>
            <w:gridSpan w:val="3"/>
            <w:tcBorders>
              <w:top w:val="single" w:color="auto" w:sz="4" w:space="0"/>
            </w:tcBorders>
          </w:tcPr>
          <w:p w14:paraId="16EED578">
            <w:pPr>
              <w:pStyle w:val="32"/>
            </w:pPr>
            <w:r>
              <w:t>(подпись)</w:t>
            </w:r>
          </w:p>
        </w:tc>
        <w:tc>
          <w:tcPr>
            <w:tcW w:w="274" w:type="dxa"/>
            <w:tcBorders>
              <w:top w:val="single" w:color="auto" w:sz="4" w:space="0"/>
            </w:tcBorders>
          </w:tcPr>
          <w:p w14:paraId="63801696">
            <w:pPr>
              <w:pStyle w:val="27"/>
              <w:spacing w:after="0"/>
              <w:rPr>
                <w:lang w:val="ru-RU"/>
              </w:rPr>
            </w:pPr>
          </w:p>
        </w:tc>
        <w:tc>
          <w:tcPr>
            <w:tcW w:w="1983" w:type="dxa"/>
            <w:tcBorders>
              <w:top w:val="single" w:color="auto" w:sz="4" w:space="0"/>
            </w:tcBorders>
          </w:tcPr>
          <w:p w14:paraId="43EF68F6">
            <w:pPr>
              <w:pStyle w:val="32"/>
            </w:pPr>
            <w:r>
              <w:t>(ФИО руководителя)</w:t>
            </w:r>
          </w:p>
        </w:tc>
      </w:tr>
      <w:tr w14:paraId="1FB4CA88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80" w:hRule="atLeast"/>
        </w:trPr>
        <w:tc>
          <w:tcPr>
            <w:tcW w:w="6804" w:type="dxa"/>
            <w:gridSpan w:val="4"/>
          </w:tcPr>
          <w:p w14:paraId="0A00DD99">
            <w:pPr>
              <w:pStyle w:val="28"/>
            </w:pPr>
          </w:p>
        </w:tc>
        <w:tc>
          <w:tcPr>
            <w:tcW w:w="3543" w:type="dxa"/>
            <w:gridSpan w:val="5"/>
            <w:vAlign w:val="bottom"/>
          </w:tcPr>
          <w:p w14:paraId="5E41DC7F">
            <w:pPr>
              <w:pStyle w:val="28"/>
              <w:tabs>
                <w:tab w:val="left" w:pos="28"/>
                <w:tab w:val="left" w:pos="510"/>
                <w:tab w:val="left" w:pos="794"/>
                <w:tab w:val="left" w:pos="2381"/>
              </w:tabs>
              <w:rPr>
                <w:sz w:val="24"/>
                <w:szCs w:val="24"/>
                <w:lang w:val="ru-RU"/>
              </w:rPr>
            </w:pPr>
            <w:r>
              <w:rPr>
                <w:sz w:val="24"/>
                <w:szCs w:val="24"/>
                <w:lang w:val="ru-RU"/>
              </w:rPr>
              <w:t>«</w:t>
            </w:r>
            <w:r>
              <w:rPr>
                <w:sz w:val="24"/>
                <w:szCs w:val="24"/>
                <w:u w:val="single"/>
                <w:lang w:val="ru-RU"/>
              </w:rPr>
              <w:tab/>
            </w:r>
            <w:r>
              <w:rPr>
                <w:sz w:val="24"/>
                <w:szCs w:val="24"/>
                <w:u w:val="single"/>
                <w:lang w:val="ru-RU"/>
              </w:rPr>
              <w:tab/>
            </w:r>
            <w:r>
              <w:rPr>
                <w:sz w:val="24"/>
                <w:szCs w:val="24"/>
                <w:lang w:val="ru-RU"/>
              </w:rPr>
              <w:t>»</w:t>
            </w:r>
            <w:r>
              <w:rPr>
                <w:sz w:val="24"/>
                <w:szCs w:val="24"/>
                <w:u w:val="single"/>
                <w:lang w:val="ru-RU"/>
              </w:rPr>
              <w:tab/>
            </w:r>
            <w:r>
              <w:rPr>
                <w:sz w:val="24"/>
                <w:szCs w:val="24"/>
                <w:u w:val="single"/>
                <w:lang w:val="ru-RU"/>
              </w:rPr>
              <w:tab/>
            </w:r>
            <w:r>
              <w:rPr>
                <w:sz w:val="24"/>
                <w:szCs w:val="24"/>
                <w:lang w:val="ru-RU"/>
              </w:rPr>
              <w:t xml:space="preserve"> 2025 г.</w:t>
            </w:r>
          </w:p>
        </w:tc>
      </w:tr>
      <w:bookmarkEnd w:id="0"/>
    </w:tbl>
    <w:p w14:paraId="75CA8770">
      <w:pPr>
        <w:pStyle w:val="27"/>
      </w:pPr>
    </w:p>
    <w:p w14:paraId="75BAD130">
      <w:pPr>
        <w:pStyle w:val="27"/>
        <w:sectPr>
          <w:footerReference r:id="rId5" w:type="default"/>
          <w:pgSz w:w="11906" w:h="16838"/>
          <w:pgMar w:top="567" w:right="425" w:bottom="567" w:left="1134" w:header="709" w:footer="709" w:gutter="0"/>
          <w:pgBorders>
            <w:top w:val="single" w:color="auto" w:sz="18" w:space="1"/>
            <w:left w:val="single" w:color="auto" w:sz="18" w:space="4"/>
            <w:bottom w:val="single" w:color="auto" w:sz="18" w:space="1"/>
            <w:right w:val="single" w:color="auto" w:sz="18" w:space="4"/>
          </w:pgBorders>
          <w:cols w:space="708" w:num="1"/>
          <w:docGrid w:linePitch="360" w:charSpace="0"/>
        </w:sectPr>
      </w:pPr>
    </w:p>
    <w:p w14:paraId="1AF8283C">
      <w:pPr>
        <w:pStyle w:val="60"/>
      </w:pPr>
      <w:r>
        <w:t>СОДЕРЖАНИЕ</w:t>
      </w:r>
      <w:r>
        <w:fldChar w:fldCharType="begin"/>
      </w:r>
      <w:r>
        <w:instrText xml:space="preserve"> TOC \o "1-1" \h \z \u </w:instrText>
      </w:r>
      <w:r>
        <w:fldChar w:fldCharType="end"/>
      </w:r>
    </w:p>
    <w:p w14:paraId="63FB843C">
      <w:pPr>
        <w:pStyle w:val="36"/>
        <w:rPr>
          <w:rFonts w:asciiTheme="minorHAnsi" w:hAnsiTheme="minorHAnsi" w:eastAsiaTheme="minorEastAsia"/>
          <w:sz w:val="22"/>
        </w:rPr>
      </w:pPr>
      <w:r>
        <w:fldChar w:fldCharType="begin"/>
      </w:r>
      <w:r>
        <w:instrText xml:space="preserve"> TOC \o "1-2" \h \z \u </w:instrText>
      </w:r>
      <w:r>
        <w:fldChar w:fldCharType="separate"/>
      </w:r>
      <w:r>
        <w:fldChar w:fldCharType="begin"/>
      </w:r>
      <w:r>
        <w:instrText xml:space="preserve"> HYPERLINK \l "_Toc197433060" </w:instrText>
      </w:r>
      <w:r>
        <w:fldChar w:fldCharType="separate"/>
      </w:r>
      <w:r>
        <w:rPr>
          <w:rStyle w:val="10"/>
        </w:rPr>
        <w:t>Введение</w:t>
      </w:r>
      <w:r>
        <w:tab/>
      </w:r>
      <w:r>
        <w:fldChar w:fldCharType="begin"/>
      </w:r>
      <w:r>
        <w:instrText xml:space="preserve"> PAGEREF _Toc197433060 \h </w:instrText>
      </w:r>
      <w:r>
        <w:fldChar w:fldCharType="separate"/>
      </w:r>
      <w:r>
        <w:t>3</w:t>
      </w:r>
      <w:r>
        <w:fldChar w:fldCharType="end"/>
      </w:r>
      <w:r>
        <w:fldChar w:fldCharType="end"/>
      </w:r>
    </w:p>
    <w:p w14:paraId="11377BA4">
      <w:pPr>
        <w:pStyle w:val="36"/>
        <w:rPr>
          <w:rFonts w:asciiTheme="minorHAnsi" w:hAnsiTheme="minorHAnsi" w:eastAsiaTheme="minorEastAsia"/>
          <w:sz w:val="22"/>
        </w:rPr>
      </w:pPr>
      <w:r>
        <w:fldChar w:fldCharType="begin"/>
      </w:r>
      <w:r>
        <w:instrText xml:space="preserve"> HYPERLINK \l "_Toc197433061" </w:instrText>
      </w:r>
      <w:r>
        <w:fldChar w:fldCharType="separate"/>
      </w:r>
      <w:r>
        <w:rPr>
          <w:rStyle w:val="10"/>
        </w:rPr>
        <w:t>1 Анализ предметной области</w:t>
      </w:r>
      <w:r>
        <w:tab/>
      </w:r>
      <w:r>
        <w:fldChar w:fldCharType="begin"/>
      </w:r>
      <w:r>
        <w:instrText xml:space="preserve"> PAGEREF _Toc197433061 \h </w:instrText>
      </w:r>
      <w:r>
        <w:fldChar w:fldCharType="separate"/>
      </w:r>
      <w:r>
        <w:t>5</w:t>
      </w:r>
      <w:r>
        <w:fldChar w:fldCharType="end"/>
      </w:r>
      <w:r>
        <w:fldChar w:fldCharType="end"/>
      </w:r>
    </w:p>
    <w:p w14:paraId="1D09FF1F">
      <w:pPr>
        <w:pStyle w:val="36"/>
        <w:rPr>
          <w:rFonts w:asciiTheme="minorHAnsi" w:hAnsiTheme="minorHAnsi" w:eastAsiaTheme="minorEastAsia"/>
          <w:sz w:val="22"/>
        </w:rPr>
      </w:pPr>
      <w:r>
        <w:fldChar w:fldCharType="begin"/>
      </w:r>
      <w:r>
        <w:instrText xml:space="preserve"> HYPERLINK \l "_Toc197433062" </w:instrText>
      </w:r>
      <w:r>
        <w:fldChar w:fldCharType="separate"/>
      </w:r>
      <w:r>
        <w:rPr>
          <w:rStyle w:val="10"/>
        </w:rPr>
        <w:t>1.1 Сравнительный анализ аналогов</w:t>
      </w:r>
      <w:r>
        <w:tab/>
      </w:r>
      <w:r>
        <w:fldChar w:fldCharType="begin"/>
      </w:r>
      <w:r>
        <w:instrText xml:space="preserve"> PAGEREF _Toc197433062 \h </w:instrText>
      </w:r>
      <w:r>
        <w:fldChar w:fldCharType="separate"/>
      </w:r>
      <w:r>
        <w:t>5</w:t>
      </w:r>
      <w:r>
        <w:fldChar w:fldCharType="end"/>
      </w:r>
      <w:r>
        <w:fldChar w:fldCharType="end"/>
      </w:r>
    </w:p>
    <w:p w14:paraId="313E4BD9">
      <w:pPr>
        <w:pStyle w:val="36"/>
      </w:pPr>
      <w:r>
        <w:fldChar w:fldCharType="begin"/>
      </w:r>
      <w:r>
        <w:instrText xml:space="preserve"> HYPERLINK \l "_Toc197433063" </w:instrText>
      </w:r>
      <w:r>
        <w:fldChar w:fldCharType="separate"/>
      </w:r>
      <w:r>
        <w:rPr>
          <w:rStyle w:val="10"/>
          <w:lang w:val="en-US"/>
        </w:rPr>
        <w:t xml:space="preserve">1.2 </w:t>
      </w:r>
      <w:r>
        <w:rPr>
          <w:rStyle w:val="10"/>
        </w:rPr>
        <w:t>Функциональные</w:t>
      </w:r>
      <w:r>
        <w:rPr>
          <w:rStyle w:val="10"/>
          <w:lang w:val="en-US"/>
        </w:rPr>
        <w:t xml:space="preserve"> </w:t>
      </w:r>
      <w:r>
        <w:rPr>
          <w:rStyle w:val="10"/>
        </w:rPr>
        <w:t>возможности</w:t>
      </w:r>
      <w:r>
        <w:rPr>
          <w:rStyle w:val="10"/>
          <w:lang w:val="en-US"/>
        </w:rPr>
        <w:t xml:space="preserve"> </w:t>
      </w:r>
      <w:r>
        <w:rPr>
          <w:rStyle w:val="10"/>
        </w:rPr>
        <w:t>разрабатываемого</w:t>
      </w:r>
      <w:r>
        <w:rPr>
          <w:rStyle w:val="10"/>
          <w:lang w:val="en-US"/>
        </w:rPr>
        <w:t xml:space="preserve"> </w:t>
      </w:r>
      <w:r>
        <w:rPr>
          <w:rStyle w:val="10"/>
        </w:rPr>
        <w:t>веб</w:t>
      </w:r>
      <w:r>
        <w:rPr>
          <w:rStyle w:val="10"/>
          <w:lang w:val="en-US"/>
        </w:rPr>
        <w:t>-</w:t>
      </w:r>
      <w:r>
        <w:rPr>
          <w:rStyle w:val="10"/>
        </w:rPr>
        <w:t>приложения</w:t>
      </w:r>
      <w:r>
        <w:tab/>
      </w:r>
      <w:r>
        <w:fldChar w:fldCharType="begin"/>
      </w:r>
      <w:r>
        <w:instrText xml:space="preserve"> PAGEREF _Toc197433063 \h </w:instrText>
      </w:r>
      <w:r>
        <w:fldChar w:fldCharType="separate"/>
      </w:r>
      <w:r>
        <w:t>5</w:t>
      </w:r>
      <w:r>
        <w:fldChar w:fldCharType="end"/>
      </w:r>
      <w:r>
        <w:fldChar w:fldCharType="end"/>
      </w:r>
    </w:p>
    <w:p w14:paraId="5EB2784F">
      <w:pPr>
        <w:pStyle w:val="36"/>
        <w:rPr>
          <w:rFonts w:hint="default"/>
          <w:lang w:val="ru-RU"/>
        </w:rPr>
      </w:pPr>
      <w:r>
        <w:rPr>
          <w:rFonts w:hint="default"/>
          <w:lang w:val="ru-RU"/>
        </w:rPr>
        <w:t>1.3 Целевая аудитория проекта</w:t>
      </w:r>
      <w:r>
        <w:rPr>
          <w:rFonts w:hint="default"/>
          <w:lang w:val="ru-RU"/>
        </w:rPr>
        <w:tab/>
      </w:r>
    </w:p>
    <w:p w14:paraId="4A729C70">
      <w:pPr>
        <w:pStyle w:val="36"/>
        <w:rPr>
          <w:rFonts w:asciiTheme="minorHAnsi" w:hAnsiTheme="minorHAnsi" w:eastAsiaTheme="minorEastAsia"/>
          <w:sz w:val="22"/>
        </w:rPr>
      </w:pPr>
      <w:r>
        <w:fldChar w:fldCharType="begin"/>
      </w:r>
      <w:r>
        <w:instrText xml:space="preserve"> HYPERLINK \l "_Toc197433064" </w:instrText>
      </w:r>
      <w:r>
        <w:fldChar w:fldCharType="separate"/>
      </w:r>
      <w:r>
        <w:rPr>
          <w:rStyle w:val="10"/>
          <w:lang w:val="en-US"/>
        </w:rPr>
        <w:t xml:space="preserve">2 </w:t>
      </w:r>
      <w:r>
        <w:rPr>
          <w:rStyle w:val="10"/>
        </w:rPr>
        <w:t>Проектирование</w:t>
      </w:r>
      <w:r>
        <w:rPr>
          <w:rStyle w:val="10"/>
          <w:lang w:val="en-US"/>
        </w:rPr>
        <w:t xml:space="preserve"> </w:t>
      </w:r>
      <w:r>
        <w:rPr>
          <w:rStyle w:val="10"/>
        </w:rPr>
        <w:t>веб</w:t>
      </w:r>
      <w:r>
        <w:rPr>
          <w:rStyle w:val="10"/>
          <w:lang w:val="en-US"/>
        </w:rPr>
        <w:t>-</w:t>
      </w:r>
      <w:r>
        <w:rPr>
          <w:rStyle w:val="10"/>
        </w:rPr>
        <w:t>приложения</w:t>
      </w:r>
      <w:r>
        <w:tab/>
      </w:r>
      <w:r>
        <w:fldChar w:fldCharType="begin"/>
      </w:r>
      <w:r>
        <w:instrText xml:space="preserve"> PAGEREF _Toc197433064 \h </w:instrText>
      </w:r>
      <w:r>
        <w:fldChar w:fldCharType="separate"/>
      </w:r>
      <w:r>
        <w:t>7</w:t>
      </w:r>
      <w:r>
        <w:fldChar w:fldCharType="end"/>
      </w:r>
      <w:r>
        <w:fldChar w:fldCharType="end"/>
      </w:r>
    </w:p>
    <w:p w14:paraId="1D3940BF">
      <w:pPr>
        <w:pStyle w:val="36"/>
        <w:rPr>
          <w:rFonts w:asciiTheme="minorHAnsi" w:hAnsiTheme="minorHAnsi" w:eastAsiaTheme="minorEastAsia"/>
          <w:sz w:val="22"/>
        </w:rPr>
      </w:pPr>
      <w:r>
        <w:fldChar w:fldCharType="begin"/>
      </w:r>
      <w:r>
        <w:instrText xml:space="preserve"> HYPERLINK \l "_Toc197433065" </w:instrText>
      </w:r>
      <w:r>
        <w:fldChar w:fldCharType="separate"/>
      </w:r>
      <w:r>
        <w:rPr>
          <w:rStyle w:val="10"/>
          <w:lang w:val="en-US"/>
        </w:rPr>
        <w:t xml:space="preserve">2.1 </w:t>
      </w:r>
      <w:r>
        <w:rPr>
          <w:rStyle w:val="10"/>
        </w:rPr>
        <w:t>Структура</w:t>
      </w:r>
      <w:r>
        <w:rPr>
          <w:rStyle w:val="10"/>
          <w:lang w:val="en-US"/>
        </w:rPr>
        <w:t xml:space="preserve"> </w:t>
      </w:r>
      <w:r>
        <w:rPr>
          <w:rStyle w:val="10"/>
        </w:rPr>
        <w:t>сайта</w:t>
      </w:r>
      <w:r>
        <w:tab/>
      </w:r>
      <w:r>
        <w:fldChar w:fldCharType="begin"/>
      </w:r>
      <w:r>
        <w:instrText xml:space="preserve"> PAGEREF _Toc197433065 \h </w:instrText>
      </w:r>
      <w:r>
        <w:fldChar w:fldCharType="separate"/>
      </w:r>
      <w:r>
        <w:t>7</w:t>
      </w:r>
      <w:r>
        <w:fldChar w:fldCharType="end"/>
      </w:r>
      <w:r>
        <w:fldChar w:fldCharType="end"/>
      </w:r>
    </w:p>
    <w:p w14:paraId="225F6AD9">
      <w:pPr>
        <w:pStyle w:val="36"/>
        <w:rPr>
          <w:rFonts w:asciiTheme="minorHAnsi" w:hAnsiTheme="minorHAnsi" w:eastAsiaTheme="minorEastAsia"/>
          <w:sz w:val="22"/>
        </w:rPr>
      </w:pPr>
      <w:r>
        <w:fldChar w:fldCharType="begin"/>
      </w:r>
      <w:r>
        <w:instrText xml:space="preserve"> HYPERLINK \l "_Toc197433066" </w:instrText>
      </w:r>
      <w:r>
        <w:fldChar w:fldCharType="separate"/>
      </w:r>
      <w:r>
        <w:rPr>
          <w:rStyle w:val="10"/>
        </w:rPr>
        <w:t>2.2 Описание процессов взаимодейтсвия пользователя и системы</w:t>
      </w:r>
      <w:r>
        <w:tab/>
      </w:r>
      <w:r>
        <w:fldChar w:fldCharType="begin"/>
      </w:r>
      <w:r>
        <w:instrText xml:space="preserve"> PAGEREF _Toc197433066 \h </w:instrText>
      </w:r>
      <w:r>
        <w:fldChar w:fldCharType="separate"/>
      </w:r>
      <w:r>
        <w:t>7</w:t>
      </w:r>
      <w:r>
        <w:fldChar w:fldCharType="end"/>
      </w:r>
      <w:r>
        <w:fldChar w:fldCharType="end"/>
      </w:r>
    </w:p>
    <w:p w14:paraId="14CAEC85">
      <w:pPr>
        <w:pStyle w:val="36"/>
        <w:rPr>
          <w:rFonts w:asciiTheme="minorHAnsi" w:hAnsiTheme="minorHAnsi" w:eastAsiaTheme="minorEastAsia"/>
          <w:sz w:val="22"/>
        </w:rPr>
      </w:pPr>
      <w:r>
        <w:fldChar w:fldCharType="begin"/>
      </w:r>
      <w:r>
        <w:instrText xml:space="preserve"> HYPERLINK \l "_Toc197433067" </w:instrText>
      </w:r>
      <w:r>
        <w:fldChar w:fldCharType="separate"/>
      </w:r>
      <w:r>
        <w:rPr>
          <w:rStyle w:val="10"/>
          <w:lang w:val="en-US"/>
        </w:rPr>
        <w:t xml:space="preserve">2.3 </w:t>
      </w:r>
      <w:r>
        <w:rPr>
          <w:rStyle w:val="10"/>
        </w:rPr>
        <w:t>Макеты</w:t>
      </w:r>
      <w:r>
        <w:rPr>
          <w:rStyle w:val="10"/>
          <w:lang w:val="en-US"/>
        </w:rPr>
        <w:t xml:space="preserve"> </w:t>
      </w:r>
      <w:r>
        <w:rPr>
          <w:rStyle w:val="10"/>
        </w:rPr>
        <w:t>разрабатываемого</w:t>
      </w:r>
      <w:r>
        <w:rPr>
          <w:rStyle w:val="10"/>
          <w:lang w:val="en-US"/>
        </w:rPr>
        <w:t xml:space="preserve"> </w:t>
      </w:r>
      <w:r>
        <w:rPr>
          <w:rStyle w:val="10"/>
        </w:rPr>
        <w:t>веб</w:t>
      </w:r>
      <w:r>
        <w:rPr>
          <w:rStyle w:val="10"/>
          <w:lang w:val="en-US"/>
        </w:rPr>
        <w:t>-</w:t>
      </w:r>
      <w:r>
        <w:rPr>
          <w:rStyle w:val="10"/>
        </w:rPr>
        <w:t>приложения</w:t>
      </w:r>
      <w:r>
        <w:tab/>
      </w:r>
      <w:r>
        <w:fldChar w:fldCharType="begin"/>
      </w:r>
      <w:r>
        <w:instrText xml:space="preserve"> PAGEREF _Toc197433067 \h </w:instrText>
      </w:r>
      <w:r>
        <w:fldChar w:fldCharType="separate"/>
      </w:r>
      <w:r>
        <w:t>8</w:t>
      </w:r>
      <w:r>
        <w:fldChar w:fldCharType="end"/>
      </w:r>
      <w:r>
        <w:fldChar w:fldCharType="end"/>
      </w:r>
    </w:p>
    <w:p w14:paraId="0B059C5B">
      <w:pPr>
        <w:pStyle w:val="36"/>
        <w:rPr>
          <w:rFonts w:asciiTheme="minorHAnsi" w:hAnsiTheme="minorHAnsi" w:eastAsiaTheme="minorEastAsia"/>
          <w:sz w:val="22"/>
        </w:rPr>
      </w:pPr>
      <w:r>
        <w:fldChar w:fldCharType="begin"/>
      </w:r>
      <w:r>
        <w:instrText xml:space="preserve"> HYPERLINK \l "_Toc197433068" </w:instrText>
      </w:r>
      <w:r>
        <w:fldChar w:fldCharType="separate"/>
      </w:r>
      <w:r>
        <w:rPr>
          <w:rStyle w:val="10"/>
          <w:lang w:val="en-US"/>
        </w:rPr>
        <w:t xml:space="preserve">3 </w:t>
      </w:r>
      <w:r>
        <w:rPr>
          <w:rStyle w:val="10"/>
          <w:rFonts w:hint="default"/>
          <w:lang w:val="ru-RU"/>
        </w:rPr>
        <w:t>В</w:t>
      </w:r>
      <w:r>
        <w:rPr>
          <w:rStyle w:val="10"/>
        </w:rPr>
        <w:t>ыбор</w:t>
      </w:r>
      <w:r>
        <w:rPr>
          <w:rStyle w:val="10"/>
          <w:lang w:val="en-US"/>
        </w:rPr>
        <w:t xml:space="preserve"> </w:t>
      </w:r>
      <w:r>
        <w:rPr>
          <w:rStyle w:val="10"/>
        </w:rPr>
        <w:t>инструментов</w:t>
      </w:r>
      <w:r>
        <w:rPr>
          <w:rStyle w:val="10"/>
          <w:lang w:val="en-US"/>
        </w:rPr>
        <w:t xml:space="preserve"> </w:t>
      </w:r>
      <w:r>
        <w:rPr>
          <w:rStyle w:val="10"/>
        </w:rPr>
        <w:t>разработки</w:t>
      </w:r>
      <w:r>
        <w:tab/>
      </w:r>
      <w:r>
        <w:fldChar w:fldCharType="begin"/>
      </w:r>
      <w:r>
        <w:instrText xml:space="preserve"> PAGEREF _Toc197433068 \h </w:instrText>
      </w:r>
      <w:r>
        <w:fldChar w:fldCharType="separate"/>
      </w:r>
      <w:r>
        <w:t>9</w:t>
      </w:r>
      <w:r>
        <w:fldChar w:fldCharType="end"/>
      </w:r>
      <w:r>
        <w:fldChar w:fldCharType="end"/>
      </w:r>
    </w:p>
    <w:p w14:paraId="63F93680">
      <w:pPr>
        <w:pStyle w:val="36"/>
        <w:rPr>
          <w:rFonts w:asciiTheme="minorHAnsi" w:hAnsiTheme="minorHAnsi" w:eastAsiaTheme="minorEastAsia"/>
          <w:sz w:val="22"/>
        </w:rPr>
      </w:pPr>
      <w:r>
        <w:fldChar w:fldCharType="begin"/>
      </w:r>
      <w:r>
        <w:instrText xml:space="preserve"> HYPERLINK \l "_Toc197433069" </w:instrText>
      </w:r>
      <w:r>
        <w:fldChar w:fldCharType="separate"/>
      </w:r>
      <w:r>
        <w:rPr>
          <w:rStyle w:val="10"/>
          <w:lang w:val="en-US"/>
        </w:rPr>
        <w:t xml:space="preserve">3.1 </w:t>
      </w:r>
      <w:r>
        <w:rPr>
          <w:rStyle w:val="10"/>
        </w:rPr>
        <w:t>Пользовательская</w:t>
      </w:r>
      <w:r>
        <w:rPr>
          <w:rStyle w:val="10"/>
          <w:lang w:val="en-US"/>
        </w:rPr>
        <w:t xml:space="preserve"> </w:t>
      </w:r>
      <w:r>
        <w:rPr>
          <w:rStyle w:val="10"/>
        </w:rPr>
        <w:t>часть</w:t>
      </w:r>
      <w:r>
        <w:tab/>
      </w:r>
      <w:r>
        <w:fldChar w:fldCharType="begin"/>
      </w:r>
      <w:r>
        <w:instrText xml:space="preserve"> PAGEREF _Toc197433069 \h </w:instrText>
      </w:r>
      <w:r>
        <w:fldChar w:fldCharType="separate"/>
      </w:r>
      <w:r>
        <w:t>9</w:t>
      </w:r>
      <w:r>
        <w:fldChar w:fldCharType="end"/>
      </w:r>
      <w:r>
        <w:fldChar w:fldCharType="end"/>
      </w:r>
    </w:p>
    <w:p w14:paraId="5396B1F9">
      <w:pPr>
        <w:pStyle w:val="36"/>
      </w:pPr>
      <w:r>
        <w:fldChar w:fldCharType="begin"/>
      </w:r>
      <w:r>
        <w:instrText xml:space="preserve"> HYPERLINK \l "_Toc197433070" </w:instrText>
      </w:r>
      <w:r>
        <w:fldChar w:fldCharType="separate"/>
      </w:r>
      <w:r>
        <w:rPr>
          <w:rStyle w:val="10"/>
          <w:lang w:val="en-US"/>
        </w:rPr>
        <w:t xml:space="preserve">3.2 </w:t>
      </w:r>
      <w:r>
        <w:rPr>
          <w:rStyle w:val="10"/>
        </w:rPr>
        <w:t>Описание</w:t>
      </w:r>
      <w:r>
        <w:rPr>
          <w:rStyle w:val="10"/>
          <w:lang w:val="en-US"/>
        </w:rPr>
        <w:t xml:space="preserve"> </w:t>
      </w:r>
      <w:r>
        <w:rPr>
          <w:rStyle w:val="10"/>
        </w:rPr>
        <w:t>реализованного</w:t>
      </w:r>
      <w:r>
        <w:rPr>
          <w:rStyle w:val="10"/>
          <w:lang w:val="en-US"/>
        </w:rPr>
        <w:t xml:space="preserve"> </w:t>
      </w:r>
      <w:r>
        <w:rPr>
          <w:rStyle w:val="10"/>
        </w:rPr>
        <w:t>функционала</w:t>
      </w:r>
      <w:r>
        <w:tab/>
      </w:r>
      <w:r>
        <w:fldChar w:fldCharType="begin"/>
      </w:r>
      <w:r>
        <w:instrText xml:space="preserve"> PAGEREF _Toc197433070 \h </w:instrText>
      </w:r>
      <w:r>
        <w:fldChar w:fldCharType="separate"/>
      </w:r>
      <w:r>
        <w:t>9</w:t>
      </w:r>
      <w:r>
        <w:fldChar w:fldCharType="end"/>
      </w:r>
      <w:r>
        <w:fldChar w:fldCharType="end"/>
      </w:r>
    </w:p>
    <w:p w14:paraId="0ECB4854">
      <w:pPr>
        <w:pStyle w:val="36"/>
        <w:rPr>
          <w:rFonts w:hint="default"/>
          <w:lang w:val="ru-RU"/>
        </w:rPr>
      </w:pPr>
      <w:r>
        <w:rPr>
          <w:rFonts w:hint="default"/>
          <w:lang w:val="en-US"/>
        </w:rPr>
        <w:t xml:space="preserve">3.3 </w:t>
      </w:r>
      <w:r>
        <w:rPr>
          <w:rFonts w:hint="default"/>
          <w:lang w:val="ru-RU"/>
        </w:rPr>
        <w:t>Тестирование и оптимизация</w:t>
      </w:r>
      <w:r>
        <w:rPr>
          <w:rFonts w:hint="default"/>
          <w:lang w:val="ru-RU"/>
        </w:rPr>
        <w:tab/>
      </w:r>
      <w:r>
        <w:rPr>
          <w:rFonts w:hint="default"/>
          <w:lang w:val="ru-RU"/>
        </w:rPr>
        <w:t>9</w:t>
      </w:r>
    </w:p>
    <w:p w14:paraId="6DBA6AB1">
      <w:pPr>
        <w:pStyle w:val="36"/>
        <w:rPr>
          <w:rFonts w:asciiTheme="minorHAnsi" w:hAnsiTheme="minorHAnsi" w:eastAsiaTheme="minorEastAsia"/>
          <w:sz w:val="22"/>
        </w:rPr>
      </w:pPr>
      <w:r>
        <w:fldChar w:fldCharType="begin"/>
      </w:r>
      <w:r>
        <w:instrText xml:space="preserve"> HYPERLINK \l "_Toc197433071" </w:instrText>
      </w:r>
      <w:r>
        <w:fldChar w:fldCharType="separate"/>
      </w:r>
      <w:r>
        <w:rPr>
          <w:rStyle w:val="10"/>
        </w:rPr>
        <w:t>Заключение</w:t>
      </w:r>
      <w:r>
        <w:tab/>
      </w:r>
      <w:r>
        <w:fldChar w:fldCharType="begin"/>
      </w:r>
      <w:r>
        <w:instrText xml:space="preserve"> PAGEREF _Toc197433071 \h </w:instrText>
      </w:r>
      <w:r>
        <w:fldChar w:fldCharType="separate"/>
      </w:r>
      <w:r>
        <w:t>11</w:t>
      </w:r>
      <w:r>
        <w:fldChar w:fldCharType="end"/>
      </w:r>
      <w:r>
        <w:fldChar w:fldCharType="end"/>
      </w:r>
    </w:p>
    <w:p w14:paraId="20ADAC2B">
      <w:pPr>
        <w:pStyle w:val="36"/>
        <w:rPr>
          <w:rFonts w:asciiTheme="minorHAnsi" w:hAnsiTheme="minorHAnsi" w:eastAsiaTheme="minorEastAsia"/>
          <w:sz w:val="22"/>
        </w:rPr>
      </w:pPr>
      <w:r>
        <w:fldChar w:fldCharType="begin"/>
      </w:r>
      <w:r>
        <w:instrText xml:space="preserve"> HYPERLINK \l "_Toc197433072" </w:instrText>
      </w:r>
      <w:r>
        <w:fldChar w:fldCharType="separate"/>
      </w:r>
      <w:r>
        <w:rPr>
          <w:rStyle w:val="10"/>
        </w:rPr>
        <w:t>Список использованных источников</w:t>
      </w:r>
      <w:r>
        <w:tab/>
      </w:r>
      <w:r>
        <w:fldChar w:fldCharType="begin"/>
      </w:r>
      <w:r>
        <w:instrText xml:space="preserve"> PAGEREF _Toc197433072 \h </w:instrText>
      </w:r>
      <w:r>
        <w:fldChar w:fldCharType="separate"/>
      </w:r>
      <w:r>
        <w:t>12</w:t>
      </w:r>
      <w:r>
        <w:fldChar w:fldCharType="end"/>
      </w:r>
      <w:r>
        <w:fldChar w:fldCharType="end"/>
      </w:r>
    </w:p>
    <w:p w14:paraId="64C9F2E4">
      <w:pPr>
        <w:pStyle w:val="36"/>
        <w:rPr>
          <w:rFonts w:hint="default" w:asciiTheme="minorHAnsi" w:hAnsiTheme="minorHAnsi" w:eastAsiaTheme="minorEastAsia"/>
          <w:sz w:val="22"/>
          <w:lang w:val="en-US"/>
        </w:rPr>
      </w:pPr>
      <w:r>
        <w:fldChar w:fldCharType="end"/>
      </w:r>
      <w:r>
        <w:fldChar w:fldCharType="begin"/>
      </w:r>
      <w:r>
        <w:instrText xml:space="preserve"> TOC \o "1-2" \h \z \u </w:instrText>
      </w:r>
      <w:r>
        <w:fldChar w:fldCharType="separate"/>
      </w:r>
    </w:p>
    <w:p w14:paraId="629543AC">
      <w:pPr>
        <w:pStyle w:val="60"/>
        <w:bidi w:val="0"/>
        <w:jc w:val="left"/>
        <w:rPr>
          <w:rFonts w:hint="default"/>
        </w:rPr>
      </w:pPr>
      <w:r>
        <w:fldChar w:fldCharType="end"/>
      </w:r>
      <w:bookmarkStart w:id="1" w:name="_Toc197433060"/>
      <w:bookmarkStart w:id="2" w:name="_Toc137329645"/>
      <w:bookmarkStart w:id="3" w:name="_Toc135080510"/>
    </w:p>
    <w:p w14:paraId="5C4254D4">
      <w:pPr>
        <w:pStyle w:val="59"/>
        <w:ind w:left="0" w:leftChars="0" w:firstLine="0" w:firstLineChars="0"/>
        <w:jc w:val="both"/>
      </w:pPr>
    </w:p>
    <w:p w14:paraId="2563E1D5">
      <w:r>
        <w:br w:type="page"/>
      </w:r>
    </w:p>
    <w:p w14:paraId="5F7AF67D">
      <w:pPr>
        <w:pStyle w:val="59"/>
      </w:pPr>
      <w:r>
        <w:t>Введение</w:t>
      </w:r>
      <w:bookmarkEnd w:id="1"/>
      <w:bookmarkEnd w:id="2"/>
      <w:bookmarkEnd w:id="3"/>
    </w:p>
    <w:p w14:paraId="0B4EF5CD">
      <w:pPr>
        <w:pStyle w:val="35"/>
      </w:pPr>
      <w:r>
        <w:t>Современный мир цифровых технологий требует удобных, интуитивно понятных и эстетически привлекательных интерфейсов. Проектирование и разработка пользовательских интерфейсов (UI/UX) играют ключевую роль в создании успешных цифровых продуктов, таких как мобильные приложения, веб-сайты, программное обеспечение и IoT-устройства.</w:t>
      </w:r>
    </w:p>
    <w:p w14:paraId="6F386B86">
      <w:pPr>
        <w:pStyle w:val="35"/>
        <w:rPr>
          <w:szCs w:val="28"/>
        </w:rPr>
      </w:pPr>
      <w:r>
        <w:rPr>
          <w:szCs w:val="28"/>
        </w:rPr>
        <w:t>Основная ценность хорошего интерфейса заключается в его способности сделать сложные процессы простыми и понятными для пользователя. Когда навигация логична, элементы управления расположены там, где их инстинктивно ищет человек, а система предвосхищает возможные действия – исчезает необходимость в длительном обучении или чтении инструкций. Особенно это важно в коммерческих проектах, где каждая дополнительная клик или секунда ожидания могут привести к потере клиента. Исследования показывают, что инвестиции в улучшение пользовательского опыта многократно окупаются за счет роста конверсии и лояльности аудитории.</w:t>
      </w:r>
    </w:p>
    <w:p w14:paraId="6281DA68">
      <w:pPr>
        <w:pStyle w:val="35"/>
      </w:pPr>
      <w:r>
        <w:t>Современные тенденции в области интерфейсов требуют от разработчиков учитывать множество факторов. Респонсивный дизайн, адаптирующийся под разные устройства, стал не преимуществом, а обязательным требованием. Появление новых технологий вроде голосового управления, дополненной реальности или нейроинтерфейсов ставит перед проектировщиками новые интересные задачи. Одновременно растет важность инклюзивного дизайна, обеспечивающего доступность интерфейсов для людей с различными формами инвалидности – это уже не просто этическая норма, но во многих случаях законодательное требование.</w:t>
      </w:r>
    </w:p>
    <w:p w14:paraId="2AA4A2D2">
      <w:pPr>
        <w:pStyle w:val="35"/>
      </w:pPr>
    </w:p>
    <w:p w14:paraId="0907205E">
      <w:pPr>
        <w:pStyle w:val="35"/>
        <w:ind w:left="0" w:firstLine="0"/>
        <w:rPr>
          <w:rFonts w:cs="Times New Roman"/>
          <w:szCs w:val="28"/>
        </w:rPr>
      </w:pPr>
    </w:p>
    <w:p w14:paraId="717173F6">
      <w:pPr>
        <w:spacing w:after="0" w:line="360" w:lineRule="auto"/>
        <w:ind w:left="284" w:right="170" w:firstLine="709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color w:val="000000" w:themeColor="text1"/>
          <w:sz w:val="28"/>
          <w:szCs w:val="28"/>
          <w14:textFill>
            <w14:solidFill>
              <w14:schemeClr w14:val="tx1"/>
            </w14:solidFill>
          </w14:textFill>
        </w:rPr>
        <w:t xml:space="preserve">Цель и задачи проекта: </w:t>
      </w:r>
      <w:r>
        <w:rPr>
          <w:rFonts w:hint="default" w:ascii="Times New Roman" w:hAnsi="Times New Roman" w:cs="Times New Roman"/>
          <w:color w:val="000000" w:themeColor="text1"/>
          <w:sz w:val="28"/>
          <w:szCs w:val="28"/>
          <w:lang w:val="en-US" w:eastAsia="zh-CN"/>
          <w14:textFill>
            <w14:solidFill>
              <w14:schemeClr w14:val="tx1"/>
            </w14:solidFill>
          </w14:textFill>
        </w:rPr>
        <w:t>Проектирование и разработка интерфейсов пользователя интернет-биржи услуг по компьютерным играм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</w:p>
    <w:p w14:paraId="287A9EF4">
      <w:pPr>
        <w:spacing w:after="0" w:line="360" w:lineRule="auto"/>
        <w:ind w:left="284" w:right="170" w:firstLine="709"/>
        <w:jc w:val="both"/>
        <w:rPr>
          <w:rFonts w:ascii="Times New Roman" w:hAnsi="Times New Roman" w:cs="Times New Roman"/>
          <w:sz w:val="28"/>
          <w:szCs w:val="28"/>
        </w:rPr>
      </w:pPr>
    </w:p>
    <w:p w14:paraId="4BD81348">
      <w:pPr>
        <w:pStyle w:val="38"/>
        <w:spacing w:after="360"/>
        <w:ind w:firstLine="0"/>
        <w:rPr>
          <w:rFonts w:cs="Times New Roman"/>
          <w:szCs w:val="28"/>
        </w:rPr>
      </w:pPr>
      <w:r>
        <w:rPr>
          <w:szCs w:val="28"/>
        </w:rPr>
        <w:t>Пров</w:t>
      </w:r>
      <w:r>
        <w:rPr>
          <w:rFonts w:hint="default"/>
          <w:szCs w:val="28"/>
        </w:rPr>
        <w:t>ести анализ существующих решений и выявить их недостатки</w:t>
      </w:r>
    </w:p>
    <w:p w14:paraId="15C0B7E5">
      <w:pPr>
        <w:pStyle w:val="38"/>
        <w:spacing w:after="360"/>
        <w:ind w:firstLine="0"/>
        <w:rPr>
          <w:rFonts w:cs="Times New Roman"/>
          <w:szCs w:val="28"/>
        </w:rPr>
      </w:pPr>
      <w:r>
        <w:t>Ра</w:t>
      </w:r>
      <w:r>
        <w:t>зработать удобный пользовательский интерфейс</w:t>
      </w:r>
    </w:p>
    <w:p w14:paraId="2CE0C6AB">
      <w:pPr>
        <w:pStyle w:val="38"/>
        <w:spacing w:after="360"/>
        <w:ind w:firstLine="0"/>
        <w:rPr>
          <w:rFonts w:cs="Times New Roman"/>
          <w:szCs w:val="28"/>
        </w:rPr>
      </w:pPr>
      <w:r>
        <w:rPr>
          <w:rFonts w:hint="default"/>
        </w:rPr>
        <w:t>Реализовать основной функционал торговой площадки</w:t>
      </w:r>
    </w:p>
    <w:p w14:paraId="1D5B8BF5">
      <w:pPr>
        <w:pStyle w:val="38"/>
        <w:numPr>
          <w:ilvl w:val="0"/>
          <w:numId w:val="0"/>
        </w:numPr>
        <w:rPr>
          <w:rFonts w:cs="Times New Roman"/>
          <w:szCs w:val="28"/>
        </w:rPr>
      </w:pPr>
    </w:p>
    <w:p w14:paraId="5C14FF95">
      <w:pPr>
        <w:pStyle w:val="38"/>
        <w:numPr>
          <w:ilvl w:val="0"/>
          <w:numId w:val="0"/>
        </w:numPr>
        <w:rPr>
          <w:rFonts w:cs="Times New Roman"/>
          <w:szCs w:val="28"/>
        </w:rPr>
      </w:pPr>
      <w:r>
        <w:rPr>
          <w:rFonts w:cs="Times New Roman"/>
          <w:szCs w:val="28"/>
        </w:rPr>
        <w:t xml:space="preserve">         </w:t>
      </w:r>
    </w:p>
    <w:p w14:paraId="2C9DDF35">
      <w:pPr>
        <w:spacing w:after="0" w:line="360" w:lineRule="auto"/>
        <w:ind w:left="284" w:right="170" w:firstLine="709"/>
        <w:jc w:val="both"/>
        <w:rPr>
          <w:rFonts w:ascii="Times New Roman" w:hAnsi="Times New Roman" w:cs="Times New Roman"/>
          <w:sz w:val="28"/>
          <w:szCs w:val="28"/>
        </w:rPr>
      </w:pPr>
    </w:p>
    <w:p w14:paraId="3F88B332">
      <w:pPr>
        <w:spacing w:after="0" w:line="360" w:lineRule="auto"/>
        <w:ind w:left="284" w:right="170" w:firstLine="709"/>
        <w:jc w:val="both"/>
        <w:rPr>
          <w:rFonts w:ascii="Times New Roman" w:hAnsi="Times New Roman" w:cs="Times New Roman"/>
          <w:sz w:val="28"/>
          <w:szCs w:val="28"/>
        </w:rPr>
      </w:pPr>
    </w:p>
    <w:p w14:paraId="7A4F4ED1">
      <w:pPr>
        <w:pStyle w:val="38"/>
        <w:numPr>
          <w:ilvl w:val="0"/>
          <w:numId w:val="0"/>
        </w:numPr>
        <w:ind w:left="851"/>
      </w:pPr>
    </w:p>
    <w:p w14:paraId="4F8F96F8">
      <w:pPr>
        <w:pStyle w:val="35"/>
      </w:pPr>
      <w:r>
        <w:br w:type="page"/>
      </w:r>
    </w:p>
    <w:p w14:paraId="37605098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1 АНАЛИЗ ПРЕДМЕТНОЙ ОБЛАСТИ</w:t>
      </w:r>
    </w:p>
    <w:p w14:paraId="39504090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7D6E31DE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1.1 Сравнительный анализ аналогов</w:t>
      </w:r>
    </w:p>
    <w:p w14:paraId="720A81B0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56184489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В современной игровой индустрии торговые площадки цифровых товаров сталкиваются с высокой конкуренцией, поэтому удобство и функциональность пользовательского интерфейса играют ключевую роль в привлечении и удержании клиентов. Эффективный интерфейс должен обеспечивать простую навигацию, быстрый поиск товаров, безопасность сделок и прозрачный процесс оплаты. В этом анализе мы изучили несколько популярных платформ для торговли игровыми товарами, рассмотрели их особенности и выявили основные недостатки, которые необходимо учесть при разработке нашего решения.</w:t>
      </w:r>
    </w:p>
    <w:p w14:paraId="52A7AF70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6C3BAF94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Сравнительный анализ существующих решений:</w:t>
      </w:r>
    </w:p>
    <w:p w14:paraId="56E4D63E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0DAFD0DF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1. Steam Market</w:t>
      </w:r>
    </w:p>
    <w:p w14:paraId="6BAB8FB1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Плюсы:</w:t>
      </w:r>
    </w:p>
    <w:p w14:paraId="182BAB9B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Прямая интеграция с крупнейшей игровой платформой</w:t>
      </w:r>
    </w:p>
    <w:p w14:paraId="31E0FB0F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Высокий уровень безопасности транзакций</w:t>
      </w:r>
    </w:p>
    <w:p w14:paraId="3B6B8356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Автоматизированная система обмена предметами</w:t>
      </w:r>
    </w:p>
    <w:p w14:paraId="01A7C72F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5D8E818A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Минусы:</w:t>
      </w:r>
    </w:p>
    <w:p w14:paraId="6BB3ADD5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Ограниченный только предметами из игр Steam</w:t>
      </w:r>
    </w:p>
    <w:p w14:paraId="0DB3C82F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Высокие комиссии до 15% от стоимости</w:t>
      </w:r>
    </w:p>
    <w:p w14:paraId="765AD7CB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Сложный процесс вывода средств</w:t>
      </w:r>
    </w:p>
    <w:p w14:paraId="7E704B7C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Отсутствие прямой связи между продавцом и покупателем</w:t>
      </w:r>
    </w:p>
    <w:p w14:paraId="35371B79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69726FEC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Рисунок 1 – Интерфейс Steam Market</w:t>
      </w:r>
    </w:p>
    <w:p w14:paraId="3A9E636C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0B0F2922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2. G2A</w:t>
      </w:r>
    </w:p>
    <w:p w14:paraId="2FDFC4A3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Плюсы:</w:t>
      </w:r>
    </w:p>
    <w:p w14:paraId="0289F825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Широкий ассортимент цифровых товаров</w:t>
      </w:r>
    </w:p>
    <w:p w14:paraId="19209083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Поддержка множества платежных систем</w:t>
      </w:r>
    </w:p>
    <w:p w14:paraId="02286353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Международный охват аудитории</w:t>
      </w:r>
    </w:p>
    <w:p w14:paraId="2301785B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7883315E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Минусы:</w:t>
      </w:r>
    </w:p>
    <w:p w14:paraId="2DF1E527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Сложная и длительная верификация продавцов</w:t>
      </w:r>
    </w:p>
    <w:p w14:paraId="207B4E3D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Частые проблемы с технической поддержкой</w:t>
      </w:r>
    </w:p>
    <w:p w14:paraId="002C8718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Высокие комиссии для новых продавцов</w:t>
      </w:r>
    </w:p>
    <w:p w14:paraId="2D6D876A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Отсутствие локализации для российского рынка</w:t>
      </w:r>
    </w:p>
    <w:p w14:paraId="2DF45C2D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77CCAD0B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Рисунок 2 – Главная страница G2A</w:t>
      </w:r>
    </w:p>
    <w:p w14:paraId="7AD15A2F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00139BAE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3. Plati.market</w:t>
      </w:r>
    </w:p>
    <w:p w14:paraId="7D863C12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Плюсы:</w:t>
      </w:r>
    </w:p>
    <w:p w14:paraId="1337847B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Полная русификация интерфейса</w:t>
      </w:r>
    </w:p>
    <w:p w14:paraId="59411328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Низкие комиссионные сборы</w:t>
      </w:r>
    </w:p>
    <w:p w14:paraId="7B28C0CB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Быстрые выплаты на российские платежные системы</w:t>
      </w:r>
    </w:p>
    <w:p w14:paraId="7C8A836F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5B4B9001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Минусы:</w:t>
      </w:r>
    </w:p>
    <w:p w14:paraId="3D835D29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Устаревший дизайн интерфейса</w:t>
      </w:r>
    </w:p>
    <w:p w14:paraId="3796FCFE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Отсутствие мобильной версии</w:t>
      </w:r>
    </w:p>
    <w:p w14:paraId="1867C6F8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Ограниченный функционал личного кабинета</w:t>
      </w:r>
    </w:p>
    <w:p w14:paraId="656335C9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Слабая система защиты от мошенничества</w:t>
      </w:r>
    </w:p>
    <w:p w14:paraId="069A4F9B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4FCB572A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Рисунок 3 – Каталог товаров Plati.market</w:t>
      </w:r>
    </w:p>
    <w:p w14:paraId="19ABB1E0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754A05D0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1.2 Функциональные возможности разрабатываемого веб-приложения</w:t>
      </w:r>
    </w:p>
    <w:p w14:paraId="085EB6AE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66049ADB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Разрабатываемое веб-приложение ReSell включает несколько ключевых функциональных блоков, обеспечивающих удобство работы пользователей. В верхней части интерфейса располагается шапка сайта с логотипом, основным меню навигации и кнопкой авторизации. При переходе в раздел каталога пользователь попадает на специализированную страницу с товарами выбранной категории.</w:t>
      </w:r>
    </w:p>
    <w:p w14:paraId="6DE29713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240DAB27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Основные разделы каталога включают:</w:t>
      </w:r>
    </w:p>
    <w:p w14:paraId="1ABA2BB0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Игры (цифровые копии и предзаказы)</w:t>
      </w:r>
    </w:p>
    <w:p w14:paraId="2874D0C2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Аккаунты (Steam, Battle.net, Epic Games)</w:t>
      </w:r>
    </w:p>
    <w:p w14:paraId="1E8DA05E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Ключи (лицензионные ключи для игр и ПО)</w:t>
      </w:r>
    </w:p>
    <w:p w14:paraId="7DE2E596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Донат (внутриигровые предметы и валюта)</w:t>
      </w:r>
    </w:p>
    <w:p w14:paraId="14FBFC90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Лицензии (подписки на игровые сервисы)</w:t>
      </w:r>
    </w:p>
    <w:p w14:paraId="3EA99B9C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Бусты (услуги по прокачке персонажей)</w:t>
      </w:r>
    </w:p>
    <w:p w14:paraId="6FA9FB07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2B600EFF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Минималистичный современный дизайн интерфейса реализован с акцентом на удобство восприятия и снижение визуальной нагрузки. Основная цветовая палитра построена на контрастных сочетаниях, обеспечивающих хорошую читаемость текста и выделение важных элементов.</w:t>
      </w:r>
    </w:p>
    <w:p w14:paraId="67328280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1FC6C8D2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Каждая карточка товара содержит:</w:t>
      </w:r>
    </w:p>
    <w:p w14:paraId="50F207FE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Изображение товара</w:t>
      </w:r>
    </w:p>
    <w:p w14:paraId="720F3FD5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Категорию и тип</w:t>
      </w:r>
    </w:p>
    <w:p w14:paraId="45911B70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Название и краткое описание</w:t>
      </w:r>
    </w:p>
    <w:p w14:paraId="0B490E8F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Актуальную цену</w:t>
      </w:r>
    </w:p>
    <w:p w14:paraId="7816F3C0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Рейтинг продавца</w:t>
      </w:r>
    </w:p>
    <w:p w14:paraId="084C924E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Кнопки быстрых действий</w:t>
      </w:r>
    </w:p>
    <w:p w14:paraId="0583112F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25ACB187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Ниже каталога располагается блок "Наши преимущества", демонстрирующий ключевые особенности платформы:</w:t>
      </w:r>
    </w:p>
    <w:p w14:paraId="52C88AEB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Безопасность сделок</w:t>
      </w:r>
    </w:p>
    <w:p w14:paraId="0C8DF32C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Низкие комиссии</w:t>
      </w:r>
    </w:p>
    <w:p w14:paraId="3C9B899F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Быстрые выплаты</w:t>
      </w:r>
    </w:p>
    <w:p w14:paraId="4BB78278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Круглосуточная поддержка</w:t>
      </w:r>
    </w:p>
    <w:p w14:paraId="12551222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58B187DB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Завершает страницу раздел с отзывами пользователей, служащий элементом социального доказательства. Отзывы представлены в виде карточек с именем пользователя, рейтингом и текстом отзыва.</w:t>
      </w:r>
    </w:p>
    <w:p w14:paraId="56728D79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56A50A6A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1.3 Целевая аудитория проекта</w:t>
      </w:r>
    </w:p>
    <w:p w14:paraId="0C4CCC2A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0E1F1E0B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На основе проведенного анализа рынка были выделены следующие основные группы пользователей:</w:t>
      </w:r>
    </w:p>
    <w:p w14:paraId="665681D4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48F59AAB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1. Активные геймеры (18-35 лет):</w:t>
      </w:r>
    </w:p>
    <w:p w14:paraId="1DA02448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Характеристики:</w:t>
      </w:r>
    </w:p>
    <w:p w14:paraId="7A0761FF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Регулярно играют в компьютерные игры</w:t>
      </w:r>
    </w:p>
    <w:p w14:paraId="5DD5E02E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Следят за игровыми новинками</w:t>
      </w:r>
    </w:p>
    <w:p w14:paraId="7242AA59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Готовы тратить деньги на игровой контент</w:t>
      </w:r>
    </w:p>
    <w:p w14:paraId="0BA5C272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Ценят удобство и безопасность покупок</w:t>
      </w:r>
    </w:p>
    <w:p w14:paraId="7B0BF27F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6F152390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Потребности:</w:t>
      </w:r>
    </w:p>
    <w:p w14:paraId="2867ED1C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Покупка игр со скидкой</w:t>
      </w:r>
    </w:p>
    <w:p w14:paraId="06EAB68E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Приобретение внутриигровых предметов</w:t>
      </w:r>
    </w:p>
    <w:p w14:paraId="0A4FA4E8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Прокачка персонажей</w:t>
      </w:r>
    </w:p>
    <w:p w14:paraId="08785D70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Безопасные сделки с другими игроками</w:t>
      </w:r>
    </w:p>
    <w:p w14:paraId="7F9BEE82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4137580A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2. Коллекционеры игровых предметов:</w:t>
      </w:r>
    </w:p>
    <w:p w14:paraId="1136BFE8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Характеристики:</w:t>
      </w:r>
    </w:p>
    <w:p w14:paraId="5C3E74D2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Собирают редкие виртуальные предметы</w:t>
      </w:r>
    </w:p>
    <w:p w14:paraId="457E4DE8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Разбираются в ценах на рынке</w:t>
      </w:r>
    </w:p>
    <w:p w14:paraId="373852BD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Готовы платить премиум за уникальные товары</w:t>
      </w:r>
    </w:p>
    <w:p w14:paraId="22756CDE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Активно участвуют в торговле</w:t>
      </w:r>
    </w:p>
    <w:p w14:paraId="77F850EB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2CF4D4C1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Потребности:</w:t>
      </w:r>
    </w:p>
    <w:p w14:paraId="37C04B96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Поиск редких предметов</w:t>
      </w:r>
    </w:p>
    <w:p w14:paraId="76288398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Безопасность при крупных сделках</w:t>
      </w:r>
    </w:p>
    <w:p w14:paraId="2A656B4D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Подтверждение подлинности товаров</w:t>
      </w:r>
    </w:p>
    <w:p w14:paraId="2494C98A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Возможность перепродажи</w:t>
      </w:r>
    </w:p>
    <w:p w14:paraId="63E5C982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556DBACB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3. Продавцы игровых товаров:</w:t>
      </w:r>
    </w:p>
    <w:p w14:paraId="4C625B42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Характеристики:</w:t>
      </w:r>
    </w:p>
    <w:p w14:paraId="41299390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Имеют опыт в цифровой торговле</w:t>
      </w:r>
    </w:p>
    <w:p w14:paraId="02312AFB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Заинтересованы в постоянном доходе</w:t>
      </w:r>
    </w:p>
    <w:p w14:paraId="39DFCCD2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Ценят низкие комиссии</w:t>
      </w:r>
    </w:p>
    <w:p w14:paraId="659BAA65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Работают с разными категориями товаров</w:t>
      </w:r>
    </w:p>
    <w:p w14:paraId="13F3F971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76D3957C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Потребности:</w:t>
      </w:r>
    </w:p>
    <w:p w14:paraId="62B8965F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Удобный личный кабинет продавца</w:t>
      </w:r>
    </w:p>
    <w:p w14:paraId="626A5413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Быстрый вывод средств</w:t>
      </w:r>
    </w:p>
    <w:p w14:paraId="60E6C8DE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Защита от мошенников</w:t>
      </w:r>
    </w:p>
    <w:p w14:paraId="7933DA72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Инструменты продвижения товаров</w:t>
      </w:r>
    </w:p>
    <w:p w14:paraId="5BB05B99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43DB8AD1">
      <w:pPr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br w:type="page"/>
      </w:r>
    </w:p>
    <w:p w14:paraId="41C82D0F">
      <w:pPr>
        <w:pStyle w:val="13"/>
        <w:rPr>
          <w:rFonts w:hint="default" w:ascii="Times New Roman" w:hAnsi="Times New Roman" w:cs="Times New Roman"/>
          <w:sz w:val="28"/>
          <w:szCs w:val="28"/>
        </w:rPr>
      </w:pPr>
      <w:bookmarkStart w:id="5" w:name="_GoBack"/>
      <w:bookmarkEnd w:id="5"/>
      <w:r>
        <w:rPr>
          <w:rFonts w:hint="default" w:ascii="Times New Roman" w:hAnsi="Times New Roman" w:cs="Times New Roman"/>
          <w:sz w:val="28"/>
          <w:szCs w:val="28"/>
        </w:rPr>
        <w:t>2 ПРОЕКТИРОВАНИЕ ВЕБ-ПРИЛОЖЕНИЯ</w:t>
      </w:r>
    </w:p>
    <w:p w14:paraId="46767AA2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0FD6003A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2.1 Структура сайта</w:t>
      </w:r>
    </w:p>
    <w:p w14:paraId="22AA4A0F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0255A5CF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Веб-приложение ReSell имеет следующую иерархическую структуру:</w:t>
      </w:r>
    </w:p>
    <w:p w14:paraId="570433A3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30495749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1. Главная страница (index.html):</w:t>
      </w:r>
    </w:p>
    <w:p w14:paraId="2C589B45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Шапка сайта:</w:t>
      </w:r>
    </w:p>
    <w:p w14:paraId="6AD69BFC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 xml:space="preserve">  * Логотип</w:t>
      </w:r>
    </w:p>
    <w:p w14:paraId="2FD6D9E6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 xml:space="preserve">  * Главное меню навигации</w:t>
      </w:r>
    </w:p>
    <w:p w14:paraId="51F49062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 xml:space="preserve">  * Кнопка авторизации</w:t>
      </w:r>
    </w:p>
    <w:p w14:paraId="7821480C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Основной контент:</w:t>
      </w:r>
    </w:p>
    <w:p w14:paraId="4231473E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 xml:space="preserve">  * Баннер с основным предложением</w:t>
      </w:r>
    </w:p>
    <w:p w14:paraId="5B3CE7C1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 xml:space="preserve">  * Секция "О проекте"</w:t>
      </w:r>
    </w:p>
    <w:p w14:paraId="147A5937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 xml:space="preserve">  * Блок "Лидеры продаж"</w:t>
      </w:r>
    </w:p>
    <w:p w14:paraId="20BAA847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 xml:space="preserve">  * Секция "Рекомендовано для вас"</w:t>
      </w:r>
    </w:p>
    <w:p w14:paraId="0C48E12E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 xml:space="preserve">  * Блок "Зарабатывайте с ReSell"</w:t>
      </w:r>
    </w:p>
    <w:p w14:paraId="7B89840E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Футер:</w:t>
      </w:r>
    </w:p>
    <w:p w14:paraId="15A3193E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 xml:space="preserve">  * Дополнительная навигация</w:t>
      </w:r>
    </w:p>
    <w:p w14:paraId="508A58D0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 xml:space="preserve">  * Социальные сети</w:t>
      </w:r>
    </w:p>
    <w:p w14:paraId="626691C8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 xml:space="preserve">  * Правовая информация</w:t>
      </w:r>
    </w:p>
    <w:p w14:paraId="74B22AC9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24A47958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2. Страница каталога товаров (buy.html):</w:t>
      </w:r>
    </w:p>
    <w:p w14:paraId="366C411F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Поисковая система:</w:t>
      </w:r>
    </w:p>
    <w:p w14:paraId="295DC207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 xml:space="preserve">  * Строка поиска</w:t>
      </w:r>
    </w:p>
    <w:p w14:paraId="3CAB402B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 xml:space="preserve">  * Фильтры категорий</w:t>
      </w:r>
    </w:p>
    <w:p w14:paraId="5B1BEBFF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 xml:space="preserve">  * Сортировка результатов</w:t>
      </w:r>
    </w:p>
    <w:p w14:paraId="3063C695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Основной контент:</w:t>
      </w:r>
    </w:p>
    <w:p w14:paraId="5F6E1BB6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 xml:space="preserve">  * Категории товаров</w:t>
      </w:r>
    </w:p>
    <w:p w14:paraId="1BBAAD16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 xml:space="preserve">  * Сетка товаров</w:t>
      </w:r>
    </w:p>
    <w:p w14:paraId="4C848DB4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 xml:space="preserve">  * Блок рекомендаций</w:t>
      </w:r>
    </w:p>
    <w:p w14:paraId="45180AB6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3BF83175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3. Дополнительные страницы:</w:t>
      </w:r>
    </w:p>
    <w:p w14:paraId="575F2C65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FAQ</w:t>
      </w:r>
    </w:p>
    <w:p w14:paraId="6FDAFB09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О нас</w:t>
      </w:r>
    </w:p>
    <w:p w14:paraId="66A5680D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Политика конфиденциальности</w:t>
      </w:r>
    </w:p>
    <w:p w14:paraId="3525892F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Правила пользования</w:t>
      </w:r>
    </w:p>
    <w:p w14:paraId="168CED4F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0EAC0529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2.2 Описание процессов взаимодействия пользователя и системы</w:t>
      </w:r>
    </w:p>
    <w:p w14:paraId="530EDF66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4BD566F6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Основные процессы взаимодействия в системе включают:</w:t>
      </w:r>
    </w:p>
    <w:p w14:paraId="61452F2B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7FF9BC29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1. Процесс покупки товара:</w:t>
      </w:r>
    </w:p>
    <w:p w14:paraId="150CAEC2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Выбор товара из каталога</w:t>
      </w:r>
    </w:p>
    <w:p w14:paraId="598152F2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Просмотр детальной информации</w:t>
      </w:r>
    </w:p>
    <w:p w14:paraId="1C485416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Добавление в корзину</w:t>
      </w:r>
    </w:p>
    <w:p w14:paraId="19E393B8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Оформление заказа</w:t>
      </w:r>
    </w:p>
    <w:p w14:paraId="00A72F0F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Выбор способа оплаты</w:t>
      </w:r>
    </w:p>
    <w:p w14:paraId="7E3827E9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Подтверждение покупки</w:t>
      </w:r>
    </w:p>
    <w:p w14:paraId="2A859D7A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Получение товара</w:t>
      </w:r>
    </w:p>
    <w:p w14:paraId="21BC41FB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7B208060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2. Процесс регистрации и авторизации:</w:t>
      </w:r>
    </w:p>
    <w:p w14:paraId="63C9694E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Заполнение формы регистрации</w:t>
      </w:r>
    </w:p>
    <w:p w14:paraId="4A3D5B22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Подтверждение email</w:t>
      </w:r>
    </w:p>
    <w:p w14:paraId="301145FD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Вход через форму авторизации</w:t>
      </w:r>
    </w:p>
    <w:p w14:paraId="482F9515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Восстановление пароля при необходимости</w:t>
      </w:r>
    </w:p>
    <w:p w14:paraId="5153E223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5EF2BEDC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3. Процесс поиска товаров:</w:t>
      </w:r>
    </w:p>
    <w:p w14:paraId="0A82415A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Выбор категории товара</w:t>
      </w:r>
    </w:p>
    <w:p w14:paraId="76A9B1DF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Использование поисковой строки</w:t>
      </w:r>
    </w:p>
    <w:p w14:paraId="2EC5BAEA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Применение фильтров</w:t>
      </w:r>
    </w:p>
    <w:p w14:paraId="2F83E673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Сортировка результатов</w:t>
      </w:r>
    </w:p>
    <w:p w14:paraId="106D9C33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Просмотр карточек товаров</w:t>
      </w:r>
    </w:p>
    <w:p w14:paraId="1A627F27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0CD6DB64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2.3 Макеты разрабатываемого веб-приложения</w:t>
      </w:r>
    </w:p>
    <w:p w14:paraId="070CF6F6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6840638E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При разработке макетов веб-приложения особое внимание уделялось следующим аспектам:</w:t>
      </w:r>
    </w:p>
    <w:p w14:paraId="382580E1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4F1542EE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1. Главная страница:</w:t>
      </w:r>
    </w:p>
    <w:p w14:paraId="3081FA97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Современный минималистичный дизайн</w:t>
      </w:r>
    </w:p>
    <w:p w14:paraId="177420CD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Четкая иерархия информации</w:t>
      </w:r>
    </w:p>
    <w:p w14:paraId="787DE8C9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Акцент на ключевых преимуществах</w:t>
      </w:r>
    </w:p>
    <w:p w14:paraId="5E1E93A4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Удобная навигация</w:t>
      </w:r>
    </w:p>
    <w:p w14:paraId="06DF7FE6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Оптимальное расположение элементов</w:t>
      </w:r>
    </w:p>
    <w:p w14:paraId="017A0377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400D0CD3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2. Каталог товаров:</w:t>
      </w:r>
    </w:p>
    <w:p w14:paraId="4B28235B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Информативные карточки товаров:</w:t>
      </w:r>
    </w:p>
    <w:p w14:paraId="37D9A8BE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 xml:space="preserve">  * Изображение товара</w:t>
      </w:r>
    </w:p>
    <w:p w14:paraId="6EFB4D92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 xml:space="preserve">  * Название и тип</w:t>
      </w:r>
    </w:p>
    <w:p w14:paraId="45F660A8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 xml:space="preserve">  * Цена</w:t>
      </w:r>
    </w:p>
    <w:p w14:paraId="42BB3C79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 xml:space="preserve">  * Краткое описание</w:t>
      </w:r>
    </w:p>
    <w:p w14:paraId="27E5F702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Четкое отображение цен и характеристик</w:t>
      </w:r>
    </w:p>
    <w:p w14:paraId="471E427E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Удобные фильтры и категории</w:t>
      </w:r>
    </w:p>
    <w:p w14:paraId="264420DD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Адаптивная сетка товаров</w:t>
      </w:r>
    </w:p>
    <w:p w14:paraId="139A8D8C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22D49D73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3. Мобильная версия:</w:t>
      </w:r>
    </w:p>
    <w:p w14:paraId="015F8BBD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Адаптивный дизайн</w:t>
      </w:r>
    </w:p>
    <w:p w14:paraId="6AB6ECD1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Удобное меню-бургер</w:t>
      </w:r>
    </w:p>
    <w:p w14:paraId="5339926F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Оптимизированные изображения</w:t>
      </w:r>
    </w:p>
    <w:p w14:paraId="5C552567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Упрощенная навигация</w:t>
      </w:r>
    </w:p>
    <w:p w14:paraId="057FDBF0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Удобство взаимодействия на малых экранах</w:t>
      </w:r>
    </w:p>
    <w:p w14:paraId="46EC978A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65E61045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3 ВЫБОР ИНСТРУМЕНТОВ РАЗРАБОТКИ И РЕАЛИЗАЦИЯ</w:t>
      </w:r>
    </w:p>
    <w:p w14:paraId="36C4CD6A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30E63ED3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3.1 Пользовательская часть</w:t>
      </w:r>
    </w:p>
    <w:p w14:paraId="5D339BD9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42A33F21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Для разработки frontend-части были использованы следующие технологии:</w:t>
      </w:r>
    </w:p>
    <w:p w14:paraId="641BB319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4A8325A2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1. HTML5:</w:t>
      </w:r>
    </w:p>
    <w:p w14:paraId="2D561D0F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Семантическая структура документа</w:t>
      </w:r>
    </w:p>
    <w:p w14:paraId="001C4DCE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Современные элементы форм</w:t>
      </w:r>
    </w:p>
    <w:p w14:paraId="1D803B9A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Поддержка мультимедиа</w:t>
      </w:r>
    </w:p>
    <w:p w14:paraId="1C067C1F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Валидация данных</w:t>
      </w:r>
    </w:p>
    <w:p w14:paraId="24D5F75D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364E7D9F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2. CSS3:</w:t>
      </w:r>
    </w:p>
    <w:p w14:paraId="1202C7C0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Flexbox и Grid для построения сеток</w:t>
      </w:r>
    </w:p>
    <w:p w14:paraId="267C507F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Медиа-запросы для адаптивности</w:t>
      </w:r>
    </w:p>
    <w:p w14:paraId="3E34A27B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Анимации и переходы</w:t>
      </w:r>
    </w:p>
    <w:p w14:paraId="551CA4B3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Кастомные переменные</w:t>
      </w:r>
    </w:p>
    <w:p w14:paraId="0D2CF024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Современные селекторы</w:t>
      </w:r>
    </w:p>
    <w:p w14:paraId="5CFFD3BA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7B786459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3. JavaScript:</w:t>
      </w:r>
    </w:p>
    <w:p w14:paraId="400366CF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Обработка пользовательских событий</w:t>
      </w:r>
    </w:p>
    <w:p w14:paraId="43AF65CA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Динамическая загрузка контента</w:t>
      </w:r>
    </w:p>
    <w:p w14:paraId="3AFA9BC7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Валидация форм</w:t>
      </w:r>
    </w:p>
    <w:p w14:paraId="00093E26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Интерактивные элементы</w:t>
      </w:r>
    </w:p>
    <w:p w14:paraId="21F59C3E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AJAX-запросы</w:t>
      </w:r>
    </w:p>
    <w:p w14:paraId="5B43E8F6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1079C114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3.2 Описание реализованного функционала</w:t>
      </w:r>
    </w:p>
    <w:p w14:paraId="2928E506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6ABB33A8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В рамках проекта реализованы следующие функциональные модули:</w:t>
      </w:r>
    </w:p>
    <w:p w14:paraId="2F0511DF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2ABA69F1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1. Система категорий товаров:</w:t>
      </w:r>
    </w:p>
    <w:p w14:paraId="1CA37A58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Игры (цифровые копии, предзаказы)</w:t>
      </w:r>
    </w:p>
    <w:p w14:paraId="68DBF895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Аккаунты (Steam, WoW, Valorant)</w:t>
      </w:r>
    </w:p>
    <w:p w14:paraId="5FC605F6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Ключи (Windows, Office, антивирусы)</w:t>
      </w:r>
    </w:p>
    <w:p w14:paraId="2FD52D34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Донат (внутриигровые покупки)</w:t>
      </w:r>
    </w:p>
    <w:p w14:paraId="254AB7CF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Лицензии (подписки на сервисы)</w:t>
      </w:r>
    </w:p>
    <w:p w14:paraId="23750DBF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Бусты (прокачка рейтинга)</w:t>
      </w:r>
    </w:p>
    <w:p w14:paraId="06C565C2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28CAFA51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2. Карточки товаров с динамическим контентом:</w:t>
      </w:r>
    </w:p>
    <w:p w14:paraId="4C280B52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Изображение товара</w:t>
      </w:r>
    </w:p>
    <w:p w14:paraId="4A9F7C53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Тип товара</w:t>
      </w:r>
    </w:p>
    <w:p w14:paraId="143934E0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Название</w:t>
      </w:r>
    </w:p>
    <w:p w14:paraId="221BC999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Цена</w:t>
      </w:r>
    </w:p>
    <w:p w14:paraId="0363F2D1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Описание</w:t>
      </w:r>
    </w:p>
    <w:p w14:paraId="678F317F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Кнопки действий</w:t>
      </w:r>
    </w:p>
    <w:p w14:paraId="4E998D96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78158853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3. Система поиска и фильтрации:</w:t>
      </w:r>
    </w:p>
    <w:p w14:paraId="31DE32BD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Мгновенный поиск по названию</w:t>
      </w:r>
    </w:p>
    <w:p w14:paraId="6F9C387D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Фильтрация по категориям</w:t>
      </w:r>
    </w:p>
    <w:p w14:paraId="513A49B7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Сортировка по цене и популярности</w:t>
      </w:r>
    </w:p>
    <w:p w14:paraId="493F5522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Умные подсказки при поиске</w:t>
      </w:r>
    </w:p>
    <w:p w14:paraId="61C2AAF4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38BE938E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3.3 Тестирование и оптимизация</w:t>
      </w:r>
    </w:p>
    <w:p w14:paraId="3092C055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1FDA1F60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В процессе разработки было проведено комплексное тестирование:</w:t>
      </w:r>
    </w:p>
    <w:p w14:paraId="36F8B4FA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06246B0F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1. Функциональное тестирование:</w:t>
      </w:r>
    </w:p>
    <w:p w14:paraId="3034AB03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Проверка работы всех интерактивных элементов</w:t>
      </w:r>
    </w:p>
    <w:p w14:paraId="4F5C591A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Тестирование форм и валидации</w:t>
      </w:r>
    </w:p>
    <w:p w14:paraId="00981E23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Проверка корректности отображения данных</w:t>
      </w:r>
    </w:p>
    <w:p w14:paraId="317B6F3E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Тестирование системы поиска</w:t>
      </w:r>
    </w:p>
    <w:p w14:paraId="65534D55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3B0C44F8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2. Кроссбраузерное тестирование:</w:t>
      </w:r>
    </w:p>
    <w:p w14:paraId="4855A9B1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Chrome</w:t>
      </w:r>
    </w:p>
    <w:p w14:paraId="26600B9B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Firefox</w:t>
      </w:r>
    </w:p>
    <w:p w14:paraId="6F8F5997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Safari</w:t>
      </w:r>
    </w:p>
    <w:p w14:paraId="2F9F33A4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Edge</w:t>
      </w:r>
    </w:p>
    <w:p w14:paraId="5D0AA0B9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Opera</w:t>
      </w:r>
    </w:p>
    <w:p w14:paraId="7ECD0F83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18473189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3. Оптимизация производительности:</w:t>
      </w:r>
    </w:p>
    <w:p w14:paraId="2B51A84D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Минификация CSS и JavaScript</w:t>
      </w:r>
    </w:p>
    <w:p w14:paraId="4D0F622A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Оптимизация изображений</w:t>
      </w:r>
    </w:p>
    <w:p w14:paraId="453EE2FF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Кэширование статических ресурсов</w:t>
      </w:r>
    </w:p>
    <w:p w14:paraId="56DF853B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Улучшение SEO-параметров</w:t>
      </w:r>
    </w:p>
    <w:p w14:paraId="6D6BAF5F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4B6CAC69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ЗАКЛЮЧЕНИЕ</w:t>
      </w:r>
    </w:p>
    <w:p w14:paraId="50D8C211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30ACC01A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В результате выполнения курсовой работы было разработано веб-приложение ReSell, представляющее собой современную торговую площадку для игровых товаров. В ходе работы были решены следующие задачи:</w:t>
      </w:r>
    </w:p>
    <w:p w14:paraId="6FC82BF6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24E38AD7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1. Проведен анализ существующих решений и выявлены их недостатки</w:t>
      </w:r>
    </w:p>
    <w:p w14:paraId="5955E5E2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2. Разработан удобный пользовательский интерфейс</w:t>
      </w:r>
    </w:p>
    <w:p w14:paraId="11645634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3. Реализован основной функционал торговой площадки</w:t>
      </w:r>
    </w:p>
    <w:p w14:paraId="3AE94AD6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4. Обеспечена безопасность пользовательских данных</w:t>
      </w:r>
    </w:p>
    <w:p w14:paraId="7C51311F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482C1F80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Реализованный функционал включает:</w:t>
      </w:r>
    </w:p>
    <w:p w14:paraId="478CE814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Удобный каталог товаров с категориями</w:t>
      </w:r>
    </w:p>
    <w:p w14:paraId="6CADB1E1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Систему поиска и фильтрации</w:t>
      </w:r>
    </w:p>
    <w:p w14:paraId="3C74A272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Адаптивный дизайн</w:t>
      </w:r>
    </w:p>
    <w:p w14:paraId="348087FD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Безопасную систему авторизации</w:t>
      </w:r>
    </w:p>
    <w:p w14:paraId="66392E35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64C46580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Проект готов к дальнейшему развитию и масштабированию. В перспективе планируется:</w:t>
      </w:r>
    </w:p>
    <w:p w14:paraId="2DD24599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Добавление новых категорий товаров</w:t>
      </w:r>
    </w:p>
    <w:p w14:paraId="374B9667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Расширение функционала личного кабинета</w:t>
      </w:r>
    </w:p>
    <w:p w14:paraId="6E4EF45B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Интеграция дополнительных платежных систем</w:t>
      </w:r>
    </w:p>
    <w:p w14:paraId="4589D7E1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- Разработка мобильного приложения</w:t>
      </w:r>
    </w:p>
    <w:p w14:paraId="7109C6EE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698FCAF3">
      <w:pPr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br w:type="page"/>
      </w:r>
    </w:p>
    <w:p w14:paraId="40A1A2B4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СПИСОК ИСПОЛЬЗОВАННЫХ ИСТОЧНИКОВ</w:t>
      </w:r>
    </w:p>
    <w:p w14:paraId="1D10358F">
      <w:pPr>
        <w:pStyle w:val="13"/>
        <w:rPr>
          <w:rFonts w:hint="default" w:ascii="Times New Roman" w:hAnsi="Times New Roman" w:cs="Times New Roman"/>
          <w:sz w:val="28"/>
          <w:szCs w:val="28"/>
        </w:rPr>
      </w:pPr>
    </w:p>
    <w:p w14:paraId="4057321E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1. Документация HTML5 [Электронный ресурс]. – URL: https://html.spec.whatwg.org/</w:t>
      </w:r>
    </w:p>
    <w:p w14:paraId="49CDA510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2. MDN Web Docs [Электронный ресурс]. – URL: https://developer.mozilla.org/</w:t>
      </w:r>
    </w:p>
    <w:p w14:paraId="29DAAEFF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3. CSS-Tricks [Электронный ресурс]. – URL: https://css-tricks.com/</w:t>
      </w:r>
    </w:p>
    <w:p w14:paraId="345776B0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4. JavaScript.info [Электронный ресурс]. – URL: https://javascript.info/</w:t>
      </w:r>
    </w:p>
    <w:p w14:paraId="2DCD6F57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5. Web.dev [Электронный ресурс]. – URL: https://web.dev/</w:t>
      </w:r>
    </w:p>
    <w:p w14:paraId="2F406C29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6. Статистика игровой индустрии 2023 - Newzoo [Электронный ресурс]</w:t>
      </w:r>
    </w:p>
    <w:p w14:paraId="75D801D5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7. Руководство по веб-безопасности OWASP [Электронный ресурс]</w:t>
      </w:r>
    </w:p>
    <w:p w14:paraId="45D757B1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8. Принципы проектирования интерфейсов - Nielsen Norman Group [Электронный ресурс]</w:t>
      </w:r>
    </w:p>
    <w:p w14:paraId="3A338487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>9. Google Web Fundamentals [Электронный ресурс]</w:t>
      </w:r>
    </w:p>
    <w:p w14:paraId="68BAAF64">
      <w:pPr>
        <w:pStyle w:val="13"/>
        <w:rPr>
          <w:rFonts w:hint="default" w:ascii="Times New Roman" w:hAnsi="Times New Roman" w:cs="Times New Roman"/>
          <w:sz w:val="28"/>
          <w:szCs w:val="28"/>
        </w:rPr>
      </w:pPr>
      <w:r>
        <w:rPr>
          <w:rFonts w:hint="default" w:ascii="Times New Roman" w:hAnsi="Times New Roman" w:cs="Times New Roman"/>
          <w:sz w:val="28"/>
          <w:szCs w:val="28"/>
        </w:rPr>
        <w:t xml:space="preserve">10. Документация Git и GitHub [Электронный ресурс] </w:t>
      </w:r>
    </w:p>
    <w:p w14:paraId="30312409">
      <w:pPr>
        <w:pStyle w:val="41"/>
        <w:numPr>
          <w:numId w:val="0"/>
        </w:numPr>
        <w:ind w:left="284" w:leftChars="0" w:right="170" w:rightChars="0"/>
      </w:pPr>
    </w:p>
    <w:sectPr>
      <w:headerReference r:id="rId6" w:type="default"/>
      <w:footerReference r:id="rId7" w:type="default"/>
      <w:pgSz w:w="11906" w:h="16838"/>
      <w:pgMar w:top="1418" w:right="425" w:bottom="1559" w:left="1134" w:header="709" w:footer="709" w:gutter="0"/>
      <w:pgBorders>
        <w:top w:val="single" w:color="auto" w:sz="18" w:space="1"/>
        <w:left w:val="single" w:color="auto" w:sz="18" w:space="4"/>
        <w:bottom w:val="single" w:color="auto" w:sz="18" w:space="1"/>
        <w:right w:val="single" w:color="auto" w:sz="18" w:space="4"/>
      </w:pgBorders>
      <w:cols w:space="708" w:num="1"/>
      <w:docGrid w:linePitch="360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default"/>
    <w:sig w:usb0="E0002EFF" w:usb1="C000785B" w:usb2="00000009" w:usb3="00000000" w:csb0="400001FF" w:csb1="FFFF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黑体">
    <w:altName w:val="SimSun"/>
    <w:panose1 w:val="02010609060101010101"/>
    <w:charset w:val="86"/>
    <w:family w:val="modern"/>
    <w:pitch w:val="default"/>
    <w:sig w:usb0="800002BF" w:usb1="38CF7CFA" w:usb2="0000001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Calibri Light">
    <w:panose1 w:val="020F0302020204030204"/>
    <w:charset w:val="CC"/>
    <w:family w:val="swiss"/>
    <w:pitch w:val="default"/>
    <w:sig w:usb0="E4002EFF" w:usb1="C000247B" w:usb2="00000009" w:usb3="00000000" w:csb0="200001FF" w:csb1="00000000"/>
  </w:font>
  <w:font w:name="Tahoma">
    <w:panose1 w:val="020B0604030504040204"/>
    <w:charset w:val="CC"/>
    <w:family w:val="swiss"/>
    <w:pitch w:val="default"/>
    <w:sig w:usb0="E1002EFF" w:usb1="C000605B" w:usb2="00000029" w:usb3="00000000" w:csb0="200101FF" w:csb1="2028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Segoe UI">
    <w:panose1 w:val="020B0502040204020203"/>
    <w:charset w:val="00"/>
    <w:family w:val="auto"/>
    <w:pitch w:val="default"/>
    <w:sig w:usb0="E4002EFF" w:usb1="C000E47F" w:usb2="00000009" w:usb3="00000000" w:csb0="200001FF" w:csb1="00000000"/>
  </w:font>
  <w:font w:name="Wingdings">
    <w:panose1 w:val="05000000000000000000"/>
    <w:charset w:val="00"/>
    <w:family w:val="auto"/>
    <w:pitch w:val="default"/>
    <w:sig w:usb0="00000000" w:usb1="00000000" w:usb2="00000000" w:usb3="00000000" w:csb0="8000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39AE83BF">
    <w:pPr>
      <w:pStyle w:val="27"/>
      <w:spacing w:after="0" w:line="600" w:lineRule="auto"/>
      <w:jc w:val="center"/>
      <w:rPr>
        <w:lang w:val="ru-RU"/>
      </w:rPr>
    </w:pPr>
    <w:r>
      <w:rPr>
        <w:lang w:val="ru-RU"/>
      </w:rPr>
      <w:t xml:space="preserve">Тюмень </w:t>
    </w:r>
    <w:r>
      <w:rPr>
        <w:lang w:val="ru-RU"/>
      </w:rPr>
      <w:fldChar w:fldCharType="begin"/>
    </w:r>
    <w:r>
      <w:rPr>
        <w:lang w:val="ru-RU"/>
      </w:rPr>
      <w:instrText xml:space="preserve"> DATE  \@ "yyyy"  \* MERGEFORMAT </w:instrText>
    </w:r>
    <w:r>
      <w:rPr>
        <w:lang w:val="ru-RU"/>
      </w:rPr>
      <w:fldChar w:fldCharType="separate"/>
    </w:r>
    <w:r>
      <w:rPr>
        <w:lang w:val="ru-RU"/>
      </w:rPr>
      <w:t>2025</w:t>
    </w:r>
    <w:r>
      <w:rPr>
        <w:lang w:val="ru-RU"/>
      </w:rPr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7DD33B7D">
    <w:pPr>
      <w:pStyle w:val="22"/>
      <w:spacing w:before="1320"/>
    </w:pPr>
    <w:r>
      <w:rPr>
        <w:lang w:eastAsia="ru-RU"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page">
                <wp:posOffset>558165</wp:posOffset>
              </wp:positionH>
              <wp:positionV relativeFrom="paragraph">
                <wp:posOffset>393065</wp:posOffset>
              </wp:positionV>
              <wp:extent cx="6934200" cy="771525"/>
              <wp:effectExtent l="0" t="0" r="0" b="9525"/>
              <wp:wrapNone/>
              <wp:docPr id="3" name="Надпись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934200" cy="771525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tbl>
                          <w:tblPr>
                            <w:tblStyle w:val="25"/>
                            <w:tblW w:w="10545" w:type="dxa"/>
                            <w:tblInd w:w="0" w:type="dxa"/>
                            <w:tblBorders>
                              <w:top w:val="single" w:color="auto" w:sz="18" w:space="0"/>
                              <w:left w:val="none" w:color="auto" w:sz="0" w:space="0"/>
                              <w:bottom w:val="none" w:color="auto" w:sz="0" w:space="0"/>
                              <w:right w:val="none" w:color="auto" w:sz="0" w:space="0"/>
                              <w:insideH w:val="single" w:color="auto" w:sz="18" w:space="0"/>
                              <w:insideV w:val="single" w:color="auto" w:sz="18" w:space="0"/>
                            </w:tblBorders>
                            <w:tblLayout w:type="autofit"/>
                            <w:tblCellMar>
                              <w:top w:w="0" w:type="dxa"/>
                              <w:left w:w="108" w:type="dxa"/>
                              <w:bottom w:w="0" w:type="dxa"/>
                              <w:right w:w="108" w:type="dxa"/>
                            </w:tblCellMar>
                          </w:tblPr>
                          <w:tblGrid>
                            <w:gridCol w:w="567"/>
                            <w:gridCol w:w="624"/>
                            <w:gridCol w:w="1644"/>
                            <w:gridCol w:w="850"/>
                            <w:gridCol w:w="567"/>
                            <w:gridCol w:w="5669"/>
                            <w:gridCol w:w="624"/>
                          </w:tblGrid>
                          <w:tr w14:paraId="69B6617B">
                            <w:tblPrEx>
                              <w:tblBorders>
                                <w:top w:val="single" w:color="auto" w:sz="18" w:space="0"/>
                                <w:left w:val="none" w:color="auto" w:sz="0" w:space="0"/>
                                <w:bottom w:val="none" w:color="auto" w:sz="0" w:space="0"/>
                                <w:right w:val="none" w:color="auto" w:sz="0" w:space="0"/>
                                <w:insideH w:val="single" w:color="auto" w:sz="18" w:space="0"/>
                                <w:insideV w:val="single" w:color="auto" w:sz="18" w:space="0"/>
                              </w:tblBorders>
                              <w:tblCellMar>
                                <w:top w:w="0" w:type="dxa"/>
                                <w:left w:w="108" w:type="dxa"/>
                                <w:bottom w:w="0" w:type="dxa"/>
                                <w:right w:w="108" w:type="dxa"/>
                              </w:tblCellMar>
                            </w:tblPrEx>
                            <w:trPr>
                              <w:trHeight w:val="91" w:hRule="atLeast"/>
                            </w:trPr>
                            <w:tc>
                              <w:tcPr>
                                <w:tcW w:w="567" w:type="dxa"/>
                              </w:tcPr>
                              <w:p w14:paraId="6C947CEC">
                                <w:pPr>
                                  <w:pStyle w:val="28"/>
                                  <w:ind w:left="-57"/>
                                  <w:rPr>
                                    <w:sz w:val="20"/>
                                  </w:rPr>
                                </w:pPr>
                                <w:bookmarkStart w:id="4" w:name="ColontitleTable2" w:colFirst="0" w:colLast="6"/>
                              </w:p>
                            </w:tc>
                            <w:tc>
                              <w:tcPr>
                                <w:tcW w:w="624" w:type="dxa"/>
                              </w:tcPr>
                              <w:p w14:paraId="178949DF">
                                <w:pPr>
                                  <w:pStyle w:val="28"/>
                                  <w:ind w:left="-57"/>
                                  <w:rPr>
                                    <w:sz w:val="20"/>
                                  </w:rPr>
                                </w:pPr>
                              </w:p>
                            </w:tc>
                            <w:tc>
                              <w:tcPr>
                                <w:tcW w:w="1644" w:type="dxa"/>
                              </w:tcPr>
                              <w:p w14:paraId="08E3A54A">
                                <w:pPr>
                                  <w:pStyle w:val="28"/>
                                  <w:ind w:left="-57"/>
                                  <w:rPr>
                                    <w:sz w:val="20"/>
                                  </w:rPr>
                                </w:pPr>
                              </w:p>
                            </w:tc>
                            <w:tc>
                              <w:tcPr>
                                <w:tcW w:w="850" w:type="dxa"/>
                              </w:tcPr>
                              <w:p w14:paraId="2048C0FB">
                                <w:pPr>
                                  <w:pStyle w:val="28"/>
                                  <w:ind w:left="-57"/>
                                  <w:rPr>
                                    <w:sz w:val="20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</w:tcPr>
                              <w:p w14:paraId="22202065">
                                <w:pPr>
                                  <w:pStyle w:val="28"/>
                                  <w:ind w:left="-57"/>
                                  <w:rPr>
                                    <w:sz w:val="20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69" w:type="dxa"/>
                                <w:vMerge w:val="restart"/>
                              </w:tcPr>
                              <w:p w14:paraId="458799E8">
                                <w:pPr>
                                  <w:pStyle w:val="28"/>
                                  <w:spacing w:before="240"/>
                                  <w:ind w:left="-57" w:right="-57"/>
                                  <w:jc w:val="center"/>
                                  <w:rPr>
                                    <w:lang w:val="ru-RU"/>
                                  </w:rPr>
                                </w:pPr>
                                <w:r>
                                  <w:rPr>
                                    <w:lang w:val="ru-RU"/>
                                  </w:rPr>
                                  <w:t xml:space="preserve">ТКТТС. О. 09.02.07. </w:t>
                                </w:r>
                                <w:sdt>
                                  <w:sdtPr>
                                    <w:rPr>
                                      <w:sz w:val="32"/>
                                      <w:lang w:val="ru-RU"/>
                                    </w:rPr>
                                    <w:id w:val="-1516065644"/>
                                    <w:comboBox>
                                      <w:listItem w:value="Выберите элемент."/>
                                      <w:listItem w:displayText="ИСПр-2-24в." w:value="ИСПр-2-24в."/>
                                      <w:listItem w:displayText="ИСр-2-23в." w:value="ИСр-2-23в."/>
                                    </w:comboBox>
                                  </w:sdtPr>
                                  <w:sdtEndPr>
                                    <w:rPr>
                                      <w:sz w:val="32"/>
                                      <w:lang w:val="ru-RU"/>
                                    </w:rPr>
                                  </w:sdtEndPr>
                                  <w:sdtContent>
                                    <w:r>
                                      <w:rPr>
                                        <w:sz w:val="32"/>
                                        <w:lang w:val="ru-RU"/>
                                      </w:rPr>
                                      <w:t>ИСр-2-23в.</w:t>
                                    </w:r>
                                  </w:sdtContent>
                                </w:sdt>
                                <w:r>
                                  <w:rPr>
                                    <w:lang w:val="ru-RU"/>
                                  </w:rPr>
                                  <w:t xml:space="preserve"> КП. ПЗ</w:t>
                                </w:r>
                              </w:p>
                            </w:tc>
                            <w:tc>
                              <w:tcPr>
                                <w:tcW w:w="624" w:type="dxa"/>
                                <w:tcBorders>
                                  <w:bottom w:val="nil"/>
                                </w:tcBorders>
                              </w:tcPr>
                              <w:p w14:paraId="7E28439A">
                                <w:pPr>
                                  <w:pStyle w:val="28"/>
                                  <w:ind w:left="-57" w:right="-57"/>
                                  <w:jc w:val="center"/>
                                  <w:rPr>
                                    <w:sz w:val="20"/>
                                    <w:lang w:val="ru-RU"/>
                                  </w:rPr>
                                </w:pPr>
                              </w:p>
                            </w:tc>
                          </w:tr>
                          <w:tr w14:paraId="7DB1C53F">
                            <w:tblPrEx>
                              <w:tblBorders>
                                <w:top w:val="single" w:color="auto" w:sz="18" w:space="0"/>
                                <w:left w:val="none" w:color="auto" w:sz="0" w:space="0"/>
                                <w:bottom w:val="none" w:color="auto" w:sz="0" w:space="0"/>
                                <w:right w:val="none" w:color="auto" w:sz="0" w:space="0"/>
                                <w:insideH w:val="single" w:color="auto" w:sz="18" w:space="0"/>
                                <w:insideV w:val="single" w:color="auto" w:sz="18" w:space="0"/>
                              </w:tblBorders>
                              <w:tblCellMar>
                                <w:top w:w="0" w:type="dxa"/>
                                <w:left w:w="108" w:type="dxa"/>
                                <w:bottom w:w="0" w:type="dxa"/>
                                <w:right w:w="108" w:type="dxa"/>
                              </w:tblCellMar>
                            </w:tblPrEx>
                            <w:trPr>
                              <w:trHeight w:val="35" w:hRule="atLeast"/>
                            </w:trPr>
                            <w:tc>
                              <w:tcPr>
                                <w:tcW w:w="567" w:type="dxa"/>
                              </w:tcPr>
                              <w:p w14:paraId="14C69350">
                                <w:pPr>
                                  <w:pStyle w:val="28"/>
                                  <w:ind w:left="-57"/>
                                  <w:rPr>
                                    <w:sz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624" w:type="dxa"/>
                              </w:tcPr>
                              <w:p w14:paraId="210E1F8F">
                                <w:pPr>
                                  <w:pStyle w:val="28"/>
                                  <w:ind w:left="-57"/>
                                  <w:rPr>
                                    <w:sz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1644" w:type="dxa"/>
                              </w:tcPr>
                              <w:p w14:paraId="35DD6CF8">
                                <w:pPr>
                                  <w:pStyle w:val="28"/>
                                  <w:ind w:left="-57"/>
                                  <w:rPr>
                                    <w:sz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850" w:type="dxa"/>
                              </w:tcPr>
                              <w:p w14:paraId="0AAA2C88">
                                <w:pPr>
                                  <w:pStyle w:val="28"/>
                                  <w:ind w:left="-57"/>
                                  <w:rPr>
                                    <w:sz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</w:tcPr>
                              <w:p w14:paraId="3D7B06FE">
                                <w:pPr>
                                  <w:pStyle w:val="28"/>
                                  <w:ind w:left="-57"/>
                                  <w:rPr>
                                    <w:sz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69" w:type="dxa"/>
                                <w:vMerge w:val="continue"/>
                              </w:tcPr>
                              <w:p w14:paraId="33C810D8">
                                <w:pPr>
                                  <w:pStyle w:val="28"/>
                                  <w:ind w:left="-57"/>
                                  <w:rPr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624" w:type="dxa"/>
                                <w:tcBorders>
                                  <w:top w:val="nil"/>
                                  <w:bottom w:val="single" w:color="auto" w:sz="18" w:space="0"/>
                                </w:tcBorders>
                              </w:tcPr>
                              <w:p w14:paraId="1D3B0EC1">
                                <w:pPr>
                                  <w:pStyle w:val="28"/>
                                  <w:ind w:left="-57" w:right="-57"/>
                                  <w:jc w:val="center"/>
                                  <w:rPr>
                                    <w:sz w:val="20"/>
                                  </w:rPr>
                                </w:pPr>
                                <w:r>
                                  <w:rPr>
                                    <w:sz w:val="20"/>
                                    <w:lang w:val="ru-RU"/>
                                  </w:rPr>
                                  <w:t>Лист</w:t>
                                </w:r>
                              </w:p>
                            </w:tc>
                          </w:tr>
                          <w:tr w14:paraId="3570BC4A">
                            <w:tblPrEx>
                              <w:tblBorders>
                                <w:top w:val="single" w:color="auto" w:sz="18" w:space="0"/>
                                <w:left w:val="none" w:color="auto" w:sz="0" w:space="0"/>
                                <w:bottom w:val="none" w:color="auto" w:sz="0" w:space="0"/>
                                <w:right w:val="none" w:color="auto" w:sz="0" w:space="0"/>
                                <w:insideH w:val="single" w:color="auto" w:sz="18" w:space="0"/>
                                <w:insideV w:val="single" w:color="auto" w:sz="18" w:space="0"/>
                              </w:tblBorders>
                              <w:tblCellMar>
                                <w:top w:w="0" w:type="dxa"/>
                                <w:left w:w="108" w:type="dxa"/>
                                <w:bottom w:w="0" w:type="dxa"/>
                                <w:right w:w="108" w:type="dxa"/>
                              </w:tblCellMar>
                            </w:tblPrEx>
                            <w:trPr>
                              <w:trHeight w:val="283" w:hRule="atLeast"/>
                            </w:trPr>
                            <w:tc>
                              <w:tcPr>
                                <w:tcW w:w="567" w:type="dxa"/>
                              </w:tcPr>
                              <w:p w14:paraId="27E8F880">
                                <w:pPr>
                                  <w:pStyle w:val="28"/>
                                  <w:ind w:left="-57" w:right="-57"/>
                                  <w:jc w:val="center"/>
                                  <w:rPr>
                                    <w:sz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lang w:val="ru-RU"/>
                                  </w:rPr>
                                  <w:t>Изм.</w:t>
                                </w:r>
                              </w:p>
                            </w:tc>
                            <w:tc>
                              <w:tcPr>
                                <w:tcW w:w="624" w:type="dxa"/>
                              </w:tcPr>
                              <w:p w14:paraId="2F920EA8">
                                <w:pPr>
                                  <w:pStyle w:val="28"/>
                                  <w:ind w:left="-57" w:right="-57"/>
                                  <w:jc w:val="center"/>
                                  <w:rPr>
                                    <w:sz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lang w:val="ru-RU"/>
                                  </w:rPr>
                                  <w:t>Лист</w:t>
                                </w:r>
                              </w:p>
                            </w:tc>
                            <w:tc>
                              <w:tcPr>
                                <w:tcW w:w="1644" w:type="dxa"/>
                              </w:tcPr>
                              <w:p w14:paraId="114919CD">
                                <w:pPr>
                                  <w:pStyle w:val="28"/>
                                  <w:ind w:left="-57" w:right="-57"/>
                                  <w:jc w:val="center"/>
                                  <w:rPr>
                                    <w:sz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lang w:val="ru-RU"/>
                                  </w:rPr>
                                  <w:t>№ докум.</w:t>
                                </w:r>
                              </w:p>
                            </w:tc>
                            <w:tc>
                              <w:tcPr>
                                <w:tcW w:w="850" w:type="dxa"/>
                              </w:tcPr>
                              <w:p w14:paraId="3C6F8DFD">
                                <w:pPr>
                                  <w:pStyle w:val="28"/>
                                  <w:ind w:left="-57" w:right="-57"/>
                                  <w:jc w:val="center"/>
                                  <w:rPr>
                                    <w:sz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lang w:val="ru-RU"/>
                                  </w:rPr>
                                  <w:t>Подп.</w:t>
                                </w:r>
                              </w:p>
                            </w:tc>
                            <w:tc>
                              <w:tcPr>
                                <w:tcW w:w="567" w:type="dxa"/>
                              </w:tcPr>
                              <w:p w14:paraId="1EA6E573">
                                <w:pPr>
                                  <w:pStyle w:val="28"/>
                                  <w:ind w:left="-57" w:right="-57"/>
                                  <w:jc w:val="center"/>
                                  <w:rPr>
                                    <w:sz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lang w:val="ru-RU"/>
                                  </w:rPr>
                                  <w:t>Дата</w:t>
                                </w:r>
                              </w:p>
                            </w:tc>
                            <w:tc>
                              <w:tcPr>
                                <w:tcW w:w="5669" w:type="dxa"/>
                                <w:vMerge w:val="continue"/>
                              </w:tcPr>
                              <w:p w14:paraId="03BD2BA5">
                                <w:pPr>
                                  <w:pStyle w:val="28"/>
                                  <w:ind w:left="-57"/>
                                </w:pPr>
                              </w:p>
                            </w:tc>
                            <w:tc>
                              <w:tcPr>
                                <w:tcW w:w="624" w:type="dxa"/>
                                <w:tcBorders>
                                  <w:top w:val="single" w:color="auto" w:sz="18" w:space="0"/>
                                </w:tcBorders>
                              </w:tcPr>
                              <w:p w14:paraId="0B401BA2">
                                <w:pPr>
                                  <w:pStyle w:val="28"/>
                                  <w:ind w:left="-57" w:right="-57"/>
                                  <w:jc w:val="center"/>
                                </w:pPr>
                                <w:r>
                                  <w:fldChar w:fldCharType="begin"/>
                                </w:r>
                                <w:r>
                                  <w:instrText xml:space="preserve"> PAGE   \* MERGEFORMAT </w:instrText>
                                </w:r>
                                <w:r>
                                  <w:fldChar w:fldCharType="separate"/>
                                </w:r>
                                <w:r>
                                  <w:t>15</w:t>
                                </w:r>
                                <w:r>
                                  <w:fldChar w:fldCharType="end"/>
                                </w:r>
                              </w:p>
                            </w:tc>
                          </w:tr>
                          <w:bookmarkEnd w:id="4"/>
                        </w:tbl>
                        <w:p w14:paraId="40F443B1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Надпись 3" o:spid="_x0000_s1026" o:spt="202" type="#_x0000_t202" style="position:absolute;left:0pt;margin-left:43.95pt;margin-top:30.95pt;height:60.75pt;width:546pt;mso-position-horizontal-relative:page;z-index:251659264;mso-width-relative:page;mso-height-relative:page;" fillcolor="#FFFFFF [3201]" filled="t" stroked="f" coordsize="21600,21600" o:gfxdata="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">
              <v:fill on="t" focussize="0,0"/>
              <v:stroke on="f" weight="0.5pt"/>
              <v:imagedata o:title=""/>
              <o:lock v:ext="edit" aspectratio="f"/>
              <v:textbox>
                <w:txbxContent>
                  <w:tbl>
                    <w:tblPr>
                      <w:tblStyle w:val="25"/>
                      <w:tblW w:w="10545" w:type="dxa"/>
                      <w:tblInd w:w="0" w:type="dxa"/>
                      <w:tblBorders>
                        <w:top w:val="single" w:color="auto" w:sz="18" w:space="0"/>
                        <w:left w:val="none" w:color="auto" w:sz="0" w:space="0"/>
                        <w:bottom w:val="none" w:color="auto" w:sz="0" w:space="0"/>
                        <w:right w:val="none" w:color="auto" w:sz="0" w:space="0"/>
                        <w:insideH w:val="single" w:color="auto" w:sz="18" w:space="0"/>
                        <w:insideV w:val="single" w:color="auto" w:sz="18" w:space="0"/>
                      </w:tblBorders>
                      <w:tblLayout w:type="autofit"/>
                      <w:tblCellMar>
                        <w:top w:w="0" w:type="dxa"/>
                        <w:left w:w="108" w:type="dxa"/>
                        <w:bottom w:w="0" w:type="dxa"/>
                        <w:right w:w="108" w:type="dxa"/>
                      </w:tblCellMar>
                    </w:tblPr>
                    <w:tblGrid>
                      <w:gridCol w:w="567"/>
                      <w:gridCol w:w="624"/>
                      <w:gridCol w:w="1644"/>
                      <w:gridCol w:w="850"/>
                      <w:gridCol w:w="567"/>
                      <w:gridCol w:w="5669"/>
                      <w:gridCol w:w="624"/>
                    </w:tblGrid>
                    <w:tr w14:paraId="69B6617B">
                      <w:tblPrEx>
                        <w:tblBorders>
                          <w:top w:val="single" w:color="auto" w:sz="18" w:space="0"/>
                          <w:left w:val="none" w:color="auto" w:sz="0" w:space="0"/>
                          <w:bottom w:val="none" w:color="auto" w:sz="0" w:space="0"/>
                          <w:right w:val="none" w:color="auto" w:sz="0" w:space="0"/>
                          <w:insideH w:val="single" w:color="auto" w:sz="18" w:space="0"/>
                          <w:insideV w:val="single" w:color="auto" w:sz="18" w:space="0"/>
                        </w:tblBorders>
                        <w:tblCellMar>
                          <w:top w:w="0" w:type="dxa"/>
                          <w:left w:w="108" w:type="dxa"/>
                          <w:bottom w:w="0" w:type="dxa"/>
                          <w:right w:w="108" w:type="dxa"/>
                        </w:tblCellMar>
                      </w:tblPrEx>
                      <w:trPr>
                        <w:trHeight w:val="91" w:hRule="atLeast"/>
                      </w:trPr>
                      <w:tc>
                        <w:tcPr>
                          <w:tcW w:w="567" w:type="dxa"/>
                        </w:tcPr>
                        <w:p w14:paraId="6C947CEC">
                          <w:pPr>
                            <w:pStyle w:val="28"/>
                            <w:ind w:left="-57"/>
                            <w:rPr>
                              <w:sz w:val="20"/>
                            </w:rPr>
                          </w:pPr>
                          <w:bookmarkStart w:id="4" w:name="ColontitleTable2" w:colFirst="0" w:colLast="6"/>
                        </w:p>
                      </w:tc>
                      <w:tc>
                        <w:tcPr>
                          <w:tcW w:w="624" w:type="dxa"/>
                        </w:tcPr>
                        <w:p w14:paraId="178949DF">
                          <w:pPr>
                            <w:pStyle w:val="28"/>
                            <w:ind w:left="-57"/>
                            <w:rPr>
                              <w:sz w:val="20"/>
                            </w:rPr>
                          </w:pPr>
                        </w:p>
                      </w:tc>
                      <w:tc>
                        <w:tcPr>
                          <w:tcW w:w="1644" w:type="dxa"/>
                        </w:tcPr>
                        <w:p w14:paraId="08E3A54A">
                          <w:pPr>
                            <w:pStyle w:val="28"/>
                            <w:ind w:left="-57"/>
                            <w:rPr>
                              <w:sz w:val="20"/>
                            </w:rPr>
                          </w:pPr>
                        </w:p>
                      </w:tc>
                      <w:tc>
                        <w:tcPr>
                          <w:tcW w:w="850" w:type="dxa"/>
                        </w:tcPr>
                        <w:p w14:paraId="2048C0FB">
                          <w:pPr>
                            <w:pStyle w:val="28"/>
                            <w:ind w:left="-57"/>
                            <w:rPr>
                              <w:sz w:val="20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</w:tcPr>
                        <w:p w14:paraId="22202065">
                          <w:pPr>
                            <w:pStyle w:val="28"/>
                            <w:ind w:left="-57"/>
                            <w:rPr>
                              <w:sz w:val="20"/>
                            </w:rPr>
                          </w:pPr>
                        </w:p>
                      </w:tc>
                      <w:tc>
                        <w:tcPr>
                          <w:tcW w:w="5669" w:type="dxa"/>
                          <w:vMerge w:val="restart"/>
                        </w:tcPr>
                        <w:p w14:paraId="458799E8">
                          <w:pPr>
                            <w:pStyle w:val="28"/>
                            <w:spacing w:before="240"/>
                            <w:ind w:left="-57" w:right="-57"/>
                            <w:jc w:val="center"/>
                            <w:rPr>
                              <w:lang w:val="ru-RU"/>
                            </w:rPr>
                          </w:pPr>
                          <w:r>
                            <w:rPr>
                              <w:lang w:val="ru-RU"/>
                            </w:rPr>
                            <w:t xml:space="preserve">ТКТТС. О. 09.02.07. </w:t>
                          </w:r>
                          <w:sdt>
                            <w:sdtPr>
                              <w:rPr>
                                <w:sz w:val="32"/>
                                <w:lang w:val="ru-RU"/>
                              </w:rPr>
                              <w:id w:val="-1516065644"/>
                              <w:comboBox>
                                <w:listItem w:value="Выберите элемент."/>
                                <w:listItem w:displayText="ИСПр-2-24в." w:value="ИСПр-2-24в."/>
                                <w:listItem w:displayText="ИСр-2-23в." w:value="ИСр-2-23в."/>
                              </w:comboBox>
                            </w:sdtPr>
                            <w:sdtEndPr>
                              <w:rPr>
                                <w:sz w:val="32"/>
                                <w:lang w:val="ru-RU"/>
                              </w:rPr>
                            </w:sdtEndPr>
                            <w:sdtContent>
                              <w:r>
                                <w:rPr>
                                  <w:sz w:val="32"/>
                                  <w:lang w:val="ru-RU"/>
                                </w:rPr>
                                <w:t>ИСр-2-23в.</w:t>
                              </w:r>
                            </w:sdtContent>
                          </w:sdt>
                          <w:r>
                            <w:rPr>
                              <w:lang w:val="ru-RU"/>
                            </w:rPr>
                            <w:t xml:space="preserve"> КП. ПЗ</w:t>
                          </w:r>
                        </w:p>
                      </w:tc>
                      <w:tc>
                        <w:tcPr>
                          <w:tcW w:w="624" w:type="dxa"/>
                          <w:tcBorders>
                            <w:bottom w:val="nil"/>
                          </w:tcBorders>
                        </w:tcPr>
                        <w:p w14:paraId="7E28439A">
                          <w:pPr>
                            <w:pStyle w:val="28"/>
                            <w:ind w:left="-57" w:right="-57"/>
                            <w:jc w:val="center"/>
                            <w:rPr>
                              <w:sz w:val="20"/>
                              <w:lang w:val="ru-RU"/>
                            </w:rPr>
                          </w:pPr>
                        </w:p>
                      </w:tc>
                    </w:tr>
                    <w:tr w14:paraId="7DB1C53F">
                      <w:tblPrEx>
                        <w:tblBorders>
                          <w:top w:val="single" w:color="auto" w:sz="18" w:space="0"/>
                          <w:left w:val="none" w:color="auto" w:sz="0" w:space="0"/>
                          <w:bottom w:val="none" w:color="auto" w:sz="0" w:space="0"/>
                          <w:right w:val="none" w:color="auto" w:sz="0" w:space="0"/>
                          <w:insideH w:val="single" w:color="auto" w:sz="18" w:space="0"/>
                          <w:insideV w:val="single" w:color="auto" w:sz="18" w:space="0"/>
                        </w:tblBorders>
                        <w:tblCellMar>
                          <w:top w:w="0" w:type="dxa"/>
                          <w:left w:w="108" w:type="dxa"/>
                          <w:bottom w:w="0" w:type="dxa"/>
                          <w:right w:w="108" w:type="dxa"/>
                        </w:tblCellMar>
                      </w:tblPrEx>
                      <w:trPr>
                        <w:trHeight w:val="35" w:hRule="atLeast"/>
                      </w:trPr>
                      <w:tc>
                        <w:tcPr>
                          <w:tcW w:w="567" w:type="dxa"/>
                        </w:tcPr>
                        <w:p w14:paraId="14C69350">
                          <w:pPr>
                            <w:pStyle w:val="28"/>
                            <w:ind w:left="-57"/>
                            <w:rPr>
                              <w:sz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624" w:type="dxa"/>
                        </w:tcPr>
                        <w:p w14:paraId="210E1F8F">
                          <w:pPr>
                            <w:pStyle w:val="28"/>
                            <w:ind w:left="-57"/>
                            <w:rPr>
                              <w:sz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1644" w:type="dxa"/>
                        </w:tcPr>
                        <w:p w14:paraId="35DD6CF8">
                          <w:pPr>
                            <w:pStyle w:val="28"/>
                            <w:ind w:left="-57"/>
                            <w:rPr>
                              <w:sz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850" w:type="dxa"/>
                        </w:tcPr>
                        <w:p w14:paraId="0AAA2C88">
                          <w:pPr>
                            <w:pStyle w:val="28"/>
                            <w:ind w:left="-57"/>
                            <w:rPr>
                              <w:sz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</w:tcPr>
                        <w:p w14:paraId="3D7B06FE">
                          <w:pPr>
                            <w:pStyle w:val="28"/>
                            <w:ind w:left="-57"/>
                            <w:rPr>
                              <w:sz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5669" w:type="dxa"/>
                          <w:vMerge w:val="continue"/>
                        </w:tcPr>
                        <w:p w14:paraId="33C810D8">
                          <w:pPr>
                            <w:pStyle w:val="28"/>
                            <w:ind w:left="-57"/>
                            <w:rPr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624" w:type="dxa"/>
                          <w:tcBorders>
                            <w:top w:val="nil"/>
                            <w:bottom w:val="single" w:color="auto" w:sz="18" w:space="0"/>
                          </w:tcBorders>
                        </w:tcPr>
                        <w:p w14:paraId="1D3B0EC1">
                          <w:pPr>
                            <w:pStyle w:val="28"/>
                            <w:ind w:left="-57" w:right="-57"/>
                            <w:jc w:val="center"/>
                            <w:rPr>
                              <w:sz w:val="20"/>
                            </w:rPr>
                          </w:pPr>
                          <w:r>
                            <w:rPr>
                              <w:sz w:val="20"/>
                              <w:lang w:val="ru-RU"/>
                            </w:rPr>
                            <w:t>Лист</w:t>
                          </w:r>
                        </w:p>
                      </w:tc>
                    </w:tr>
                    <w:tr w14:paraId="3570BC4A">
                      <w:tblPrEx>
                        <w:tblBorders>
                          <w:top w:val="single" w:color="auto" w:sz="18" w:space="0"/>
                          <w:left w:val="none" w:color="auto" w:sz="0" w:space="0"/>
                          <w:bottom w:val="none" w:color="auto" w:sz="0" w:space="0"/>
                          <w:right w:val="none" w:color="auto" w:sz="0" w:space="0"/>
                          <w:insideH w:val="single" w:color="auto" w:sz="18" w:space="0"/>
                          <w:insideV w:val="single" w:color="auto" w:sz="18" w:space="0"/>
                        </w:tblBorders>
                        <w:tblCellMar>
                          <w:top w:w="0" w:type="dxa"/>
                          <w:left w:w="108" w:type="dxa"/>
                          <w:bottom w:w="0" w:type="dxa"/>
                          <w:right w:w="108" w:type="dxa"/>
                        </w:tblCellMar>
                      </w:tblPrEx>
                      <w:trPr>
                        <w:trHeight w:val="283" w:hRule="atLeast"/>
                      </w:trPr>
                      <w:tc>
                        <w:tcPr>
                          <w:tcW w:w="567" w:type="dxa"/>
                        </w:tcPr>
                        <w:p w14:paraId="27E8F880">
                          <w:pPr>
                            <w:pStyle w:val="28"/>
                            <w:ind w:left="-57" w:right="-57"/>
                            <w:jc w:val="center"/>
                            <w:rPr>
                              <w:sz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lang w:val="ru-RU"/>
                            </w:rPr>
                            <w:t>Изм.</w:t>
                          </w:r>
                        </w:p>
                      </w:tc>
                      <w:tc>
                        <w:tcPr>
                          <w:tcW w:w="624" w:type="dxa"/>
                        </w:tcPr>
                        <w:p w14:paraId="2F920EA8">
                          <w:pPr>
                            <w:pStyle w:val="28"/>
                            <w:ind w:left="-57" w:right="-57"/>
                            <w:jc w:val="center"/>
                            <w:rPr>
                              <w:sz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lang w:val="ru-RU"/>
                            </w:rPr>
                            <w:t>Лист</w:t>
                          </w:r>
                        </w:p>
                      </w:tc>
                      <w:tc>
                        <w:tcPr>
                          <w:tcW w:w="1644" w:type="dxa"/>
                        </w:tcPr>
                        <w:p w14:paraId="114919CD">
                          <w:pPr>
                            <w:pStyle w:val="28"/>
                            <w:ind w:left="-57" w:right="-57"/>
                            <w:jc w:val="center"/>
                            <w:rPr>
                              <w:sz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lang w:val="ru-RU"/>
                            </w:rPr>
                            <w:t>№ докум.</w:t>
                          </w:r>
                        </w:p>
                      </w:tc>
                      <w:tc>
                        <w:tcPr>
                          <w:tcW w:w="850" w:type="dxa"/>
                        </w:tcPr>
                        <w:p w14:paraId="3C6F8DFD">
                          <w:pPr>
                            <w:pStyle w:val="28"/>
                            <w:ind w:left="-57" w:right="-57"/>
                            <w:jc w:val="center"/>
                            <w:rPr>
                              <w:sz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lang w:val="ru-RU"/>
                            </w:rPr>
                            <w:t>Подп.</w:t>
                          </w:r>
                        </w:p>
                      </w:tc>
                      <w:tc>
                        <w:tcPr>
                          <w:tcW w:w="567" w:type="dxa"/>
                        </w:tcPr>
                        <w:p w14:paraId="1EA6E573">
                          <w:pPr>
                            <w:pStyle w:val="28"/>
                            <w:ind w:left="-57" w:right="-57"/>
                            <w:jc w:val="center"/>
                            <w:rPr>
                              <w:sz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lang w:val="ru-RU"/>
                            </w:rPr>
                            <w:t>Дата</w:t>
                          </w:r>
                        </w:p>
                      </w:tc>
                      <w:tc>
                        <w:tcPr>
                          <w:tcW w:w="5669" w:type="dxa"/>
                          <w:vMerge w:val="continue"/>
                        </w:tcPr>
                        <w:p w14:paraId="03BD2BA5">
                          <w:pPr>
                            <w:pStyle w:val="28"/>
                            <w:ind w:left="-57"/>
                          </w:pPr>
                        </w:p>
                      </w:tc>
                      <w:tc>
                        <w:tcPr>
                          <w:tcW w:w="624" w:type="dxa"/>
                          <w:tcBorders>
                            <w:top w:val="single" w:color="auto" w:sz="18" w:space="0"/>
                          </w:tcBorders>
                        </w:tcPr>
                        <w:p w14:paraId="0B401BA2">
                          <w:pPr>
                            <w:pStyle w:val="28"/>
                            <w:ind w:left="-57" w:right="-57"/>
                            <w:jc w:val="center"/>
                          </w:pPr>
                          <w:r>
                            <w:fldChar w:fldCharType="begin"/>
                          </w:r>
                          <w:r>
                            <w:instrText xml:space="preserve"> PAGE   \* MERGEFORMAT </w:instrText>
                          </w:r>
                          <w:r>
                            <w:fldChar w:fldCharType="separate"/>
                          </w:r>
                          <w:r>
                            <w:t>15</w:t>
                          </w:r>
                          <w:r>
                            <w:fldChar w:fldCharType="end"/>
                          </w:r>
                        </w:p>
                      </w:tc>
                    </w:tr>
                    <w:bookmarkEnd w:id="4"/>
                  </w:tbl>
                  <w:p w14:paraId="40F443B1"/>
                </w:txbxContent>
              </v:textbox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before="0" w:after="0" w:line="259" w:lineRule="auto"/>
      </w:pPr>
      <w:r>
        <w:separator/>
      </w:r>
    </w:p>
  </w:footnote>
  <w:footnote w:type="continuationSeparator" w:id="1">
    <w:p>
      <w:pPr>
        <w:spacing w:before="0" w:after="0" w:line="259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148257F2">
    <w:pPr>
      <w:pStyle w:val="16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1E4038B7"/>
    <w:multiLevelType w:val="multilevel"/>
    <w:tmpl w:val="1E4038B7"/>
    <w:lvl w:ilvl="0" w:tentative="0">
      <w:start w:val="1"/>
      <w:numFmt w:val="bullet"/>
      <w:pStyle w:val="39"/>
      <w:lvlText w:val="‒"/>
      <w:lvlJc w:val="left"/>
      <w:pPr>
        <w:ind w:left="1211" w:hanging="360"/>
      </w:pPr>
      <w:rPr>
        <w:rFonts w:hint="default" w:ascii="Courier New" w:hAnsi="Courier New"/>
      </w:rPr>
    </w:lvl>
    <w:lvl w:ilvl="1" w:tentative="0">
      <w:start w:val="1"/>
      <w:numFmt w:val="bullet"/>
      <w:lvlText w:val="o"/>
      <w:lvlJc w:val="left"/>
      <w:pPr>
        <w:ind w:left="2007" w:hanging="360"/>
      </w:pPr>
      <w:rPr>
        <w:rFonts w:hint="default" w:ascii="Courier New" w:hAnsi="Courier New" w:cs="Courier New"/>
      </w:rPr>
    </w:lvl>
    <w:lvl w:ilvl="2" w:tentative="0">
      <w:start w:val="1"/>
      <w:numFmt w:val="bullet"/>
      <w:lvlText w:val=""/>
      <w:lvlJc w:val="left"/>
      <w:pPr>
        <w:ind w:left="2727" w:hanging="360"/>
      </w:pPr>
      <w:rPr>
        <w:rFonts w:hint="default" w:ascii="Wingdings" w:hAnsi="Wingdings"/>
      </w:rPr>
    </w:lvl>
    <w:lvl w:ilvl="3" w:tentative="0">
      <w:start w:val="1"/>
      <w:numFmt w:val="bullet"/>
      <w:lvlText w:val=""/>
      <w:lvlJc w:val="left"/>
      <w:pPr>
        <w:ind w:left="3447" w:hanging="360"/>
      </w:pPr>
      <w:rPr>
        <w:rFonts w:hint="default" w:ascii="Symbol" w:hAnsi="Symbol"/>
      </w:rPr>
    </w:lvl>
    <w:lvl w:ilvl="4" w:tentative="0">
      <w:start w:val="1"/>
      <w:numFmt w:val="bullet"/>
      <w:lvlText w:val="o"/>
      <w:lvlJc w:val="left"/>
      <w:pPr>
        <w:ind w:left="4167" w:hanging="360"/>
      </w:pPr>
      <w:rPr>
        <w:rFonts w:hint="default" w:ascii="Courier New" w:hAnsi="Courier New" w:cs="Courier New"/>
      </w:rPr>
    </w:lvl>
    <w:lvl w:ilvl="5" w:tentative="0">
      <w:start w:val="1"/>
      <w:numFmt w:val="bullet"/>
      <w:lvlText w:val=""/>
      <w:lvlJc w:val="left"/>
      <w:pPr>
        <w:ind w:left="4887" w:hanging="360"/>
      </w:pPr>
      <w:rPr>
        <w:rFonts w:hint="default" w:ascii="Wingdings" w:hAnsi="Wingdings"/>
      </w:rPr>
    </w:lvl>
    <w:lvl w:ilvl="6" w:tentative="0">
      <w:start w:val="1"/>
      <w:numFmt w:val="bullet"/>
      <w:lvlText w:val=""/>
      <w:lvlJc w:val="left"/>
      <w:pPr>
        <w:ind w:left="5607" w:hanging="360"/>
      </w:pPr>
      <w:rPr>
        <w:rFonts w:hint="default" w:ascii="Symbol" w:hAnsi="Symbol"/>
      </w:rPr>
    </w:lvl>
    <w:lvl w:ilvl="7" w:tentative="0">
      <w:start w:val="1"/>
      <w:numFmt w:val="bullet"/>
      <w:lvlText w:val="o"/>
      <w:lvlJc w:val="left"/>
      <w:pPr>
        <w:ind w:left="6327" w:hanging="360"/>
      </w:pPr>
      <w:rPr>
        <w:rFonts w:hint="default" w:ascii="Courier New" w:hAnsi="Courier New" w:cs="Courier New"/>
      </w:rPr>
    </w:lvl>
    <w:lvl w:ilvl="8" w:tentative="0">
      <w:start w:val="1"/>
      <w:numFmt w:val="bullet"/>
      <w:lvlText w:val=""/>
      <w:lvlJc w:val="left"/>
      <w:pPr>
        <w:ind w:left="7047" w:hanging="360"/>
      </w:pPr>
      <w:rPr>
        <w:rFonts w:hint="default" w:ascii="Wingdings" w:hAnsi="Wingdings"/>
      </w:rPr>
    </w:lvl>
  </w:abstractNum>
  <w:abstractNum w:abstractNumId="1">
    <w:nsid w:val="3E743774"/>
    <w:multiLevelType w:val="multilevel"/>
    <w:tmpl w:val="3E743774"/>
    <w:lvl w:ilvl="0" w:tentative="0">
      <w:start w:val="1"/>
      <w:numFmt w:val="bullet"/>
      <w:pStyle w:val="38"/>
      <w:lvlText w:val=""/>
      <w:lvlJc w:val="left"/>
      <w:pPr>
        <w:ind w:left="1212" w:hanging="360"/>
      </w:pPr>
      <w:rPr>
        <w:rFonts w:hint="default" w:ascii="Symbol" w:hAnsi="Symbol"/>
      </w:rPr>
    </w:lvl>
    <w:lvl w:ilvl="1" w:tentative="0">
      <w:start w:val="1"/>
      <w:numFmt w:val="bullet"/>
      <w:lvlText w:val="o"/>
      <w:lvlJc w:val="left"/>
      <w:pPr>
        <w:ind w:left="2291" w:hanging="360"/>
      </w:pPr>
      <w:rPr>
        <w:rFonts w:hint="default" w:ascii="Courier New" w:hAnsi="Courier New" w:cs="Courier New"/>
      </w:rPr>
    </w:lvl>
    <w:lvl w:ilvl="2" w:tentative="0">
      <w:start w:val="1"/>
      <w:numFmt w:val="bullet"/>
      <w:lvlText w:val=""/>
      <w:lvlJc w:val="left"/>
      <w:pPr>
        <w:ind w:left="3011" w:hanging="360"/>
      </w:pPr>
      <w:rPr>
        <w:rFonts w:hint="default" w:ascii="Wingdings" w:hAnsi="Wingdings"/>
      </w:rPr>
    </w:lvl>
    <w:lvl w:ilvl="3" w:tentative="0">
      <w:start w:val="1"/>
      <w:numFmt w:val="bullet"/>
      <w:lvlText w:val=""/>
      <w:lvlJc w:val="left"/>
      <w:pPr>
        <w:ind w:left="3731" w:hanging="360"/>
      </w:pPr>
      <w:rPr>
        <w:rFonts w:hint="default" w:ascii="Symbol" w:hAnsi="Symbol"/>
      </w:rPr>
    </w:lvl>
    <w:lvl w:ilvl="4" w:tentative="0">
      <w:start w:val="1"/>
      <w:numFmt w:val="bullet"/>
      <w:lvlText w:val="o"/>
      <w:lvlJc w:val="left"/>
      <w:pPr>
        <w:ind w:left="4451" w:hanging="360"/>
      </w:pPr>
      <w:rPr>
        <w:rFonts w:hint="default" w:ascii="Courier New" w:hAnsi="Courier New" w:cs="Courier New"/>
      </w:rPr>
    </w:lvl>
    <w:lvl w:ilvl="5" w:tentative="0">
      <w:start w:val="1"/>
      <w:numFmt w:val="bullet"/>
      <w:lvlText w:val=""/>
      <w:lvlJc w:val="left"/>
      <w:pPr>
        <w:ind w:left="5171" w:hanging="360"/>
      </w:pPr>
      <w:rPr>
        <w:rFonts w:hint="default" w:ascii="Wingdings" w:hAnsi="Wingdings"/>
      </w:rPr>
    </w:lvl>
    <w:lvl w:ilvl="6" w:tentative="0">
      <w:start w:val="1"/>
      <w:numFmt w:val="bullet"/>
      <w:lvlText w:val=""/>
      <w:lvlJc w:val="left"/>
      <w:pPr>
        <w:ind w:left="5891" w:hanging="360"/>
      </w:pPr>
      <w:rPr>
        <w:rFonts w:hint="default" w:ascii="Symbol" w:hAnsi="Symbol"/>
      </w:rPr>
    </w:lvl>
    <w:lvl w:ilvl="7" w:tentative="0">
      <w:start w:val="1"/>
      <w:numFmt w:val="bullet"/>
      <w:lvlText w:val="o"/>
      <w:lvlJc w:val="left"/>
      <w:pPr>
        <w:ind w:left="6611" w:hanging="360"/>
      </w:pPr>
      <w:rPr>
        <w:rFonts w:hint="default" w:ascii="Courier New" w:hAnsi="Courier New" w:cs="Courier New"/>
      </w:rPr>
    </w:lvl>
    <w:lvl w:ilvl="8" w:tentative="0">
      <w:start w:val="1"/>
      <w:numFmt w:val="bullet"/>
      <w:lvlText w:val=""/>
      <w:lvlJc w:val="left"/>
      <w:pPr>
        <w:ind w:left="7331" w:hanging="360"/>
      </w:pPr>
      <w:rPr>
        <w:rFonts w:hint="default" w:ascii="Wingdings" w:hAnsi="Wingdings"/>
      </w:rPr>
    </w:lvl>
  </w:abstractNum>
  <w:abstractNum w:abstractNumId="2">
    <w:nsid w:val="45371727"/>
    <w:multiLevelType w:val="multilevel"/>
    <w:tmpl w:val="45371727"/>
    <w:lvl w:ilvl="0" w:tentative="0">
      <w:start w:val="1"/>
      <w:numFmt w:val="decimal"/>
      <w:pStyle w:val="41"/>
      <w:lvlText w:val="%1"/>
      <w:lvlJc w:val="left"/>
      <w:pPr>
        <w:ind w:left="1287" w:hanging="360"/>
      </w:pPr>
      <w:rPr>
        <w:rFonts w:hint="default"/>
      </w:rPr>
    </w:lvl>
    <w:lvl w:ilvl="1" w:tentative="0">
      <w:start w:val="1"/>
      <w:numFmt w:val="lowerLetter"/>
      <w:lvlText w:val="%2."/>
      <w:lvlJc w:val="left"/>
      <w:pPr>
        <w:ind w:left="2007" w:hanging="360"/>
      </w:pPr>
    </w:lvl>
    <w:lvl w:ilvl="2" w:tentative="0">
      <w:start w:val="1"/>
      <w:numFmt w:val="lowerRoman"/>
      <w:lvlText w:val="%3."/>
      <w:lvlJc w:val="right"/>
      <w:pPr>
        <w:ind w:left="2727" w:hanging="180"/>
      </w:pPr>
    </w:lvl>
    <w:lvl w:ilvl="3" w:tentative="0">
      <w:start w:val="1"/>
      <w:numFmt w:val="decimal"/>
      <w:lvlText w:val="%4."/>
      <w:lvlJc w:val="left"/>
      <w:pPr>
        <w:ind w:left="3447" w:hanging="360"/>
      </w:pPr>
    </w:lvl>
    <w:lvl w:ilvl="4" w:tentative="0">
      <w:start w:val="1"/>
      <w:numFmt w:val="lowerLetter"/>
      <w:lvlText w:val="%5."/>
      <w:lvlJc w:val="left"/>
      <w:pPr>
        <w:ind w:left="4167" w:hanging="360"/>
      </w:pPr>
    </w:lvl>
    <w:lvl w:ilvl="5" w:tentative="0">
      <w:start w:val="1"/>
      <w:numFmt w:val="lowerRoman"/>
      <w:lvlText w:val="%6."/>
      <w:lvlJc w:val="right"/>
      <w:pPr>
        <w:ind w:left="4887" w:hanging="180"/>
      </w:pPr>
    </w:lvl>
    <w:lvl w:ilvl="6" w:tentative="0">
      <w:start w:val="1"/>
      <w:numFmt w:val="decimal"/>
      <w:lvlText w:val="%7."/>
      <w:lvlJc w:val="left"/>
      <w:pPr>
        <w:ind w:left="5607" w:hanging="360"/>
      </w:pPr>
    </w:lvl>
    <w:lvl w:ilvl="7" w:tentative="0">
      <w:start w:val="1"/>
      <w:numFmt w:val="lowerLetter"/>
      <w:lvlText w:val="%8."/>
      <w:lvlJc w:val="left"/>
      <w:pPr>
        <w:ind w:left="6327" w:hanging="360"/>
      </w:pPr>
    </w:lvl>
    <w:lvl w:ilvl="8" w:tentative="0">
      <w:start w:val="1"/>
      <w:numFmt w:val="lowerRoman"/>
      <w:lvlText w:val="%9."/>
      <w:lvlJc w:val="right"/>
      <w:pPr>
        <w:ind w:left="7047" w:hanging="180"/>
      </w:pPr>
    </w:lvl>
  </w:abstractNum>
  <w:abstractNum w:abstractNumId="3">
    <w:nsid w:val="48B222C0"/>
    <w:multiLevelType w:val="multilevel"/>
    <w:tmpl w:val="48B222C0"/>
    <w:lvl w:ilvl="0" w:tentative="0">
      <w:start w:val="1"/>
      <w:numFmt w:val="decimal"/>
      <w:pStyle w:val="40"/>
      <w:lvlText w:val="%1."/>
      <w:lvlJc w:val="left"/>
      <w:pPr>
        <w:ind w:left="720" w:hanging="360"/>
      </w:pPr>
    </w:lvl>
    <w:lvl w:ilvl="1" w:tentative="0">
      <w:start w:val="1"/>
      <w:numFmt w:val="lowerLetter"/>
      <w:lvlText w:val="%2."/>
      <w:lvlJc w:val="left"/>
      <w:pPr>
        <w:ind w:left="1440" w:hanging="360"/>
      </w:pPr>
    </w:lvl>
    <w:lvl w:ilvl="2" w:tentative="0">
      <w:start w:val="1"/>
      <w:numFmt w:val="lowerRoman"/>
      <w:lvlText w:val="%3."/>
      <w:lvlJc w:val="right"/>
      <w:pPr>
        <w:ind w:left="2160" w:hanging="180"/>
      </w:pPr>
    </w:lvl>
    <w:lvl w:ilvl="3" w:tentative="0">
      <w:start w:val="1"/>
      <w:numFmt w:val="decimal"/>
      <w:lvlText w:val="%4."/>
      <w:lvlJc w:val="left"/>
      <w:pPr>
        <w:ind w:left="2880" w:hanging="360"/>
      </w:pPr>
    </w:lvl>
    <w:lvl w:ilvl="4" w:tentative="0">
      <w:start w:val="1"/>
      <w:numFmt w:val="lowerLetter"/>
      <w:lvlText w:val="%5."/>
      <w:lvlJc w:val="left"/>
      <w:pPr>
        <w:ind w:left="3600" w:hanging="360"/>
      </w:pPr>
    </w:lvl>
    <w:lvl w:ilvl="5" w:tentative="0">
      <w:start w:val="1"/>
      <w:numFmt w:val="lowerRoman"/>
      <w:lvlText w:val="%6."/>
      <w:lvlJc w:val="right"/>
      <w:pPr>
        <w:ind w:left="4320" w:hanging="180"/>
      </w:pPr>
    </w:lvl>
    <w:lvl w:ilvl="6" w:tentative="0">
      <w:start w:val="1"/>
      <w:numFmt w:val="decimal"/>
      <w:lvlText w:val="%7."/>
      <w:lvlJc w:val="left"/>
      <w:pPr>
        <w:ind w:left="5040" w:hanging="360"/>
      </w:pPr>
    </w:lvl>
    <w:lvl w:ilvl="7" w:tentative="0">
      <w:start w:val="1"/>
      <w:numFmt w:val="lowerLetter"/>
      <w:lvlText w:val="%8."/>
      <w:lvlJc w:val="left"/>
      <w:pPr>
        <w:ind w:left="5760" w:hanging="360"/>
      </w:pPr>
    </w:lvl>
    <w:lvl w:ilvl="8" w:tentative="0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alignBordersAndEdges w:val="1"/>
  <w:bordersDoNotSurroundHeader w:val="0"/>
  <w:bordersDoNotSurroundFooter w:val="0"/>
  <w:documentProtection w:enforcement="0"/>
  <w:defaultTabStop w:val="709"/>
  <w:displayHorizontalDrawingGridEvery w:val="1"/>
  <w:displayVerticalDrawingGridEvery w:val="1"/>
  <w:noPunctuationKerning w:val="1"/>
  <w:characterSpacingControl w:val="doNotCompress"/>
  <w:footnotePr>
    <w:footnote w:id="0"/>
    <w:footnote w:id="1"/>
  </w:footnotePr>
  <w:endnotePr>
    <w:endnote w:id="0"/>
    <w:endnote w:id="1"/>
  </w:endnotePr>
  <w:compat>
    <w:balanceSingleByteDoubleByteWidth/>
    <w:doNotExpandShiftReturn/>
    <w:adjustLineHeightInTable/>
    <w:doNotWrapTextWithPunct/>
    <w:doNotUseEastAsianBreak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833CD"/>
    <w:rsid w:val="0004652A"/>
    <w:rsid w:val="000C343B"/>
    <w:rsid w:val="001439D0"/>
    <w:rsid w:val="001D1AA7"/>
    <w:rsid w:val="001D507E"/>
    <w:rsid w:val="001F1DEC"/>
    <w:rsid w:val="00210C33"/>
    <w:rsid w:val="00243CEF"/>
    <w:rsid w:val="002A0A7C"/>
    <w:rsid w:val="002F3893"/>
    <w:rsid w:val="003273B6"/>
    <w:rsid w:val="003332B8"/>
    <w:rsid w:val="00334BC2"/>
    <w:rsid w:val="003571F4"/>
    <w:rsid w:val="00367D5F"/>
    <w:rsid w:val="0037510A"/>
    <w:rsid w:val="003833CD"/>
    <w:rsid w:val="003862D6"/>
    <w:rsid w:val="003F4E79"/>
    <w:rsid w:val="00442113"/>
    <w:rsid w:val="0049698F"/>
    <w:rsid w:val="005328D8"/>
    <w:rsid w:val="00541938"/>
    <w:rsid w:val="0055536C"/>
    <w:rsid w:val="005B05EB"/>
    <w:rsid w:val="005E125D"/>
    <w:rsid w:val="00667CFA"/>
    <w:rsid w:val="006B6EDD"/>
    <w:rsid w:val="006D021B"/>
    <w:rsid w:val="00706117"/>
    <w:rsid w:val="007078FA"/>
    <w:rsid w:val="00724F85"/>
    <w:rsid w:val="00752851"/>
    <w:rsid w:val="0078171A"/>
    <w:rsid w:val="00795E7C"/>
    <w:rsid w:val="007B12CE"/>
    <w:rsid w:val="007F1A87"/>
    <w:rsid w:val="0081732C"/>
    <w:rsid w:val="008371B0"/>
    <w:rsid w:val="00883141"/>
    <w:rsid w:val="00912D79"/>
    <w:rsid w:val="00996C4D"/>
    <w:rsid w:val="009B6339"/>
    <w:rsid w:val="009B7889"/>
    <w:rsid w:val="00A84C31"/>
    <w:rsid w:val="00AD0184"/>
    <w:rsid w:val="00B17FF5"/>
    <w:rsid w:val="00B20CDC"/>
    <w:rsid w:val="00B31347"/>
    <w:rsid w:val="00B41801"/>
    <w:rsid w:val="00BA1815"/>
    <w:rsid w:val="00BB3FFD"/>
    <w:rsid w:val="00BD5958"/>
    <w:rsid w:val="00C248F9"/>
    <w:rsid w:val="00C95103"/>
    <w:rsid w:val="00D54C21"/>
    <w:rsid w:val="00DA21A2"/>
    <w:rsid w:val="00DD7BAB"/>
    <w:rsid w:val="00DF0EE5"/>
    <w:rsid w:val="00E03A28"/>
    <w:rsid w:val="00E459BF"/>
    <w:rsid w:val="00EF7474"/>
    <w:rsid w:val="00F2435A"/>
    <w:rsid w:val="00F37971"/>
    <w:rsid w:val="00F869B6"/>
    <w:rsid w:val="00F93FDF"/>
    <w:rsid w:val="00F95B25"/>
    <w:rsid w:val="00FD02B4"/>
    <w:rsid w:val="57DD6A8E"/>
    <w:rsid w:val="60F025AD"/>
    <w:rsid w:val="60F67A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9" w:semiHidden="0" w:name="heading 2"/>
    <w:lsdException w:qFormat="1" w:uiPriority="9" w:semiHidden="0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qFormat="1" w:uiPriority="39" w:semiHidden="0" w:name="toc 1"/>
    <w:lsdException w:qFormat="1" w:uiPriority="39" w:semiHidden="0" w:name="toc 2"/>
    <w:lsdException w:qFormat="1"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qFormat="1" w:uiPriority="99" w:name="footnote text"/>
    <w:lsdException w:uiPriority="99" w:name="annotation text"/>
    <w:lsdException w:qFormat="1" w:uiPriority="99" w:semiHidden="0" w:name="header"/>
    <w:lsdException w:qFormat="1" w:uiPriority="99" w:semiHidden="0" w:name="footer"/>
    <w:lsdException w:uiPriority="99" w:name="index heading"/>
    <w:lsdException w:qFormat="1" w:uiPriority="35" w:semiHidden="0" w:name="caption"/>
    <w:lsdException w:uiPriority="99" w:name="table of figures"/>
    <w:lsdException w:uiPriority="99" w:name="envelope address"/>
    <w:lsdException w:uiPriority="99" w:name="envelope return"/>
    <w:lsdException w:qFormat="1"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semiHidden="0" w:name="Default Paragraph Font"/>
    <w:lsdException w:qFormat="1" w:uiPriority="99" w:semiHidden="0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qFormat="1" w:uiPriority="99" w:semiHidden="0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qFormat="1" w:unhideWhenUsed="0" w:uiPriority="0" w:name="Body Text Indent 2"/>
    <w:lsdException w:uiPriority="99" w:name="Body Text Indent 3"/>
    <w:lsdException w:uiPriority="99" w:name="Block Text"/>
    <w:lsdException w:qFormat="1" w:uiPriority="99" w:semiHidden="0" w:name="Hyperlink"/>
    <w:lsdException w:qFormat="1"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nhideWhenUsed="0" w:uiPriority="0" w:semiHidden="0" w:name="Plain Text"/>
    <w:lsdException w:uiPriority="99" w:name="E-mail Signature"/>
    <w:lsdException w:qFormat="1" w:uiPriority="99" w:semiHidden="0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qFormat="1" w:uiPriority="99" w:name="Balloon Text"/>
    <w:lsdException w:qFormat="1" w:unhideWhenUsed="0" w:uiPriority="59" w:semiHidden="0" w:name="Table Grid"/>
    <w:lsdException w:uiPriority="99" w:name="Table Theme"/>
    <w:lsdException w:qFormat="1" w:unhideWhenUsed="0" w:uiPriority="99" w:name="Placeholder Text"/>
    <w:lsdException w:qFormat="1" w:unhideWhenUsed="0" w:uiPriority="34" w:semiHidden="0" w:name="List Paragraph"/>
  </w:latentStyles>
  <w:style w:type="paragraph" w:default="1" w:styleId="1">
    <w:name w:val="Normal"/>
    <w:qFormat/>
    <w:uiPriority w:val="0"/>
    <w:pPr>
      <w:spacing w:after="160" w:line="259" w:lineRule="auto"/>
    </w:pPr>
    <w:rPr>
      <w:rFonts w:asciiTheme="minorHAnsi" w:hAnsiTheme="minorHAnsi" w:eastAsiaTheme="minorHAnsi" w:cstheme="minorBidi"/>
      <w:sz w:val="22"/>
      <w:szCs w:val="22"/>
      <w:lang w:val="ru-RU" w:eastAsia="en-US" w:bidi="ar-SA"/>
    </w:rPr>
  </w:style>
  <w:style w:type="paragraph" w:styleId="2">
    <w:name w:val="heading 1"/>
    <w:basedOn w:val="1"/>
    <w:next w:val="1"/>
    <w:link w:val="43"/>
    <w:qFormat/>
    <w:uiPriority w:val="0"/>
    <w:pPr>
      <w:keepNext/>
      <w:spacing w:before="400" w:after="400" w:line="360" w:lineRule="auto"/>
      <w:jc w:val="center"/>
      <w:outlineLvl w:val="0"/>
    </w:pPr>
    <w:rPr>
      <w:rFonts w:ascii="Times New Roman" w:hAnsi="Times New Roman" w:eastAsia="Times New Roman" w:cs="Arial"/>
      <w:bCs/>
      <w:caps/>
      <w:kern w:val="32"/>
      <w:sz w:val="28"/>
      <w:szCs w:val="32"/>
      <w:lang w:eastAsia="ru-RU"/>
    </w:rPr>
  </w:style>
  <w:style w:type="paragraph" w:styleId="3">
    <w:name w:val="heading 2"/>
    <w:basedOn w:val="1"/>
    <w:next w:val="1"/>
    <w:link w:val="44"/>
    <w:unhideWhenUsed/>
    <w:qFormat/>
    <w:uiPriority w:val="9"/>
    <w:pPr>
      <w:keepNext/>
      <w:keepLines/>
      <w:spacing w:before="400" w:after="400" w:line="360" w:lineRule="auto"/>
      <w:jc w:val="both"/>
      <w:outlineLvl w:val="1"/>
    </w:pPr>
    <w:rPr>
      <w:rFonts w:ascii="Times New Roman" w:hAnsi="Times New Roman" w:eastAsiaTheme="majorEastAsia" w:cstheme="majorBidi"/>
      <w:sz w:val="28"/>
      <w:szCs w:val="26"/>
      <w:lang w:eastAsia="ru-RU"/>
    </w:rPr>
  </w:style>
  <w:style w:type="paragraph" w:styleId="4">
    <w:name w:val="heading 3"/>
    <w:basedOn w:val="1"/>
    <w:next w:val="1"/>
    <w:link w:val="45"/>
    <w:unhideWhenUsed/>
    <w:qFormat/>
    <w:uiPriority w:val="9"/>
    <w:pPr>
      <w:keepNext/>
      <w:keepLines/>
      <w:spacing w:before="40" w:after="0" w:line="276" w:lineRule="auto"/>
      <w:outlineLvl w:val="2"/>
    </w:pPr>
    <w:rPr>
      <w:rFonts w:asciiTheme="majorHAnsi" w:hAnsiTheme="majorHAnsi" w:eastAsiaTheme="majorEastAsia" w:cstheme="majorBidi"/>
      <w:color w:val="1F4E79" w:themeColor="accent1" w:themeShade="80"/>
      <w:sz w:val="24"/>
      <w:szCs w:val="24"/>
      <w:lang w:eastAsia="ru-RU"/>
    </w:rPr>
  </w:style>
  <w:style w:type="paragraph" w:styleId="5">
    <w:name w:val="heading 4"/>
    <w:basedOn w:val="1"/>
    <w:next w:val="1"/>
    <w:link w:val="62"/>
    <w:semiHidden/>
    <w:unhideWhenUsed/>
    <w:qFormat/>
    <w:uiPriority w:val="9"/>
    <w:pPr>
      <w:keepNext/>
      <w:keepLines/>
      <w:spacing w:before="40" w:after="0"/>
      <w:outlineLvl w:val="3"/>
    </w:pPr>
    <w:rPr>
      <w:rFonts w:asciiTheme="majorHAnsi" w:hAnsiTheme="majorHAnsi" w:eastAsiaTheme="majorEastAsia" w:cstheme="majorBidi"/>
      <w:i/>
      <w:iCs/>
      <w:color w:val="2E75B6" w:themeColor="accent1" w:themeShade="BF"/>
    </w:rPr>
  </w:style>
  <w:style w:type="character" w:default="1" w:styleId="6">
    <w:name w:val="Default Paragraph Font"/>
    <w:unhideWhenUsed/>
    <w:qFormat/>
    <w:uiPriority w:val="1"/>
  </w:style>
  <w:style w:type="table" w:default="1" w:styleId="7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character" w:styleId="8">
    <w:name w:val="FollowedHyperlink"/>
    <w:basedOn w:val="6"/>
    <w:semiHidden/>
    <w:unhideWhenUsed/>
    <w:qFormat/>
    <w:uiPriority w:val="99"/>
    <w:rPr>
      <w:color w:val="954F72" w:themeColor="followedHyperlink"/>
      <w:u w:val="single"/>
      <w14:textFill>
        <w14:solidFill>
          <w14:schemeClr w14:val="folHlink"/>
        </w14:solidFill>
      </w14:textFill>
    </w:rPr>
  </w:style>
  <w:style w:type="character" w:styleId="9">
    <w:name w:val="footnote reference"/>
    <w:basedOn w:val="6"/>
    <w:semiHidden/>
    <w:unhideWhenUsed/>
    <w:qFormat/>
    <w:uiPriority w:val="99"/>
    <w:rPr>
      <w:vertAlign w:val="superscript"/>
    </w:rPr>
  </w:style>
  <w:style w:type="character" w:styleId="10">
    <w:name w:val="Hyperlink"/>
    <w:basedOn w:val="6"/>
    <w:unhideWhenUsed/>
    <w:qFormat/>
    <w:uiPriority w:val="99"/>
    <w:rPr>
      <w:color w:val="0563C1" w:themeColor="hyperlink"/>
      <w:u w:val="single"/>
      <w14:textFill>
        <w14:solidFill>
          <w14:schemeClr w14:val="hlink"/>
        </w14:solidFill>
      </w14:textFill>
    </w:rPr>
  </w:style>
  <w:style w:type="character" w:styleId="11">
    <w:name w:val="Strong"/>
    <w:basedOn w:val="6"/>
    <w:qFormat/>
    <w:uiPriority w:val="22"/>
    <w:rPr>
      <w:b/>
      <w:bCs/>
    </w:rPr>
  </w:style>
  <w:style w:type="paragraph" w:styleId="12">
    <w:name w:val="Balloon Text"/>
    <w:basedOn w:val="1"/>
    <w:link w:val="46"/>
    <w:semiHidden/>
    <w:unhideWhenUsed/>
    <w:qFormat/>
    <w:uiPriority w:val="99"/>
    <w:pPr>
      <w:spacing w:after="200" w:line="276" w:lineRule="auto"/>
    </w:pPr>
    <w:rPr>
      <w:rFonts w:ascii="Tahoma" w:hAnsi="Tahoma" w:eastAsia="Times New Roman" w:cs="Tahoma"/>
      <w:sz w:val="16"/>
      <w:szCs w:val="16"/>
      <w:lang w:eastAsia="ru-RU"/>
    </w:rPr>
  </w:style>
  <w:style w:type="paragraph" w:styleId="13">
    <w:name w:val="Plain Text"/>
    <w:basedOn w:val="1"/>
    <w:uiPriority w:val="0"/>
    <w:rPr>
      <w:rFonts w:ascii="Courier New" w:hAnsi="Courier New" w:cs="Courier New"/>
      <w:sz w:val="20"/>
    </w:rPr>
  </w:style>
  <w:style w:type="paragraph" w:styleId="14">
    <w:name w:val="caption"/>
    <w:basedOn w:val="1"/>
    <w:next w:val="1"/>
    <w:unhideWhenUsed/>
    <w:qFormat/>
    <w:uiPriority w:val="35"/>
    <w:pPr>
      <w:spacing w:after="200" w:line="240" w:lineRule="auto"/>
    </w:pPr>
    <w:rPr>
      <w:rFonts w:ascii="Times New Roman" w:hAnsi="Times New Roman" w:eastAsia="Times New Roman" w:cs="Times New Roman"/>
      <w:i/>
      <w:iCs/>
      <w:color w:val="44546A" w:themeColor="text2"/>
      <w:sz w:val="18"/>
      <w:szCs w:val="18"/>
      <w:lang w:eastAsia="ru-RU"/>
      <w14:textFill>
        <w14:solidFill>
          <w14:schemeClr w14:val="tx2"/>
        </w14:solidFill>
      </w14:textFill>
    </w:rPr>
  </w:style>
  <w:style w:type="paragraph" w:styleId="15">
    <w:name w:val="footnote text"/>
    <w:basedOn w:val="1"/>
    <w:link w:val="51"/>
    <w:semiHidden/>
    <w:unhideWhenUsed/>
    <w:qFormat/>
    <w:uiPriority w:val="99"/>
    <w:pPr>
      <w:spacing w:after="0" w:line="240" w:lineRule="auto"/>
    </w:pPr>
    <w:rPr>
      <w:rFonts w:ascii="Times New Roman" w:hAnsi="Times New Roman" w:eastAsia="Times New Roman" w:cs="Times New Roman"/>
      <w:sz w:val="20"/>
      <w:szCs w:val="20"/>
      <w:lang w:eastAsia="ru-RU"/>
    </w:rPr>
  </w:style>
  <w:style w:type="paragraph" w:styleId="16">
    <w:name w:val="header"/>
    <w:basedOn w:val="1"/>
    <w:link w:val="33"/>
    <w:unhideWhenUsed/>
    <w:qFormat/>
    <w:uiPriority w:val="99"/>
    <w:pPr>
      <w:tabs>
        <w:tab w:val="center" w:pos="4677"/>
        <w:tab w:val="right" w:pos="9355"/>
      </w:tabs>
      <w:spacing w:after="0" w:line="240" w:lineRule="auto"/>
    </w:pPr>
  </w:style>
  <w:style w:type="paragraph" w:styleId="17">
    <w:name w:val="Body Text"/>
    <w:basedOn w:val="1"/>
    <w:link w:val="52"/>
    <w:unhideWhenUsed/>
    <w:qFormat/>
    <w:uiPriority w:val="99"/>
    <w:pPr>
      <w:spacing w:after="120" w:line="276" w:lineRule="auto"/>
    </w:pPr>
    <w:rPr>
      <w:rFonts w:ascii="Times New Roman" w:hAnsi="Times New Roman" w:eastAsia="Times New Roman" w:cs="Times New Roman"/>
      <w:sz w:val="24"/>
      <w:szCs w:val="24"/>
      <w:lang w:eastAsia="ru-RU"/>
    </w:rPr>
  </w:style>
  <w:style w:type="paragraph" w:styleId="18">
    <w:name w:val="toc 1"/>
    <w:basedOn w:val="1"/>
    <w:next w:val="1"/>
    <w:autoRedefine/>
    <w:unhideWhenUsed/>
    <w:qFormat/>
    <w:uiPriority w:val="39"/>
    <w:pPr>
      <w:tabs>
        <w:tab w:val="left" w:pos="1134"/>
        <w:tab w:val="right" w:pos="9639"/>
      </w:tabs>
      <w:spacing w:after="0" w:line="360" w:lineRule="auto"/>
      <w:ind w:left="284" w:right="142" w:firstLine="567"/>
      <w:jc w:val="both"/>
    </w:pPr>
    <w:rPr>
      <w:rFonts w:ascii="Times New Roman" w:hAnsi="Times New Roman" w:eastAsia="Times New Roman" w:cs="Times New Roman"/>
      <w:sz w:val="28"/>
      <w:szCs w:val="24"/>
      <w:lang w:eastAsia="ru-RU"/>
    </w:rPr>
  </w:style>
  <w:style w:type="paragraph" w:styleId="19">
    <w:name w:val="toc 3"/>
    <w:basedOn w:val="1"/>
    <w:next w:val="1"/>
    <w:autoRedefine/>
    <w:semiHidden/>
    <w:unhideWhenUsed/>
    <w:qFormat/>
    <w:uiPriority w:val="39"/>
    <w:pPr>
      <w:spacing w:after="100" w:line="276" w:lineRule="auto"/>
      <w:ind w:left="480"/>
    </w:pPr>
    <w:rPr>
      <w:rFonts w:ascii="Times New Roman" w:hAnsi="Times New Roman" w:eastAsia="Times New Roman" w:cs="Times New Roman"/>
      <w:sz w:val="24"/>
      <w:szCs w:val="24"/>
      <w:lang w:eastAsia="ru-RU"/>
    </w:rPr>
  </w:style>
  <w:style w:type="paragraph" w:styleId="20">
    <w:name w:val="toc 2"/>
    <w:basedOn w:val="1"/>
    <w:next w:val="1"/>
    <w:autoRedefine/>
    <w:unhideWhenUsed/>
    <w:qFormat/>
    <w:uiPriority w:val="39"/>
    <w:pPr>
      <w:tabs>
        <w:tab w:val="left" w:pos="1276"/>
        <w:tab w:val="right" w:pos="9639"/>
      </w:tabs>
      <w:spacing w:after="0" w:line="360" w:lineRule="auto"/>
      <w:ind w:left="284" w:right="709" w:firstLine="567"/>
      <w:jc w:val="both"/>
    </w:pPr>
    <w:rPr>
      <w:rFonts w:ascii="Times New Roman" w:hAnsi="Times New Roman" w:eastAsia="Times New Roman" w:cs="Times New Roman"/>
      <w:sz w:val="28"/>
      <w:szCs w:val="24"/>
      <w:lang w:eastAsia="ru-RU"/>
    </w:rPr>
  </w:style>
  <w:style w:type="paragraph" w:styleId="21">
    <w:name w:val="Body Text First Indent"/>
    <w:basedOn w:val="17"/>
    <w:link w:val="53"/>
    <w:unhideWhenUsed/>
    <w:qFormat/>
    <w:uiPriority w:val="99"/>
    <w:pPr>
      <w:spacing w:after="200"/>
      <w:ind w:firstLine="360"/>
    </w:pPr>
  </w:style>
  <w:style w:type="paragraph" w:styleId="22">
    <w:name w:val="footer"/>
    <w:basedOn w:val="1"/>
    <w:link w:val="34"/>
    <w:unhideWhenUsed/>
    <w:qFormat/>
    <w:uiPriority w:val="99"/>
    <w:pPr>
      <w:tabs>
        <w:tab w:val="center" w:pos="4677"/>
        <w:tab w:val="right" w:pos="9355"/>
      </w:tabs>
      <w:spacing w:after="0" w:line="240" w:lineRule="auto"/>
    </w:pPr>
  </w:style>
  <w:style w:type="paragraph" w:styleId="23">
    <w:name w:val="Normal (Web)"/>
    <w:basedOn w:val="1"/>
    <w:unhideWhenUsed/>
    <w:qFormat/>
    <w:uiPriority w:val="99"/>
    <w:pPr>
      <w:spacing w:before="100" w:beforeAutospacing="1" w:after="100" w:afterAutospacing="1" w:line="276" w:lineRule="auto"/>
    </w:pPr>
    <w:rPr>
      <w:rFonts w:ascii="Times New Roman" w:hAnsi="Times New Roman" w:eastAsia="Times New Roman" w:cs="Times New Roman"/>
      <w:sz w:val="24"/>
      <w:szCs w:val="24"/>
      <w:lang w:eastAsia="ru-RU"/>
    </w:rPr>
  </w:style>
  <w:style w:type="paragraph" w:styleId="24">
    <w:name w:val="Body Text Indent 2"/>
    <w:basedOn w:val="1"/>
    <w:link w:val="48"/>
    <w:semiHidden/>
    <w:qFormat/>
    <w:uiPriority w:val="0"/>
    <w:pPr>
      <w:spacing w:after="200" w:line="276" w:lineRule="auto"/>
      <w:ind w:left="800"/>
      <w:jc w:val="both"/>
    </w:pPr>
    <w:rPr>
      <w:rFonts w:ascii="Times New Roman" w:hAnsi="Times New Roman" w:eastAsia="Times New Roman" w:cs="Times New Roman"/>
      <w:sz w:val="28"/>
      <w:szCs w:val="28"/>
      <w:lang w:eastAsia="ru-RU"/>
    </w:rPr>
  </w:style>
  <w:style w:type="table" w:styleId="25">
    <w:name w:val="Table Grid"/>
    <w:basedOn w:val="7"/>
    <w:qFormat/>
    <w:uiPriority w:val="59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paragraph" w:customStyle="1" w:styleId="26">
    <w:name w:val="Мой основа"/>
    <w:basedOn w:val="1"/>
    <w:qFormat/>
    <w:uiPriority w:val="0"/>
    <w:pPr>
      <w:keepNext/>
      <w:keepLines/>
      <w:spacing w:after="240" w:line="240" w:lineRule="auto"/>
      <w:contextualSpacing/>
    </w:pPr>
    <w:rPr>
      <w:rFonts w:ascii="Times New Roman" w:hAnsi="Times New Roman"/>
      <w:sz w:val="28"/>
    </w:rPr>
  </w:style>
  <w:style w:type="paragraph" w:customStyle="1" w:styleId="27">
    <w:name w:val="Мой обычный"/>
    <w:basedOn w:val="1"/>
    <w:link w:val="30"/>
    <w:qFormat/>
    <w:uiPriority w:val="0"/>
    <w:pPr>
      <w:spacing w:line="240" w:lineRule="auto"/>
    </w:pPr>
    <w:rPr>
      <w:rFonts w:ascii="Times New Roman" w:hAnsi="Times New Roman" w:cs="Times New Roman"/>
      <w:sz w:val="28"/>
      <w:szCs w:val="28"/>
      <w:lang w:val="en-US"/>
    </w:rPr>
  </w:style>
  <w:style w:type="paragraph" w:customStyle="1" w:styleId="28">
    <w:name w:val="Мой элемент таблицы"/>
    <w:basedOn w:val="27"/>
    <w:link w:val="31"/>
    <w:qFormat/>
    <w:uiPriority w:val="0"/>
    <w:pPr>
      <w:spacing w:after="0"/>
      <w:ind w:left="-113" w:right="-113"/>
    </w:pPr>
  </w:style>
  <w:style w:type="character" w:styleId="29">
    <w:name w:val="Placeholder Text"/>
    <w:basedOn w:val="6"/>
    <w:semiHidden/>
    <w:qFormat/>
    <w:uiPriority w:val="99"/>
    <w:rPr>
      <w:color w:val="808080"/>
    </w:rPr>
  </w:style>
  <w:style w:type="character" w:customStyle="1" w:styleId="30">
    <w:name w:val="Мой обычный Знак"/>
    <w:basedOn w:val="6"/>
    <w:link w:val="27"/>
    <w:qFormat/>
    <w:uiPriority w:val="0"/>
    <w:rPr>
      <w:rFonts w:ascii="Times New Roman" w:hAnsi="Times New Roman" w:cs="Times New Roman"/>
      <w:sz w:val="28"/>
      <w:szCs w:val="28"/>
      <w:lang w:val="en-US"/>
    </w:rPr>
  </w:style>
  <w:style w:type="character" w:customStyle="1" w:styleId="31">
    <w:name w:val="Мой элемент таблицы Знак"/>
    <w:basedOn w:val="30"/>
    <w:link w:val="28"/>
    <w:qFormat/>
    <w:uiPriority w:val="0"/>
    <w:rPr>
      <w:rFonts w:ascii="Times New Roman" w:hAnsi="Times New Roman" w:cs="Times New Roman"/>
      <w:sz w:val="28"/>
      <w:szCs w:val="28"/>
      <w:lang w:val="en-US"/>
    </w:rPr>
  </w:style>
  <w:style w:type="paragraph" w:customStyle="1" w:styleId="32">
    <w:name w:val="Мой подписи"/>
    <w:basedOn w:val="28"/>
    <w:qFormat/>
    <w:uiPriority w:val="0"/>
    <w:pPr>
      <w:jc w:val="center"/>
    </w:pPr>
    <w:rPr>
      <w:sz w:val="18"/>
      <w:lang w:val="ru-RU"/>
    </w:rPr>
  </w:style>
  <w:style w:type="character" w:customStyle="1" w:styleId="33">
    <w:name w:val="Верхний колонтитул Знак"/>
    <w:basedOn w:val="6"/>
    <w:link w:val="16"/>
    <w:qFormat/>
    <w:uiPriority w:val="99"/>
  </w:style>
  <w:style w:type="character" w:customStyle="1" w:styleId="34">
    <w:name w:val="Нижний колонтитул Знак"/>
    <w:basedOn w:val="6"/>
    <w:link w:val="22"/>
    <w:qFormat/>
    <w:uiPriority w:val="99"/>
  </w:style>
  <w:style w:type="paragraph" w:customStyle="1" w:styleId="35">
    <w:name w:val="Мой текст"/>
    <w:basedOn w:val="1"/>
    <w:qFormat/>
    <w:uiPriority w:val="0"/>
    <w:pPr>
      <w:keepNext/>
      <w:keepLines/>
      <w:spacing w:before="360" w:after="240" w:line="360" w:lineRule="auto"/>
      <w:ind w:left="284" w:right="170" w:firstLine="567"/>
      <w:contextualSpacing/>
      <w:jc w:val="both"/>
    </w:pPr>
    <w:rPr>
      <w:rFonts w:ascii="Times New Roman" w:hAnsi="Times New Roman"/>
      <w:sz w:val="28"/>
    </w:rPr>
  </w:style>
  <w:style w:type="paragraph" w:customStyle="1" w:styleId="36">
    <w:name w:val="Мой оглавление"/>
    <w:basedOn w:val="1"/>
    <w:qFormat/>
    <w:uiPriority w:val="0"/>
    <w:pPr>
      <w:keepNext/>
      <w:keepLines/>
      <w:tabs>
        <w:tab w:val="left" w:pos="9497"/>
      </w:tabs>
      <w:spacing w:before="360" w:after="240" w:line="360" w:lineRule="auto"/>
      <w:ind w:left="851" w:right="851"/>
      <w:contextualSpacing/>
    </w:pPr>
    <w:rPr>
      <w:rFonts w:ascii="Times New Roman" w:hAnsi="Times New Roman"/>
      <w:sz w:val="28"/>
    </w:rPr>
  </w:style>
  <w:style w:type="paragraph" w:customStyle="1" w:styleId="37">
    <w:name w:val="Мой заголовок 1"/>
    <w:basedOn w:val="1"/>
    <w:qFormat/>
    <w:uiPriority w:val="0"/>
    <w:pPr>
      <w:keepNext/>
      <w:keepLines/>
      <w:spacing w:after="240" w:line="240" w:lineRule="auto"/>
      <w:ind w:left="851"/>
      <w:contextualSpacing/>
      <w:outlineLvl w:val="0"/>
    </w:pPr>
    <w:rPr>
      <w:rFonts w:ascii="Times New Roman" w:hAnsi="Times New Roman"/>
      <w:caps/>
      <w:sz w:val="28"/>
    </w:rPr>
  </w:style>
  <w:style w:type="paragraph" w:customStyle="1" w:styleId="38">
    <w:name w:val="Мой список ненумерованный 1"/>
    <w:basedOn w:val="35"/>
    <w:qFormat/>
    <w:uiPriority w:val="0"/>
    <w:pPr>
      <w:numPr>
        <w:ilvl w:val="0"/>
        <w:numId w:val="1"/>
      </w:numPr>
      <w:ind w:left="851" w:hanging="284"/>
    </w:pPr>
  </w:style>
  <w:style w:type="paragraph" w:customStyle="1" w:styleId="39">
    <w:name w:val="Мой список ненумерованный 2"/>
    <w:basedOn w:val="38"/>
    <w:qFormat/>
    <w:uiPriority w:val="0"/>
    <w:pPr>
      <w:numPr>
        <w:numId w:val="2"/>
      </w:numPr>
      <w:ind w:left="1135" w:hanging="284"/>
    </w:pPr>
  </w:style>
  <w:style w:type="paragraph" w:customStyle="1" w:styleId="40">
    <w:name w:val="Мой список нумерованный"/>
    <w:basedOn w:val="1"/>
    <w:qFormat/>
    <w:uiPriority w:val="0"/>
    <w:pPr>
      <w:keepNext/>
      <w:keepLines/>
      <w:numPr>
        <w:ilvl w:val="0"/>
        <w:numId w:val="3"/>
      </w:numPr>
      <w:spacing w:before="360" w:after="240" w:line="360" w:lineRule="auto"/>
      <w:ind w:left="851" w:right="170" w:hanging="284"/>
      <w:contextualSpacing/>
    </w:pPr>
    <w:rPr>
      <w:rFonts w:ascii="Times New Roman" w:hAnsi="Times New Roman"/>
      <w:sz w:val="28"/>
    </w:rPr>
  </w:style>
  <w:style w:type="paragraph" w:customStyle="1" w:styleId="41">
    <w:name w:val="Мой список нумерованный Источники"/>
    <w:basedOn w:val="40"/>
    <w:qFormat/>
    <w:uiPriority w:val="0"/>
    <w:pPr>
      <w:numPr>
        <w:ilvl w:val="0"/>
        <w:numId w:val="4"/>
      </w:numPr>
      <w:ind w:left="709" w:hanging="425"/>
    </w:pPr>
  </w:style>
  <w:style w:type="paragraph" w:customStyle="1" w:styleId="42">
    <w:name w:val="Мой заголовок 2"/>
    <w:basedOn w:val="37"/>
    <w:qFormat/>
    <w:uiPriority w:val="0"/>
    <w:pPr>
      <w:spacing w:before="360"/>
      <w:outlineLvl w:val="1"/>
    </w:pPr>
    <w:rPr>
      <w:caps w:val="0"/>
    </w:rPr>
  </w:style>
  <w:style w:type="character" w:customStyle="1" w:styleId="43">
    <w:name w:val="Заголовок 1 Знак"/>
    <w:basedOn w:val="6"/>
    <w:link w:val="2"/>
    <w:qFormat/>
    <w:uiPriority w:val="0"/>
    <w:rPr>
      <w:rFonts w:ascii="Times New Roman" w:hAnsi="Times New Roman" w:eastAsia="Times New Roman" w:cs="Arial"/>
      <w:bCs/>
      <w:caps/>
      <w:kern w:val="32"/>
      <w:sz w:val="28"/>
      <w:szCs w:val="32"/>
      <w:lang w:eastAsia="ru-RU"/>
    </w:rPr>
  </w:style>
  <w:style w:type="character" w:customStyle="1" w:styleId="44">
    <w:name w:val="Заголовок 2 Знак"/>
    <w:basedOn w:val="6"/>
    <w:link w:val="3"/>
    <w:qFormat/>
    <w:uiPriority w:val="9"/>
    <w:rPr>
      <w:rFonts w:ascii="Times New Roman" w:hAnsi="Times New Roman" w:eastAsiaTheme="majorEastAsia" w:cstheme="majorBidi"/>
      <w:sz w:val="28"/>
      <w:szCs w:val="26"/>
      <w:lang w:eastAsia="ru-RU"/>
    </w:rPr>
  </w:style>
  <w:style w:type="character" w:customStyle="1" w:styleId="45">
    <w:name w:val="Заголовок 3 Знак"/>
    <w:basedOn w:val="6"/>
    <w:link w:val="4"/>
    <w:qFormat/>
    <w:uiPriority w:val="9"/>
    <w:rPr>
      <w:rFonts w:asciiTheme="majorHAnsi" w:hAnsiTheme="majorHAnsi" w:eastAsiaTheme="majorEastAsia" w:cstheme="majorBidi"/>
      <w:color w:val="1F4E79" w:themeColor="accent1" w:themeShade="80"/>
      <w:sz w:val="24"/>
      <w:szCs w:val="24"/>
      <w:lang w:eastAsia="ru-RU"/>
    </w:rPr>
  </w:style>
  <w:style w:type="character" w:customStyle="1" w:styleId="46">
    <w:name w:val="Текст выноски Знак"/>
    <w:basedOn w:val="6"/>
    <w:link w:val="12"/>
    <w:semiHidden/>
    <w:qFormat/>
    <w:uiPriority w:val="99"/>
    <w:rPr>
      <w:rFonts w:ascii="Tahoma" w:hAnsi="Tahoma" w:eastAsia="Times New Roman" w:cs="Tahoma"/>
      <w:sz w:val="16"/>
      <w:szCs w:val="16"/>
      <w:lang w:eastAsia="ru-RU"/>
    </w:rPr>
  </w:style>
  <w:style w:type="paragraph" w:styleId="47">
    <w:name w:val="List Paragraph"/>
    <w:basedOn w:val="1"/>
    <w:link w:val="54"/>
    <w:qFormat/>
    <w:uiPriority w:val="34"/>
    <w:pPr>
      <w:spacing w:after="200" w:line="276" w:lineRule="auto"/>
      <w:ind w:left="720"/>
      <w:contextualSpacing/>
    </w:pPr>
    <w:rPr>
      <w:rFonts w:ascii="Times New Roman" w:hAnsi="Times New Roman" w:eastAsia="Times New Roman" w:cs="Times New Roman"/>
      <w:sz w:val="24"/>
      <w:szCs w:val="24"/>
      <w:lang w:eastAsia="ru-RU"/>
    </w:rPr>
  </w:style>
  <w:style w:type="character" w:customStyle="1" w:styleId="48">
    <w:name w:val="Основной текст с отступом 2 Знак"/>
    <w:basedOn w:val="6"/>
    <w:link w:val="24"/>
    <w:semiHidden/>
    <w:qFormat/>
    <w:uiPriority w:val="0"/>
    <w:rPr>
      <w:rFonts w:ascii="Times New Roman" w:hAnsi="Times New Roman" w:eastAsia="Times New Roman" w:cs="Times New Roman"/>
      <w:sz w:val="28"/>
      <w:szCs w:val="28"/>
      <w:lang w:eastAsia="ru-RU"/>
    </w:rPr>
  </w:style>
  <w:style w:type="character" w:customStyle="1" w:styleId="49">
    <w:name w:val="Неразрешенное упоминание1"/>
    <w:basedOn w:val="6"/>
    <w:semiHidden/>
    <w:unhideWhenUsed/>
    <w:qFormat/>
    <w:uiPriority w:val="99"/>
    <w:rPr>
      <w:color w:val="605E5C"/>
      <w:shd w:val="clear" w:color="auto" w:fill="E1DFDD"/>
    </w:rPr>
  </w:style>
  <w:style w:type="paragraph" w:customStyle="1" w:styleId="50">
    <w:name w:val="Заголовок оглавления1"/>
    <w:basedOn w:val="2"/>
    <w:next w:val="1"/>
    <w:unhideWhenUsed/>
    <w:qFormat/>
    <w:uiPriority w:val="39"/>
    <w:pPr>
      <w:keepLines/>
      <w:spacing w:after="0" w:line="259" w:lineRule="auto"/>
      <w:outlineLvl w:val="9"/>
    </w:pPr>
    <w:rPr>
      <w:rFonts w:asciiTheme="majorHAnsi" w:hAnsiTheme="majorHAnsi" w:eastAsiaTheme="majorEastAsia" w:cstheme="majorBidi"/>
      <w:b/>
      <w:bCs w:val="0"/>
      <w:color w:val="2E75B6" w:themeColor="accent1" w:themeShade="BF"/>
      <w:kern w:val="0"/>
    </w:rPr>
  </w:style>
  <w:style w:type="character" w:customStyle="1" w:styleId="51">
    <w:name w:val="Текст сноски Знак"/>
    <w:basedOn w:val="6"/>
    <w:link w:val="15"/>
    <w:semiHidden/>
    <w:qFormat/>
    <w:uiPriority w:val="99"/>
    <w:rPr>
      <w:rFonts w:ascii="Times New Roman" w:hAnsi="Times New Roman" w:eastAsia="Times New Roman" w:cs="Times New Roman"/>
      <w:sz w:val="20"/>
      <w:szCs w:val="20"/>
      <w:lang w:eastAsia="ru-RU"/>
    </w:rPr>
  </w:style>
  <w:style w:type="character" w:customStyle="1" w:styleId="52">
    <w:name w:val="Основной текст Знак"/>
    <w:basedOn w:val="6"/>
    <w:link w:val="17"/>
    <w:qFormat/>
    <w:uiPriority w:val="99"/>
    <w:rPr>
      <w:rFonts w:ascii="Times New Roman" w:hAnsi="Times New Roman" w:eastAsia="Times New Roman" w:cs="Times New Roman"/>
      <w:sz w:val="24"/>
      <w:szCs w:val="24"/>
      <w:lang w:eastAsia="ru-RU"/>
    </w:rPr>
  </w:style>
  <w:style w:type="character" w:customStyle="1" w:styleId="53">
    <w:name w:val="Красная строка Знак"/>
    <w:basedOn w:val="52"/>
    <w:link w:val="21"/>
    <w:qFormat/>
    <w:uiPriority w:val="99"/>
    <w:rPr>
      <w:rFonts w:ascii="Times New Roman" w:hAnsi="Times New Roman" w:eastAsia="Times New Roman" w:cs="Times New Roman"/>
      <w:sz w:val="24"/>
      <w:szCs w:val="24"/>
      <w:lang w:eastAsia="ru-RU"/>
    </w:rPr>
  </w:style>
  <w:style w:type="character" w:customStyle="1" w:styleId="54">
    <w:name w:val="Абзац списка Знак"/>
    <w:basedOn w:val="6"/>
    <w:link w:val="47"/>
    <w:qFormat/>
    <w:uiPriority w:val="34"/>
    <w:rPr>
      <w:rFonts w:ascii="Times New Roman" w:hAnsi="Times New Roman" w:eastAsia="Times New Roman" w:cs="Times New Roman"/>
      <w:sz w:val="24"/>
      <w:szCs w:val="24"/>
      <w:lang w:eastAsia="ru-RU"/>
    </w:rPr>
  </w:style>
  <w:style w:type="character" w:customStyle="1" w:styleId="55">
    <w:name w:val="Неразрешенное упоминание2"/>
    <w:basedOn w:val="6"/>
    <w:semiHidden/>
    <w:unhideWhenUsed/>
    <w:qFormat/>
    <w:uiPriority w:val="99"/>
    <w:rPr>
      <w:color w:val="605E5C"/>
      <w:shd w:val="clear" w:color="auto" w:fill="E1DFDD"/>
    </w:rPr>
  </w:style>
  <w:style w:type="character" w:customStyle="1" w:styleId="56">
    <w:name w:val="Неразрешенное упоминание3"/>
    <w:basedOn w:val="6"/>
    <w:semiHidden/>
    <w:unhideWhenUsed/>
    <w:qFormat/>
    <w:uiPriority w:val="99"/>
    <w:rPr>
      <w:color w:val="605E5C"/>
      <w:shd w:val="clear" w:color="auto" w:fill="E1DFDD"/>
    </w:rPr>
  </w:style>
  <w:style w:type="paragraph" w:customStyle="1" w:styleId="57">
    <w:name w:val="Мой рисунок"/>
    <w:basedOn w:val="26"/>
    <w:qFormat/>
    <w:uiPriority w:val="0"/>
    <w:pPr>
      <w:spacing w:before="360"/>
      <w:jc w:val="center"/>
    </w:pPr>
  </w:style>
  <w:style w:type="paragraph" w:customStyle="1" w:styleId="58">
    <w:name w:val="Мой название таблицы"/>
    <w:basedOn w:val="35"/>
    <w:qFormat/>
    <w:uiPriority w:val="0"/>
    <w:pPr>
      <w:ind w:firstLine="0"/>
    </w:pPr>
  </w:style>
  <w:style w:type="paragraph" w:customStyle="1" w:styleId="59">
    <w:name w:val="Мой заголовок 1 основные элементы"/>
    <w:basedOn w:val="37"/>
    <w:qFormat/>
    <w:uiPriority w:val="0"/>
    <w:pPr>
      <w:ind w:left="284" w:right="170"/>
      <w:jc w:val="center"/>
    </w:pPr>
  </w:style>
  <w:style w:type="paragraph" w:customStyle="1" w:styleId="60">
    <w:name w:val="Мой содержание"/>
    <w:basedOn w:val="35"/>
    <w:qFormat/>
    <w:uiPriority w:val="0"/>
    <w:pPr>
      <w:spacing w:before="600"/>
      <w:jc w:val="center"/>
    </w:pPr>
  </w:style>
  <w:style w:type="paragraph" w:customStyle="1" w:styleId="61">
    <w:name w:val="ds-markdown-paragraph"/>
    <w:basedOn w:val="1"/>
    <w:qFormat/>
    <w:uiPriority w:val="0"/>
    <w:pPr>
      <w:spacing w:before="100" w:beforeAutospacing="1" w:after="100" w:afterAutospacing="1" w:line="240" w:lineRule="auto"/>
    </w:pPr>
    <w:rPr>
      <w:rFonts w:ascii="Times New Roman" w:hAnsi="Times New Roman" w:eastAsia="Times New Roman" w:cs="Times New Roman"/>
      <w:sz w:val="24"/>
      <w:szCs w:val="24"/>
      <w:lang w:eastAsia="ru-RU"/>
    </w:rPr>
  </w:style>
  <w:style w:type="character" w:customStyle="1" w:styleId="62">
    <w:name w:val="Заголовок 4 Знак"/>
    <w:basedOn w:val="6"/>
    <w:link w:val="5"/>
    <w:semiHidden/>
    <w:qFormat/>
    <w:uiPriority w:val="9"/>
    <w:rPr>
      <w:rFonts w:asciiTheme="majorHAnsi" w:hAnsiTheme="majorHAnsi" w:eastAsiaTheme="majorEastAsia" w:cstheme="majorBidi"/>
      <w:i/>
      <w:iCs/>
      <w:color w:val="2E75B6" w:themeColor="accent1" w:themeShade="BF"/>
      <w:sz w:val="22"/>
      <w:szCs w:val="22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/>
</wne:vbaSuppData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customXml" Target="../customXml/item1.xml"/><Relationship Id="rId8" Type="http://schemas.openxmlformats.org/officeDocument/2006/relationships/theme" Target="theme/theme1.xml"/><Relationship Id="rId7" Type="http://schemas.openxmlformats.org/officeDocument/2006/relationships/footer" Target="footer2.xml"/><Relationship Id="rId6" Type="http://schemas.openxmlformats.org/officeDocument/2006/relationships/header" Target="header1.xml"/><Relationship Id="rId5" Type="http://schemas.openxmlformats.org/officeDocument/2006/relationships/footer" Target="footer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4" Type="http://schemas.openxmlformats.org/officeDocument/2006/relationships/glossaryDocument" Target="glossary/document.xml"/><Relationship Id="rId13" Type="http://schemas.openxmlformats.org/officeDocument/2006/relationships/fontTable" Target="fontTable.xml"/><Relationship Id="rId12" Type="http://schemas.microsoft.com/office/2006/relationships/vbaProject" Target="vbaProject.bin"/><Relationship Id="rId11" Type="http://schemas.openxmlformats.org/officeDocument/2006/relationships/customXml" Target="../customXml/item2.xml"/><Relationship Id="rId10" Type="http://schemas.openxmlformats.org/officeDocument/2006/relationships/numbering" Target="numbering.xml"/><Relationship Id="rId1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docParts>
    <w:docPart>
      <w:docPartPr>
        <w:name w:val="9183C58C21434BFF81E785F6E0567E01"/>
        <w:style w:val="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E49E0BE8-52BE-4105-88E9-700CAF94F787}"/>
      </w:docPartPr>
      <w:docPartBody>
        <w:p w14:paraId="2DBA6D62">
          <w:pPr>
            <w:pStyle w:val="6"/>
          </w:pPr>
          <w:r>
            <w:rPr>
              <w:rStyle w:val="4"/>
            </w:rPr>
            <w:t>Выберите элемент.</w:t>
          </w:r>
        </w:p>
      </w:docPartBody>
    </w:docPart>
    <w:docPart>
      <w:docPartPr>
        <w:name w:val="D2BDFCA3404C4DFE8B6BE338869C8D5D"/>
        <w:style w:val="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1503F55D-8B84-4509-B4F9-46054864D004}"/>
      </w:docPartPr>
      <w:docPartBody>
        <w:p w14:paraId="679D6429">
          <w:pPr>
            <w:pStyle w:val="7"/>
          </w:pPr>
          <w:r>
            <w:rPr>
              <w:rStyle w:val="4"/>
            </w:rPr>
            <w:t>Выберите элемент.</w:t>
          </w:r>
        </w:p>
      </w:docPartBody>
    </w:docPart>
    <w:docPart>
      <w:docPartPr>
        <w:name w:val="985A0AC9F148477F89A3C8A2121B6CF9"/>
        <w:style w:val="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665E4725-6422-453E-B41C-187E4D2563B1}"/>
      </w:docPartPr>
      <w:docPartBody>
        <w:p w14:paraId="36386D7A">
          <w:pPr>
            <w:pStyle w:val="8"/>
          </w:pPr>
          <w:r>
            <w:rPr>
              <w:rStyle w:val="4"/>
            </w:rPr>
            <w:t>Выберите элемент.</w:t>
          </w:r>
        </w:p>
      </w:docPartBody>
    </w:docPart>
    <w:docPart>
      <w:docPartPr>
        <w:name w:val="18E2A1C681A6412E8B953EB39F8DBE4B"/>
        <w:style w:val="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4D6F0ACC-302E-4239-A780-E17A38D827F9}"/>
      </w:docPartPr>
      <w:docPartBody>
        <w:p w14:paraId="33172A2E">
          <w:pPr>
            <w:pStyle w:val="9"/>
          </w:pPr>
          <w:r>
            <w:rPr>
              <w:rStyle w:val="4"/>
            </w:rPr>
            <w:t>Выберите элемент.</w:t>
          </w:r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default"/>
    <w:sig w:usb0="E0002EFF" w:usb1="C000785B" w:usb2="00000009" w:usb3="00000000" w:csb0="400001FF" w:csb1="FFFF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黑体">
    <w:altName w:val="SimSun"/>
    <w:panose1 w:val="02010609060101010101"/>
    <w:charset w:val="86"/>
    <w:family w:val="modern"/>
    <w:pitch w:val="default"/>
    <w:sig w:usb0="800002BF" w:usb1="38CF7CFA" w:usb2="0000001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before="0" w:after="0" w:line="259" w:lineRule="auto"/>
      </w:pPr>
      <w:r>
        <w:separator/>
      </w:r>
    </w:p>
  </w:footnote>
  <w:footnote w:type="continuationSeparator" w:id="1">
    <w:p>
      <w:pPr>
        <w:spacing w:before="0" w:after="0" w:line="259" w:lineRule="auto"/>
      </w:pPr>
      <w:r>
        <w:continuationSeparator/>
      </w:r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defaultTabStop w:val="708"/>
  <w:characterSpacingControl w:val="doNotCompress"/>
  <w:footnotePr>
    <w:footnote w:id="0"/>
    <w:footnote w:id="1"/>
  </w:footnotePr>
  <w:endnotePr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23C09"/>
    <w:rsid w:val="0035055E"/>
    <w:rsid w:val="00523C09"/>
    <w:rsid w:val="00545E5A"/>
    <w:rsid w:val="0068178C"/>
    <w:rsid w:val="006A4FEF"/>
    <w:rsid w:val="0078703D"/>
    <w:rsid w:val="007B7CF6"/>
    <w:rsid w:val="00864879"/>
    <w:rsid w:val="00912D79"/>
    <w:rsid w:val="00C67541"/>
    <w:rsid w:val="00D37D78"/>
    <w:rsid w:val="00DA6F63"/>
    <w:rsid w:val="00E05108"/>
    <w:rsid w:val="00E81E6B"/>
    <w:rsid w:val="00E911A2"/>
    <w:rsid w:val="00FE47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glossary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uiPriority="1" w:name="Default Paragraph Font"/>
    <w:lsdException w:uiPriority="99" w:name="Normal Table"/>
    <w:lsdException w:unhideWhenUsed="0" w:uiPriority="99" w:name="Placeholder Text"/>
  </w:latentStyles>
  <w:style w:type="paragraph" w:default="1" w:styleId="1">
    <w:name w:val="Normal"/>
    <w:qFormat/>
    <w:uiPriority w:val="0"/>
    <w:pPr>
      <w:spacing w:after="160" w:line="259" w:lineRule="auto"/>
    </w:pPr>
    <w:rPr>
      <w:rFonts w:asciiTheme="minorHAnsi" w:hAnsiTheme="minorHAnsi" w:eastAsiaTheme="minorEastAsia" w:cstheme="minorBidi"/>
      <w:sz w:val="22"/>
      <w:szCs w:val="22"/>
      <w:lang w:val="ru-RU" w:eastAsia="ru-RU" w:bidi="ar-SA"/>
    </w:rPr>
  </w:style>
  <w:style w:type="character" w:default="1" w:styleId="2">
    <w:name w:val="Default Paragraph Font"/>
    <w:semiHidden/>
    <w:unhideWhenUsed/>
    <w:uiPriority w:val="1"/>
  </w:style>
  <w:style w:type="table" w:default="1" w:styleId="3">
    <w:name w:val="Normal Table"/>
    <w:semiHidden/>
    <w:unhideWhenUsed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character" w:styleId="4">
    <w:name w:val="Placeholder Text"/>
    <w:basedOn w:val="2"/>
    <w:semiHidden/>
    <w:uiPriority w:val="99"/>
    <w:rPr>
      <w:color w:val="808080"/>
    </w:rPr>
  </w:style>
  <w:style w:type="paragraph" w:customStyle="1" w:styleId="5">
    <w:name w:val="F90CB6BF6A5D4625BF8CD2EA732A55FB"/>
    <w:uiPriority w:val="0"/>
    <w:pPr>
      <w:spacing w:after="160" w:line="259" w:lineRule="auto"/>
    </w:pPr>
    <w:rPr>
      <w:rFonts w:asciiTheme="minorHAnsi" w:hAnsiTheme="minorHAnsi" w:eastAsiaTheme="minorEastAsia" w:cstheme="minorBidi"/>
      <w:sz w:val="22"/>
      <w:szCs w:val="22"/>
      <w:lang w:val="ru-RU" w:eastAsia="ru-RU" w:bidi="ar-SA"/>
    </w:rPr>
  </w:style>
  <w:style w:type="paragraph" w:customStyle="1" w:styleId="6">
    <w:name w:val="9183C58C21434BFF81E785F6E0567E01"/>
    <w:qFormat/>
    <w:uiPriority w:val="0"/>
    <w:pPr>
      <w:spacing w:after="160" w:line="259" w:lineRule="auto"/>
    </w:pPr>
    <w:rPr>
      <w:rFonts w:asciiTheme="minorHAnsi" w:hAnsiTheme="minorHAnsi" w:eastAsiaTheme="minorEastAsia" w:cstheme="minorBidi"/>
      <w:sz w:val="22"/>
      <w:szCs w:val="22"/>
      <w:lang w:val="ru-RU" w:eastAsia="ru-RU" w:bidi="ar-SA"/>
    </w:rPr>
  </w:style>
  <w:style w:type="paragraph" w:customStyle="1" w:styleId="7">
    <w:name w:val="D2BDFCA3404C4DFE8B6BE338869C8D5D"/>
    <w:qFormat/>
    <w:uiPriority w:val="0"/>
    <w:pPr>
      <w:spacing w:after="160" w:line="259" w:lineRule="auto"/>
    </w:pPr>
    <w:rPr>
      <w:rFonts w:asciiTheme="minorHAnsi" w:hAnsiTheme="minorHAnsi" w:eastAsiaTheme="minorEastAsia" w:cstheme="minorBidi"/>
      <w:sz w:val="22"/>
      <w:szCs w:val="22"/>
      <w:lang w:val="ru-RU" w:eastAsia="ru-RU" w:bidi="ar-SA"/>
    </w:rPr>
  </w:style>
  <w:style w:type="paragraph" w:customStyle="1" w:styleId="8">
    <w:name w:val="985A0AC9F148477F89A3C8A2121B6CF9"/>
    <w:uiPriority w:val="0"/>
    <w:pPr>
      <w:spacing w:after="160" w:line="259" w:lineRule="auto"/>
    </w:pPr>
    <w:rPr>
      <w:rFonts w:asciiTheme="minorHAnsi" w:hAnsiTheme="minorHAnsi" w:eastAsiaTheme="minorEastAsia" w:cstheme="minorBidi"/>
      <w:sz w:val="22"/>
      <w:szCs w:val="22"/>
      <w:lang w:val="ru-RU" w:eastAsia="ru-RU" w:bidi="ar-SA"/>
    </w:rPr>
  </w:style>
  <w:style w:type="paragraph" w:customStyle="1" w:styleId="9">
    <w:name w:val="18E2A1C681A6412E8B953EB39F8DBE4B"/>
    <w:uiPriority w:val="0"/>
    <w:pPr>
      <w:spacing w:after="160" w:line="259" w:lineRule="auto"/>
    </w:pPr>
    <w:rPr>
      <w:rFonts w:asciiTheme="minorHAnsi" w:hAnsiTheme="minorHAnsi" w:eastAsiaTheme="minorEastAsia" w:cstheme="minorBidi"/>
      <w:sz w:val="22"/>
      <w:szCs w:val="22"/>
      <w:lang w:val="ru-RU" w:eastAsia="ru-RU" w:bidi="ar-SA"/>
    </w:rPr>
  </w:style>
  <w:style w:type="paragraph" w:customStyle="1" w:styleId="10">
    <w:name w:val="1B06B76D181A47099D06BACBCA2AFAD8"/>
    <w:qFormat/>
    <w:uiPriority w:val="0"/>
    <w:pPr>
      <w:spacing w:after="160" w:line="259" w:lineRule="auto"/>
    </w:pPr>
    <w:rPr>
      <w:rFonts w:asciiTheme="minorHAnsi" w:hAnsiTheme="minorHAnsi" w:eastAsiaTheme="minorEastAsia" w:cstheme="minorBidi"/>
      <w:sz w:val="22"/>
      <w:szCs w:val="22"/>
      <w:lang w:val="ru-RU" w:eastAsia="ru-RU" w:bidi="ar-SA"/>
    </w:rPr>
  </w:style>
</w:style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customXml/itemProps2.xml><?xml version="1.0" encoding="utf-8"?>
<ds:datastoreItem xmlns:ds="http://schemas.openxmlformats.org/officeDocument/2006/customXml" ds:itemID="{A9AB1DB0-5444-481E-AD2C-977DA7E4C38C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Company>SPecialiST RePack</Company>
  <Pages>19</Pages>
  <Words>1923</Words>
  <Characters>10966</Characters>
  <Lines>1</Lines>
  <Paragraphs>1</Paragraphs>
  <TotalTime>2</TotalTime>
  <ScaleCrop>false</ScaleCrop>
  <LinksUpToDate>false</LinksUpToDate>
  <CharactersWithSpaces>12864</CharactersWithSpaces>
  <Application>WPS Office_12.2.0.20795_F1E327BC-269C-435d-A152-05C5408002CA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2025-05-11T17:13:00Z</dcterms:created>
  <dc:creator>Учетная запись Майкрософт</dc:creator>
  <cp:lastModifiedBy>gamep</cp:lastModifiedBy>
  <dcterms:modified xsi:type="dcterms:W3CDTF">2025-05-15T15:42:37Z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1049-12.2.0.20795</vt:lpwstr>
  </property>
  <property fmtid="{D5CDD505-2E9C-101B-9397-08002B2CF9AE}" pid="3" name="ICV">
    <vt:lpwstr>D98AC7091DAC45A19DB153769FAD2189_12</vt:lpwstr>
  </property>
</Properties>
</file>