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b w:val="0"/>
          <w:i w:val="0"/>
          <w:sz w:val="24"/>
        </w:rPr>
      </w:r>
    </w:p>
    <w:p>
      <w:pPr>
        <w:spacing w:before="0" w:after="0" w:line="480" w:lineRule="auto"/>
        <w:jc w:val="center"/>
      </w:pPr>
      <w:r>
        <w:rPr>
          <w:rFonts w:ascii="Times New Roman" w:hAnsi="Times New Roman"/>
          <w:b w:val="0"/>
          <w:i w:val="0"/>
          <w:sz w:val="24"/>
        </w:rPr>
      </w:r>
    </w:p>
    <w:p>
      <w:pPr>
        <w:spacing w:before="0" w:after="0" w:line="480" w:lineRule="auto"/>
        <w:jc w:val="center"/>
      </w:pPr>
      <w:r>
        <w:rPr>
          <w:rFonts w:ascii="Times New Roman" w:hAnsi="Times New Roman"/>
          <w:b w:val="0"/>
          <w:i w:val="0"/>
          <w:sz w:val="24"/>
        </w:rPr>
      </w:r>
    </w:p>
    <w:p>
      <w:pPr>
        <w:spacing w:before="0" w:after="0" w:line="480" w:lineRule="auto"/>
        <w:ind w:firstLine="0"/>
        <w:jc w:val="center"/>
      </w:pPr>
      <w:r>
        <w:rPr>
          <w:rFonts w:ascii="Times New Roman" w:hAnsi="Times New Roman"/>
          <w:b/>
          <w:i w:val="0"/>
          <w:sz w:val="24"/>
        </w:rPr>
        <w:t>PFB2073 Well Test Analysis Assignment 2</w:t>
      </w:r>
    </w:p>
    <w:p>
      <w:pPr>
        <w:spacing w:before="0" w:after="0" w:line="480" w:lineRule="auto"/>
      </w:pPr>
      <w:r>
        <w:rPr>
          <w:rFonts w:ascii="Times New Roman" w:hAnsi="Times New Roman"/>
          <w:b w:val="0"/>
          <w:i w:val="0"/>
          <w:sz w:val="24"/>
        </w:rPr>
      </w:r>
    </w:p>
    <w:p>
      <w:pPr>
        <w:spacing w:before="0" w:after="0" w:line="480" w:lineRule="auto"/>
        <w:ind w:firstLine="0"/>
        <w:jc w:val="center"/>
      </w:pPr>
      <w:r>
        <w:rPr>
          <w:rFonts w:ascii="Times New Roman" w:hAnsi="Times New Roman"/>
          <w:b w:val="0"/>
          <w:i w:val="0"/>
          <w:sz w:val="24"/>
        </w:rPr>
        <w:t>Muhammad Radhi bin Mohd Riadh</w:t>
      </w:r>
    </w:p>
    <w:p>
      <w:pPr>
        <w:spacing w:before="0" w:after="0" w:line="480" w:lineRule="auto"/>
        <w:ind w:firstLine="0"/>
        <w:jc w:val="center"/>
      </w:pPr>
      <w:r>
        <w:rPr>
          <w:rFonts w:ascii="Times New Roman" w:hAnsi="Times New Roman"/>
          <w:b w:val="0"/>
          <w:i w:val="0"/>
          <w:sz w:val="24"/>
        </w:rPr>
        <w:t>Department of Petroleum Engineering, Universiti Teknologi PETRONAS</w:t>
      </w:r>
    </w:p>
    <w:p>
      <w:pPr>
        <w:spacing w:before="0" w:after="0" w:line="480" w:lineRule="auto"/>
        <w:ind w:firstLine="0"/>
        <w:jc w:val="center"/>
      </w:pPr>
      <w:r>
        <w:rPr>
          <w:rFonts w:ascii="Times New Roman" w:hAnsi="Times New Roman"/>
          <w:b w:val="0"/>
          <w:i w:val="0"/>
          <w:sz w:val="24"/>
        </w:rPr>
        <w:t>PFB2073: Well Test Analysis</w:t>
      </w:r>
    </w:p>
    <w:p>
      <w:pPr>
        <w:spacing w:before="0" w:after="0" w:line="480" w:lineRule="auto"/>
        <w:ind w:firstLine="0"/>
        <w:jc w:val="center"/>
      </w:pPr>
      <w:r>
        <w:rPr>
          <w:rFonts w:ascii="Times New Roman" w:hAnsi="Times New Roman"/>
          <w:b w:val="0"/>
          <w:i w:val="0"/>
          <w:sz w:val="24"/>
        </w:rPr>
        <w:t>Dr. Shiferaw Regassa Jufar</w:t>
      </w:r>
    </w:p>
    <w:p>
      <w:pPr>
        <w:spacing w:before="0" w:after="0" w:line="480" w:lineRule="auto"/>
        <w:ind w:firstLine="0"/>
        <w:jc w:val="center"/>
      </w:pPr>
      <w:r>
        <w:rPr>
          <w:rFonts w:ascii="Times New Roman" w:hAnsi="Times New Roman"/>
          <w:b w:val="0"/>
          <w:i w:val="0"/>
          <w:sz w:val="24"/>
        </w:rPr>
        <w:t>31 July 2026</w:t>
      </w:r>
    </w:p>
    <w:p>
      <w:r>
        <w:br w:type="page"/>
      </w:r>
    </w:p>
    <w:p>
      <w:pPr>
        <w:spacing w:before="0" w:after="160" w:line="480" w:lineRule="auto"/>
        <w:ind w:firstLine="0"/>
        <w:jc w:val="center"/>
      </w:pPr>
      <w:r>
        <w:rPr>
          <w:rFonts w:ascii="Times New Roman" w:hAnsi="Times New Roman"/>
          <w:b/>
          <w:i w:val="0"/>
          <w:sz w:val="28"/>
        </w:rPr>
        <w:t>Table of Contents</w:t>
      </w:r>
    </w:p>
    <w:p>
      <w:pPr>
        <w:spacing w:before="0" w:after="80" w:line="480" w:lineRule="auto"/>
        <w:ind w:firstLine="0"/>
      </w:pPr>
      <w:fldSimple w:instr="TOC \o &quot;1-2&quot; \h \z \u"/>
    </w:p>
    <w:p>
      <w:pPr>
        <w:spacing w:before="40" w:after="40" w:lineRule="auto" w:line="600"/>
        <w:ind w:firstLine="0" w:left="0"/>
        <w:tabs>
          <w:tab w:val="right" w:leader="dot" w:pos="9360"/>
        </w:tabs>
      </w:pPr>
      <w:hyperlink w:anchor="heading_1">
        <w:r>
          <w:rPr/>
          <w:t>Abstract</w:t>
        </w:r>
        <w:r>
          <w:tab/>
        </w:r>
        <w:r>
          <w:rPr>
            <w:rFonts w:ascii="Times New Roman" w:hAnsi="Times New Roman"/>
            <w:sz w:val="22"/>
            <w:b/>
          </w:rPr>
          <w:t>3</w:t>
        </w:r>
      </w:hyperlink>
    </w:p>
    <w:p>
      <w:pPr>
        <w:spacing w:before="40" w:after="40" w:lineRule="auto" w:line="600"/>
        <w:ind w:firstLine="0" w:left="0"/>
        <w:tabs>
          <w:tab w:val="right" w:leader="dot" w:pos="9360"/>
        </w:tabs>
      </w:pPr>
      <w:hyperlink w:anchor="heading_2">
        <w:r>
          <w:rPr/>
          <w:t>Introduction</w:t>
        </w:r>
        <w:r>
          <w:tab/>
        </w:r>
        <w:r>
          <w:rPr>
            <w:rFonts w:ascii="Times New Roman" w:hAnsi="Times New Roman"/>
            <w:sz w:val="22"/>
            <w:b/>
          </w:rPr>
          <w:t>4</w:t>
        </w:r>
      </w:hyperlink>
    </w:p>
    <w:p>
      <w:pPr>
        <w:spacing w:before="40" w:after="40" w:lineRule="auto" w:line="600"/>
        <w:ind w:firstLine="0" w:left="0"/>
        <w:tabs>
          <w:tab w:val="right" w:leader="dot" w:pos="9360"/>
        </w:tabs>
      </w:pPr>
      <w:hyperlink w:anchor="heading_3">
        <w:r>
          <w:rPr/>
          <w:t>Methodology</w:t>
        </w:r>
        <w:r>
          <w:tab/>
        </w:r>
        <w:r>
          <w:rPr>
            <w:rFonts w:ascii="Times New Roman" w:hAnsi="Times New Roman"/>
            <w:sz w:val="22"/>
            <w:b/>
          </w:rPr>
          <w:t>4</w:t>
        </w:r>
      </w:hyperlink>
    </w:p>
    <w:p>
      <w:pPr>
        <w:spacing w:before="40" w:after="40" w:lineRule="auto" w:line="600"/>
        <w:ind w:firstLine="0" w:left="357"/>
        <w:tabs>
          <w:tab w:val="right" w:leader="dot" w:pos="9360"/>
        </w:tabs>
      </w:pPr>
      <w:hyperlink w:anchor="heading_4">
        <w:r>
          <w:rPr/>
          <w:t>Problem 1: Drawdown Test</w:t>
        </w:r>
        <w:r>
          <w:tab/>
        </w:r>
        <w:r>
          <w:rPr>
            <w:rFonts w:ascii="Times New Roman" w:hAnsi="Times New Roman"/>
            <w:sz w:val="22"/>
          </w:rPr>
          <w:t>4</w:t>
        </w:r>
      </w:hyperlink>
    </w:p>
    <w:p>
      <w:pPr>
        <w:spacing w:before="40" w:after="40" w:lineRule="auto" w:line="600"/>
        <w:ind w:firstLine="0" w:left="357"/>
        <w:tabs>
          <w:tab w:val="right" w:leader="dot" w:pos="9360"/>
        </w:tabs>
      </w:pPr>
      <w:hyperlink w:anchor="heading_5">
        <w:r>
          <w:rPr/>
          <w:t>Problem 2: Buildup Test</w:t>
        </w:r>
        <w:r>
          <w:tab/>
        </w:r>
        <w:r>
          <w:rPr>
            <w:rFonts w:ascii="Times New Roman" w:hAnsi="Times New Roman"/>
            <w:sz w:val="22"/>
          </w:rPr>
          <w:t>5</w:t>
        </w:r>
      </w:hyperlink>
    </w:p>
    <w:p>
      <w:pPr>
        <w:spacing w:before="40" w:after="40" w:lineRule="auto" w:line="600"/>
        <w:ind w:firstLine="0" w:left="0"/>
        <w:tabs>
          <w:tab w:val="right" w:leader="dot" w:pos="9360"/>
        </w:tabs>
      </w:pPr>
      <w:hyperlink w:anchor="heading_6">
        <w:r>
          <w:rPr/>
          <w:t>Results</w:t>
        </w:r>
        <w:r>
          <w:tab/>
        </w:r>
        <w:r>
          <w:rPr>
            <w:rFonts w:ascii="Times New Roman" w:hAnsi="Times New Roman"/>
            <w:sz w:val="22"/>
            <w:b/>
          </w:rPr>
          <w:t>5</w:t>
        </w:r>
      </w:hyperlink>
    </w:p>
    <w:p>
      <w:pPr>
        <w:spacing w:before="40" w:after="40" w:lineRule="auto" w:line="600"/>
        <w:ind w:firstLine="0" w:left="357"/>
        <w:tabs>
          <w:tab w:val="right" w:leader="dot" w:pos="9360"/>
        </w:tabs>
      </w:pPr>
      <w:hyperlink w:anchor="heading_7">
        <w:r>
          <w:rPr/>
          <w:t>Problem 1: Drawdown Test Results</w:t>
        </w:r>
        <w:r>
          <w:tab/>
        </w:r>
        <w:r>
          <w:rPr>
            <w:rFonts w:ascii="Times New Roman" w:hAnsi="Times New Roman"/>
            <w:sz w:val="22"/>
          </w:rPr>
          <w:t>5</w:t>
        </w:r>
      </w:hyperlink>
    </w:p>
    <w:p>
      <w:pPr>
        <w:spacing w:before="40" w:after="40" w:lineRule="auto" w:line="600"/>
        <w:ind w:firstLine="0" w:left="357"/>
        <w:tabs>
          <w:tab w:val="right" w:leader="dot" w:pos="9360"/>
        </w:tabs>
      </w:pPr>
      <w:hyperlink w:anchor="heading_8">
        <w:r>
          <w:rPr/>
          <w:t>Problem 2: Buildup Test Results</w:t>
        </w:r>
        <w:r>
          <w:tab/>
        </w:r>
        <w:r>
          <w:rPr>
            <w:rFonts w:ascii="Times New Roman" w:hAnsi="Times New Roman"/>
            <w:sz w:val="22"/>
          </w:rPr>
          <w:t>6</w:t>
        </w:r>
      </w:hyperlink>
    </w:p>
    <w:p>
      <w:pPr>
        <w:spacing w:before="40" w:after="40" w:lineRule="auto" w:line="600"/>
        <w:ind w:firstLine="0" w:left="0"/>
        <w:tabs>
          <w:tab w:val="right" w:leader="dot" w:pos="9360"/>
        </w:tabs>
      </w:pPr>
      <w:hyperlink w:anchor="heading_9">
        <w:r>
          <w:rPr/>
          <w:t>Discussion</w:t>
        </w:r>
        <w:r>
          <w:tab/>
        </w:r>
        <w:r>
          <w:rPr>
            <w:rFonts w:ascii="Times New Roman" w:hAnsi="Times New Roman"/>
            <w:sz w:val="22"/>
            <w:b/>
          </w:rPr>
          <w:t>7</w:t>
        </w:r>
      </w:hyperlink>
    </w:p>
    <w:p>
      <w:pPr>
        <w:spacing w:before="40" w:after="40" w:lineRule="auto" w:line="600"/>
        <w:ind w:firstLine="0" w:left="357"/>
        <w:tabs>
          <w:tab w:val="right" w:leader="dot" w:pos="9360"/>
        </w:tabs>
      </w:pPr>
      <w:hyperlink w:anchor="heading_10">
        <w:r>
          <w:rPr/>
          <w:t>Drawdown Test Interpretation</w:t>
        </w:r>
        <w:r>
          <w:tab/>
        </w:r>
        <w:r>
          <w:rPr>
            <w:rFonts w:ascii="Times New Roman" w:hAnsi="Times New Roman"/>
            <w:sz w:val="22"/>
          </w:rPr>
          <w:t>7</w:t>
        </w:r>
      </w:hyperlink>
    </w:p>
    <w:p>
      <w:pPr>
        <w:spacing w:before="40" w:after="40" w:lineRule="auto" w:line="600"/>
        <w:ind w:firstLine="0" w:left="357"/>
        <w:tabs>
          <w:tab w:val="right" w:leader="dot" w:pos="9360"/>
        </w:tabs>
      </w:pPr>
      <w:hyperlink w:anchor="heading_11">
        <w:r>
          <w:rPr/>
          <w:t>Buildup Test Interpretation, Model Identification, and MBH Correction</w:t>
        </w:r>
        <w:r>
          <w:tab/>
        </w:r>
        <w:r>
          <w:rPr>
            <w:rFonts w:ascii="Times New Roman" w:hAnsi="Times New Roman"/>
            <w:sz w:val="22"/>
          </w:rPr>
          <w:t>7</w:t>
        </w:r>
      </w:hyperlink>
    </w:p>
    <w:p>
      <w:pPr>
        <w:spacing w:before="40" w:after="40" w:lineRule="auto" w:line="600"/>
        <w:ind w:firstLine="0" w:left="0"/>
        <w:tabs>
          <w:tab w:val="right" w:leader="dot" w:pos="9360"/>
        </w:tabs>
      </w:pPr>
      <w:hyperlink w:anchor="heading_12">
        <w:r>
          <w:rPr/>
          <w:t>Conclusion</w:t>
        </w:r>
        <w:r>
          <w:tab/>
        </w:r>
        <w:r>
          <w:rPr>
            <w:rFonts w:ascii="Times New Roman" w:hAnsi="Times New Roman"/>
            <w:sz w:val="22"/>
            <w:b/>
          </w:rPr>
          <w:t>8</w:t>
        </w:r>
      </w:hyperlink>
    </w:p>
    <w:p>
      <w:pPr>
        <w:spacing w:before="40" w:after="40" w:lineRule="auto" w:line="600"/>
        <w:ind w:firstLine="0" w:left="0"/>
        <w:tabs>
          <w:tab w:val="right" w:leader="dot" w:pos="9360"/>
        </w:tabs>
      </w:pPr>
      <w:hyperlink w:anchor="heading_13">
        <w:r>
          <w:rPr/>
          <w:t>References</w:t>
        </w:r>
        <w:r>
          <w:tab/>
        </w:r>
        <w:r>
          <w:rPr>
            <w:rFonts w:ascii="Times New Roman" w:hAnsi="Times New Roman"/>
            <w:sz w:val="22"/>
            <w:b/>
          </w:rPr>
          <w:t>9</w:t>
        </w:r>
      </w:hyperlink>
    </w:p>
    <w:p>
      <w:pPr>
        <w:keepNext/>
        <w:pageBreakBefore/>
        <w:spacing w:before="0" w:after="120" w:line="480" w:lineRule="auto"/>
        <w:ind w:firstLine="0"/>
        <w:jc w:val="center"/>
        <w:outlineLvl w:val="0"/>
      </w:pPr>
      <w:bookmarkStart w:id="1" w:name="heading_1"/>
      <w:r>
        <w:rPr>
          <w:rFonts w:ascii="Times New Roman" w:hAnsi="Times New Roman"/>
          <w:b/>
          <w:i w:val="0"/>
          <w:sz w:val="24"/>
        </w:rPr>
        <w:t>Abstract</w:t>
      </w:r>
      <w:bookmarkEnd w:id="1"/>
    </w:p>
    <w:p>
      <w:pPr>
        <w:spacing w:before="0" w:after="0" w:line="480" w:lineRule="auto"/>
        <w:jc w:val="left"/>
      </w:pPr>
      <w:r>
        <w:rPr>
          <w:rFonts w:ascii="Times New Roman" w:hAnsi="Times New Roman"/>
          <w:b w:val="0"/>
          <w:i w:val="0"/>
          <w:sz w:val="24"/>
        </w:rPr>
        <w:t xml:space="preserve">This report presents the well test analysis for two problems: a drawdown test (Problem 1) and a buildup test (Problem 2) in a petroleum reservoir. The Bourdet pressure derivative method was employed as the primary diagnostic tool to identify flow regimes and determine reservoir parameters. For the drawdown test, the analysis yielded a permeability of </w:t>
      </w:r>
      <m:oMath>
        <m:r>
          <m:t>k=14.16</m:t>
        </m:r>
        <m:r>
          <m:rPr>
            <m:sty m:val="p"/>
          </m:rPr>
          <m:t>mD</m:t>
        </m:r>
      </m:oMath>
      <w:r>
        <w:rPr>
          <w:rFonts w:ascii="Times New Roman" w:hAnsi="Times New Roman"/>
          <w:b w:val="0"/>
          <w:i w:val="0"/>
          <w:sz w:val="24"/>
        </w:rPr>
        <w:t xml:space="preserve">, a skin factor of </w:t>
      </w:r>
      <m:oMath>
        <m:r>
          <m:t>s=2.51</m:t>
        </m:r>
      </m:oMath>
      <w:r>
        <w:rPr>
          <w:rFonts w:ascii="Times New Roman" w:hAnsi="Times New Roman"/>
          <w:b w:val="0"/>
          <w:i w:val="0"/>
          <w:sz w:val="24"/>
        </w:rPr>
        <w:t xml:space="preserve">, and a wellbore storage coefficient of </w:t>
      </w:r>
      <m:oMath>
        <m:r>
          <m:t>C=0.00105</m:t>
        </m:r>
        <m:r>
          <m:rPr>
            <m:sty m:val="p"/>
          </m:rPr>
          <m:t>bbl</m:t>
        </m:r>
        <m:r>
          <m:t>/</m:t>
        </m:r>
        <m:r>
          <m:rPr>
            <m:sty m:val="p"/>
          </m:rPr>
          <m:t>psi</m:t>
        </m:r>
      </m:oMath>
      <w:r>
        <w:rPr>
          <w:rFonts w:ascii="Times New Roman" w:hAnsi="Times New Roman"/>
          <w:b w:val="0"/>
          <w:i w:val="0"/>
          <w:sz w:val="24"/>
        </w:rPr>
        <w:t xml:space="preserve"> (</w:t>
      </w:r>
      <m:oMath>
        <m:sSub>
          <m:e>
            <m:r>
              <m:t>C</m:t>
            </m:r>
          </m:e>
          <m:sub>
            <m:r>
              <m:t>D</m:t>
            </m:r>
          </m:sub>
        </m:sSub>
        <m:r>
          <m:t>=111.6</m:t>
        </m:r>
      </m:oMath>
      <w:r>
        <w:rPr>
          <w:rFonts w:ascii="Times New Roman" w:hAnsi="Times New Roman"/>
          <w:b w:val="0"/>
          <w:i w:val="0"/>
          <w:sz w:val="24"/>
        </w:rPr>
        <w:t xml:space="preserve">). For the buildup test, the computed permeability was </w:t>
      </w:r>
      <m:oMath>
        <m:r>
          <m:t>k=30.09</m:t>
        </m:r>
        <m:r>
          <m:rPr>
            <m:sty m:val="p"/>
          </m:rPr>
          <m:t>mD</m:t>
        </m:r>
      </m:oMath>
      <w:r>
        <w:rPr>
          <w:rFonts w:ascii="Times New Roman" w:hAnsi="Times New Roman"/>
          <w:b w:val="0"/>
          <w:i w:val="0"/>
          <w:sz w:val="24"/>
        </w:rPr>
        <w:t xml:space="preserve"> with a skin factor of </w:t>
      </w:r>
      <m:oMath>
        <m:r>
          <m:t>s=−1.86</m:t>
        </m:r>
      </m:oMath>
      <w:r>
        <w:rPr>
          <w:rFonts w:ascii="Times New Roman" w:hAnsi="Times New Roman"/>
          <w:b w:val="0"/>
          <w:i w:val="0"/>
          <w:sz w:val="24"/>
        </w:rPr>
        <w:t xml:space="preserve">, a wellbore storage coefficient of </w:t>
      </w:r>
      <m:oMath>
        <m:r>
          <m:t>C=0.00158</m:t>
        </m:r>
        <m:r>
          <m:rPr>
            <m:sty m:val="p"/>
          </m:rPr>
          <m:t>bbl</m:t>
        </m:r>
        <m:r>
          <m:t>/</m:t>
        </m:r>
        <m:r>
          <m:rPr>
            <m:sty m:val="p"/>
          </m:rPr>
          <m:t>psi</m:t>
        </m:r>
      </m:oMath>
      <w:r>
        <w:rPr>
          <w:rFonts w:ascii="Times New Roman" w:hAnsi="Times New Roman"/>
          <w:b w:val="0"/>
          <w:i w:val="0"/>
          <w:sz w:val="24"/>
        </w:rPr>
        <w:t xml:space="preserve"> (</w:t>
      </w:r>
      <m:oMath>
        <m:sSub>
          <m:e>
            <m:r>
              <m:t>C</m:t>
            </m:r>
          </m:e>
          <m:sub>
            <m:r>
              <m:t>D</m:t>
            </m:r>
          </m:sub>
        </m:sSub>
        <m:r>
          <m:t>=351.3</m:t>
        </m:r>
      </m:oMath>
      <w:r>
        <w:rPr>
          <w:rFonts w:ascii="Times New Roman" w:hAnsi="Times New Roman"/>
          <w:b w:val="0"/>
          <w:i w:val="0"/>
          <w:sz w:val="24"/>
        </w:rPr>
        <w:t xml:space="preserve">), and a true average reservoir pressure of </w:t>
      </w:r>
      <m:oMath>
        <m:bar>
          <m:barPr>
            <m:pos m:val="top"/>
          </m:barPr>
          <m:e>
            <m:r>
              <m:t>p</m:t>
            </m:r>
          </m:e>
        </m:bar>
        <m:r>
          <m:t>=1340.2</m:t>
        </m:r>
        <m:r>
          <m:rPr>
            <m:sty m:val="p"/>
          </m:rPr>
          <m:t>psia</m:t>
        </m:r>
      </m:oMath>
      <w:r>
        <w:rPr>
          <w:rFonts w:ascii="Times New Roman" w:hAnsi="Times New Roman"/>
          <w:b w:val="0"/>
          <w:i w:val="0"/>
          <w:sz w:val="24"/>
        </w:rPr>
        <w:t xml:space="preserve"> derived via the Matthews-Brons-Hazebroek (MBH) method using the Dietz shape factor approach. The radius of investigation during the </w:t>
      </w:r>
      <m:oMath>
        <m:r>
          <m:t>72</m:t>
        </m:r>
        <m:r>
          <m:rPr>
            <m:sty m:val="p"/>
          </m:rPr>
          <m:t>hr</m:t>
        </m:r>
      </m:oMath>
      <w:r>
        <w:rPr>
          <w:rFonts w:ascii="Times New Roman" w:hAnsi="Times New Roman"/>
          <w:b w:val="0"/>
          <w:i w:val="0"/>
          <w:sz w:val="24"/>
        </w:rPr>
        <w:t xml:space="preserve"> shut-in period for the buildup test was </w:t>
      </w:r>
      <m:oMath>
        <m:sSub>
          <m:e>
            <m:r>
              <m:t>r</m:t>
            </m:r>
          </m:e>
          <m:sub>
            <m:r>
              <m:t>inv</m:t>
            </m:r>
          </m:sub>
        </m:sSub>
        <m:r>
          <m:t>=359</m:t>
        </m:r>
        <m:r>
          <m:rPr>
            <m:sty m:val="p"/>
          </m:rPr>
          <m:t>ft</m:t>
        </m:r>
      </m:oMath>
      <w:r>
        <w:rPr>
          <w:rFonts w:ascii="Times New Roman" w:hAnsi="Times New Roman"/>
          <w:b w:val="0"/>
          <w:i w:val="0"/>
          <w:sz w:val="24"/>
        </w:rPr>
        <w:t xml:space="preserve">. A comparison with the boundaries of the </w:t>
      </w:r>
      <m:oMath>
        <m:r>
          <m:t>80</m:t>
        </m:r>
        <m:r>
          <m:rPr>
            <m:sty m:val="p"/>
          </m:rPr>
          <m:t>acre</m:t>
        </m:r>
      </m:oMath>
      <w:r>
        <w:rPr>
          <w:rFonts w:ascii="Times New Roman" w:hAnsi="Times New Roman"/>
          <w:b w:val="0"/>
          <w:i w:val="0"/>
          <w:sz w:val="24"/>
        </w:rPr>
        <w:t>, 2:1 rectangular reservoir was conducted to evaluate whether boundary effects were felt during shut-in versus prior production.</w:t>
      </w:r>
    </w:p>
    <w:p>
      <w:pPr>
        <w:spacing w:before="0" w:after="0" w:line="480" w:lineRule="auto"/>
        <w:ind w:firstLine="720"/>
        <w:jc w:val="left"/>
      </w:pPr>
      <w:r>
        <w:rPr>
          <w:rFonts w:ascii="Times New Roman" w:hAnsi="Times New Roman"/>
          <w:b w:val="0"/>
          <w:i/>
          <w:sz w:val="24"/>
        </w:rPr>
        <w:t xml:space="preserve">Keywords: </w:t>
      </w:r>
      <w:r>
        <w:rPr>
          <w:rFonts w:ascii="Times New Roman" w:hAnsi="Times New Roman"/>
          <w:b w:val="0"/>
          <w:i w:val="0"/>
          <w:sz w:val="24"/>
        </w:rPr>
        <w:t>well test analysis, drawdown test, buildup test, Bourdet derivative, type curve matching, permeability, skin factor, wellbore storage, MBH method, Dietz shape factor</w:t>
      </w:r>
    </w:p>
    <w:p>
      <w:pPr>
        <w:keepNext/>
        <w:pageBreakBefore/>
        <w:spacing w:before="0" w:after="120" w:line="480" w:lineRule="auto"/>
        <w:ind w:firstLine="0"/>
        <w:jc w:val="center"/>
        <w:outlineLvl w:val="0"/>
      </w:pPr>
      <w:bookmarkStart w:id="2" w:name="heading_2"/>
      <w:r>
        <w:rPr>
          <w:rFonts w:ascii="Times New Roman" w:hAnsi="Times New Roman"/>
          <w:b/>
          <w:i w:val="0"/>
          <w:sz w:val="24"/>
        </w:rPr>
        <w:t>Introduction</w:t>
      </w:r>
      <w:bookmarkEnd w:id="2"/>
    </w:p>
    <w:p>
      <w:pPr>
        <w:spacing w:before="0" w:after="0" w:line="480" w:lineRule="auto"/>
        <w:ind w:firstLine="720"/>
        <w:jc w:val="left"/>
      </w:pPr>
      <w:r>
        <w:rPr>
          <w:rFonts w:ascii="Times New Roman" w:hAnsi="Times New Roman"/>
          <w:b w:val="0"/>
          <w:i w:val="0"/>
          <w:sz w:val="24"/>
        </w:rPr>
        <w:t>Well test analysis is a fundamental technique in reservoir engineering used to determine reservoir parameters such as permeability, skin factor, and wellbore storage coefficient. These parameters are essential for reservoir characterization, production optimization, and field development planning (Ahmed &amp; McKinney, 2005).</w:t>
      </w:r>
    </w:p>
    <w:p>
      <w:pPr>
        <w:spacing w:before="0" w:after="0" w:line="480" w:lineRule="auto"/>
        <w:ind w:firstLine="720"/>
        <w:jc w:val="left"/>
      </w:pPr>
      <w:r>
        <w:rPr>
          <w:rFonts w:ascii="Times New Roman" w:hAnsi="Times New Roman"/>
          <w:b w:val="0"/>
          <w:i w:val="0"/>
          <w:sz w:val="24"/>
        </w:rPr>
        <w:t>The Bourdet pressure derivative, introduced by Bourdet et al. (1983), revolutionized well test interpretation by providing a diagnostic tool more sensitive to flow regime changes than pressure data alone.</w:t>
      </w:r>
    </w:p>
    <w:p>
      <w:pPr>
        <w:keepNext/>
        <w:pageBreakBefore/>
        <w:spacing w:before="0" w:after="120" w:line="480" w:lineRule="auto"/>
        <w:ind w:firstLine="0"/>
        <w:jc w:val="center"/>
        <w:outlineLvl w:val="0"/>
      </w:pPr>
      <w:bookmarkStart w:id="3" w:name="heading_3"/>
      <w:r>
        <w:rPr>
          <w:rFonts w:ascii="Times New Roman" w:hAnsi="Times New Roman"/>
          <w:b/>
          <w:i w:val="0"/>
          <w:sz w:val="24"/>
        </w:rPr>
        <w:t>Methodology</w:t>
      </w:r>
      <w:bookmarkEnd w:id="3"/>
    </w:p>
    <w:p>
      <w:pPr>
        <w:keepNext/>
        <w:spacing w:before="240" w:after="120" w:line="480" w:lineRule="auto"/>
        <w:ind w:firstLine="0"/>
        <w:jc w:val="left"/>
        <w:outlineLvl w:val="1"/>
      </w:pPr>
      <w:bookmarkStart w:id="4" w:name="heading_4"/>
      <w:r>
        <w:rPr>
          <w:rFonts w:ascii="Times New Roman" w:hAnsi="Times New Roman"/>
          <w:b/>
          <w:i w:val="0"/>
          <w:sz w:val="24"/>
        </w:rPr>
        <w:t>Problem 1: Drawdown Test</w:t>
      </w:r>
      <w:bookmarkEnd w:id="4"/>
    </w:p>
    <w:p>
      <w:pPr>
        <w:spacing w:before="0" w:after="0" w:line="480" w:lineRule="auto"/>
        <w:ind w:firstLine="720"/>
        <w:jc w:val="left"/>
      </w:pPr>
      <w:r>
        <w:rPr>
          <w:rFonts w:ascii="Times New Roman" w:hAnsi="Times New Roman"/>
          <w:b w:val="0"/>
          <w:i w:val="0"/>
          <w:sz w:val="24"/>
        </w:rPr>
        <w:t xml:space="preserve">The drawdown test was conducted at a constant flow rate of </w:t>
      </w:r>
      <m:oMath>
        <m:r>
          <m:t>q=50</m:t>
        </m:r>
        <m:r>
          <m:rPr>
            <m:sty m:val="p"/>
          </m:rPr>
          <m:t>STB</m:t>
        </m:r>
        <m:r>
          <m:t>/</m:t>
        </m:r>
        <m:r>
          <m:rPr>
            <m:sty m:val="p"/>
          </m:rPr>
          <m:t>day</m:t>
        </m:r>
      </m:oMath>
      <w:r>
        <w:rPr>
          <w:rFonts w:ascii="Times New Roman" w:hAnsi="Times New Roman"/>
          <w:b w:val="0"/>
          <w:i w:val="0"/>
          <w:sz w:val="24"/>
        </w:rPr>
        <w:t xml:space="preserve"> from an initial reservoir pressure of </w:t>
      </w:r>
      <m:oMath>
        <m:sSub>
          <m:e>
            <m:r>
              <m:t>p</m:t>
            </m:r>
          </m:e>
          <m:sub>
            <m:r>
              <m:t>i</m:t>
            </m:r>
          </m:sub>
        </m:sSub>
        <m:r>
          <m:t>=1326.6</m:t>
        </m:r>
        <m:r>
          <m:rPr>
            <m:sty m:val="p"/>
          </m:rPr>
          <m:t>psia</m:t>
        </m:r>
      </m:oMath>
      <w:r>
        <w:rPr>
          <w:rFonts w:ascii="Times New Roman" w:hAnsi="Times New Roman"/>
          <w:b w:val="0"/>
          <w:i w:val="0"/>
          <w:sz w:val="24"/>
        </w:rPr>
        <w:t xml:space="preserve">. Reservoir parameters: </w:t>
      </w:r>
      <m:oMath>
        <m:r>
          <m:t>h=25</m:t>
        </m:r>
        <m:r>
          <m:rPr>
            <m:sty m:val="p"/>
          </m:rPr>
          <m:t>ft</m:t>
        </m:r>
      </m:oMath>
      <w:r>
        <w:rPr>
          <w:rFonts w:ascii="Times New Roman" w:hAnsi="Times New Roman"/>
          <w:b w:val="0"/>
          <w:i w:val="0"/>
          <w:sz w:val="24"/>
        </w:rPr>
        <w:t xml:space="preserve">, </w:t>
      </w:r>
      <m:oMath>
        <m:r>
          <m:t>ϕ=0.276</m:t>
        </m:r>
      </m:oMath>
      <w:r>
        <w:rPr>
          <w:rFonts w:ascii="Times New Roman" w:hAnsi="Times New Roman"/>
          <w:b w:val="0"/>
          <w:i w:val="0"/>
          <w:sz w:val="24"/>
        </w:rPr>
        <w:t xml:space="preserve">, </w:t>
      </w:r>
      <m:oMath>
        <m:sSub>
          <m:e>
            <m:r>
              <m:t>r</m:t>
            </m:r>
          </m:e>
          <m:sub>
            <m:r>
              <m:t>w</m:t>
            </m:r>
          </m:sub>
        </m:sSub>
        <m:r>
          <m:t>=0.36</m:t>
        </m:r>
        <m:r>
          <m:rPr>
            <m:sty m:val="p"/>
          </m:rPr>
          <m:t>ft</m:t>
        </m:r>
      </m:oMath>
      <w:r>
        <w:rPr>
          <w:rFonts w:ascii="Times New Roman" w:hAnsi="Times New Roman"/>
          <w:b w:val="0"/>
          <w:i w:val="0"/>
          <w:sz w:val="24"/>
        </w:rPr>
        <w:t xml:space="preserve">, </w:t>
      </w:r>
      <m:oMath>
        <m:r>
          <m:t>B=1.099</m:t>
        </m:r>
        <m:r>
          <m:rPr>
            <m:sty m:val="p"/>
          </m:rPr>
          <m:t>RB</m:t>
        </m:r>
        <m:r>
          <m:t>/</m:t>
        </m:r>
        <m:r>
          <m:rPr>
            <m:sty m:val="p"/>
          </m:rPr>
          <m:t>STB</m:t>
        </m:r>
      </m:oMath>
      <w:r>
        <w:rPr>
          <w:rFonts w:ascii="Times New Roman" w:hAnsi="Times New Roman"/>
          <w:b w:val="0"/>
          <w:i w:val="0"/>
          <w:sz w:val="24"/>
        </w:rPr>
        <w:t xml:space="preserve">, </w:t>
      </w:r>
      <m:oMath>
        <m:sSub>
          <m:e>
            <m:r>
              <m:t>c</m:t>
            </m:r>
          </m:e>
          <m:sub>
            <m:r>
              <m:t>t</m:t>
            </m:r>
          </m:sub>
        </m:sSub>
        <m:r>
          <m:t>=9.4e−06</m:t>
        </m:r>
        <m:sSup>
          <m:e>
            <m:r>
              <m:rPr>
                <m:sty m:val="p"/>
              </m:rPr>
              <m:t>psi</m:t>
            </m:r>
          </m:e>
          <m:sup>
            <m:r>
              <m:t>−1</m:t>
            </m:r>
          </m:sup>
        </m:sSup>
      </m:oMath>
      <w:r>
        <w:rPr>
          <w:rFonts w:ascii="Times New Roman" w:hAnsi="Times New Roman"/>
          <w:b w:val="0"/>
          <w:i w:val="0"/>
          <w:sz w:val="24"/>
        </w:rPr>
        <w:t xml:space="preserve">, </w:t>
      </w:r>
      <m:oMath>
        <m:r>
          <m:t>μ=5.28</m:t>
        </m:r>
        <m:r>
          <m:rPr>
            <m:sty m:val="p"/>
          </m:rPr>
          <m:t>cP</m:t>
        </m:r>
      </m:oMath>
      <w:r>
        <w:rPr>
          <w:rFonts w:ascii="Times New Roman" w:hAnsi="Times New Roman"/>
          <w:b w:val="0"/>
          <w:i w:val="0"/>
          <w:sz w:val="24"/>
        </w:rPr>
        <w:t>.</w:t>
      </w:r>
    </w:p>
    <w:p>
      <w:pPr>
        <w:keepNext/>
        <w:spacing w:before="120" w:after="80" w:line="480" w:lineRule="auto"/>
        <w:ind w:firstLine="0"/>
        <w:jc w:val="left"/>
        <w:outlineLvl w:val="2"/>
      </w:pPr>
      <w:r>
        <w:rPr>
          <w:rFonts w:ascii="Times New Roman" w:hAnsi="Times New Roman"/>
          <w:b/>
          <w:i/>
          <w:sz w:val="24"/>
        </w:rPr>
        <w:t>Pressure Change Calculation</w:t>
      </w:r>
    </w:p>
    <w:p>
      <w:pPr>
        <w:spacing w:before="80" w:after="80" w:line="240" w:lineRule="auto"/>
        <w:ind w:firstLine="0"/>
        <w:jc w:val="center"/>
      </w:pPr>
      <m:oMathPara>
        <m:oMath>
          <m:r>
            <m:t>Δ</m:t>
          </m:r>
          <m:r>
            <m:t>p=</m:t>
          </m:r>
          <m:sSub>
            <m:e>
              <m:r>
                <m:t>p</m:t>
              </m:r>
            </m:e>
            <m:sub>
              <m:r>
                <m:t>i</m:t>
              </m:r>
            </m:sub>
          </m:sSub>
          <m:r>
            <m:t>−</m:t>
          </m:r>
          <m:sSub>
            <m:e>
              <m:r>
                <m:t>p</m:t>
              </m:r>
            </m:e>
            <m:sub>
              <m:r>
                <m:t>wf</m:t>
              </m:r>
            </m:sub>
          </m:sSub>
        </m:oMath>
      </m:oMathPara>
    </w:p>
    <w:p>
      <w:pPr>
        <w:keepNext/>
        <w:spacing w:before="120" w:after="80" w:line="480" w:lineRule="auto"/>
        <w:ind w:firstLine="0"/>
        <w:jc w:val="left"/>
        <w:outlineLvl w:val="2"/>
      </w:pPr>
      <w:r>
        <w:rPr>
          <w:rFonts w:ascii="Times New Roman" w:hAnsi="Times New Roman"/>
          <w:b/>
          <w:i/>
          <w:sz w:val="24"/>
        </w:rPr>
        <w:t>Bourdet Pressure Derivative</w:t>
      </w:r>
    </w:p>
    <w:p>
      <w:pPr>
        <w:spacing w:before="80" w:after="80" w:line="240" w:lineRule="auto"/>
        <w:ind w:firstLine="0"/>
        <w:jc w:val="center"/>
      </w:pPr>
      <m:oMathPara>
        <m:oMath>
          <m:r>
            <m:t>t·</m:t>
          </m:r>
          <m:r>
            <m:t>Δ</m:t>
          </m:r>
          <m:sSup>
            <m:e>
              <m:r>
                <m:t>p</m:t>
              </m:r>
            </m:e>
            <m:sup>
              <m:r>
                <m:t>′</m:t>
              </m:r>
            </m:sup>
          </m:sSup>
          <m:r>
            <m:t>=</m:t>
          </m:r>
          <m:f>
            <m:fPr>
              <m:type m:val="bar"/>
            </m:fPr>
            <m:num>
              <m:f>
                <m:fPr>
                  <m:type m:val="bar"/>
                </m:fPr>
                <m:num>
                  <m:r>
                    <m:t>Δ</m:t>
                  </m:r>
                  <m:sSub>
                    <m:e>
                      <m:r>
                        <m:t>p</m:t>
                      </m:r>
                    </m:e>
                    <m:sub>
                      <m:r>
                        <m:t>L</m:t>
                      </m:r>
                    </m:sub>
                  </m:sSub>
                </m:num>
                <m:den>
                  <m:r>
                    <m:t>Δ</m:t>
                  </m:r>
                  <m:r>
                    <m:rPr>
                      <m:sty m:val="p"/>
                    </m:rPr>
                    <m:t>ln</m:t>
                  </m:r>
                  <m:r>
                    <m:t>(</m:t>
                  </m:r>
                  <m:sSub>
                    <m:e>
                      <m:r>
                        <m:t>t</m:t>
                      </m:r>
                    </m:e>
                    <m:sub>
                      <m:r>
                        <m:t>L</m:t>
                      </m:r>
                    </m:sub>
                  </m:sSub>
                  <m:r>
                    <m:t>)</m:t>
                  </m:r>
                </m:den>
              </m:f>
              <m:r>
                <m:t>·</m:t>
              </m:r>
              <m:r>
                <m:t>Δ</m:t>
              </m:r>
              <m:r>
                <m:rPr>
                  <m:sty m:val="p"/>
                </m:rPr>
                <m:t>ln</m:t>
              </m:r>
              <m:r>
                <m:t>(</m:t>
              </m:r>
              <m:sSub>
                <m:e>
                  <m:r>
                    <m:t>t</m:t>
                  </m:r>
                </m:e>
                <m:sub>
                  <m:r>
                    <m:t>R</m:t>
                  </m:r>
                </m:sub>
              </m:sSub>
              <m:r>
                <m:t>)+</m:t>
              </m:r>
              <m:f>
                <m:fPr>
                  <m:type m:val="bar"/>
                </m:fPr>
                <m:num>
                  <m:r>
                    <m:t>Δ</m:t>
                  </m:r>
                  <m:sSub>
                    <m:e>
                      <m:r>
                        <m:t>p</m:t>
                      </m:r>
                    </m:e>
                    <m:sub>
                      <m:r>
                        <m:t>R</m:t>
                      </m:r>
                    </m:sub>
                  </m:sSub>
                </m:num>
                <m:den>
                  <m:r>
                    <m:t>Δ</m:t>
                  </m:r>
                  <m:r>
                    <m:rPr>
                      <m:sty m:val="p"/>
                    </m:rPr>
                    <m:t>ln</m:t>
                  </m:r>
                  <m:r>
                    <m:t>(</m:t>
                  </m:r>
                  <m:sSub>
                    <m:e>
                      <m:r>
                        <m:t>t</m:t>
                      </m:r>
                    </m:e>
                    <m:sub>
                      <m:r>
                        <m:t>R</m:t>
                      </m:r>
                    </m:sub>
                  </m:sSub>
                  <m:r>
                    <m:t>)</m:t>
                  </m:r>
                </m:den>
              </m:f>
              <m:r>
                <m:t>·</m:t>
              </m:r>
              <m:r>
                <m:t>Δ</m:t>
              </m:r>
              <m:r>
                <m:rPr>
                  <m:sty m:val="p"/>
                </m:rPr>
                <m:t>ln</m:t>
              </m:r>
              <m:r>
                <m:t>(</m:t>
              </m:r>
              <m:sSub>
                <m:e>
                  <m:r>
                    <m:t>t</m:t>
                  </m:r>
                </m:e>
                <m:sub>
                  <m:r>
                    <m:t>L</m:t>
                  </m:r>
                </m:sub>
              </m:sSub>
              <m:r>
                <m:t>)</m:t>
              </m:r>
            </m:num>
            <m:den>
              <m:r>
                <m:t>Δ</m:t>
              </m:r>
              <m:r>
                <m:rPr>
                  <m:sty m:val="p"/>
                </m:rPr>
                <m:t>ln</m:t>
              </m:r>
              <m:r>
                <m:t>(</m:t>
              </m:r>
              <m:sSub>
                <m:e>
                  <m:r>
                    <m:t>t</m:t>
                  </m:r>
                </m:e>
                <m:sub>
                  <m:r>
                    <m:t>L</m:t>
                  </m:r>
                </m:sub>
              </m:sSub>
              <m:r>
                <m:t>)+</m:t>
              </m:r>
              <m:r>
                <m:t>Δ</m:t>
              </m:r>
              <m:r>
                <m:rPr>
                  <m:sty m:val="p"/>
                </m:rPr>
                <m:t>ln</m:t>
              </m:r>
              <m:r>
                <m:t>(</m:t>
              </m:r>
              <m:sSub>
                <m:e>
                  <m:r>
                    <m:t>t</m:t>
                  </m:r>
                </m:e>
                <m:sub>
                  <m:r>
                    <m:t>R</m:t>
                  </m:r>
                </m:sub>
              </m:sSub>
              <m:r>
                <m:t>)</m:t>
              </m:r>
            </m:den>
          </m:f>
        </m:oMath>
      </m:oMathPara>
    </w:p>
    <w:p>
      <w:pPr>
        <w:spacing w:before="0" w:after="0" w:line="480" w:lineRule="auto"/>
        <w:ind w:firstLine="720"/>
        <w:jc w:val="left"/>
      </w:pPr>
      <w:r>
        <w:rPr>
          <w:rFonts w:ascii="Times New Roman" w:hAnsi="Times New Roman"/>
          <w:b w:val="0"/>
          <w:i w:val="0"/>
          <w:sz w:val="24"/>
        </w:rPr>
        <w:t xml:space="preserve">*(where subscripts </w:t>
      </w:r>
      <m:oMath>
        <m:r>
          <m:t>L</m:t>
        </m:r>
      </m:oMath>
      <w:r>
        <w:rPr>
          <w:rFonts w:ascii="Times New Roman" w:hAnsi="Times New Roman"/>
          <w:b w:val="0"/>
          <w:i w:val="0"/>
          <w:sz w:val="24"/>
        </w:rPr>
        <w:t xml:space="preserve"> and </w:t>
      </w:r>
      <m:oMath>
        <m:r>
          <m:t>R</m:t>
        </m:r>
      </m:oMath>
      <w:r>
        <w:rPr>
          <w:rFonts w:ascii="Times New Roman" w:hAnsi="Times New Roman"/>
          <w:b w:val="0"/>
          <w:i w:val="0"/>
          <w:sz w:val="24"/>
        </w:rPr>
        <w:t xml:space="preserve"> denote the left and right adjacent data points in log-time, respectively).*</w:t>
      </w:r>
    </w:p>
    <w:p>
      <w:pPr>
        <w:keepNext/>
        <w:spacing w:before="120" w:after="80" w:line="480" w:lineRule="auto"/>
        <w:ind w:firstLine="0"/>
        <w:jc w:val="left"/>
        <w:outlineLvl w:val="2"/>
      </w:pPr>
      <w:r>
        <w:rPr>
          <w:rFonts w:ascii="Times New Roman" w:hAnsi="Times New Roman"/>
          <w:b/>
          <w:i/>
          <w:sz w:val="24"/>
        </w:rPr>
        <w:t>Permeability, Skin Factor, and Wellbore Storage</w:t>
      </w:r>
    </w:p>
    <w:p>
      <w:pPr>
        <w:spacing w:before="80" w:after="80" w:line="240" w:lineRule="auto"/>
        <w:ind w:firstLine="0"/>
        <w:jc w:val="center"/>
      </w:pPr>
      <m:oMathPara>
        <m:oMath>
          <m:r>
            <m:t>k=</m:t>
          </m:r>
          <m:f>
            <m:fPr>
              <m:type m:val="bar"/>
            </m:fPr>
            <m:num>
              <m:r>
                <m:t>162.6qBμ</m:t>
              </m:r>
            </m:num>
            <m:den>
              <m:r>
                <m:t>mh</m:t>
              </m:r>
            </m:den>
          </m:f>
        </m:oMath>
      </m:oMathPara>
    </w:p>
    <w:p>
      <w:pPr>
        <w:spacing w:before="80" w:after="80" w:line="240" w:lineRule="auto"/>
        <w:ind w:firstLine="0"/>
        <w:jc w:val="center"/>
      </w:pPr>
      <m:oMathPara>
        <m:oMath>
          <m:r>
            <m:t>s=1.1513</m:t>
          </m:r>
          <m:d>
            <m:dPr>
              <m:begChr m:val="["/>
              <m:sepChr m:val=""/>
              <m:endChr m:val="]"/>
            </m:dPr>
            <m:e>
              <m:f>
                <m:fPr>
                  <m:type m:val="bar"/>
                </m:fPr>
                <m:num>
                  <m:r>
                    <m:t>Δ</m:t>
                  </m:r>
                  <m:sSub>
                    <m:e>
                      <m:r>
                        <m:t>p</m:t>
                      </m:r>
                    </m:e>
                    <m:sub>
                      <m:r>
                        <m:t>1hr</m:t>
                      </m:r>
                    </m:sub>
                  </m:sSub>
                </m:num>
                <m:den>
                  <m:r>
                    <m:t>m</m:t>
                  </m:r>
                </m:den>
              </m:f>
              <m:r>
                <m:t>−</m:t>
              </m:r>
              <m:sSub>
                <m:e>
                  <m:r>
                    <m:rPr>
                      <m:sty m:val="p"/>
                    </m:rPr>
                    <m:t>log</m:t>
                  </m:r>
                </m:e>
                <m:sub>
                  <m:r>
                    <m:t>10</m:t>
                  </m:r>
                </m:sub>
              </m:sSub>
              <m:d>
                <m:dPr>
                  <m:sepChr m:val=""/>
                </m:dPr>
                <m:e>
                  <m:f>
                    <m:fPr>
                      <m:type m:val="bar"/>
                    </m:fPr>
                    <m:num>
                      <m:r>
                        <m:t>k</m:t>
                      </m:r>
                    </m:num>
                    <m:den>
                      <m:r>
                        <m:t>ϕμ</m:t>
                      </m:r>
                      <m:sSub>
                        <m:e>
                          <m:r>
                            <m:t>c</m:t>
                          </m:r>
                        </m:e>
                        <m:sub>
                          <m:r>
                            <m:t>t</m:t>
                          </m:r>
                        </m:sub>
                      </m:sSub>
                      <m:sSubSup>
                        <m:e>
                          <m:r>
                            <m:t>r</m:t>
                          </m:r>
                        </m:e>
                        <m:sub>
                          <m:r>
                            <m:t>w</m:t>
                          </m:r>
                        </m:sub>
                        <m:sup>
                          <m:r>
                            <m:t>2</m:t>
                          </m:r>
                        </m:sup>
                      </m:sSubSup>
                    </m:den>
                  </m:f>
                </m:e>
              </m:d>
              <m:r>
                <m:t>+</m:t>
              </m:r>
              <m:r>
                <m:t>3.2275</m:t>
              </m:r>
            </m:e>
          </m:d>
        </m:oMath>
      </m:oMathPara>
    </w:p>
    <w:p>
      <w:pPr>
        <w:spacing w:before="80" w:after="80" w:line="240" w:lineRule="auto"/>
        <w:ind w:firstLine="0"/>
        <w:jc w:val="center"/>
      </w:pPr>
      <m:oMathPara>
        <m:oMath>
          <m:r>
            <m:t>s=1.1513</m:t>
          </m:r>
          <m:d>
            <m:dPr>
              <m:begChr m:val="["/>
              <m:sepChr m:val=""/>
              <m:endChr m:val="]"/>
            </m:dPr>
            <m:e>
              <m:f>
                <m:fPr>
                  <m:type m:val="bar"/>
                </m:fPr>
                <m:num>
                  <m:r>
                    <m:t>737.20</m:t>
                  </m:r>
                </m:num>
                <m:den>
                  <m:r>
                    <m:t>133.26</m:t>
                  </m:r>
                </m:den>
              </m:f>
              <m:r>
                <m:t>−</m:t>
              </m:r>
              <m:sSub>
                <m:e>
                  <m:r>
                    <m:rPr>
                      <m:sty m:val="p"/>
                    </m:rPr>
                    <m:t>log</m:t>
                  </m:r>
                </m:e>
                <m:sub>
                  <m:r>
                    <m:t>10</m:t>
                  </m:r>
                </m:sub>
              </m:sSub>
              <m:d>
                <m:dPr>
                  <m:sepChr m:val=""/>
                </m:dPr>
                <m:e>
                  <m:f>
                    <m:fPr>
                      <m:type m:val="bar"/>
                    </m:fPr>
                    <m:num>
                      <m:r>
                        <m:t>14.16</m:t>
                      </m:r>
                    </m:num>
                    <m:den>
                      <m:d>
                        <m:dPr>
                          <m:sepChr m:val=""/>
                        </m:dPr>
                        <m:e>
                          <m:r>
                            <m:t>0.276</m:t>
                          </m:r>
                          <m:r>
                            <m:t>)</m:t>
                          </m:r>
                          <m:r>
                            <m:t>(</m:t>
                          </m:r>
                          <m:r>
                            <m:t>5.28</m:t>
                          </m:r>
                          <m:r>
                            <m:t>)</m:t>
                          </m:r>
                          <m:r>
                            <m:t>(</m:t>
                          </m:r>
                          <m:r>
                            <m:t>9.4</m:t>
                          </m:r>
                          <m:r>
                            <m:t>×</m:t>
                          </m:r>
                          <m:sSup>
                            <m:e>
                              <m:r>
                                <m:t>10</m:t>
                              </m:r>
                            </m:e>
                            <m:sup>
                              <m:r>
                                <m:t>−6</m:t>
                              </m:r>
                            </m:sup>
                          </m:sSup>
                          <m:r>
                            <m:t>)</m:t>
                          </m:r>
                          <m:r>
                            <m:t>(</m:t>
                          </m:r>
                          <m:sSup>
                            <m:e>
                              <m:r>
                                <m:t>0.36</m:t>
                              </m:r>
                            </m:e>
                            <m:sup>
                              <m:r>
                                <m:t>2</m:t>
                              </m:r>
                            </m:sup>
                          </m:sSup>
                        </m:e>
                      </m:d>
                    </m:den>
                  </m:f>
                </m:e>
              </m:d>
              <m:r>
                <m:t>+</m:t>
              </m:r>
              <m:r>
                <m:t>3.2275</m:t>
              </m:r>
            </m:e>
          </m:d>
          <m:r>
            <m:t>=2.51</m:t>
          </m:r>
        </m:oMath>
      </m:oMathPara>
    </w:p>
    <w:p>
      <w:pPr>
        <w:keepNext/>
        <w:spacing w:before="120" w:after="80" w:line="480" w:lineRule="auto"/>
        <w:ind w:firstLine="0"/>
        <w:jc w:val="left"/>
        <w:outlineLvl w:val="2"/>
      </w:pPr>
      <w:r>
        <w:rPr>
          <w:rFonts w:ascii="Times New Roman" w:hAnsi="Times New Roman"/>
          <w:b/>
          <w:i/>
          <w:sz w:val="24"/>
        </w:rPr>
        <w:t>Dimensional Wellbore Storage (</w:t>
      </w:r>
      <m:oMath>
        <m:r>
          <m:t>C</m:t>
        </m:r>
      </m:oMath>
      <w:r>
        <w:rPr>
          <w:rFonts w:ascii="Times New Roman" w:hAnsi="Times New Roman"/>
          <w:b/>
          <w:i/>
          <w:sz w:val="24"/>
        </w:rPr>
        <w:t>)</w:t>
      </w:r>
    </w:p>
    <w:p>
      <w:pPr>
        <w:spacing w:before="0" w:after="0" w:line="480" w:lineRule="auto"/>
        <w:ind w:firstLine="720"/>
        <w:jc w:val="left"/>
      </w:pPr>
      <w:r>
        <w:rPr>
          <w:rFonts w:ascii="Times New Roman" w:hAnsi="Times New Roman"/>
          <w:b w:val="0"/>
          <w:i w:val="0"/>
          <w:sz w:val="24"/>
        </w:rPr>
        <w:t>The dimensional wellbore storage coefficient was estimated using a data coordinate (</w:t>
      </w:r>
      <m:oMath>
        <m:r>
          <m:t>t,</m:t>
        </m:r>
        <m:r>
          <m:t>Δ</m:t>
        </m:r>
        <m:r>
          <m:t>p</m:t>
        </m:r>
      </m:oMath>
      <w:r>
        <w:rPr>
          <w:rFonts w:ascii="Times New Roman" w:hAnsi="Times New Roman"/>
          <w:b w:val="0"/>
          <w:i w:val="0"/>
          <w:sz w:val="24"/>
        </w:rPr>
        <w:t>) located on the early-time unit-slope line of the log-log diagnostic plot:</w:t>
      </w:r>
    </w:p>
    <w:p>
      <w:pPr>
        <w:spacing w:before="80" w:after="80" w:line="240" w:lineRule="auto"/>
        <w:ind w:firstLine="0"/>
        <w:jc w:val="center"/>
      </w:pPr>
      <m:oMathPara>
        <m:oMath>
          <m:r>
            <m:t>C=</m:t>
          </m:r>
          <m:f>
            <m:fPr>
              <m:type m:val="bar"/>
            </m:fPr>
            <m:num>
              <m:r>
                <m:t>qBt</m:t>
              </m:r>
            </m:num>
            <m:den>
              <m:r>
                <m:t>24</m:t>
              </m:r>
              <m:r>
                <m:t>Δ</m:t>
              </m:r>
              <m:r>
                <m:t>p</m:t>
              </m:r>
            </m:den>
          </m:f>
          <m:d>
            <m:dPr>
              <m:begChr m:val="["/>
              <m:sepChr m:val="/"/>
              <m:endChr m:val="]"/>
            </m:dPr>
            <m:e>
              <m:r>
                <m:rPr>
                  <m:sty m:val="p"/>
                </m:rPr>
                <m:t>b</m:t>
              </m:r>
              <m:r>
                <m:rPr>
                  <m:sty m:val="p"/>
                </m:rPr>
                <m:t>b</m:t>
              </m:r>
              <m:r>
                <m:rPr>
                  <m:sty m:val="p"/>
                </m:rPr>
                <m:t>l</m:t>
              </m:r>
            </m:e>
            <m:e>
              <m:r>
                <m:rPr>
                  <m:sty m:val="p"/>
                </m:rPr>
                <m:t>p</m:t>
              </m:r>
              <m:r>
                <m:rPr>
                  <m:sty m:val="p"/>
                </m:rPr>
                <m:t>s</m:t>
              </m:r>
              <m:r>
                <m:rPr>
                  <m:sty m:val="p"/>
                </m:rPr>
                <m:t>i</m:t>
              </m:r>
            </m:e>
          </m:d>
        </m:oMath>
      </m:oMathPara>
    </w:p>
    <w:p>
      <w:pPr>
        <w:spacing w:before="80" w:after="80" w:line="240" w:lineRule="auto"/>
        <w:ind w:firstLine="0"/>
        <w:jc w:val="center"/>
      </w:pPr>
      <m:oMathPara>
        <m:oMath>
          <m:r>
            <m:t>C=</m:t>
          </m:r>
          <m:f>
            <m:fPr>
              <m:type m:val="bar"/>
            </m:fPr>
            <m:num>
              <m:d>
                <m:dPr>
                  <m:sepChr m:val=""/>
                </m:dPr>
                <m:e>
                  <m:r>
                    <m:t>50</m:t>
                  </m:r>
                  <m:r>
                    <m:t>)</m:t>
                  </m:r>
                  <m:r>
                    <m:t>(</m:t>
                  </m:r>
                  <m:r>
                    <m:t>1.099</m:t>
                  </m:r>
                  <m:r>
                    <m:t>)</m:t>
                  </m:r>
                  <m:r>
                    <m:t>(</m:t>
                  </m:r>
                  <m:r>
                    <m:t>0.100</m:t>
                  </m:r>
                </m:e>
              </m:d>
            </m:num>
            <m:den>
              <m:r>
                <m:t>24(217.6)</m:t>
              </m:r>
            </m:den>
          </m:f>
          <m:r>
            <m:t>=0.00105</m:t>
          </m:r>
          <m:r>
            <m:rPr>
              <m:sty m:val="p"/>
            </m:rPr>
            <m:t>bbl</m:t>
          </m:r>
          <m:r>
            <m:t>/</m:t>
          </m:r>
          <m:r>
            <m:rPr>
              <m:sty m:val="p"/>
            </m:rPr>
            <m:t>psi</m:t>
          </m:r>
        </m:oMath>
      </m:oMathPara>
    </w:p>
    <w:p>
      <w:pPr>
        <w:spacing w:before="80" w:after="80" w:line="240" w:lineRule="auto"/>
        <w:ind w:firstLine="0"/>
        <w:jc w:val="center"/>
      </w:pPr>
      <m:oMathPara>
        <m:oMath>
          <m:sSub>
            <m:e>
              <m:r>
                <m:t>C</m:t>
              </m:r>
            </m:e>
            <m:sub>
              <m:r>
                <m:t>D</m:t>
              </m:r>
            </m:sub>
          </m:sSub>
          <m:r>
            <m:t>=</m:t>
          </m:r>
          <m:f>
            <m:fPr>
              <m:type m:val="bar"/>
            </m:fPr>
            <m:num>
              <m:r>
                <m:t>0.8936C</m:t>
              </m:r>
            </m:num>
            <m:den>
              <m:r>
                <m:t>ϕ</m:t>
              </m:r>
              <m:sSub>
                <m:e>
                  <m:r>
                    <m:t>c</m:t>
                  </m:r>
                </m:e>
                <m:sub>
                  <m:r>
                    <m:t>t</m:t>
                  </m:r>
                </m:sub>
              </m:sSub>
              <m:r>
                <m:t>h</m:t>
              </m:r>
              <m:sSubSup>
                <m:e>
                  <m:r>
                    <m:t>r</m:t>
                  </m:r>
                </m:e>
                <m:sub>
                  <m:r>
                    <m:t>w</m:t>
                  </m:r>
                </m:sub>
                <m:sup>
                  <m:r>
                    <m:t>2</m:t>
                  </m:r>
                </m:sup>
              </m:sSubSup>
            </m:den>
          </m:f>
        </m:oMath>
      </m:oMathPara>
    </w:p>
    <w:p>
      <w:pPr>
        <w:spacing w:before="80" w:after="80" w:line="240" w:lineRule="auto"/>
        <w:ind w:firstLine="0"/>
        <w:jc w:val="center"/>
      </w:pPr>
      <m:oMathPara>
        <m:oMath>
          <m:sSub>
            <m:e>
              <m:r>
                <m:t>C</m:t>
              </m:r>
            </m:e>
            <m:sub>
              <m:r>
                <m:t>D</m:t>
              </m:r>
            </m:sub>
          </m:sSub>
          <m:r>
            <m:t>=</m:t>
          </m:r>
          <m:f>
            <m:fPr>
              <m:type m:val="bar"/>
            </m:fPr>
            <m:num>
              <m:r>
                <m:t>0.8936(0.00105)</m:t>
              </m:r>
            </m:num>
            <m:den>
              <m:d>
                <m:dPr>
                  <m:sepChr m:val=""/>
                </m:dPr>
                <m:e>
                  <m:r>
                    <m:t>0.276</m:t>
                  </m:r>
                  <m:r>
                    <m:t>)</m:t>
                  </m:r>
                  <m:r>
                    <m:t>(</m:t>
                  </m:r>
                  <m:r>
                    <m:t>9.4</m:t>
                  </m:r>
                  <m:r>
                    <m:t>×</m:t>
                  </m:r>
                  <m:sSup>
                    <m:e>
                      <m:r>
                        <m:t>10</m:t>
                      </m:r>
                    </m:e>
                    <m:sup>
                      <m:r>
                        <m:t>−6</m:t>
                      </m:r>
                    </m:sup>
                  </m:sSup>
                  <m:r>
                    <m:t>)</m:t>
                  </m:r>
                  <m:r>
                    <m:t>(</m:t>
                  </m:r>
                  <m:r>
                    <m:t>25</m:t>
                  </m:r>
                  <m:r>
                    <m:t>)</m:t>
                  </m:r>
                  <m:r>
                    <m:t>(</m:t>
                  </m:r>
                  <m:sSup>
                    <m:e>
                      <m:r>
                        <m:t>0.36</m:t>
                      </m:r>
                    </m:e>
                    <m:sup>
                      <m:r>
                        <m:t>2</m:t>
                      </m:r>
                    </m:sup>
                  </m:sSup>
                </m:e>
              </m:d>
            </m:den>
          </m:f>
          <m:r>
            <m:t>=111.6</m:t>
          </m:r>
        </m:oMath>
      </m:oMathPara>
    </w:p>
    <w:p>
      <w:pPr>
        <w:keepNext/>
        <w:spacing w:before="240" w:after="120" w:line="480" w:lineRule="auto"/>
        <w:ind w:firstLine="0"/>
        <w:jc w:val="left"/>
        <w:outlineLvl w:val="1"/>
      </w:pPr>
      <w:bookmarkStart w:id="5" w:name="heading_5"/>
      <w:r>
        <w:rPr>
          <w:rFonts w:ascii="Times New Roman" w:hAnsi="Times New Roman"/>
          <w:b/>
          <w:i w:val="0"/>
          <w:sz w:val="24"/>
        </w:rPr>
        <w:t>Problem 2: Buildup Test</w:t>
      </w:r>
      <w:bookmarkEnd w:id="5"/>
    </w:p>
    <w:p>
      <w:pPr>
        <w:spacing w:before="0" w:after="0" w:line="480" w:lineRule="auto"/>
        <w:ind w:firstLine="720"/>
        <w:jc w:val="left"/>
      </w:pPr>
      <w:r>
        <w:rPr>
          <w:rFonts w:ascii="Times New Roman" w:hAnsi="Times New Roman"/>
          <w:b w:val="0"/>
          <w:i w:val="0"/>
          <w:sz w:val="24"/>
        </w:rPr>
        <w:t xml:space="preserve">Reservoir and Fluid Properties (Problem 2): The buildup test was conducted after </w:t>
      </w:r>
      <m:oMath>
        <m:sSub>
          <m:e>
            <m:r>
              <m:t>t</m:t>
            </m:r>
          </m:e>
          <m:sub>
            <m:r>
              <m:t>p</m:t>
            </m:r>
          </m:sub>
        </m:sSub>
        <m:r>
          <m:t>=960</m:t>
        </m:r>
        <m:r>
          <m:rPr>
            <m:sty m:val="p"/>
          </m:rPr>
          <m:t>hrs</m:t>
        </m:r>
      </m:oMath>
      <w:r>
        <w:rPr>
          <w:rFonts w:ascii="Times New Roman" w:hAnsi="Times New Roman"/>
          <w:b w:val="0"/>
          <w:i w:val="0"/>
          <w:sz w:val="24"/>
        </w:rPr>
        <w:t xml:space="preserve"> at </w:t>
      </w:r>
      <m:oMath>
        <m:r>
          <m:t>q=10</m:t>
        </m:r>
        <m:r>
          <m:rPr>
            <m:sty m:val="p"/>
          </m:rPr>
          <m:t>STB</m:t>
        </m:r>
        <m:r>
          <m:t>/</m:t>
        </m:r>
        <m:r>
          <m:rPr>
            <m:sty m:val="p"/>
          </m:rPr>
          <m:t>day</m:t>
        </m:r>
      </m:oMath>
      <w:r>
        <w:rPr>
          <w:rFonts w:ascii="Times New Roman" w:hAnsi="Times New Roman"/>
          <w:b w:val="0"/>
          <w:i w:val="0"/>
          <w:sz w:val="24"/>
        </w:rPr>
        <w:t xml:space="preserve"> in an </w:t>
      </w:r>
      <m:oMath>
        <m:r>
          <m:t>A=80</m:t>
        </m:r>
        <m:r>
          <m:rPr>
            <m:sty m:val="p"/>
          </m:rPr>
          <m:t>acres</m:t>
        </m:r>
      </m:oMath>
      <w:r>
        <w:rPr>
          <w:rFonts w:ascii="Times New Roman" w:hAnsi="Times New Roman"/>
          <w:b w:val="0"/>
          <w:i w:val="0"/>
          <w:sz w:val="24"/>
        </w:rPr>
        <w:t xml:space="preserve"> 2:1 rectangular reservoir (</w:t>
      </w:r>
      <m:oMath>
        <m:r>
          <m:t>h=10</m:t>
        </m:r>
        <m:r>
          <m:rPr>
            <m:sty m:val="p"/>
          </m:rPr>
          <m:t>ft</m:t>
        </m:r>
      </m:oMath>
      <w:r>
        <w:rPr>
          <w:rFonts w:ascii="Times New Roman" w:hAnsi="Times New Roman"/>
          <w:b w:val="0"/>
          <w:i w:val="0"/>
          <w:sz w:val="24"/>
        </w:rPr>
        <w:t xml:space="preserve">, </w:t>
      </w:r>
      <m:oMath>
        <m:r>
          <m:t>ϕ=0.319</m:t>
        </m:r>
      </m:oMath>
      <w:r>
        <w:rPr>
          <w:rFonts w:ascii="Times New Roman" w:hAnsi="Times New Roman"/>
          <w:b w:val="0"/>
          <w:i w:val="0"/>
          <w:sz w:val="24"/>
        </w:rPr>
        <w:t xml:space="preserve">, </w:t>
      </w:r>
      <m:oMath>
        <m:sSub>
          <m:e>
            <m:r>
              <m:t>r</m:t>
            </m:r>
          </m:e>
          <m:sub>
            <m:r>
              <m:t>w</m:t>
            </m:r>
          </m:sub>
        </m:sSub>
        <m:r>
          <m:t>=0.34</m:t>
        </m:r>
        <m:r>
          <m:rPr>
            <m:sty m:val="p"/>
          </m:rPr>
          <m:t>ft</m:t>
        </m:r>
      </m:oMath>
      <w:r>
        <w:rPr>
          <w:rFonts w:ascii="Times New Roman" w:hAnsi="Times New Roman"/>
          <w:b w:val="0"/>
          <w:i w:val="0"/>
          <w:sz w:val="24"/>
        </w:rPr>
        <w:t xml:space="preserve">, </w:t>
      </w:r>
      <m:oMath>
        <m:r>
          <m:t>B=1.098</m:t>
        </m:r>
        <m:r>
          <m:rPr>
            <m:sty m:val="p"/>
          </m:rPr>
          <m:t>RB</m:t>
        </m:r>
        <m:r>
          <m:t>/</m:t>
        </m:r>
        <m:r>
          <m:rPr>
            <m:sty m:val="p"/>
          </m:rPr>
          <m:t>STB</m:t>
        </m:r>
      </m:oMath>
      <w:r>
        <w:rPr>
          <w:rFonts w:ascii="Times New Roman" w:hAnsi="Times New Roman"/>
          <w:b w:val="0"/>
          <w:i w:val="0"/>
          <w:sz w:val="24"/>
        </w:rPr>
        <w:t xml:space="preserve">, </w:t>
      </w:r>
      <m:oMath>
        <m:sSub>
          <m:e>
            <m:r>
              <m:t>c</m:t>
            </m:r>
          </m:e>
          <m:sub>
            <m:r>
              <m:t>t</m:t>
            </m:r>
          </m:sub>
        </m:sSub>
        <m:r>
          <m:t>=10.9×</m:t>
        </m:r>
        <m:sSup>
          <m:e>
            <m:r>
              <m:t>10</m:t>
            </m:r>
          </m:e>
          <m:sup>
            <m:r>
              <m:t>−6</m:t>
            </m:r>
          </m:sup>
        </m:sSup>
        <m:sSup>
          <m:e>
            <m:r>
              <m:rPr>
                <m:sty m:val="p"/>
              </m:rPr>
              <m:t>psi</m:t>
            </m:r>
          </m:e>
          <m:sup>
            <m:r>
              <m:t>−1</m:t>
            </m:r>
          </m:sup>
        </m:sSup>
      </m:oMath>
      <w:r>
        <w:rPr>
          <w:rFonts w:ascii="Times New Roman" w:hAnsi="Times New Roman"/>
          <w:b w:val="0"/>
          <w:i w:val="0"/>
          <w:sz w:val="24"/>
        </w:rPr>
        <w:t xml:space="preserve">, </w:t>
      </w:r>
      <m:oMath>
        <m:r>
          <m:t>μ=5.11</m:t>
        </m:r>
        <m:r>
          <m:rPr>
            <m:sty m:val="p"/>
          </m:rPr>
          <m:t>cP</m:t>
        </m:r>
      </m:oMath>
      <w:r>
        <w:rPr>
          <w:rFonts w:ascii="Times New Roman" w:hAnsi="Times New Roman"/>
          <w:b w:val="0"/>
          <w:i w:val="0"/>
          <w:sz w:val="24"/>
        </w:rPr>
        <w:t>).</w:t>
      </w:r>
    </w:p>
    <w:p>
      <w:pPr>
        <w:spacing w:before="80" w:after="80" w:line="240" w:lineRule="auto"/>
        <w:ind w:firstLine="0"/>
        <w:jc w:val="center"/>
      </w:pPr>
      <m:oMathPara>
        <m:oMath>
          <m:r>
            <m:t>Δ</m:t>
          </m:r>
          <m:sSub>
            <m:e>
              <m:r>
                <m:t>t</m:t>
              </m:r>
            </m:e>
            <m:sub>
              <m:r>
                <m:t>e</m:t>
              </m:r>
            </m:sub>
          </m:sSub>
          <m:r>
            <m:t>=</m:t>
          </m:r>
          <m:f>
            <m:fPr>
              <m:type m:val="bar"/>
            </m:fPr>
            <m:num>
              <m:sSub>
                <m:e>
                  <m:r>
                    <m:t>t</m:t>
                  </m:r>
                </m:e>
                <m:sub>
                  <m:r>
                    <m:t>p</m:t>
                  </m:r>
                </m:sub>
              </m:sSub>
              <m:r>
                <m:t>Δ</m:t>
              </m:r>
              <m:r>
                <m:t>t</m:t>
              </m:r>
            </m:num>
            <m:den>
              <m:sSub>
                <m:e>
                  <m:r>
                    <m:t>t</m:t>
                  </m:r>
                </m:e>
                <m:sub>
                  <m:r>
                    <m:t>p</m:t>
                  </m:r>
                </m:sub>
              </m:sSub>
              <m:r>
                <m:t>+</m:t>
              </m:r>
              <m:r>
                <m:t>Δ</m:t>
              </m:r>
              <m:r>
                <m:t>t</m:t>
              </m:r>
            </m:den>
          </m:f>
        </m:oMath>
      </m:oMathPara>
    </w:p>
    <w:p>
      <w:pPr>
        <w:keepNext/>
        <w:spacing w:before="120" w:after="80" w:line="480" w:lineRule="auto"/>
        <w:ind w:firstLine="0"/>
        <w:jc w:val="left"/>
        <w:outlineLvl w:val="2"/>
      </w:pPr>
      <w:r>
        <w:rPr>
          <w:rFonts w:ascii="Times New Roman" w:hAnsi="Times New Roman"/>
          <w:b/>
          <w:i/>
          <w:sz w:val="24"/>
        </w:rPr>
        <w:t>Permeability Calculation</w:t>
      </w:r>
    </w:p>
    <w:p>
      <w:pPr>
        <w:spacing w:before="80" w:after="80" w:line="240" w:lineRule="auto"/>
        <w:ind w:firstLine="0"/>
        <w:jc w:val="center"/>
      </w:pPr>
      <m:oMathPara>
        <m:oMath>
          <m:r>
            <m:t>k=</m:t>
          </m:r>
          <m:f>
            <m:fPr>
              <m:type m:val="bar"/>
            </m:fPr>
            <m:num>
              <m:r>
                <m:t>162.6qBμ</m:t>
              </m:r>
            </m:num>
            <m:den>
              <m:r>
                <m:t>mh</m:t>
              </m:r>
            </m:den>
          </m:f>
        </m:oMath>
      </m:oMathPara>
    </w:p>
    <w:p>
      <w:pPr>
        <w:spacing w:before="80" w:after="80" w:line="240" w:lineRule="auto"/>
        <w:ind w:firstLine="0"/>
        <w:jc w:val="center"/>
      </w:pPr>
      <m:oMathPara>
        <m:oMath>
          <m:r>
            <m:t>k=</m:t>
          </m:r>
          <m:f>
            <m:fPr>
              <m:type m:val="bar"/>
            </m:fPr>
            <m:num>
              <m:r>
                <m:t>162.6(10)(1.098)(5.11)</m:t>
              </m:r>
            </m:num>
            <m:den>
              <m:d>
                <m:dPr>
                  <m:sepChr m:val=""/>
                </m:dPr>
                <m:e>
                  <m:r>
                    <m:t>30.29</m:t>
                  </m:r>
                  <m:r>
                    <m:t>)</m:t>
                  </m:r>
                  <m:r>
                    <m:t>(</m:t>
                  </m:r>
                  <m:r>
                    <m:t>10</m:t>
                  </m:r>
                </m:e>
              </m:d>
            </m:den>
          </m:f>
          <m:r>
            <m:t>=30.09</m:t>
          </m:r>
          <m:r>
            <m:rPr>
              <m:sty m:val="p"/>
            </m:rPr>
            <m:t>mD</m:t>
          </m:r>
        </m:oMath>
      </m:oMathPara>
    </w:p>
    <w:p>
      <w:pPr>
        <w:keepNext/>
        <w:spacing w:before="120" w:after="80" w:line="480" w:lineRule="auto"/>
        <w:ind w:firstLine="0"/>
        <w:jc w:val="left"/>
        <w:outlineLvl w:val="2"/>
      </w:pPr>
      <w:r>
        <w:rPr>
          <w:rFonts w:ascii="Times New Roman" w:hAnsi="Times New Roman"/>
          <w:b/>
          <w:i/>
          <w:sz w:val="24"/>
        </w:rPr>
        <w:t>Horner Skin Factor (</w:t>
      </w:r>
      <m:oMath>
        <m:r>
          <m:t>s</m:t>
        </m:r>
      </m:oMath>
      <w:r>
        <w:rPr>
          <w:rFonts w:ascii="Times New Roman" w:hAnsi="Times New Roman"/>
          <w:b/>
          <w:i/>
          <w:sz w:val="24"/>
        </w:rPr>
        <w:t>)</w:t>
      </w:r>
    </w:p>
    <w:p>
      <w:pPr>
        <w:spacing w:before="0" w:after="0" w:line="480" w:lineRule="auto"/>
        <w:ind w:firstLine="720"/>
        <w:jc w:val="left"/>
      </w:pPr>
      <w:r>
        <w:rPr>
          <w:rFonts w:ascii="Times New Roman" w:hAnsi="Times New Roman"/>
          <w:b w:val="0"/>
          <w:i w:val="0"/>
          <w:sz w:val="24"/>
        </w:rPr>
        <w:t>Because buildup tests utilize the Horner time ratio, the skin factor evaluates the flowing pressure immediately prior to shut-in (</w:t>
      </w:r>
      <m:oMath>
        <m:sSub>
          <m:e>
            <m:r>
              <m:t>p</m:t>
            </m:r>
          </m:e>
          <m:sub>
            <m:r>
              <m:t>wf(</m:t>
            </m:r>
            <m:r>
              <m:t>Δ</m:t>
            </m:r>
            <m:r>
              <m:t>t=0)</m:t>
            </m:r>
          </m:sub>
        </m:sSub>
      </m:oMath>
      <w:r>
        <w:rPr>
          <w:rFonts w:ascii="Times New Roman" w:hAnsi="Times New Roman"/>
          <w:b w:val="0"/>
          <w:i w:val="0"/>
          <w:sz w:val="24"/>
        </w:rPr>
        <w:t>) and the idealized 1-hour shut-in pressure (</w:t>
      </w:r>
      <m:oMath>
        <m:sSub>
          <m:e>
            <m:r>
              <m:t>p</m:t>
            </m:r>
          </m:e>
          <m:sub>
            <m:r>
              <m:t>ws,1hr</m:t>
            </m:r>
          </m:sub>
        </m:sSub>
      </m:oMath>
      <w:r>
        <w:rPr>
          <w:rFonts w:ascii="Times New Roman" w:hAnsi="Times New Roman"/>
          <w:b w:val="0"/>
          <w:i w:val="0"/>
          <w:sz w:val="24"/>
        </w:rPr>
        <w:t>) extrapolated from the Horner straight line:</w:t>
      </w:r>
    </w:p>
    <w:p>
      <w:pPr>
        <w:spacing w:before="80" w:after="80" w:line="240" w:lineRule="auto"/>
        <w:ind w:firstLine="0"/>
        <w:jc w:val="center"/>
      </w:pPr>
      <m:oMathPara>
        <m:oMath>
          <m:r>
            <m:t>s=1.1513</m:t>
          </m:r>
          <m:d>
            <m:dPr>
              <m:begChr m:val="["/>
              <m:sepChr m:val=""/>
              <m:endChr m:val="]"/>
            </m:dPr>
            <m:e>
              <m:f>
                <m:fPr>
                  <m:type m:val="bar"/>
                </m:fPr>
                <m:num>
                  <m:sSub>
                    <m:e>
                      <m:r>
                        <m:t>p</m:t>
                      </m:r>
                    </m:e>
                    <m:sub>
                      <m:r>
                        <m:t>ws,1hr</m:t>
                      </m:r>
                    </m:sub>
                  </m:sSub>
                  <m:r>
                    <m:t>−</m:t>
                  </m:r>
                  <m:sSub>
                    <m:e>
                      <m:r>
                        <m:t>p</m:t>
                      </m:r>
                    </m:e>
                    <m:sub>
                      <m:r>
                        <m:t>wf(</m:t>
                      </m:r>
                      <m:r>
                        <m:t>Δ</m:t>
                      </m:r>
                      <m:r>
                        <m:t>t=0)</m:t>
                      </m:r>
                    </m:sub>
                  </m:sSub>
                </m:num>
                <m:den>
                  <m:r>
                    <m:t>m</m:t>
                  </m:r>
                </m:den>
              </m:f>
              <m:r>
                <m:t>−</m:t>
              </m:r>
              <m:sSub>
                <m:e>
                  <m:r>
                    <m:rPr>
                      <m:sty m:val="p"/>
                    </m:rPr>
                    <m:t>log</m:t>
                  </m:r>
                </m:e>
                <m:sub>
                  <m:r>
                    <m:t>10</m:t>
                  </m:r>
                </m:sub>
              </m:sSub>
              <m:d>
                <m:dPr>
                  <m:sepChr m:val=""/>
                </m:dPr>
                <m:e>
                  <m:f>
                    <m:fPr>
                      <m:type m:val="bar"/>
                    </m:fPr>
                    <m:num>
                      <m:r>
                        <m:t>k</m:t>
                      </m:r>
                    </m:num>
                    <m:den>
                      <m:r>
                        <m:t>ϕμ</m:t>
                      </m:r>
                      <m:sSub>
                        <m:e>
                          <m:r>
                            <m:t>c</m:t>
                          </m:r>
                        </m:e>
                        <m:sub>
                          <m:r>
                            <m:t>t</m:t>
                          </m:r>
                        </m:sub>
                      </m:sSub>
                      <m:sSubSup>
                        <m:e>
                          <m:r>
                            <m:t>r</m:t>
                          </m:r>
                        </m:e>
                        <m:sub>
                          <m:r>
                            <m:t>w</m:t>
                          </m:r>
                        </m:sub>
                        <m:sup>
                          <m:r>
                            <m:t>2</m:t>
                          </m:r>
                        </m:sup>
                      </m:sSubSup>
                    </m:den>
                  </m:f>
                </m:e>
              </m:d>
              <m:r>
                <m:t>+</m:t>
              </m:r>
              <m:r>
                <m:t>3.2275</m:t>
              </m:r>
            </m:e>
          </m:d>
        </m:oMath>
      </m:oMathPara>
    </w:p>
    <w:p>
      <w:pPr>
        <w:spacing w:before="80" w:after="80" w:line="240" w:lineRule="auto"/>
        <w:ind w:firstLine="0"/>
        <w:jc w:val="center"/>
      </w:pPr>
      <m:oMathPara>
        <m:oMath>
          <m:r>
            <m:t>s=1.1513</m:t>
          </m:r>
          <m:d>
            <m:dPr>
              <m:begChr m:val="["/>
              <m:sepChr m:val=""/>
              <m:endChr m:val="]"/>
            </m:dPr>
            <m:e>
              <m:f>
                <m:fPr>
                  <m:type m:val="bar"/>
                </m:fPr>
                <m:num>
                  <m:r>
                    <m:t>1262.87−1192.45</m:t>
                  </m:r>
                </m:num>
                <m:den>
                  <m:r>
                    <m:t>30.29</m:t>
                  </m:r>
                </m:den>
              </m:f>
              <m:r>
                <m:t>−</m:t>
              </m:r>
              <m:sSub>
                <m:e>
                  <m:r>
                    <m:rPr>
                      <m:sty m:val="p"/>
                    </m:rPr>
                    <m:t>log</m:t>
                  </m:r>
                </m:e>
                <m:sub>
                  <m:r>
                    <m:t>10</m:t>
                  </m:r>
                </m:sub>
              </m:sSub>
              <m:d>
                <m:dPr>
                  <m:sepChr m:val=""/>
                </m:dPr>
                <m:e>
                  <m:f>
                    <m:fPr>
                      <m:type m:val="bar"/>
                    </m:fPr>
                    <m:num>
                      <m:r>
                        <m:t>30.09</m:t>
                      </m:r>
                    </m:num>
                    <m:den>
                      <m:d>
                        <m:dPr>
                          <m:sepChr m:val=""/>
                        </m:dPr>
                        <m:e>
                          <m:r>
                            <m:t>0.319</m:t>
                          </m:r>
                          <m:r>
                            <m:t>)</m:t>
                          </m:r>
                          <m:r>
                            <m:t>(</m:t>
                          </m:r>
                          <m:r>
                            <m:t>5.11</m:t>
                          </m:r>
                          <m:r>
                            <m:t>)</m:t>
                          </m:r>
                          <m:r>
                            <m:t>(</m:t>
                          </m:r>
                          <m:r>
                            <m:t>10.9</m:t>
                          </m:r>
                          <m:r>
                            <m:t>×</m:t>
                          </m:r>
                          <m:sSup>
                            <m:e>
                              <m:r>
                                <m:t>10</m:t>
                              </m:r>
                            </m:e>
                            <m:sup>
                              <m:r>
                                <m:t>−6</m:t>
                              </m:r>
                            </m:sup>
                          </m:sSup>
                          <m:r>
                            <m:t>)</m:t>
                          </m:r>
                          <m:r>
                            <m:t>(</m:t>
                          </m:r>
                          <m:sSup>
                            <m:e>
                              <m:r>
                                <m:t>0.34</m:t>
                              </m:r>
                            </m:e>
                            <m:sup>
                              <m:r>
                                <m:t>2</m:t>
                              </m:r>
                            </m:sup>
                          </m:sSup>
                        </m:e>
                      </m:d>
                    </m:den>
                  </m:f>
                </m:e>
              </m:d>
              <m:r>
                <m:t>+</m:t>
              </m:r>
              <m:r>
                <m:t>3.2275</m:t>
              </m:r>
            </m:e>
          </m:d>
          <m:r>
            <m:t>=−1.86</m:t>
          </m:r>
        </m:oMath>
      </m:oMathPara>
    </w:p>
    <w:p>
      <w:pPr>
        <w:keepNext/>
        <w:spacing w:before="120" w:after="80" w:line="480" w:lineRule="auto"/>
        <w:ind w:firstLine="0"/>
        <w:jc w:val="left"/>
        <w:outlineLvl w:val="2"/>
      </w:pPr>
      <w:r>
        <w:rPr>
          <w:rFonts w:ascii="Times New Roman" w:hAnsi="Times New Roman"/>
          <w:b/>
          <w:i/>
          <w:sz w:val="24"/>
        </w:rPr>
        <w:t>Wellbore Storage Coefficient (</w:t>
      </w:r>
      <m:oMath>
        <m:r>
          <m:t>C</m:t>
        </m:r>
      </m:oMath>
      <w:r>
        <w:rPr>
          <w:rFonts w:ascii="Times New Roman" w:hAnsi="Times New Roman"/>
          <w:b/>
          <w:i/>
          <w:sz w:val="24"/>
        </w:rPr>
        <w:t xml:space="preserve"> and </w:t>
      </w:r>
      <m:oMath>
        <m:sSub>
          <m:e>
            <m:r>
              <m:t>C</m:t>
            </m:r>
          </m:e>
          <m:sub>
            <m:r>
              <m:t>D</m:t>
            </m:r>
          </m:sub>
        </m:sSub>
      </m:oMath>
      <w:r>
        <w:rPr>
          <w:rFonts w:ascii="Times New Roman" w:hAnsi="Times New Roman"/>
          <w:b/>
          <w:i/>
          <w:sz w:val="24"/>
        </w:rPr>
        <w:t>)</w:t>
      </w:r>
    </w:p>
    <w:p>
      <w:pPr>
        <w:spacing w:before="80" w:after="80" w:line="240" w:lineRule="auto"/>
        <w:ind w:firstLine="0"/>
        <w:jc w:val="center"/>
      </w:pPr>
      <m:oMathPara>
        <m:oMath>
          <m:r>
            <m:t>C=</m:t>
          </m:r>
          <m:f>
            <m:fPr>
              <m:type m:val="bar"/>
            </m:fPr>
            <m:num>
              <m:d>
                <m:dPr>
                  <m:sepChr m:val=""/>
                </m:dPr>
                <m:e>
                  <m:r>
                    <m:t>10</m:t>
                  </m:r>
                  <m:r>
                    <m:t>)</m:t>
                  </m:r>
                  <m:r>
                    <m:t>(</m:t>
                  </m:r>
                  <m:r>
                    <m:t>1.098</m:t>
                  </m:r>
                  <m:r>
                    <m:t>)</m:t>
                  </m:r>
                  <m:r>
                    <m:t>(</m:t>
                  </m:r>
                  <m:r>
                    <m:t>0.050</m:t>
                  </m:r>
                </m:e>
              </m:d>
            </m:num>
            <m:den>
              <m:r>
                <m:t>24(14.47)</m:t>
              </m:r>
            </m:den>
          </m:f>
          <m:r>
            <m:t>=0.00158</m:t>
          </m:r>
          <m:r>
            <m:rPr>
              <m:sty m:val="p"/>
            </m:rPr>
            <m:t>bbl</m:t>
          </m:r>
          <m:r>
            <m:t>/</m:t>
          </m:r>
          <m:r>
            <m:rPr>
              <m:sty m:val="p"/>
            </m:rPr>
            <m:t>psi</m:t>
          </m:r>
        </m:oMath>
      </m:oMathPara>
    </w:p>
    <w:p>
      <w:pPr>
        <w:spacing w:before="80" w:after="80" w:line="240" w:lineRule="auto"/>
        <w:ind w:firstLine="0"/>
        <w:jc w:val="center"/>
      </w:pPr>
      <m:oMathPara>
        <m:oMath>
          <m:sSub>
            <m:e>
              <m:r>
                <m:t>C</m:t>
              </m:r>
            </m:e>
            <m:sub>
              <m:r>
                <m:t>D</m:t>
              </m:r>
            </m:sub>
          </m:sSub>
          <m:r>
            <m:t>=</m:t>
          </m:r>
          <m:f>
            <m:fPr>
              <m:type m:val="bar"/>
            </m:fPr>
            <m:num>
              <m:r>
                <m:t>0.8936(0.00158)</m:t>
              </m:r>
            </m:num>
            <m:den>
              <m:d>
                <m:dPr>
                  <m:sepChr m:val=""/>
                </m:dPr>
                <m:e>
                  <m:r>
                    <m:t>0.319</m:t>
                  </m:r>
                  <m:r>
                    <m:t>)</m:t>
                  </m:r>
                  <m:r>
                    <m:t>(</m:t>
                  </m:r>
                  <m:r>
                    <m:t>10.9</m:t>
                  </m:r>
                  <m:r>
                    <m:t>×</m:t>
                  </m:r>
                  <m:sSup>
                    <m:e>
                      <m:r>
                        <m:t>10</m:t>
                      </m:r>
                    </m:e>
                    <m:sup>
                      <m:r>
                        <m:t>−6</m:t>
                      </m:r>
                    </m:sup>
                  </m:sSup>
                  <m:r>
                    <m:t>)</m:t>
                  </m:r>
                  <m:r>
                    <m:t>(</m:t>
                  </m:r>
                  <m:r>
                    <m:t>10</m:t>
                  </m:r>
                  <m:r>
                    <m:t>)</m:t>
                  </m:r>
                  <m:r>
                    <m:t>(</m:t>
                  </m:r>
                  <m:sSup>
                    <m:e>
                      <m:r>
                        <m:t>0.34</m:t>
                      </m:r>
                    </m:e>
                    <m:sup>
                      <m:r>
                        <m:t>2</m:t>
                      </m:r>
                    </m:sup>
                  </m:sSup>
                </m:e>
              </m:d>
            </m:den>
          </m:f>
          <m:r>
            <m:t>=351.3</m:t>
          </m:r>
        </m:oMath>
      </m:oMathPara>
    </w:p>
    <w:p>
      <w:pPr>
        <w:keepNext/>
        <w:spacing w:before="120" w:after="80" w:line="480" w:lineRule="auto"/>
        <w:ind w:firstLine="0"/>
        <w:jc w:val="left"/>
        <w:outlineLvl w:val="2"/>
      </w:pPr>
      <w:r>
        <w:rPr>
          <w:rFonts w:ascii="Times New Roman" w:hAnsi="Times New Roman"/>
          <w:b/>
          <w:i/>
          <w:sz w:val="24"/>
        </w:rPr>
        <w:t>Radius of Investigation</w:t>
      </w:r>
    </w:p>
    <w:p>
      <w:pPr>
        <w:spacing w:before="80" w:after="80" w:line="240" w:lineRule="auto"/>
        <w:ind w:firstLine="0"/>
        <w:jc w:val="center"/>
      </w:pPr>
      <m:oMathPara>
        <m:oMath>
          <m:sSub>
            <m:e>
              <m:r>
                <m:t>r</m:t>
              </m:r>
            </m:e>
            <m:sub>
              <m:r>
                <m:t>inv</m:t>
              </m:r>
            </m:sub>
          </m:sSub>
          <m:r>
            <m:t>=</m:t>
          </m:r>
          <m:rad>
            <m:radPr>
              <m:degHide m:val="on"/>
            </m:radPr>
            <m:deg/>
            <m:e>
              <m:f>
                <m:fPr>
                  <m:type m:val="bar"/>
                </m:fPr>
                <m:num>
                  <m:r>
                    <m:t>kt</m:t>
                  </m:r>
                </m:num>
                <m:den>
                  <m:r>
                    <m:t>948ϕμ</m:t>
                  </m:r>
                  <m:sSub>
                    <m:e>
                      <m:r>
                        <m:t>c</m:t>
                      </m:r>
                    </m:e>
                    <m:sub>
                      <m:r>
                        <m:t>t</m:t>
                      </m:r>
                    </m:sub>
                  </m:sSub>
                </m:den>
              </m:f>
            </m:e>
          </m:rad>
        </m:oMath>
      </m:oMathPara>
    </w:p>
    <w:p>
      <w:pPr>
        <w:keepNext/>
        <w:pageBreakBefore/>
        <w:spacing w:before="0" w:after="120" w:line="480" w:lineRule="auto"/>
        <w:ind w:firstLine="0"/>
        <w:jc w:val="center"/>
        <w:outlineLvl w:val="0"/>
      </w:pPr>
      <w:bookmarkStart w:id="6" w:name="heading_6"/>
      <w:r>
        <w:rPr>
          <w:rFonts w:ascii="Times New Roman" w:hAnsi="Times New Roman"/>
          <w:b/>
          <w:i w:val="0"/>
          <w:sz w:val="24"/>
        </w:rPr>
        <w:t>Results</w:t>
      </w:r>
      <w:bookmarkEnd w:id="6"/>
    </w:p>
    <w:p>
      <w:pPr>
        <w:spacing w:before="0" w:after="0" w:line="480" w:lineRule="auto"/>
        <w:jc w:val="left"/>
      </w:pPr>
      <w:r>
        <w:rPr>
          <w:rFonts w:ascii="Times New Roman" w:hAnsi="Times New Roman"/>
          <w:b w:val="0"/>
          <w:i w:val="0"/>
          <w:sz w:val="24"/>
        </w:rPr>
        <w:t>*Note: The analytical type-curve models generated by the software (shown in the legends of Figure 1 and Figure 3) yield slightly different parameters than the manual semi-log analysis due to the software's non-linear regression algorithms. Following standard engineering practice, the manually derived semi-log parameters are reported as the primary definitive results in the summary tables.*</w:t>
      </w:r>
    </w:p>
    <w:p>
      <w:pPr>
        <w:keepNext/>
        <w:spacing w:before="240" w:after="120" w:line="480" w:lineRule="auto"/>
        <w:ind w:firstLine="0"/>
        <w:jc w:val="left"/>
        <w:outlineLvl w:val="1"/>
      </w:pPr>
      <w:bookmarkStart w:id="7" w:name="heading_7"/>
      <w:r>
        <w:rPr>
          <w:rFonts w:ascii="Times New Roman" w:hAnsi="Times New Roman"/>
          <w:b/>
          <w:i w:val="0"/>
          <w:sz w:val="24"/>
        </w:rPr>
        <w:t>Problem 1: Drawdown Test Results</w:t>
      </w:r>
      <w:bookmarkEnd w:id="7"/>
    </w:p>
    <w:p>
      <w:pPr>
        <w:spacing w:before="0" w:after="0" w:line="480" w:lineRule="auto"/>
        <w:ind w:firstLine="720"/>
        <w:jc w:val="left"/>
      </w:pPr>
      <w:r>
        <w:rPr>
          <w:rFonts w:ascii="Times New Roman" w:hAnsi="Times New Roman"/>
          <w:b w:val="0"/>
          <w:i w:val="0"/>
          <w:sz w:val="24"/>
        </w:rPr>
        <w:t xml:space="preserve">Permeability </w:t>
      </w:r>
      <m:oMath>
        <m:r>
          <m:t>k=14.16</m:t>
        </m:r>
        <m:r>
          <m:rPr>
            <m:sty m:val="p"/>
          </m:rPr>
          <m:t>mD</m:t>
        </m:r>
      </m:oMath>
      <w:r>
        <w:rPr>
          <w:rFonts w:ascii="Times New Roman" w:hAnsi="Times New Roman"/>
          <w:b w:val="0"/>
          <w:i w:val="0"/>
          <w:sz w:val="24"/>
        </w:rPr>
        <w:t xml:space="preserve">, skin factor </w:t>
      </w:r>
      <m:oMath>
        <m:r>
          <m:t>s=2.51</m:t>
        </m:r>
      </m:oMath>
      <w:r>
        <w:rPr>
          <w:rFonts w:ascii="Times New Roman" w:hAnsi="Times New Roman"/>
          <w:b w:val="0"/>
          <w:i w:val="0"/>
          <w:sz w:val="24"/>
        </w:rPr>
        <w:t xml:space="preserve">, wellbore storage coefficient </w:t>
      </w:r>
      <m:oMath>
        <m:r>
          <m:t>C=0.00105</m:t>
        </m:r>
        <m:r>
          <m:rPr>
            <m:sty m:val="p"/>
          </m:rPr>
          <m:t>bbl</m:t>
        </m:r>
        <m:r>
          <m:t>/</m:t>
        </m:r>
        <m:r>
          <m:rPr>
            <m:sty m:val="p"/>
          </m:rPr>
          <m:t>psi</m:t>
        </m:r>
      </m:oMath>
      <w:r>
        <w:rPr>
          <w:rFonts w:ascii="Times New Roman" w:hAnsi="Times New Roman"/>
          <w:b w:val="0"/>
          <w:i w:val="0"/>
          <w:sz w:val="24"/>
        </w:rPr>
        <w:t xml:space="preserve"> (</w:t>
      </w:r>
      <m:oMath>
        <m:sSub>
          <m:e>
            <m:r>
              <m:t>C</m:t>
            </m:r>
          </m:e>
          <m:sub>
            <m:r>
              <m:t>D</m:t>
            </m:r>
          </m:sub>
        </m:sSub>
        <m:r>
          <m:t>=111.6</m:t>
        </m:r>
      </m:oMath>
      <w:r>
        <w:rPr>
          <w:rFonts w:ascii="Times New Roman" w:hAnsi="Times New Roman"/>
          <w:b w:val="0"/>
          <w:i w:val="0"/>
          <w:sz w:val="24"/>
        </w:rPr>
        <w:t xml:space="preserve">), and semi-log slope </w:t>
      </w:r>
      <m:oMath>
        <m:r>
          <m:t>m=133.26</m:t>
        </m:r>
        <m:r>
          <m:rPr>
            <m:sty m:val="p"/>
          </m:rPr>
          <m:t>psi</m:t>
        </m:r>
        <m:r>
          <m:t>/</m:t>
        </m:r>
        <m:r>
          <m:rPr>
            <m:sty m:val="p"/>
          </m:rPr>
          <m:t>cycle</m:t>
        </m:r>
      </m:oMath>
      <w:r>
        <w:rPr>
          <w:rFonts w:ascii="Times New Roman" w:hAnsi="Times New Roman"/>
          <w:b w:val="0"/>
          <w:i w:val="0"/>
          <w:sz w:val="24"/>
        </w:rPr>
        <w:t>. The complete calculated reservoir parameters for the drawdown test are summarized in Table 1. The corresponding log-log diagnostic plot and semi-log plot are presented in Figure 1 and Figure 2, respectively.</w:t>
      </w:r>
    </w:p>
    <w:p>
      <w:pPr>
        <w:keepNext/>
        <w:spacing w:before="240" w:after="120" w:line="480" w:lineRule="auto"/>
        <w:ind w:firstLine="0"/>
        <w:jc w:val="left"/>
        <w:outlineLvl w:val="1"/>
      </w:pPr>
      <w:bookmarkStart w:id="8" w:name="heading_8"/>
      <w:r>
        <w:rPr>
          <w:rFonts w:ascii="Times New Roman" w:hAnsi="Times New Roman"/>
          <w:b/>
          <w:i w:val="0"/>
          <w:sz w:val="24"/>
        </w:rPr>
        <w:t>Problem 2: Buildup Test Results</w:t>
      </w:r>
      <w:bookmarkEnd w:id="8"/>
    </w:p>
    <w:p>
      <w:pPr>
        <w:spacing w:before="0" w:after="0" w:line="480" w:lineRule="auto"/>
        <w:ind w:firstLine="720"/>
        <w:jc w:val="left"/>
      </w:pPr>
      <w:r>
        <w:rPr>
          <w:rFonts w:ascii="Times New Roman" w:hAnsi="Times New Roman"/>
          <w:b w:val="0"/>
          <w:i w:val="0"/>
          <w:sz w:val="24"/>
        </w:rPr>
        <w:t xml:space="preserve">Permeability </w:t>
      </w:r>
      <m:oMath>
        <m:r>
          <m:t>k=30.09</m:t>
        </m:r>
        <m:r>
          <m:rPr>
            <m:sty m:val="p"/>
          </m:rPr>
          <m:t>mD</m:t>
        </m:r>
      </m:oMath>
      <w:r>
        <w:rPr>
          <w:rFonts w:ascii="Times New Roman" w:hAnsi="Times New Roman"/>
          <w:b w:val="0"/>
          <w:i w:val="0"/>
          <w:sz w:val="24"/>
        </w:rPr>
        <w:t xml:space="preserve">, skin factor </w:t>
      </w:r>
      <m:oMath>
        <m:r>
          <m:t>s=−1.86</m:t>
        </m:r>
      </m:oMath>
      <w:r>
        <w:rPr>
          <w:rFonts w:ascii="Times New Roman" w:hAnsi="Times New Roman"/>
          <w:b w:val="0"/>
          <w:i w:val="0"/>
          <w:sz w:val="24"/>
        </w:rPr>
        <w:t xml:space="preserve">, wellbore storage coefficient </w:t>
      </w:r>
      <m:oMath>
        <m:r>
          <m:t>C=0.00158</m:t>
        </m:r>
        <m:r>
          <m:rPr>
            <m:sty m:val="p"/>
          </m:rPr>
          <m:t>bbl</m:t>
        </m:r>
        <m:r>
          <m:t>/</m:t>
        </m:r>
        <m:r>
          <m:rPr>
            <m:sty m:val="p"/>
          </m:rPr>
          <m:t>psi</m:t>
        </m:r>
      </m:oMath>
      <w:r>
        <w:rPr>
          <w:rFonts w:ascii="Times New Roman" w:hAnsi="Times New Roman"/>
          <w:b w:val="0"/>
          <w:i w:val="0"/>
          <w:sz w:val="24"/>
        </w:rPr>
        <w:t xml:space="preserve"> (</w:t>
      </w:r>
      <m:oMath>
        <m:sSub>
          <m:e>
            <m:r>
              <m:t>C</m:t>
            </m:r>
          </m:e>
          <m:sub>
            <m:r>
              <m:t>D</m:t>
            </m:r>
          </m:sub>
        </m:sSub>
        <m:r>
          <m:t>=351.3</m:t>
        </m:r>
      </m:oMath>
      <w:r>
        <w:rPr>
          <w:rFonts w:ascii="Times New Roman" w:hAnsi="Times New Roman"/>
          <w:b w:val="0"/>
          <w:i w:val="0"/>
          <w:sz w:val="24"/>
        </w:rPr>
        <w:t xml:space="preserve">), semi-log slope </w:t>
      </w:r>
      <m:oMath>
        <m:r>
          <m:t>m=30.29</m:t>
        </m:r>
        <m:r>
          <m:rPr>
            <m:sty m:val="p"/>
          </m:rPr>
          <m:t>psi</m:t>
        </m:r>
        <m:r>
          <m:t>/</m:t>
        </m:r>
        <m:r>
          <m:rPr>
            <m:sty m:val="p"/>
          </m:rPr>
          <m:t>cycle</m:t>
        </m:r>
      </m:oMath>
      <w:r>
        <w:rPr>
          <w:rFonts w:ascii="Times New Roman" w:hAnsi="Times New Roman"/>
          <w:b w:val="0"/>
          <w:i w:val="0"/>
          <w:sz w:val="24"/>
        </w:rPr>
        <w:t xml:space="preserve">, radius of investigation </w:t>
      </w:r>
      <m:oMath>
        <m:sSub>
          <m:e>
            <m:r>
              <m:t>r</m:t>
            </m:r>
          </m:e>
          <m:sub>
            <m:r>
              <m:t>inv</m:t>
            </m:r>
          </m:sub>
        </m:sSub>
        <m:r>
          <m:t>=359</m:t>
        </m:r>
        <m:r>
          <m:rPr>
            <m:sty m:val="p"/>
          </m:rPr>
          <m:t>ft</m:t>
        </m:r>
      </m:oMath>
      <w:r>
        <w:rPr>
          <w:rFonts w:ascii="Times New Roman" w:hAnsi="Times New Roman"/>
          <w:b w:val="0"/>
          <w:i w:val="0"/>
          <w:sz w:val="24"/>
        </w:rPr>
        <w:t xml:space="preserve">, and true average pressure </w:t>
      </w:r>
      <m:oMath>
        <m:bar>
          <m:barPr>
            <m:pos m:val="top"/>
          </m:barPr>
          <m:e>
            <m:r>
              <m:t>p</m:t>
            </m:r>
          </m:e>
        </m:bar>
        <m:r>
          <m:t>=1340.2</m:t>
        </m:r>
        <m:r>
          <m:rPr>
            <m:sty m:val="p"/>
          </m:rPr>
          <m:t>psia</m:t>
        </m:r>
      </m:oMath>
      <w:r>
        <w:rPr>
          <w:rFonts w:ascii="Times New Roman" w:hAnsi="Times New Roman"/>
          <w:b w:val="0"/>
          <w:i w:val="0"/>
          <w:sz w:val="24"/>
        </w:rPr>
        <w:t>. The complete calculated reservoir parameters for the buildup test are summarized in Table 2. The corresponding log-log diagnostic plot and Horner plot are presented in Figure 3 and Figure 4, respectively.</w:t>
      </w:r>
    </w:p>
    <w:p>
      <w:pPr>
        <w:keepNext/>
        <w:pageBreakBefore/>
        <w:spacing w:before="0" w:after="120" w:line="480" w:lineRule="auto"/>
        <w:ind w:firstLine="0"/>
        <w:jc w:val="center"/>
        <w:outlineLvl w:val="0"/>
      </w:pPr>
      <w:bookmarkStart w:id="9" w:name="heading_9"/>
      <w:r>
        <w:rPr>
          <w:rFonts w:ascii="Times New Roman" w:hAnsi="Times New Roman"/>
          <w:b/>
          <w:i w:val="0"/>
          <w:sz w:val="24"/>
        </w:rPr>
        <w:t>Discussion</w:t>
      </w:r>
      <w:bookmarkEnd w:id="9"/>
    </w:p>
    <w:p>
      <w:pPr>
        <w:keepNext/>
        <w:spacing w:before="240" w:after="120" w:line="480" w:lineRule="auto"/>
        <w:ind w:firstLine="0"/>
        <w:jc w:val="left"/>
        <w:outlineLvl w:val="1"/>
      </w:pPr>
      <w:bookmarkStart w:id="10" w:name="heading_10"/>
      <w:r>
        <w:rPr>
          <w:rFonts w:ascii="Times New Roman" w:hAnsi="Times New Roman"/>
          <w:b/>
          <w:i w:val="0"/>
          <w:sz w:val="24"/>
        </w:rPr>
        <w:t>Drawdown Test Interpretation</w:t>
      </w:r>
      <w:bookmarkEnd w:id="10"/>
    </w:p>
    <w:p>
      <w:pPr>
        <w:spacing w:before="0" w:after="0" w:line="480" w:lineRule="auto"/>
        <w:ind w:firstLine="720"/>
        <w:jc w:val="left"/>
      </w:pPr>
      <w:r>
        <w:rPr>
          <w:rFonts w:ascii="Times New Roman" w:hAnsi="Times New Roman"/>
          <w:b w:val="0"/>
          <w:i w:val="0"/>
          <w:sz w:val="24"/>
        </w:rPr>
        <w:t xml:space="preserve">Extrapolating the IARF semi-log straight line to </w:t>
      </w:r>
      <m:oMath>
        <m:r>
          <m:t>t=1</m:t>
        </m:r>
        <m:r>
          <m:rPr>
            <m:sty m:val="p"/>
          </m:rPr>
          <m:t>hr</m:t>
        </m:r>
      </m:oMath>
      <w:r>
        <w:rPr>
          <w:rFonts w:ascii="Times New Roman" w:hAnsi="Times New Roman"/>
          <w:b w:val="0"/>
          <w:i w:val="0"/>
          <w:sz w:val="24"/>
        </w:rPr>
        <w:t xml:space="preserve"> yields </w:t>
      </w:r>
      <m:oMath>
        <m:sSub>
          <m:e>
            <m:r>
              <m:t>p</m:t>
            </m:r>
          </m:e>
          <m:sub>
            <m:r>
              <m:t>wf,1hr</m:t>
            </m:r>
          </m:sub>
        </m:sSub>
        <m:r>
          <m:t>=546.2</m:t>
        </m:r>
        <m:r>
          <m:rPr>
            <m:sty m:val="p"/>
          </m:rPr>
          <m:t>psia</m:t>
        </m:r>
      </m:oMath>
      <w:r>
        <w:rPr>
          <w:rFonts w:ascii="Times New Roman" w:hAnsi="Times New Roman"/>
          <w:b w:val="0"/>
          <w:i w:val="0"/>
          <w:sz w:val="24"/>
        </w:rPr>
        <w:t xml:space="preserve">. The true skin factor is </w:t>
      </w:r>
      <m:oMath>
        <m:r>
          <m:t>s=2.51</m:t>
        </m:r>
      </m:oMath>
      <w:r>
        <w:rPr>
          <w:rFonts w:ascii="Times New Roman" w:hAnsi="Times New Roman"/>
          <w:b w:val="0"/>
          <w:i w:val="0"/>
          <w:sz w:val="24"/>
        </w:rPr>
        <w:t>, indicating formation damage near the wellbore.</w:t>
      </w:r>
    </w:p>
    <w:p>
      <w:pPr>
        <w:keepNext/>
        <w:spacing w:before="240" w:after="120" w:line="480" w:lineRule="auto"/>
        <w:ind w:firstLine="0"/>
        <w:jc w:val="left"/>
        <w:outlineLvl w:val="1"/>
      </w:pPr>
      <w:bookmarkStart w:id="11" w:name="heading_11"/>
      <w:r>
        <w:rPr>
          <w:rFonts w:ascii="Times New Roman" w:hAnsi="Times New Roman"/>
          <w:b/>
          <w:i w:val="0"/>
          <w:sz w:val="24"/>
        </w:rPr>
        <w:t>Buildup Test Interpretation, Model Identification, and MBH Correction</w:t>
      </w:r>
      <w:bookmarkEnd w:id="11"/>
    </w:p>
    <w:p>
      <w:pPr>
        <w:keepNext/>
        <w:spacing w:before="120" w:after="80" w:line="480" w:lineRule="auto"/>
        <w:ind w:firstLine="0"/>
        <w:jc w:val="left"/>
        <w:outlineLvl w:val="2"/>
      </w:pPr>
      <w:r>
        <w:rPr>
          <w:rFonts w:ascii="Times New Roman" w:hAnsi="Times New Roman"/>
          <w:b/>
          <w:i/>
          <w:sz w:val="24"/>
        </w:rPr>
        <w:t>Model Identification</w:t>
      </w:r>
    </w:p>
    <w:p>
      <w:pPr>
        <w:spacing w:before="0" w:after="0" w:line="480" w:lineRule="auto"/>
        <w:ind w:firstLine="720"/>
        <w:jc w:val="left"/>
      </w:pPr>
      <w:r>
        <w:rPr>
          <w:rFonts w:ascii="Times New Roman" w:hAnsi="Times New Roman"/>
          <w:b w:val="0"/>
          <w:i w:val="0"/>
          <w:sz w:val="24"/>
        </w:rPr>
        <w:t>The diagnostic log-log plot for the buildup test exhibits three distinct flow regimes. In the Early Time Region (ETR), wellbore storage dominates the response with a characteristic unit slope (</w:t>
      </w:r>
      <m:oMath>
        <m:r>
          <m:t>m=1</m:t>
        </m:r>
      </m:oMath>
      <w:r>
        <w:rPr>
          <w:rFonts w:ascii="Times New Roman" w:hAnsi="Times New Roman"/>
          <w:b w:val="0"/>
          <w:i w:val="0"/>
          <w:sz w:val="24"/>
        </w:rPr>
        <w:t xml:space="preserve">) on both pressure change and derivative curves, yielding a wellbore storage coefficient of </w:t>
      </w:r>
      <m:oMath>
        <m:r>
          <m:t>C=0.00158</m:t>
        </m:r>
        <m:r>
          <m:rPr>
            <m:sty m:val="p"/>
          </m:rPr>
          <m:t>bbl</m:t>
        </m:r>
        <m:r>
          <m:t>/</m:t>
        </m:r>
        <m:r>
          <m:rPr>
            <m:sty m:val="p"/>
          </m:rPr>
          <m:t>psi</m:t>
        </m:r>
      </m:oMath>
      <w:r>
        <w:rPr>
          <w:rFonts w:ascii="Times New Roman" w:hAnsi="Times New Roman"/>
          <w:b w:val="0"/>
          <w:i w:val="0"/>
          <w:sz w:val="24"/>
        </w:rPr>
        <w:t xml:space="preserve"> (</w:t>
      </w:r>
      <m:oMath>
        <m:sSub>
          <m:e>
            <m:r>
              <m:t>C</m:t>
            </m:r>
          </m:e>
          <m:sub>
            <m:r>
              <m:t>D</m:t>
            </m:r>
          </m:sub>
        </m:sSub>
        <m:r>
          <m:t>=351.3</m:t>
        </m:r>
      </m:oMath>
      <w:r>
        <w:rPr>
          <w:rFonts w:ascii="Times New Roman" w:hAnsi="Times New Roman"/>
          <w:b w:val="0"/>
          <w:i w:val="0"/>
          <w:sz w:val="24"/>
        </w:rPr>
        <w:t>) and a skin factor hump indicating stimulus (</w:t>
      </w:r>
      <m:oMath>
        <m:r>
          <m:t>s=−1.86</m:t>
        </m:r>
      </m:oMath>
      <w:r>
        <w:rPr>
          <w:rFonts w:ascii="Times New Roman" w:hAnsi="Times New Roman"/>
          <w:b w:val="0"/>
          <w:i w:val="0"/>
          <w:sz w:val="24"/>
        </w:rPr>
        <w:t xml:space="preserve">). This is followed by a Transition Region as wellbore storage effects decline and transient flow expands into the formation. In the Middle Time Region (MTR), Infinite-Acting Radial Flow (IARF) is clearly established, marked by a horizontal derivative plateau of </w:t>
      </w:r>
      <m:oMath>
        <m:sSub>
          <m:e>
            <m:r>
              <m:t>t</m:t>
            </m:r>
          </m:e>
          <m:sub>
            <m:r>
              <m:t>e</m:t>
            </m:r>
          </m:sub>
        </m:sSub>
        <m:r>
          <m:t>·</m:t>
        </m:r>
        <m:r>
          <m:t>Δ</m:t>
        </m:r>
        <m:sSup>
          <m:e>
            <m:r>
              <m:t>p</m:t>
            </m:r>
          </m:e>
          <m:sup>
            <m:r>
              <m:t>′</m:t>
            </m:r>
          </m:sup>
        </m:sSup>
        <m:r>
          <m:t>≈13.15</m:t>
        </m:r>
        <m:r>
          <m:rPr>
            <m:sty m:val="p"/>
          </m:rPr>
          <m:t>psi</m:t>
        </m:r>
      </m:oMath>
      <w:r>
        <w:rPr>
          <w:rFonts w:ascii="Times New Roman" w:hAnsi="Times New Roman"/>
          <w:b w:val="0"/>
          <w:i w:val="0"/>
          <w:sz w:val="24"/>
        </w:rPr>
        <w:t xml:space="preserve"> and a corresponding Horner straight line with a slope of </w:t>
      </w:r>
      <m:oMath>
        <m:r>
          <m:t>m=30.29</m:t>
        </m:r>
        <m:r>
          <m:rPr>
            <m:sty m:val="p"/>
          </m:rPr>
          <m:t>psi</m:t>
        </m:r>
        <m:r>
          <m:t>/</m:t>
        </m:r>
        <m:r>
          <m:rPr>
            <m:sty m:val="p"/>
          </m:rPr>
          <m:t>cycle</m:t>
        </m:r>
      </m:oMath>
      <w:r>
        <w:rPr>
          <w:rFonts w:ascii="Times New Roman" w:hAnsi="Times New Roman"/>
          <w:b w:val="0"/>
          <w:i w:val="0"/>
          <w:sz w:val="24"/>
        </w:rPr>
        <w:t>.</w:t>
      </w:r>
    </w:p>
    <w:p>
      <w:pPr>
        <w:spacing w:before="0" w:after="0" w:line="480" w:lineRule="auto"/>
        <w:ind w:firstLine="720"/>
        <w:jc w:val="left"/>
      </w:pPr>
      <w:r>
        <w:rPr>
          <w:rFonts w:ascii="Times New Roman" w:hAnsi="Times New Roman"/>
          <w:b w:val="0"/>
          <w:i w:val="0"/>
          <w:sz w:val="24"/>
        </w:rPr>
        <w:t xml:space="preserve">For Problem 2, the radius of investigation during the </w:t>
      </w:r>
      <m:oMath>
        <m:r>
          <m:t>72</m:t>
        </m:r>
        <m:r>
          <m:rPr>
            <m:sty m:val="p"/>
          </m:rPr>
          <m:t>hr</m:t>
        </m:r>
      </m:oMath>
      <w:r>
        <w:rPr>
          <w:rFonts w:ascii="Times New Roman" w:hAnsi="Times New Roman"/>
          <w:b w:val="0"/>
          <w:i w:val="0"/>
          <w:sz w:val="24"/>
        </w:rPr>
        <w:t xml:space="preserve"> shut-in period only reached </w:t>
      </w:r>
      <m:oMath>
        <m:sSub>
          <m:e>
            <m:r>
              <m:t>r</m:t>
            </m:r>
          </m:e>
          <m:sub>
            <m:r>
              <m:t>inv</m:t>
            </m:r>
          </m:sub>
        </m:sSub>
        <m:r>
          <m:t>=359</m:t>
        </m:r>
        <m:r>
          <m:rPr>
            <m:sty m:val="p"/>
          </m:rPr>
          <m:t>ft</m:t>
        </m:r>
      </m:oMath>
      <w:r>
        <w:rPr>
          <w:rFonts w:ascii="Times New Roman" w:hAnsi="Times New Roman"/>
          <w:b w:val="0"/>
          <w:i w:val="0"/>
          <w:sz w:val="24"/>
        </w:rPr>
        <w:t>, which does not exceed the distance to the nearest boundary (</w:t>
      </w:r>
      <m:oMath>
        <m:r>
          <m:t>660</m:t>
        </m:r>
        <m:r>
          <m:rPr>
            <m:sty m:val="p"/>
          </m:rPr>
          <m:t>ft</m:t>
        </m:r>
      </m:oMath>
      <w:r>
        <w:rPr>
          <w:rFonts w:ascii="Times New Roman" w:hAnsi="Times New Roman"/>
          <w:b w:val="0"/>
          <w:i w:val="0"/>
          <w:sz w:val="24"/>
        </w:rPr>
        <w:t>). Thus, boundary effects are not visible on the buildup log-log derivative.</w:t>
      </w:r>
    </w:p>
    <w:p>
      <w:pPr>
        <w:spacing w:before="0" w:after="0" w:line="480" w:lineRule="auto"/>
        <w:ind w:firstLine="720"/>
        <w:jc w:val="left"/>
      </w:pPr>
      <w:r>
        <w:rPr>
          <w:rFonts w:ascii="Times New Roman" w:hAnsi="Times New Roman"/>
          <w:b w:val="0"/>
          <w:i w:val="0"/>
          <w:sz w:val="24"/>
        </w:rPr>
        <w:t>However, over the total production time (</w:t>
      </w:r>
      <m:oMath>
        <m:sSub>
          <m:e>
            <m:r>
              <m:t>t</m:t>
            </m:r>
          </m:e>
          <m:sub>
            <m:r>
              <m:t>p</m:t>
            </m:r>
          </m:sub>
        </m:sSub>
        <m:r>
          <m:t>=960</m:t>
        </m:r>
        <m:r>
          <m:rPr>
            <m:sty m:val="p"/>
          </m:rPr>
          <m:t>hr</m:t>
        </m:r>
      </m:oMath>
      <w:r>
        <w:rPr>
          <w:rFonts w:ascii="Times New Roman" w:hAnsi="Times New Roman"/>
          <w:b w:val="0"/>
          <w:i w:val="0"/>
          <w:sz w:val="24"/>
        </w:rPr>
        <w:t xml:space="preserve">), the radius of investigation vastly exceeded the boundaries of the </w:t>
      </w:r>
      <m:oMath>
        <m:r>
          <m:t>80</m:t>
        </m:r>
        <m:r>
          <m:t>−</m:t>
        </m:r>
        <m:r>
          <m:rPr>
            <m:sty m:val="p"/>
          </m:rPr>
          <m:t>acre</m:t>
        </m:r>
      </m:oMath>
      <w:r>
        <w:rPr>
          <w:rFonts w:ascii="Times New Roman" w:hAnsi="Times New Roman"/>
          <w:b w:val="0"/>
          <w:i w:val="0"/>
          <w:sz w:val="24"/>
        </w:rPr>
        <w:t xml:space="preserve"> reservoir (</w:t>
      </w:r>
      <m:oMath>
        <m:r>
          <m:t>A=3,484,800</m:t>
        </m:r>
        <m:sSup>
          <m:e>
            <m:r>
              <m:rPr>
                <m:sty m:val="p"/>
              </m:rPr>
              <m:t>ft</m:t>
            </m:r>
          </m:e>
          <m:sup>
            <m:r>
              <m:t>2</m:t>
            </m:r>
          </m:sup>
        </m:sSup>
      </m:oMath>
      <w:r>
        <w:rPr>
          <w:rFonts w:ascii="Times New Roman" w:hAnsi="Times New Roman"/>
          <w:b w:val="0"/>
          <w:i w:val="0"/>
          <w:sz w:val="24"/>
        </w:rPr>
        <w:t>). The dimensionless production time based on area is calculated to evaluate the flow regime prior to shut-in:</w:t>
      </w:r>
    </w:p>
    <w:p>
      <w:pPr>
        <w:spacing w:before="80" w:after="80" w:line="240" w:lineRule="auto"/>
        <w:ind w:firstLine="0"/>
        <w:jc w:val="center"/>
      </w:pPr>
      <m:oMathPara>
        <m:oMath>
          <m:sSub>
            <m:e>
              <m:r>
                <m:t>t</m:t>
              </m:r>
            </m:e>
            <m:sub>
              <m:r>
                <m:t>pDA</m:t>
              </m:r>
            </m:sub>
          </m:sSub>
          <m:r>
            <m:t>=</m:t>
          </m:r>
          <m:f>
            <m:fPr>
              <m:type m:val="bar"/>
            </m:fPr>
            <m:num>
              <m:r>
                <m:t>0.0002637k</m:t>
              </m:r>
              <m:sSub>
                <m:e>
                  <m:r>
                    <m:t>t</m:t>
                  </m:r>
                </m:e>
                <m:sub>
                  <m:r>
                    <m:t>p</m:t>
                  </m:r>
                </m:sub>
              </m:sSub>
            </m:num>
            <m:den>
              <m:r>
                <m:t>ϕμ</m:t>
              </m:r>
              <m:sSub>
                <m:e>
                  <m:r>
                    <m:t>c</m:t>
                  </m:r>
                </m:e>
                <m:sub>
                  <m:r>
                    <m:t>t</m:t>
                  </m:r>
                </m:sub>
              </m:sSub>
              <m:r>
                <m:t>A</m:t>
              </m:r>
            </m:den>
          </m:f>
          <m:r>
            <m:t>=</m:t>
          </m:r>
          <m:f>
            <m:fPr>
              <m:type m:val="bar"/>
            </m:fPr>
            <m:num>
              <m:r>
                <m:t>0.0002637(30.09)(960)</m:t>
              </m:r>
            </m:num>
            <m:den>
              <m:r>
                <m:t>0.319(5.11)(10.9×</m:t>
              </m:r>
              <m:sSup>
                <m:e>
                  <m:r>
                    <m:t>10</m:t>
                  </m:r>
                </m:e>
                <m:sup>
                  <m:r>
                    <m:t>−6</m:t>
                  </m:r>
                </m:sup>
              </m:sSup>
              <m:r>
                <m:t>)(3,484,800)</m:t>
              </m:r>
            </m:den>
          </m:f>
          <m:r>
            <m:t>=0.1231</m:t>
          </m:r>
        </m:oMath>
      </m:oMathPara>
    </w:p>
    <w:p>
      <w:pPr>
        <w:spacing w:before="0" w:after="0" w:line="480" w:lineRule="auto"/>
        <w:ind w:firstLine="720"/>
        <w:jc w:val="left"/>
      </w:pPr>
      <w:r>
        <w:rPr>
          <w:rFonts w:ascii="Times New Roman" w:hAnsi="Times New Roman"/>
          <w:b w:val="0"/>
          <w:i w:val="0"/>
          <w:sz w:val="24"/>
        </w:rPr>
        <w:t xml:space="preserve">Because </w:t>
      </w:r>
      <m:oMath>
        <m:sSub>
          <m:e>
            <m:r>
              <m:t>t</m:t>
            </m:r>
          </m:e>
          <m:sub>
            <m:r>
              <m:t>pDA</m:t>
            </m:r>
          </m:sub>
        </m:sSub>
        <m:r>
          <m:t>&gt;0.1</m:t>
        </m:r>
      </m:oMath>
      <w:r>
        <w:rPr>
          <w:rFonts w:ascii="Times New Roman" w:hAnsi="Times New Roman"/>
          <w:b w:val="0"/>
          <w:i w:val="0"/>
          <w:sz w:val="24"/>
        </w:rPr>
        <w:t>, the reservoir reached Pseudo-Steady State prior to shut-in. Consequently, the extrapolated Horner pressure (</w:t>
      </w:r>
      <m:oMath>
        <m:sSup>
          <m:e>
            <m:r>
              <m:t>p</m:t>
            </m:r>
          </m:e>
          <m:sup>
            <m:r>
              <m:t>*</m:t>
            </m:r>
          </m:sup>
        </m:sSup>
        <m:r>
          <m:t>=1353.22</m:t>
        </m:r>
        <m:r>
          <m:rPr>
            <m:sty m:val="p"/>
          </m:rPr>
          <m:t>psia</m:t>
        </m:r>
      </m:oMath>
      <w:r>
        <w:rPr>
          <w:rFonts w:ascii="Times New Roman" w:hAnsi="Times New Roman"/>
          <w:b w:val="0"/>
          <w:i w:val="0"/>
          <w:sz w:val="24"/>
        </w:rPr>
        <w:t>) is a false pressure, and the Matthews-Brons-Hazebroek (MBH) method is required to compute the true average reservoir pressure (</w:t>
      </w:r>
      <m:oMath>
        <m:bar>
          <m:barPr>
            <m:pos m:val="top"/>
          </m:barPr>
          <m:e>
            <m:r>
              <m:t>p</m:t>
            </m:r>
          </m:e>
        </m:bar>
      </m:oMath>
      <w:r>
        <w:rPr>
          <w:rFonts w:ascii="Times New Roman" w:hAnsi="Times New Roman"/>
          <w:b w:val="0"/>
          <w:i w:val="0"/>
          <w:sz w:val="24"/>
        </w:rPr>
        <w:t>).</w:t>
      </w:r>
    </w:p>
    <w:p>
      <w:pPr>
        <w:spacing w:before="0" w:after="0" w:line="480" w:lineRule="auto"/>
        <w:ind w:firstLine="720"/>
        <w:jc w:val="left"/>
      </w:pPr>
      <w:r>
        <w:rPr>
          <w:rFonts w:ascii="Times New Roman" w:hAnsi="Times New Roman"/>
          <w:b w:val="0"/>
          <w:i w:val="0"/>
          <w:sz w:val="24"/>
        </w:rPr>
        <w:t xml:space="preserve">Utilizing the Dietz shape factor analytical approach for the MBH correction, the true average pressure can be directly computed. For a well centered in a 2:1 rectangular reservoir, the Dietz shape factor is </w:t>
      </w:r>
      <m:oMath>
        <m:sSub>
          <m:e>
            <m:r>
              <m:t>C</m:t>
            </m:r>
          </m:e>
          <m:sub>
            <m:r>
              <m:t>A</m:t>
            </m:r>
          </m:sub>
        </m:sSub>
        <m:r>
          <m:t>=21.8369</m:t>
        </m:r>
      </m:oMath>
      <w:r>
        <w:rPr>
          <w:rFonts w:ascii="Times New Roman" w:hAnsi="Times New Roman"/>
          <w:b w:val="0"/>
          <w:i w:val="0"/>
          <w:sz w:val="24"/>
        </w:rPr>
        <w:t xml:space="preserve"> (from standard reservoir engineering tables). The exact true average reservoir pressure is:</w:t>
      </w:r>
    </w:p>
    <w:p>
      <w:pPr>
        <w:spacing w:before="80" w:after="80" w:line="240" w:lineRule="auto"/>
        <w:ind w:firstLine="0"/>
        <w:jc w:val="center"/>
      </w:pPr>
      <m:oMathPara>
        <m:oMath>
          <m:bar>
            <m:barPr>
              <m:pos m:val="top"/>
            </m:barPr>
            <m:e>
              <m:r>
                <m:t>p</m:t>
              </m:r>
            </m:e>
          </m:bar>
          <m:r>
            <m:t>=</m:t>
          </m:r>
          <m:sSup>
            <m:e>
              <m:r>
                <m:t>p</m:t>
              </m:r>
            </m:e>
            <m:sup>
              <m:r>
                <m:t>*</m:t>
              </m:r>
            </m:sup>
          </m:sSup>
          <m:r>
            <m:t>−m</m:t>
          </m:r>
          <m:sSub>
            <m:e>
              <m:r>
                <m:rPr>
                  <m:sty m:val="p"/>
                </m:rPr>
                <m:t>log</m:t>
              </m:r>
            </m:e>
            <m:sub>
              <m:r>
                <m:t>10</m:t>
              </m:r>
            </m:sub>
          </m:sSub>
          <m:r>
            <m:t>(</m:t>
          </m:r>
          <m:sSub>
            <m:e>
              <m:r>
                <m:t>C</m:t>
              </m:r>
            </m:e>
            <m:sub>
              <m:r>
                <m:t>A</m:t>
              </m:r>
            </m:sub>
          </m:sSub>
          <m:sSub>
            <m:e>
              <m:r>
                <m:t>t</m:t>
              </m:r>
            </m:e>
            <m:sub>
              <m:r>
                <m:t>pDA</m:t>
              </m:r>
            </m:sub>
          </m:sSub>
          <m:r>
            <m:t>)</m:t>
          </m:r>
        </m:oMath>
      </m:oMathPara>
    </w:p>
    <w:p>
      <w:pPr>
        <w:spacing w:before="80" w:after="80" w:line="240" w:lineRule="auto"/>
        <w:ind w:firstLine="0"/>
        <w:jc w:val="center"/>
      </w:pPr>
      <m:oMathPara>
        <m:oMath>
          <m:bar>
            <m:barPr>
              <m:pos m:val="top"/>
            </m:barPr>
            <m:e>
              <m:r>
                <m:t>p</m:t>
              </m:r>
            </m:e>
          </m:bar>
          <m:r>
            <m:t>=1353.22−30.29</m:t>
          </m:r>
          <m:sSub>
            <m:e>
              <m:r>
                <m:rPr>
                  <m:sty m:val="p"/>
                </m:rPr>
                <m:t>log</m:t>
              </m:r>
            </m:e>
            <m:sub>
              <m:r>
                <m:t>10</m:t>
              </m:r>
            </m:sub>
          </m:sSub>
          <m:r>
            <m:t>(21.8369×0.1231)</m:t>
          </m:r>
        </m:oMath>
      </m:oMathPara>
    </w:p>
    <w:p>
      <w:pPr>
        <w:spacing w:before="80" w:after="80" w:line="240" w:lineRule="auto"/>
        <w:ind w:firstLine="0"/>
        <w:jc w:val="center"/>
      </w:pPr>
      <m:oMathPara>
        <m:oMath>
          <m:bar>
            <m:barPr>
              <m:pos m:val="top"/>
            </m:barPr>
            <m:e>
              <m:r>
                <m:t>p</m:t>
              </m:r>
            </m:e>
          </m:bar>
          <m:r>
            <m:t>=1353.22−30.29</m:t>
          </m:r>
          <m:sSub>
            <m:e>
              <m:r>
                <m:rPr>
                  <m:sty m:val="p"/>
                </m:rPr>
                <m:t>log</m:t>
              </m:r>
            </m:e>
            <m:sub>
              <m:r>
                <m:t>10</m:t>
              </m:r>
            </m:sub>
          </m:sSub>
          <m:r>
            <m:t>(2.688)</m:t>
          </m:r>
        </m:oMath>
      </m:oMathPara>
    </w:p>
    <w:p>
      <w:pPr>
        <w:spacing w:before="80" w:after="80" w:line="240" w:lineRule="auto"/>
        <w:ind w:firstLine="0"/>
        <w:jc w:val="center"/>
      </w:pPr>
      <m:oMathPara>
        <m:oMath>
          <m:bar>
            <m:barPr>
              <m:pos m:val="top"/>
            </m:barPr>
            <m:e>
              <m:r>
                <m:t>p</m:t>
              </m:r>
            </m:e>
          </m:bar>
          <m:r>
            <m:t>=1353.22−30.29(0.4294)=1340.21</m:t>
          </m:r>
          <m:r>
            <m:rPr>
              <m:sty m:val="p"/>
            </m:rPr>
            <m:t>psia</m:t>
          </m:r>
        </m:oMath>
      </m:oMathPara>
    </w:p>
    <w:p>
      <w:pPr>
        <w:spacing w:before="0" w:after="0" w:line="480" w:lineRule="auto"/>
        <w:ind w:firstLine="720"/>
        <w:jc w:val="left"/>
      </w:pPr>
      <w:r>
        <w:rPr>
          <w:rFonts w:ascii="Times New Roman" w:hAnsi="Times New Roman"/>
          <w:b w:val="0"/>
          <w:i w:val="0"/>
          <w:sz w:val="24"/>
        </w:rPr>
        <w:t xml:space="preserve">Finally, extrapolating the Horner line to a Horner time ratio of 961 (which corresponds to a shut-in time of </w:t>
      </w:r>
      <m:oMath>
        <m:r>
          <m:t>Δ</m:t>
        </m:r>
        <m:r>
          <m:t>t=1</m:t>
        </m:r>
        <m:r>
          <m:rPr>
            <m:sty m:val="p"/>
          </m:rPr>
          <m:t>hr</m:t>
        </m:r>
      </m:oMath>
      <w:r>
        <w:rPr>
          <w:rFonts w:ascii="Times New Roman" w:hAnsi="Times New Roman"/>
          <w:b w:val="0"/>
          <w:i w:val="0"/>
          <w:sz w:val="24"/>
        </w:rPr>
        <w:t xml:space="preserve">) yields </w:t>
      </w:r>
      <m:oMath>
        <m:sSub>
          <m:e>
            <m:r>
              <m:t>p</m:t>
            </m:r>
          </m:e>
          <m:sub>
            <m:r>
              <m:t>ws,1hr</m:t>
            </m:r>
          </m:sub>
        </m:sSub>
        <m:r>
          <m:t>=1262.87</m:t>
        </m:r>
        <m:r>
          <m:rPr>
            <m:sty m:val="p"/>
          </m:rPr>
          <m:t>psia</m:t>
        </m:r>
      </m:oMath>
      <w:r>
        <w:rPr>
          <w:rFonts w:ascii="Times New Roman" w:hAnsi="Times New Roman"/>
          <w:b w:val="0"/>
          <w:i w:val="0"/>
          <w:sz w:val="24"/>
        </w:rPr>
        <w:t>. Using the flowing pressure just before shut-in (</w:t>
      </w:r>
      <m:oMath>
        <m:sSub>
          <m:e>
            <m:r>
              <m:t>p</m:t>
            </m:r>
          </m:e>
          <m:sub>
            <m:r>
              <m:t>wf(</m:t>
            </m:r>
            <m:r>
              <m:t>Δ</m:t>
            </m:r>
            <m:r>
              <m:t>t=0)</m:t>
            </m:r>
          </m:sub>
        </m:sSub>
        <m:r>
          <m:t>=1192.45</m:t>
        </m:r>
        <m:r>
          <m:rPr>
            <m:sty m:val="p"/>
          </m:rPr>
          <m:t>psia</m:t>
        </m:r>
      </m:oMath>
      <w:r>
        <w:rPr>
          <w:rFonts w:ascii="Times New Roman" w:hAnsi="Times New Roman"/>
          <w:b w:val="0"/>
          <w:i w:val="0"/>
          <w:sz w:val="24"/>
        </w:rPr>
        <w:t xml:space="preserve">), this yields a skin factor of </w:t>
      </w:r>
      <m:oMath>
        <m:r>
          <m:t>s=−1.86</m:t>
        </m:r>
      </m:oMath>
      <w:r>
        <w:rPr>
          <w:rFonts w:ascii="Times New Roman" w:hAnsi="Times New Roman"/>
          <w:b w:val="0"/>
          <w:i w:val="0"/>
          <w:sz w:val="24"/>
        </w:rPr>
        <w:t>, indicating a successfully stimulated wellbore.</w:t>
      </w:r>
    </w:p>
    <w:p>
      <w:pPr>
        <w:keepNext/>
        <w:pageBreakBefore/>
        <w:spacing w:before="0" w:after="120" w:line="480" w:lineRule="auto"/>
        <w:ind w:firstLine="0"/>
        <w:jc w:val="center"/>
        <w:outlineLvl w:val="0"/>
      </w:pPr>
      <w:bookmarkStart w:id="12" w:name="heading_12"/>
      <w:r>
        <w:rPr>
          <w:rFonts w:ascii="Times New Roman" w:hAnsi="Times New Roman"/>
          <w:b/>
          <w:i w:val="0"/>
          <w:sz w:val="24"/>
        </w:rPr>
        <w:t>Conclusion</w:t>
      </w:r>
      <w:bookmarkEnd w:id="12"/>
    </w:p>
    <w:p>
      <w:pPr>
        <w:spacing w:before="0" w:after="0" w:line="480" w:lineRule="auto"/>
        <w:ind w:firstLine="720"/>
        <w:jc w:val="left"/>
      </w:pPr>
      <w:r>
        <w:rPr>
          <w:rFonts w:ascii="Times New Roman" w:hAnsi="Times New Roman"/>
          <w:b w:val="0"/>
          <w:i w:val="0"/>
          <w:sz w:val="24"/>
        </w:rPr>
        <w:t xml:space="preserve">The Bourdet pressure derivative analysis successfully determined all reservoir parameters for both drawdown and buildup tests. For Problem 1, </w:t>
      </w:r>
      <m:oMath>
        <m:r>
          <m:t>k=14.16</m:t>
        </m:r>
        <m:r>
          <m:rPr>
            <m:sty m:val="p"/>
          </m:rPr>
          <m:t>mD</m:t>
        </m:r>
      </m:oMath>
      <w:r>
        <w:rPr>
          <w:rFonts w:ascii="Times New Roman" w:hAnsi="Times New Roman"/>
          <w:b w:val="0"/>
          <w:i w:val="0"/>
          <w:sz w:val="24"/>
        </w:rPr>
        <w:t xml:space="preserve">, </w:t>
      </w:r>
      <m:oMath>
        <m:r>
          <m:t>s=2.51</m:t>
        </m:r>
      </m:oMath>
      <w:r>
        <w:rPr>
          <w:rFonts w:ascii="Times New Roman" w:hAnsi="Times New Roman"/>
          <w:b w:val="0"/>
          <w:i w:val="0"/>
          <w:sz w:val="24"/>
        </w:rPr>
        <w:t xml:space="preserve">, and </w:t>
      </w:r>
      <m:oMath>
        <m:r>
          <m:t>C=0.00105</m:t>
        </m:r>
        <m:r>
          <m:rPr>
            <m:sty m:val="p"/>
          </m:rPr>
          <m:t>bbl</m:t>
        </m:r>
        <m:r>
          <m:t>/</m:t>
        </m:r>
        <m:r>
          <m:rPr>
            <m:sty m:val="p"/>
          </m:rPr>
          <m:t>psi</m:t>
        </m:r>
      </m:oMath>
      <w:r>
        <w:rPr>
          <w:rFonts w:ascii="Times New Roman" w:hAnsi="Times New Roman"/>
          <w:b w:val="0"/>
          <w:i w:val="0"/>
          <w:sz w:val="24"/>
        </w:rPr>
        <w:t xml:space="preserve"> (</w:t>
      </w:r>
      <m:oMath>
        <m:sSub>
          <m:e>
            <m:r>
              <m:t>C</m:t>
            </m:r>
          </m:e>
          <m:sub>
            <m:r>
              <m:t>D</m:t>
            </m:r>
          </m:sub>
        </m:sSub>
        <m:r>
          <m:t>=111.6</m:t>
        </m:r>
      </m:oMath>
      <w:r>
        <w:rPr>
          <w:rFonts w:ascii="Times New Roman" w:hAnsi="Times New Roman"/>
          <w:b w:val="0"/>
          <w:i w:val="0"/>
          <w:sz w:val="24"/>
        </w:rPr>
        <w:t xml:space="preserve">). For Problem 2, </w:t>
      </w:r>
      <m:oMath>
        <m:r>
          <m:t>k=30.09</m:t>
        </m:r>
        <m:r>
          <m:rPr>
            <m:sty m:val="p"/>
          </m:rPr>
          <m:t>mD</m:t>
        </m:r>
      </m:oMath>
      <w:r>
        <w:rPr>
          <w:rFonts w:ascii="Times New Roman" w:hAnsi="Times New Roman"/>
          <w:b w:val="0"/>
          <w:i w:val="0"/>
          <w:sz w:val="24"/>
        </w:rPr>
        <w:t xml:space="preserve">, </w:t>
      </w:r>
      <m:oMath>
        <m:r>
          <m:t>s=−1.86</m:t>
        </m:r>
      </m:oMath>
      <w:r>
        <w:rPr>
          <w:rFonts w:ascii="Times New Roman" w:hAnsi="Times New Roman"/>
          <w:b w:val="0"/>
          <w:i w:val="0"/>
          <w:sz w:val="24"/>
        </w:rPr>
        <w:t xml:space="preserve">, </w:t>
      </w:r>
      <m:oMath>
        <m:r>
          <m:t>C=0.00158</m:t>
        </m:r>
        <m:r>
          <m:rPr>
            <m:sty m:val="p"/>
          </m:rPr>
          <m:t>bbl</m:t>
        </m:r>
        <m:r>
          <m:t>/</m:t>
        </m:r>
        <m:r>
          <m:rPr>
            <m:sty m:val="p"/>
          </m:rPr>
          <m:t>psi</m:t>
        </m:r>
      </m:oMath>
      <w:r>
        <w:rPr>
          <w:rFonts w:ascii="Times New Roman" w:hAnsi="Times New Roman"/>
          <w:b w:val="0"/>
          <w:i w:val="0"/>
          <w:sz w:val="24"/>
        </w:rPr>
        <w:t xml:space="preserve"> (</w:t>
      </w:r>
      <m:oMath>
        <m:sSub>
          <m:e>
            <m:r>
              <m:t>C</m:t>
            </m:r>
          </m:e>
          <m:sub>
            <m:r>
              <m:t>D</m:t>
            </m:r>
          </m:sub>
        </m:sSub>
        <m:r>
          <m:t>=351.3</m:t>
        </m:r>
      </m:oMath>
      <w:r>
        <w:rPr>
          <w:rFonts w:ascii="Times New Roman" w:hAnsi="Times New Roman"/>
          <w:b w:val="0"/>
          <w:i w:val="0"/>
          <w:sz w:val="24"/>
        </w:rPr>
        <w:t xml:space="preserve">), and the MBH Dietz method yielded a true average reservoir pressure of </w:t>
      </w:r>
      <m:oMath>
        <m:bar>
          <m:barPr>
            <m:pos m:val="top"/>
          </m:barPr>
          <m:e>
            <m:r>
              <m:t>p</m:t>
            </m:r>
          </m:e>
        </m:bar>
        <m:r>
          <m:t>=1340.2</m:t>
        </m:r>
        <m:r>
          <m:rPr>
            <m:sty m:val="p"/>
          </m:rPr>
          <m:t>psia</m:t>
        </m:r>
      </m:oMath>
      <w:r>
        <w:rPr>
          <w:rFonts w:ascii="Times New Roman" w:hAnsi="Times New Roman"/>
          <w:b w:val="0"/>
          <w:i w:val="0"/>
          <w:sz w:val="24"/>
        </w:rPr>
        <w:t>.</w:t>
      </w:r>
    </w:p>
    <w:p>
      <w:pPr>
        <w:keepNext/>
        <w:pageBreakBefore/>
        <w:spacing w:before="0" w:after="120" w:line="480" w:lineRule="auto"/>
        <w:ind w:firstLine="0"/>
        <w:jc w:val="center"/>
        <w:outlineLvl w:val="0"/>
      </w:pPr>
      <w:bookmarkStart w:id="13" w:name="heading_13"/>
      <w:r>
        <w:rPr>
          <w:rFonts w:ascii="Times New Roman" w:hAnsi="Times New Roman"/>
          <w:b/>
          <w:i w:val="0"/>
          <w:sz w:val="24"/>
        </w:rPr>
        <w:t>References</w:t>
      </w:r>
      <w:bookmarkEnd w:id="13"/>
    </w:p>
    <w:p>
      <w:pPr>
        <w:spacing w:before="80" w:after="80" w:lineRule="auto" w:line="276"/>
        <w:ind w:left="720" w:hanging="720"/>
      </w:pPr>
      <w:r>
        <w:rPr>
          <w:rFonts w:ascii="Times New Roman" w:hAnsi="Times New Roman"/>
          <w:b w:val="0"/>
          <w:i w:val="0"/>
          <w:sz w:val="24"/>
        </w:rPr>
        <w:t xml:space="preserve">Agarwal, R. G. (1980). </w:t>
      </w:r>
      <w:r>
        <w:rPr>
          <w:rFonts w:ascii="Times New Roman" w:hAnsi="Times New Roman"/>
          <w:b w:val="0"/>
          <w:i/>
          <w:sz w:val="24"/>
        </w:rPr>
        <w:t xml:space="preserve">A new method to account for producing time effects when drawdown type curves are used. </w:t>
      </w:r>
      <w:r>
        <w:rPr>
          <w:rFonts w:ascii="Times New Roman" w:hAnsi="Times New Roman"/>
          <w:b w:val="0"/>
          <w:i w:val="0"/>
          <w:sz w:val="24"/>
        </w:rPr>
        <w:t>Paper SPE 9289.</w:t>
      </w:r>
    </w:p>
    <w:p>
      <w:pPr>
        <w:spacing w:before="80" w:after="80" w:lineRule="auto" w:line="276"/>
        <w:ind w:left="720" w:hanging="720"/>
      </w:pPr>
      <w:r>
        <w:rPr>
          <w:rFonts w:ascii="Times New Roman" w:hAnsi="Times New Roman"/>
          <w:b w:val="0"/>
          <w:i w:val="0"/>
          <w:sz w:val="24"/>
        </w:rPr>
        <w:t xml:space="preserve">Ahmed, T., &amp; McKinney, P. D. (2005). </w:t>
      </w:r>
      <w:r>
        <w:rPr>
          <w:rFonts w:ascii="Times New Roman" w:hAnsi="Times New Roman"/>
          <w:b w:val="0"/>
          <w:i/>
          <w:sz w:val="24"/>
        </w:rPr>
        <w:t>Advanced reservoir engineering</w:t>
      </w:r>
      <w:r>
        <w:rPr>
          <w:rFonts w:ascii="Times New Roman" w:hAnsi="Times New Roman"/>
          <w:b w:val="0"/>
          <w:i w:val="0"/>
          <w:sz w:val="24"/>
        </w:rPr>
        <w:t>. Gulf Professional Publishing.</w:t>
      </w:r>
    </w:p>
    <w:p>
      <w:pPr>
        <w:spacing w:before="80" w:after="80" w:lineRule="auto" w:line="276"/>
        <w:ind w:left="720" w:hanging="720"/>
      </w:pPr>
      <w:r>
        <w:rPr>
          <w:rFonts w:ascii="Times New Roman" w:hAnsi="Times New Roman"/>
          <w:b w:val="0"/>
          <w:i w:val="0"/>
          <w:sz w:val="24"/>
        </w:rPr>
        <w:t xml:space="preserve">Bourdet, D. (2002). </w:t>
      </w:r>
      <w:r>
        <w:rPr>
          <w:rFonts w:ascii="Times New Roman" w:hAnsi="Times New Roman"/>
          <w:b w:val="0"/>
          <w:i/>
          <w:sz w:val="24"/>
        </w:rPr>
        <w:t>Well test analysis: The use of advanced interpretation models</w:t>
      </w:r>
      <w:r>
        <w:rPr>
          <w:rFonts w:ascii="Times New Roman" w:hAnsi="Times New Roman"/>
          <w:b w:val="0"/>
          <w:i w:val="0"/>
          <w:sz w:val="24"/>
        </w:rPr>
        <w:t>. Elsevier.</w:t>
      </w:r>
    </w:p>
    <w:p>
      <w:pPr>
        <w:spacing w:before="80" w:after="80" w:lineRule="auto" w:line="276"/>
        <w:ind w:left="720" w:hanging="720"/>
      </w:pPr>
      <w:r>
        <w:rPr>
          <w:rFonts w:ascii="Times New Roman" w:hAnsi="Times New Roman"/>
          <w:b w:val="0"/>
          <w:i w:val="0"/>
          <w:sz w:val="24"/>
        </w:rPr>
        <w:t xml:space="preserve">Bourdet, D., Ayoub, J. A., &amp; Pirard, Y. M. (1989). </w:t>
      </w:r>
      <w:r>
        <w:rPr>
          <w:rFonts w:ascii="Times New Roman" w:hAnsi="Times New Roman"/>
          <w:b w:val="0"/>
          <w:i/>
          <w:sz w:val="24"/>
        </w:rPr>
        <w:t xml:space="preserve">Use of pressure derivative in well test interpretation. </w:t>
      </w:r>
      <w:r>
        <w:rPr>
          <w:rFonts w:ascii="Times New Roman" w:hAnsi="Times New Roman"/>
          <w:b w:val="0"/>
          <w:i w:val="0"/>
          <w:sz w:val="24"/>
        </w:rPr>
        <w:t>SPE Formation Evaluation, 4(2), 293-302.</w:t>
      </w:r>
    </w:p>
    <w:p>
      <w:r>
        <w:br w:type="page"/>
      </w:r>
    </w:p>
    <w:p>
      <w:pPr>
        <w:keepNext/>
        <w:spacing w:before="120" w:after="0" w:line="480" w:lineRule="auto"/>
        <w:ind w:firstLine="0"/>
        <w:jc w:val="left"/>
      </w:pPr>
      <w:r>
        <w:rPr>
          <w:rFonts w:ascii="Times New Roman" w:hAnsi="Times New Roman"/>
          <w:b/>
          <w:i w:val="0"/>
          <w:sz w:val="24"/>
        </w:rPr>
        <w:t>Table 1</w:t>
      </w:r>
    </w:p>
    <w:p>
      <w:pPr>
        <w:keepNext/>
        <w:spacing w:before="0" w:after="40" w:line="480" w:lineRule="auto"/>
        <w:ind w:firstLine="0"/>
        <w:jc w:val="left"/>
      </w:pPr>
      <w:r>
        <w:rPr>
          <w:rFonts w:ascii="Times New Roman" w:hAnsi="Times New Roman"/>
          <w:b w:val="0"/>
          <w:i/>
          <w:sz w:val="24"/>
        </w:rPr>
        <w:t>Drawdown Test Calculated Reservoir Parameters</w:t>
      </w:r>
    </w:p>
    <w:tbl>
      <w:tblPr>
        <w:tblW w:type="auto" w:w="0"/>
        <w:jc w:val="left"/>
        <w:tblLook w:firstColumn="1" w:firstRow="1" w:lastColumn="0" w:lastRow="0" w:noHBand="0" w:noVBand="1" w:val="04A0"/>
      </w:tblPr>
      <w:tblGrid>
        <w:gridCol w:w="4680"/>
        <w:gridCol w:w="4680"/>
      </w:tblGrid>
      <w:tr>
        <w:tc>
          <w:tcPr>
            <w:tcW w:type="dxa" w:w="4680"/>
            <w:tcBorders>
              <w:top w:val="single" w:sz="8" w:space="0" w:color="000000"/>
              <w:bottom w:val="single" w:sz="8" w:space="0" w:color="000000"/>
              <w:left w:val="nil"/>
              <w:right w:val="nil"/>
            </w:tcBorders>
          </w:tcPr>
          <w:p>
            <w:pPr>
              <w:spacing w:before="40" w:after="40" w:line="240" w:lineRule="auto"/>
              <w:ind w:firstLine="0"/>
              <w:jc w:val="left"/>
            </w:pPr>
            <w:r/>
            <w:r>
              <w:rPr>
                <w:rFonts w:ascii="Times New Roman" w:hAnsi="Times New Roman"/>
                <w:b/>
                <w:i w:val="0"/>
                <w:sz w:val="22"/>
              </w:rPr>
              <w:t>Parameter</w:t>
            </w:r>
          </w:p>
        </w:tc>
        <w:tc>
          <w:tcPr>
            <w:tcW w:type="dxa" w:w="4680"/>
            <w:tcBorders>
              <w:top w:val="single" w:sz="8" w:space="0" w:color="000000"/>
              <w:bottom w:val="single" w:sz="8" w:space="0" w:color="000000"/>
              <w:left w:val="nil"/>
              <w:right w:val="nil"/>
            </w:tcBorders>
          </w:tcPr>
          <w:p>
            <w:pPr>
              <w:spacing w:before="40" w:after="40" w:line="240" w:lineRule="auto"/>
              <w:ind w:firstLine="0"/>
              <w:jc w:val="right"/>
            </w:pPr>
            <w:r/>
            <w:r>
              <w:rPr>
                <w:rFonts w:ascii="Times New Roman" w:hAnsi="Times New Roman"/>
                <w:b/>
                <w:i w:val="0"/>
                <w:sz w:val="22"/>
              </w:rPr>
              <w:t>Value</w:t>
            </w:r>
          </w:p>
        </w:tc>
      </w:tr>
      <w:tr>
        <w:tc>
          <w:tcPr>
            <w:tcW w:type="dxa" w:w="4680"/>
            <w:tcBorders>
              <w:top w:val="nil"/>
              <w:bottom w:val="nil"/>
              <w:left w:val="nil"/>
              <w:right w:val="nil"/>
            </w:tcBorders>
          </w:tcPr>
          <w:p>
            <w:pPr>
              <w:spacing w:before="40" w:after="40" w:line="240" w:lineRule="auto"/>
              <w:ind w:firstLine="0"/>
              <w:jc w:val="left"/>
            </w:pPr>
            <w:r/>
            <w:r>
              <w:rPr>
                <w:rFonts w:ascii="Times New Roman" w:hAnsi="Times New Roman"/>
                <w:b w:val="0"/>
                <w:i w:val="0"/>
                <w:sz w:val="22"/>
              </w:rPr>
              <w:t xml:space="preserve">Permeability, </w:t>
            </w:r>
            <m:oMath>
              <m:r>
                <m:t>k</m:t>
              </m:r>
            </m:oMath>
          </w:p>
        </w:tc>
        <w:tc>
          <w:tcPr>
            <w:tcW w:type="dxa" w:w="4680"/>
            <w:tcBorders>
              <w:top w:val="nil"/>
              <w:bottom w:val="nil"/>
              <w:left w:val="nil"/>
              <w:right w:val="nil"/>
            </w:tcBorders>
          </w:tcPr>
          <w:p>
            <w:pPr>
              <w:spacing w:before="40" w:after="40" w:line="240" w:lineRule="auto"/>
              <w:ind w:firstLine="0"/>
              <w:jc w:val="right"/>
            </w:pPr>
            <w:r/>
            <m:oMath>
              <m:r>
                <m:t>14.16</m:t>
              </m:r>
              <m:r>
                <m:rPr>
                  <m:sty m:val="p"/>
                </m:rPr>
                <m:t>mD</m:t>
              </m:r>
            </m:oMath>
          </w:p>
        </w:tc>
      </w:tr>
      <w:tr>
        <w:tc>
          <w:tcPr>
            <w:tcW w:type="dxa" w:w="4680"/>
            <w:tcBorders>
              <w:top w:val="nil"/>
              <w:bottom w:val="nil"/>
              <w:left w:val="nil"/>
              <w:right w:val="nil"/>
            </w:tcBorders>
          </w:tcPr>
          <w:p>
            <w:pPr>
              <w:spacing w:before="40" w:after="40" w:line="240" w:lineRule="auto"/>
              <w:ind w:firstLine="0"/>
              <w:jc w:val="left"/>
            </w:pPr>
            <w:r/>
            <w:r>
              <w:rPr>
                <w:rFonts w:ascii="Times New Roman" w:hAnsi="Times New Roman"/>
                <w:b w:val="0"/>
                <w:i w:val="0"/>
                <w:sz w:val="22"/>
              </w:rPr>
              <w:t xml:space="preserve">Skin Factor, </w:t>
            </w:r>
            <m:oMath>
              <m:r>
                <m:t>s</m:t>
              </m:r>
            </m:oMath>
          </w:p>
        </w:tc>
        <w:tc>
          <w:tcPr>
            <w:tcW w:type="dxa" w:w="4680"/>
            <w:tcBorders>
              <w:top w:val="nil"/>
              <w:bottom w:val="nil"/>
              <w:left w:val="nil"/>
              <w:right w:val="nil"/>
            </w:tcBorders>
          </w:tcPr>
          <w:p>
            <w:pPr>
              <w:spacing w:before="40" w:after="40" w:line="240" w:lineRule="auto"/>
              <w:ind w:firstLine="0"/>
              <w:jc w:val="right"/>
            </w:pPr>
            <w:r/>
            <m:oMath>
              <m:r>
                <m:t>2.51</m:t>
              </m:r>
            </m:oMath>
          </w:p>
        </w:tc>
      </w:tr>
      <w:tr>
        <w:tc>
          <w:tcPr>
            <w:tcW w:type="dxa" w:w="4680"/>
            <w:tcBorders>
              <w:top w:val="nil"/>
              <w:bottom w:val="nil"/>
              <w:left w:val="nil"/>
              <w:right w:val="nil"/>
            </w:tcBorders>
          </w:tcPr>
          <w:p>
            <w:pPr>
              <w:spacing w:before="40" w:after="40" w:line="240" w:lineRule="auto"/>
              <w:ind w:firstLine="0"/>
              <w:jc w:val="left"/>
            </w:pPr>
            <w:r/>
            <w:r>
              <w:rPr>
                <w:rFonts w:ascii="Times New Roman" w:hAnsi="Times New Roman"/>
                <w:b w:val="0"/>
                <w:i w:val="0"/>
                <w:sz w:val="22"/>
              </w:rPr>
              <w:t xml:space="preserve">Wellbore Storage Coefficient, </w:t>
            </w:r>
            <m:oMath>
              <m:r>
                <m:t>C</m:t>
              </m:r>
            </m:oMath>
          </w:p>
        </w:tc>
        <w:tc>
          <w:tcPr>
            <w:tcW w:type="dxa" w:w="4680"/>
            <w:tcBorders>
              <w:top w:val="nil"/>
              <w:bottom w:val="nil"/>
              <w:left w:val="nil"/>
              <w:right w:val="nil"/>
            </w:tcBorders>
          </w:tcPr>
          <w:p>
            <w:pPr>
              <w:spacing w:before="40" w:after="40" w:line="240" w:lineRule="auto"/>
              <w:ind w:firstLine="0"/>
              <w:jc w:val="right"/>
            </w:pPr>
            <w:r/>
            <m:oMath>
              <m:r>
                <m:t>0.00105</m:t>
              </m:r>
              <m:r>
                <m:rPr>
                  <m:sty m:val="p"/>
                </m:rPr>
                <m:t>bbl</m:t>
              </m:r>
              <m:r>
                <m:t>/</m:t>
              </m:r>
              <m:r>
                <m:rPr>
                  <m:sty m:val="p"/>
                </m:rPr>
                <m:t>psi</m:t>
              </m:r>
            </m:oMath>
          </w:p>
        </w:tc>
      </w:tr>
      <w:tr>
        <w:tc>
          <w:tcPr>
            <w:tcW w:type="dxa" w:w="4680"/>
            <w:tcBorders>
              <w:top w:val="nil"/>
              <w:bottom w:val="nil"/>
              <w:left w:val="nil"/>
              <w:right w:val="nil"/>
            </w:tcBorders>
          </w:tcPr>
          <w:p>
            <w:pPr>
              <w:spacing w:before="40" w:after="40" w:line="240" w:lineRule="auto"/>
              <w:ind w:firstLine="0"/>
              <w:jc w:val="left"/>
            </w:pPr>
            <w:r/>
            <w:r>
              <w:rPr>
                <w:rFonts w:ascii="Times New Roman" w:hAnsi="Times New Roman"/>
                <w:b w:val="0"/>
                <w:i w:val="0"/>
                <w:sz w:val="22"/>
              </w:rPr>
              <w:t xml:space="preserve">Dimensionless Wellbore Storage, </w:t>
            </w:r>
            <m:oMath>
              <m:sSub>
                <m:e>
                  <m:r>
                    <m:t>C</m:t>
                  </m:r>
                </m:e>
                <m:sub>
                  <m:r>
                    <m:t>D</m:t>
                  </m:r>
                </m:sub>
              </m:sSub>
            </m:oMath>
          </w:p>
        </w:tc>
        <w:tc>
          <w:tcPr>
            <w:tcW w:type="dxa" w:w="4680"/>
            <w:tcBorders>
              <w:top w:val="nil"/>
              <w:bottom w:val="nil"/>
              <w:left w:val="nil"/>
              <w:right w:val="nil"/>
            </w:tcBorders>
          </w:tcPr>
          <w:p>
            <w:pPr>
              <w:spacing w:before="40" w:after="40" w:line="240" w:lineRule="auto"/>
              <w:ind w:firstLine="0"/>
              <w:jc w:val="right"/>
            </w:pPr>
            <w:r/>
            <m:oMath>
              <m:r>
                <m:t>111.6</m:t>
              </m:r>
            </m:oMath>
          </w:p>
        </w:tc>
      </w:tr>
      <w:tr>
        <w:tc>
          <w:tcPr>
            <w:tcW w:type="dxa" w:w="4680"/>
            <w:tcBorders>
              <w:top w:val="nil"/>
              <w:bottom w:val="single" w:sz="8" w:space="0" w:color="000000"/>
              <w:left w:val="nil"/>
              <w:right w:val="nil"/>
            </w:tcBorders>
          </w:tcPr>
          <w:p>
            <w:pPr>
              <w:spacing w:before="40" w:after="40" w:line="240" w:lineRule="auto"/>
              <w:ind w:firstLine="0"/>
              <w:jc w:val="left"/>
            </w:pPr>
            <w:r/>
            <w:r>
              <w:rPr>
                <w:rFonts w:ascii="Times New Roman" w:hAnsi="Times New Roman"/>
                <w:b w:val="0"/>
                <w:i w:val="0"/>
                <w:sz w:val="22"/>
              </w:rPr>
              <w:t xml:space="preserve">Semilog Slope, </w:t>
            </w:r>
            <m:oMath>
              <m:r>
                <m:t>m</m:t>
              </m:r>
            </m:oMath>
          </w:p>
        </w:tc>
        <w:tc>
          <w:tcPr>
            <w:tcW w:type="dxa" w:w="4680"/>
            <w:tcBorders>
              <w:top w:val="nil"/>
              <w:bottom w:val="single" w:sz="8" w:space="0" w:color="000000"/>
              <w:left w:val="nil"/>
              <w:right w:val="nil"/>
            </w:tcBorders>
          </w:tcPr>
          <w:p>
            <w:pPr>
              <w:spacing w:before="40" w:after="40" w:line="240" w:lineRule="auto"/>
              <w:ind w:firstLine="0"/>
              <w:jc w:val="right"/>
            </w:pPr>
            <w:r/>
            <m:oMath>
              <m:r>
                <m:t>133.26</m:t>
              </m:r>
              <m:r>
                <m:rPr>
                  <m:sty m:val="p"/>
                </m:rPr>
                <m:t>psi</m:t>
              </m:r>
              <m:r>
                <m:t>/</m:t>
              </m:r>
              <m:r>
                <m:rPr>
                  <m:sty m:val="p"/>
                </m:rPr>
                <m:t>cycle</m:t>
              </m:r>
            </m:oMath>
          </w:p>
        </w:tc>
      </w:tr>
    </w:tbl>
    <w:p>
      <w:r>
        <w:br w:type="page"/>
      </w:r>
    </w:p>
    <w:p>
      <w:pPr>
        <w:keepNext/>
        <w:spacing w:before="120" w:after="0" w:line="480" w:lineRule="auto"/>
        <w:ind w:firstLine="0"/>
        <w:jc w:val="left"/>
      </w:pPr>
      <w:r>
        <w:rPr>
          <w:rFonts w:ascii="Times New Roman" w:hAnsi="Times New Roman"/>
          <w:b/>
          <w:i w:val="0"/>
          <w:sz w:val="24"/>
        </w:rPr>
        <w:t>Table 2</w:t>
      </w:r>
    </w:p>
    <w:p>
      <w:pPr>
        <w:keepNext/>
        <w:spacing w:before="0" w:after="40" w:line="480" w:lineRule="auto"/>
        <w:ind w:firstLine="0"/>
        <w:jc w:val="left"/>
      </w:pPr>
      <w:r>
        <w:rPr>
          <w:rFonts w:ascii="Times New Roman" w:hAnsi="Times New Roman"/>
          <w:b w:val="0"/>
          <w:i/>
          <w:sz w:val="24"/>
        </w:rPr>
        <w:t>Buildup Test Calculated Reservoir Parameters</w:t>
      </w:r>
    </w:p>
    <w:tbl>
      <w:tblPr>
        <w:tblW w:type="auto" w:w="0"/>
        <w:jc w:val="left"/>
        <w:tblLook w:firstColumn="1" w:firstRow="1" w:lastColumn="0" w:lastRow="0" w:noHBand="0" w:noVBand="1" w:val="04A0"/>
      </w:tblPr>
      <w:tblGrid>
        <w:gridCol w:w="4680"/>
        <w:gridCol w:w="4680"/>
      </w:tblGrid>
      <w:tr>
        <w:tc>
          <w:tcPr>
            <w:tcW w:type="dxa" w:w="4680"/>
            <w:tcBorders>
              <w:top w:val="single" w:sz="8" w:space="0" w:color="000000"/>
              <w:bottom w:val="single" w:sz="8" w:space="0" w:color="000000"/>
              <w:left w:val="nil"/>
              <w:right w:val="nil"/>
            </w:tcBorders>
          </w:tcPr>
          <w:p>
            <w:pPr>
              <w:spacing w:before="40" w:after="40" w:line="240" w:lineRule="auto"/>
              <w:ind w:firstLine="0"/>
              <w:jc w:val="left"/>
            </w:pPr>
            <w:r/>
            <w:r>
              <w:rPr>
                <w:rFonts w:ascii="Times New Roman" w:hAnsi="Times New Roman"/>
                <w:b/>
                <w:i w:val="0"/>
                <w:sz w:val="22"/>
              </w:rPr>
              <w:t>Parameter</w:t>
            </w:r>
          </w:p>
        </w:tc>
        <w:tc>
          <w:tcPr>
            <w:tcW w:type="dxa" w:w="4680"/>
            <w:tcBorders>
              <w:top w:val="single" w:sz="8" w:space="0" w:color="000000"/>
              <w:bottom w:val="single" w:sz="8" w:space="0" w:color="000000"/>
              <w:left w:val="nil"/>
              <w:right w:val="nil"/>
            </w:tcBorders>
          </w:tcPr>
          <w:p>
            <w:pPr>
              <w:spacing w:before="40" w:after="40" w:line="240" w:lineRule="auto"/>
              <w:ind w:firstLine="0"/>
              <w:jc w:val="right"/>
            </w:pPr>
            <w:r/>
            <w:r>
              <w:rPr>
                <w:rFonts w:ascii="Times New Roman" w:hAnsi="Times New Roman"/>
                <w:b/>
                <w:i w:val="0"/>
                <w:sz w:val="22"/>
              </w:rPr>
              <w:t>Value</w:t>
            </w:r>
          </w:p>
        </w:tc>
      </w:tr>
      <w:tr>
        <w:tc>
          <w:tcPr>
            <w:tcW w:type="dxa" w:w="4680"/>
            <w:tcBorders>
              <w:top w:val="nil"/>
              <w:bottom w:val="nil"/>
              <w:left w:val="nil"/>
              <w:right w:val="nil"/>
            </w:tcBorders>
          </w:tcPr>
          <w:p>
            <w:pPr>
              <w:spacing w:before="40" w:after="40" w:line="240" w:lineRule="auto"/>
              <w:ind w:firstLine="0"/>
              <w:jc w:val="left"/>
            </w:pPr>
            <w:r/>
            <w:r>
              <w:rPr>
                <w:rFonts w:ascii="Times New Roman" w:hAnsi="Times New Roman"/>
                <w:b w:val="0"/>
                <w:i w:val="0"/>
                <w:sz w:val="22"/>
              </w:rPr>
              <w:t xml:space="preserve">Permeability, </w:t>
            </w:r>
            <m:oMath>
              <m:r>
                <m:t>k</m:t>
              </m:r>
            </m:oMath>
          </w:p>
        </w:tc>
        <w:tc>
          <w:tcPr>
            <w:tcW w:type="dxa" w:w="4680"/>
            <w:tcBorders>
              <w:top w:val="nil"/>
              <w:bottom w:val="nil"/>
              <w:left w:val="nil"/>
              <w:right w:val="nil"/>
            </w:tcBorders>
          </w:tcPr>
          <w:p>
            <w:pPr>
              <w:spacing w:before="40" w:after="40" w:line="240" w:lineRule="auto"/>
              <w:ind w:firstLine="0"/>
              <w:jc w:val="right"/>
            </w:pPr>
            <w:r/>
            <m:oMath>
              <m:r>
                <m:t>30.09</m:t>
              </m:r>
              <m:r>
                <m:rPr>
                  <m:sty m:val="p"/>
                </m:rPr>
                <m:t>mD</m:t>
              </m:r>
            </m:oMath>
          </w:p>
        </w:tc>
      </w:tr>
      <w:tr>
        <w:tc>
          <w:tcPr>
            <w:tcW w:type="dxa" w:w="4680"/>
            <w:tcBorders>
              <w:top w:val="nil"/>
              <w:bottom w:val="nil"/>
              <w:left w:val="nil"/>
              <w:right w:val="nil"/>
            </w:tcBorders>
          </w:tcPr>
          <w:p>
            <w:pPr>
              <w:spacing w:before="40" w:after="40" w:line="240" w:lineRule="auto"/>
              <w:ind w:firstLine="0"/>
              <w:jc w:val="left"/>
            </w:pPr>
            <w:r/>
            <w:r>
              <w:rPr>
                <w:rFonts w:ascii="Times New Roman" w:hAnsi="Times New Roman"/>
                <w:b w:val="0"/>
                <w:i w:val="0"/>
                <w:sz w:val="22"/>
              </w:rPr>
              <w:t xml:space="preserve">Skin Factor, </w:t>
            </w:r>
            <m:oMath>
              <m:r>
                <m:t>s</m:t>
              </m:r>
            </m:oMath>
          </w:p>
        </w:tc>
        <w:tc>
          <w:tcPr>
            <w:tcW w:type="dxa" w:w="4680"/>
            <w:tcBorders>
              <w:top w:val="nil"/>
              <w:bottom w:val="nil"/>
              <w:left w:val="nil"/>
              <w:right w:val="nil"/>
            </w:tcBorders>
          </w:tcPr>
          <w:p>
            <w:pPr>
              <w:spacing w:before="40" w:after="40" w:line="240" w:lineRule="auto"/>
              <w:ind w:firstLine="0"/>
              <w:jc w:val="right"/>
            </w:pPr>
            <w:r/>
            <m:oMath>
              <m:r>
                <m:t>−1.86</m:t>
              </m:r>
            </m:oMath>
          </w:p>
        </w:tc>
      </w:tr>
      <w:tr>
        <w:tc>
          <w:tcPr>
            <w:tcW w:type="dxa" w:w="4680"/>
            <w:tcBorders>
              <w:top w:val="nil"/>
              <w:bottom w:val="nil"/>
              <w:left w:val="nil"/>
              <w:right w:val="nil"/>
            </w:tcBorders>
          </w:tcPr>
          <w:p>
            <w:pPr>
              <w:spacing w:before="40" w:after="40" w:line="240" w:lineRule="auto"/>
              <w:ind w:firstLine="0"/>
              <w:jc w:val="left"/>
            </w:pPr>
            <w:r/>
            <w:r>
              <w:rPr>
                <w:rFonts w:ascii="Times New Roman" w:hAnsi="Times New Roman"/>
                <w:b w:val="0"/>
                <w:i w:val="0"/>
                <w:sz w:val="22"/>
              </w:rPr>
              <w:t xml:space="preserve">Wellbore Storage Coefficient, </w:t>
            </w:r>
            <m:oMath>
              <m:r>
                <m:t>C</m:t>
              </m:r>
            </m:oMath>
          </w:p>
        </w:tc>
        <w:tc>
          <w:tcPr>
            <w:tcW w:type="dxa" w:w="4680"/>
            <w:tcBorders>
              <w:top w:val="nil"/>
              <w:bottom w:val="nil"/>
              <w:left w:val="nil"/>
              <w:right w:val="nil"/>
            </w:tcBorders>
          </w:tcPr>
          <w:p>
            <w:pPr>
              <w:spacing w:before="40" w:after="40" w:line="240" w:lineRule="auto"/>
              <w:ind w:firstLine="0"/>
              <w:jc w:val="right"/>
            </w:pPr>
            <w:r/>
            <m:oMath>
              <m:r>
                <m:t>0.00158</m:t>
              </m:r>
              <m:r>
                <m:rPr>
                  <m:sty m:val="p"/>
                </m:rPr>
                <m:t>bbl</m:t>
              </m:r>
              <m:r>
                <m:t>/</m:t>
              </m:r>
              <m:r>
                <m:rPr>
                  <m:sty m:val="p"/>
                </m:rPr>
                <m:t>psi</m:t>
              </m:r>
            </m:oMath>
          </w:p>
        </w:tc>
      </w:tr>
      <w:tr>
        <w:tc>
          <w:tcPr>
            <w:tcW w:type="dxa" w:w="4680"/>
            <w:tcBorders>
              <w:top w:val="nil"/>
              <w:bottom w:val="nil"/>
              <w:left w:val="nil"/>
              <w:right w:val="nil"/>
            </w:tcBorders>
          </w:tcPr>
          <w:p>
            <w:pPr>
              <w:spacing w:before="40" w:after="40" w:line="240" w:lineRule="auto"/>
              <w:ind w:firstLine="0"/>
              <w:jc w:val="left"/>
            </w:pPr>
            <w:r/>
            <w:r>
              <w:rPr>
                <w:rFonts w:ascii="Times New Roman" w:hAnsi="Times New Roman"/>
                <w:b w:val="0"/>
                <w:i w:val="0"/>
                <w:sz w:val="22"/>
              </w:rPr>
              <w:t xml:space="preserve">Dimensionless Wellbore Storage, </w:t>
            </w:r>
            <m:oMath>
              <m:sSub>
                <m:e>
                  <m:r>
                    <m:t>C</m:t>
                  </m:r>
                </m:e>
                <m:sub>
                  <m:r>
                    <m:t>D</m:t>
                  </m:r>
                </m:sub>
              </m:sSub>
            </m:oMath>
          </w:p>
        </w:tc>
        <w:tc>
          <w:tcPr>
            <w:tcW w:type="dxa" w:w="4680"/>
            <w:tcBorders>
              <w:top w:val="nil"/>
              <w:bottom w:val="nil"/>
              <w:left w:val="nil"/>
              <w:right w:val="nil"/>
            </w:tcBorders>
          </w:tcPr>
          <w:p>
            <w:pPr>
              <w:spacing w:before="40" w:after="40" w:line="240" w:lineRule="auto"/>
              <w:ind w:firstLine="0"/>
              <w:jc w:val="right"/>
            </w:pPr>
            <w:r/>
            <m:oMath>
              <m:r>
                <m:t>351.3</m:t>
              </m:r>
            </m:oMath>
          </w:p>
        </w:tc>
      </w:tr>
      <w:tr>
        <w:tc>
          <w:tcPr>
            <w:tcW w:type="dxa" w:w="4680"/>
            <w:tcBorders>
              <w:top w:val="nil"/>
              <w:bottom w:val="nil"/>
              <w:left w:val="nil"/>
              <w:right w:val="nil"/>
            </w:tcBorders>
          </w:tcPr>
          <w:p>
            <w:pPr>
              <w:spacing w:before="40" w:after="40" w:line="240" w:lineRule="auto"/>
              <w:ind w:firstLine="0"/>
              <w:jc w:val="left"/>
            </w:pPr>
            <w:r/>
            <w:r>
              <w:rPr>
                <w:rFonts w:ascii="Times New Roman" w:hAnsi="Times New Roman"/>
                <w:b w:val="0"/>
                <w:i w:val="0"/>
                <w:sz w:val="22"/>
              </w:rPr>
              <w:t xml:space="preserve">Semilog Slope, </w:t>
            </w:r>
            <m:oMath>
              <m:r>
                <m:t>m</m:t>
              </m:r>
            </m:oMath>
          </w:p>
        </w:tc>
        <w:tc>
          <w:tcPr>
            <w:tcW w:type="dxa" w:w="4680"/>
            <w:tcBorders>
              <w:top w:val="nil"/>
              <w:bottom w:val="nil"/>
              <w:left w:val="nil"/>
              <w:right w:val="nil"/>
            </w:tcBorders>
          </w:tcPr>
          <w:p>
            <w:pPr>
              <w:spacing w:before="40" w:after="40" w:line="240" w:lineRule="auto"/>
              <w:ind w:firstLine="0"/>
              <w:jc w:val="right"/>
            </w:pPr>
            <w:r/>
            <m:oMath>
              <m:r>
                <m:t>30.29</m:t>
              </m:r>
              <m:r>
                <m:rPr>
                  <m:sty m:val="p"/>
                </m:rPr>
                <m:t>psi</m:t>
              </m:r>
              <m:r>
                <m:t>/</m:t>
              </m:r>
              <m:r>
                <m:rPr>
                  <m:sty m:val="p"/>
                </m:rPr>
                <m:t>cycle</m:t>
              </m:r>
            </m:oMath>
          </w:p>
        </w:tc>
      </w:tr>
      <w:tr>
        <w:tc>
          <w:tcPr>
            <w:tcW w:type="dxa" w:w="4680"/>
            <w:tcBorders>
              <w:top w:val="nil"/>
              <w:bottom w:val="nil"/>
              <w:left w:val="nil"/>
              <w:right w:val="nil"/>
            </w:tcBorders>
          </w:tcPr>
          <w:p>
            <w:pPr>
              <w:spacing w:before="40" w:after="40" w:line="240" w:lineRule="auto"/>
              <w:ind w:firstLine="0"/>
              <w:jc w:val="left"/>
            </w:pPr>
            <w:r/>
            <w:r>
              <w:rPr>
                <w:rFonts w:ascii="Times New Roman" w:hAnsi="Times New Roman"/>
                <w:b w:val="0"/>
                <w:i w:val="0"/>
                <w:sz w:val="22"/>
              </w:rPr>
              <w:t xml:space="preserve">Radius of Investigation at </w:t>
            </w:r>
            <m:oMath>
              <m:sSub>
                <m:e>
                  <m:r>
                    <m:t>t</m:t>
                  </m:r>
                </m:e>
                <m:sub>
                  <m:r>
                    <m:t>shut−in</m:t>
                  </m:r>
                </m:sub>
              </m:sSub>
              <m:r>
                <m:t>=72</m:t>
              </m:r>
              <m:r>
                <m:rPr>
                  <m:sty m:val="p"/>
                </m:rPr>
                <m:t>hrs</m:t>
              </m:r>
            </m:oMath>
          </w:p>
        </w:tc>
        <w:tc>
          <w:tcPr>
            <w:tcW w:type="dxa" w:w="4680"/>
            <w:tcBorders>
              <w:top w:val="nil"/>
              <w:bottom w:val="nil"/>
              <w:left w:val="nil"/>
              <w:right w:val="nil"/>
            </w:tcBorders>
          </w:tcPr>
          <w:p>
            <w:pPr>
              <w:spacing w:before="40" w:after="40" w:line="240" w:lineRule="auto"/>
              <w:ind w:firstLine="0"/>
              <w:jc w:val="right"/>
            </w:pPr>
            <w:r/>
            <m:oMath>
              <m:r>
                <m:t>359</m:t>
              </m:r>
              <m:r>
                <m:rPr>
                  <m:sty m:val="p"/>
                </m:rPr>
                <m:t>ft</m:t>
              </m:r>
            </m:oMath>
          </w:p>
        </w:tc>
      </w:tr>
      <w:tr>
        <w:tc>
          <w:tcPr>
            <w:tcW w:type="dxa" w:w="4680"/>
            <w:tcBorders>
              <w:top w:val="nil"/>
              <w:bottom w:val="nil"/>
              <w:left w:val="nil"/>
              <w:right w:val="nil"/>
            </w:tcBorders>
          </w:tcPr>
          <w:p>
            <w:pPr>
              <w:spacing w:before="40" w:after="40" w:line="240" w:lineRule="auto"/>
              <w:ind w:firstLine="0"/>
              <w:jc w:val="left"/>
            </w:pPr>
            <w:r/>
            <w:r>
              <w:rPr>
                <w:rFonts w:ascii="Times New Roman" w:hAnsi="Times New Roman"/>
                <w:b w:val="0"/>
                <w:i w:val="0"/>
                <w:sz w:val="22"/>
              </w:rPr>
              <w:t>Boundary Effects Detected (During Shut-in)</w:t>
            </w:r>
          </w:p>
        </w:tc>
        <w:tc>
          <w:tcPr>
            <w:tcW w:type="dxa" w:w="4680"/>
            <w:tcBorders>
              <w:top w:val="nil"/>
              <w:bottom w:val="nil"/>
              <w:left w:val="nil"/>
              <w:right w:val="nil"/>
            </w:tcBorders>
          </w:tcPr>
          <w:p>
            <w:pPr>
              <w:spacing w:before="40" w:after="40" w:line="240" w:lineRule="auto"/>
              <w:ind w:firstLine="0"/>
              <w:jc w:val="right"/>
            </w:pPr>
            <w:r/>
            <w:r>
              <w:rPr>
                <w:rFonts w:ascii="Times New Roman" w:hAnsi="Times New Roman"/>
                <w:b w:val="0"/>
                <w:i w:val="0"/>
                <w:sz w:val="22"/>
              </w:rPr>
              <w:t>No</w:t>
            </w:r>
          </w:p>
        </w:tc>
      </w:tr>
      <w:tr>
        <w:tc>
          <w:tcPr>
            <w:tcW w:type="dxa" w:w="4680"/>
            <w:tcBorders>
              <w:top w:val="nil"/>
              <w:bottom w:val="single" w:sz="8" w:space="0" w:color="000000"/>
              <w:left w:val="nil"/>
              <w:right w:val="nil"/>
            </w:tcBorders>
          </w:tcPr>
          <w:p>
            <w:pPr>
              <w:spacing w:before="40" w:after="40" w:line="240" w:lineRule="auto"/>
              <w:ind w:firstLine="0"/>
              <w:jc w:val="left"/>
            </w:pPr>
            <w:r/>
            <w:r>
              <w:rPr>
                <w:rFonts w:ascii="Times New Roman" w:hAnsi="Times New Roman"/>
                <w:b w:val="0"/>
                <w:i w:val="0"/>
                <w:sz w:val="22"/>
              </w:rPr>
              <w:t xml:space="preserve">True Average Reservoir Pressure, </w:t>
            </w:r>
            <m:oMath>
              <m:bar>
                <m:barPr>
                  <m:pos m:val="top"/>
                </m:barPr>
                <m:e>
                  <m:r>
                    <m:t>p</m:t>
                  </m:r>
                </m:e>
              </m:bar>
            </m:oMath>
          </w:p>
        </w:tc>
        <w:tc>
          <w:tcPr>
            <w:tcW w:type="dxa" w:w="4680"/>
            <w:tcBorders>
              <w:top w:val="nil"/>
              <w:bottom w:val="single" w:sz="8" w:space="0" w:color="000000"/>
              <w:left w:val="nil"/>
              <w:right w:val="nil"/>
            </w:tcBorders>
          </w:tcPr>
          <w:p>
            <w:pPr>
              <w:spacing w:before="40" w:after="40" w:line="240" w:lineRule="auto"/>
              <w:ind w:firstLine="0"/>
              <w:jc w:val="right"/>
            </w:pPr>
            <w:r/>
            <m:oMath>
              <m:r>
                <m:t>1340.2</m:t>
              </m:r>
              <m:r>
                <m:rPr>
                  <m:sty m:val="p"/>
                </m:rPr>
                <m:t>psia</m:t>
              </m:r>
            </m:oMath>
          </w:p>
        </w:tc>
      </w:tr>
    </w:tbl>
    <w:p>
      <w:r>
        <w:br w:type="page"/>
      </w:r>
    </w:p>
    <w:p>
      <w:pPr>
        <w:keepNext/>
        <w:spacing w:before="120" w:after="0" w:line="480" w:lineRule="auto"/>
        <w:ind w:firstLine="0"/>
        <w:jc w:val="left"/>
      </w:pPr>
      <w:r>
        <w:rPr>
          <w:rFonts w:ascii="Times New Roman" w:hAnsi="Times New Roman"/>
          <w:b/>
          <w:i w:val="0"/>
          <w:sz w:val="24"/>
        </w:rPr>
        <w:t>Figure 1</w:t>
      </w:r>
    </w:p>
    <w:p>
      <w:pPr>
        <w:keepNext/>
        <w:spacing w:before="0" w:after="40" w:line="480" w:lineRule="auto"/>
        <w:ind w:firstLine="0"/>
        <w:jc w:val="left"/>
      </w:pPr>
      <w:r>
        <w:rPr>
          <w:rFonts w:ascii="Times New Roman" w:hAnsi="Times New Roman"/>
          <w:b w:val="0"/>
          <w:i/>
          <w:sz w:val="24"/>
        </w:rPr>
        <w:t>Log-Log Diagnostic Plot for Drawdown Test (</w:t>
      </w:r>
      <m:oMath>
        <m:r>
          <m:t>Δ</m:t>
        </m:r>
        <m:r>
          <m:t>p</m:t>
        </m:r>
      </m:oMath>
      <w:r>
        <w:rPr>
          <w:rFonts w:ascii="Times New Roman" w:hAnsi="Times New Roman"/>
          <w:b w:val="0"/>
          <w:i/>
          <w:sz w:val="24"/>
        </w:rPr>
        <w:t xml:space="preserve"> and Bourdet Derivative).</w:t>
      </w:r>
    </w:p>
    <w:p>
      <w:pPr>
        <w:spacing w:before="40" w:after="80" w:line="240" w:lineRule="auto"/>
        <w:ind w:firstLine="0"/>
        <w:jc w:val="center"/>
      </w:pPr>
      <w:r>
        <w:drawing>
          <wp:inline xmlns:a="http://schemas.openxmlformats.org/drawingml/2006/main" xmlns:pic="http://schemas.openxmlformats.org/drawingml/2006/picture">
            <wp:extent cx="4727462" cy="3600000"/>
            <wp:docPr id="1" name="Picture 1"/>
            <wp:cNvGraphicFramePr>
              <a:graphicFrameLocks noChangeAspect="1"/>
            </wp:cNvGraphicFramePr>
            <a:graphic>
              <a:graphicData uri="http://schemas.openxmlformats.org/drawingml/2006/picture">
                <pic:pic>
                  <pic:nvPicPr>
                    <pic:cNvPr id="0" name="Problem1_LogLog_Diagnostic.png"/>
                    <pic:cNvPicPr/>
                  </pic:nvPicPr>
                  <pic:blipFill>
                    <a:blip r:embed="rId10"/>
                    <a:stretch>
                      <a:fillRect/>
                    </a:stretch>
                  </pic:blipFill>
                  <pic:spPr>
                    <a:xfrm>
                      <a:off x="0" y="0"/>
                      <a:ext cx="4727462" cy="3600000"/>
                    </a:xfrm>
                    <a:prstGeom prst="rect"/>
                  </pic:spPr>
                </pic:pic>
              </a:graphicData>
            </a:graphic>
          </wp:inline>
        </w:drawing>
      </w:r>
    </w:p>
    <w:p>
      <w:r>
        <w:br w:type="page"/>
      </w:r>
    </w:p>
    <w:p>
      <w:pPr>
        <w:keepNext/>
        <w:spacing w:before="120" w:after="0" w:line="480" w:lineRule="auto"/>
        <w:ind w:firstLine="0"/>
        <w:jc w:val="left"/>
      </w:pPr>
      <w:r>
        <w:rPr>
          <w:rFonts w:ascii="Times New Roman" w:hAnsi="Times New Roman"/>
          <w:b/>
          <w:i w:val="0"/>
          <w:sz w:val="24"/>
        </w:rPr>
        <w:t>Figure 2</w:t>
      </w:r>
    </w:p>
    <w:p>
      <w:pPr>
        <w:keepNext/>
        <w:spacing w:before="0" w:after="40" w:line="480" w:lineRule="auto"/>
        <w:ind w:firstLine="0"/>
        <w:jc w:val="left"/>
      </w:pPr>
      <w:r>
        <w:rPr>
          <w:rFonts w:ascii="Times New Roman" w:hAnsi="Times New Roman"/>
          <w:b w:val="0"/>
          <w:i/>
          <w:sz w:val="24"/>
        </w:rPr>
        <w:t>Semi-Log Plot for Drawdown Test (</w:t>
      </w:r>
      <m:oMath>
        <m:sSub>
          <m:e>
            <m:r>
              <m:t>p</m:t>
            </m:r>
          </m:e>
          <m:sub>
            <m:r>
              <m:t>wf</m:t>
            </m:r>
          </m:sub>
        </m:sSub>
      </m:oMath>
      <w:r>
        <w:rPr>
          <w:rFonts w:ascii="Times New Roman" w:hAnsi="Times New Roman"/>
          <w:b w:val="0"/>
          <w:i/>
          <w:sz w:val="24"/>
        </w:rPr>
        <w:t xml:space="preserve"> vs Log(t)).</w:t>
      </w:r>
    </w:p>
    <w:p>
      <w:pPr>
        <w:spacing w:before="40" w:after="80" w:line="240" w:lineRule="auto"/>
        <w:ind w:firstLine="0"/>
        <w:jc w:val="center"/>
      </w:pPr>
      <w:r>
        <w:drawing>
          <wp:inline xmlns:a="http://schemas.openxmlformats.org/drawingml/2006/main" xmlns:pic="http://schemas.openxmlformats.org/drawingml/2006/picture">
            <wp:extent cx="4725000" cy="3600000"/>
            <wp:docPr id="2" name="Picture 2"/>
            <wp:cNvGraphicFramePr>
              <a:graphicFrameLocks noChangeAspect="1"/>
            </wp:cNvGraphicFramePr>
            <a:graphic>
              <a:graphicData uri="http://schemas.openxmlformats.org/drawingml/2006/picture">
                <pic:pic>
                  <pic:nvPicPr>
                    <pic:cNvPr id="0" name="Problem1_SemiLog.png"/>
                    <pic:cNvPicPr/>
                  </pic:nvPicPr>
                  <pic:blipFill>
                    <a:blip r:embed="rId11"/>
                    <a:stretch>
                      <a:fillRect/>
                    </a:stretch>
                  </pic:blipFill>
                  <pic:spPr>
                    <a:xfrm>
                      <a:off x="0" y="0"/>
                      <a:ext cx="4725000" cy="3600000"/>
                    </a:xfrm>
                    <a:prstGeom prst="rect"/>
                  </pic:spPr>
                </pic:pic>
              </a:graphicData>
            </a:graphic>
          </wp:inline>
        </w:drawing>
      </w:r>
    </w:p>
    <w:p>
      <w:r>
        <w:br w:type="page"/>
      </w:r>
    </w:p>
    <w:p>
      <w:pPr>
        <w:keepNext/>
        <w:spacing w:before="120" w:after="0" w:line="480" w:lineRule="auto"/>
        <w:ind w:firstLine="0"/>
        <w:jc w:val="left"/>
      </w:pPr>
      <w:r>
        <w:rPr>
          <w:rFonts w:ascii="Times New Roman" w:hAnsi="Times New Roman"/>
          <w:b/>
          <w:i w:val="0"/>
          <w:sz w:val="24"/>
        </w:rPr>
        <w:t>Figure 3</w:t>
      </w:r>
    </w:p>
    <w:p>
      <w:pPr>
        <w:keepNext/>
        <w:spacing w:before="0" w:after="40" w:line="480" w:lineRule="auto"/>
        <w:ind w:firstLine="0"/>
        <w:jc w:val="left"/>
      </w:pPr>
      <w:r>
        <w:rPr>
          <w:rFonts w:ascii="Times New Roman" w:hAnsi="Times New Roman"/>
          <w:b w:val="0"/>
          <w:i/>
          <w:sz w:val="24"/>
        </w:rPr>
        <w:t>Log-Log Diagnostic Plot for Buildup Test (Agarwal Equivalent Time).</w:t>
      </w:r>
    </w:p>
    <w:p>
      <w:pPr>
        <w:spacing w:before="40" w:after="80" w:line="240" w:lineRule="auto"/>
        <w:ind w:firstLine="0"/>
        <w:jc w:val="center"/>
      </w:pPr>
      <w:r>
        <w:drawing>
          <wp:inline xmlns:a="http://schemas.openxmlformats.org/drawingml/2006/main" xmlns:pic="http://schemas.openxmlformats.org/drawingml/2006/picture">
            <wp:extent cx="4725586" cy="3600000"/>
            <wp:docPr id="3" name="Picture 3"/>
            <wp:cNvGraphicFramePr>
              <a:graphicFrameLocks noChangeAspect="1"/>
            </wp:cNvGraphicFramePr>
            <a:graphic>
              <a:graphicData uri="http://schemas.openxmlformats.org/drawingml/2006/picture">
                <pic:pic>
                  <pic:nvPicPr>
                    <pic:cNvPr id="0" name="Problem2_LogLog_Diagnostic.png"/>
                    <pic:cNvPicPr/>
                  </pic:nvPicPr>
                  <pic:blipFill>
                    <a:blip r:embed="rId12"/>
                    <a:stretch>
                      <a:fillRect/>
                    </a:stretch>
                  </pic:blipFill>
                  <pic:spPr>
                    <a:xfrm>
                      <a:off x="0" y="0"/>
                      <a:ext cx="4725586" cy="3600000"/>
                    </a:xfrm>
                    <a:prstGeom prst="rect"/>
                  </pic:spPr>
                </pic:pic>
              </a:graphicData>
            </a:graphic>
          </wp:inline>
        </w:drawing>
      </w:r>
    </w:p>
    <w:p>
      <w:r>
        <w:br w:type="page"/>
      </w:r>
    </w:p>
    <w:p>
      <w:pPr>
        <w:keepNext/>
        <w:spacing w:before="120" w:after="0" w:line="480" w:lineRule="auto"/>
        <w:ind w:firstLine="0"/>
        <w:jc w:val="left"/>
      </w:pPr>
      <w:r>
        <w:rPr>
          <w:rFonts w:ascii="Times New Roman" w:hAnsi="Times New Roman"/>
          <w:b/>
          <w:i w:val="0"/>
          <w:sz w:val="24"/>
        </w:rPr>
        <w:t>Figure 4</w:t>
      </w:r>
    </w:p>
    <w:p>
      <w:pPr>
        <w:keepNext/>
        <w:spacing w:before="0" w:after="40" w:line="480" w:lineRule="auto"/>
        <w:ind w:firstLine="0"/>
        <w:jc w:val="left"/>
      </w:pPr>
      <w:r>
        <w:rPr>
          <w:rFonts w:ascii="Times New Roman" w:hAnsi="Times New Roman"/>
          <w:b w:val="0"/>
          <w:i/>
          <w:sz w:val="24"/>
        </w:rPr>
        <w:t>Horner Plot for Buildup Test (</w:t>
      </w:r>
      <m:oMath>
        <m:sSub>
          <m:e>
            <m:r>
              <m:t>p</m:t>
            </m:r>
          </m:e>
          <m:sub>
            <m:r>
              <m:t>ws</m:t>
            </m:r>
          </m:sub>
        </m:sSub>
      </m:oMath>
      <w:r>
        <w:rPr>
          <w:rFonts w:ascii="Times New Roman" w:hAnsi="Times New Roman"/>
          <w:b w:val="0"/>
          <w:i/>
          <w:sz w:val="24"/>
        </w:rPr>
        <w:t xml:space="preserve"> vs Horner Ratio).</w:t>
      </w:r>
    </w:p>
    <w:p>
      <w:pPr>
        <w:spacing w:before="40" w:after="80" w:line="240" w:lineRule="auto"/>
        <w:ind w:firstLine="0"/>
        <w:jc w:val="center"/>
      </w:pPr>
      <w:r>
        <w:drawing>
          <wp:inline xmlns:a="http://schemas.openxmlformats.org/drawingml/2006/main" xmlns:pic="http://schemas.openxmlformats.org/drawingml/2006/picture">
            <wp:extent cx="4723125" cy="3600000"/>
            <wp:docPr id="4" name="Picture 4"/>
            <wp:cNvGraphicFramePr>
              <a:graphicFrameLocks noChangeAspect="1"/>
            </wp:cNvGraphicFramePr>
            <a:graphic>
              <a:graphicData uri="http://schemas.openxmlformats.org/drawingml/2006/picture">
                <pic:pic>
                  <pic:nvPicPr>
                    <pic:cNvPr id="0" name="Problem2_Horner.png"/>
                    <pic:cNvPicPr/>
                  </pic:nvPicPr>
                  <pic:blipFill>
                    <a:blip r:embed="rId13"/>
                    <a:stretch>
                      <a:fillRect/>
                    </a:stretch>
                  </pic:blipFill>
                  <pic:spPr>
                    <a:xfrm>
                      <a:off x="0" y="0"/>
                      <a:ext cx="4723125" cy="3600000"/>
                    </a:xfrm>
                    <a:prstGeom prst="rect"/>
                  </pic:spPr>
                </pic:pic>
              </a:graphicData>
            </a:graphic>
          </wp:inline>
        </w:drawing>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Borders>
        <w:top w:val="nil"/>
        <w:left w:val="nil"/>
        <w:bottom w:val="nil"/>
        <w:right w:val="nil"/>
        <w:insideH w:val="nil"/>
        <w:insideV w:val="nil"/>
      </w:tblBorders>
    </w:tblPr>
    <w:tblGrid>
      <w:gridCol w:w="4680"/>
      <w:gridCol w:w="4680"/>
    </w:tblGrid>
    <w:tr>
      <w:tc>
        <w:tcPr>
          <w:tcW w:type="dxa" w:w="7200"/>
        </w:tcPr>
        <w:p>
          <w:pPr>
            <w:spacing w:before="0" w:after="0" w:line="480" w:lineRule="auto"/>
            <w:jc w:val="left"/>
          </w:pPr>
          <w:r>
            <w:rPr>
              <w:rFonts w:ascii="Times New Roman" w:hAnsi="Times New Roman"/>
              <w:b w:val="0"/>
              <w:i w:val="0"/>
              <w:color w:val="000000"/>
              <w:sz w:val="24"/>
            </w:rPr>
            <w:t>WELL TEST ANALYSIS ASSIGNMENT 2</w:t>
          </w:r>
        </w:p>
      </w:tc>
      <w:tc>
        <w:tcPr>
          <w:tcW w:type="dxa" w:w="2160"/>
        </w:tcPr>
        <w:p>
          <w:pPr>
            <w:spacing w:before="0" w:after="0" w:line="480" w:lineRule="auto"/>
            <w:jc w:val="right"/>
          </w:pPr>
          <w:r>
            <w:rPr>
              <w:rFonts w:ascii="Times New Roman" w:hAnsi="Times New Roman"/>
              <w:b w:val="0"/>
              <w:i w:val="0"/>
              <w:color w:val="000000"/>
              <w:sz w:val="24"/>
            </w:rPr>
            <w:fldChar w:fldCharType="begin"/>
            <w:instrText xml:space="preserve"> PAGE </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