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320"/>
        <w:jc w:val="center"/>
      </w:pPr>
      <w:r>
        <w:rPr>
          <w:rFonts w:ascii="Calibri" w:hAnsi="Calibri" w:eastAsia="微软雅黑"/>
          <w:b/>
          <w:color w:val="1F4D78"/>
          <w:sz w:val="60"/>
        </w:rPr>
        <w:t>RSS调度系统操作手册</w:t>
      </w:r>
    </w:p>
    <w:p>
      <w:pPr>
        <w:spacing w:before="0" w:after="360" w:line="240" w:lineRule="auto"/>
        <w:jc w:val="center"/>
      </w:pPr>
      <w:r>
        <w:rPr>
          <w:rFonts w:ascii="Calibri" w:hAnsi="Calibri" w:eastAsia="微软雅黑"/>
          <w:b/>
          <w:color w:val="2E74B5"/>
          <w:sz w:val="32"/>
        </w:rPr>
        <w:t>登录与系统管理</w:t>
      </w:r>
    </w:p>
    <w:p>
      <w:pPr>
        <w:spacing w:before="0" w:after="80" w:line="240" w:lineRule="auto"/>
        <w:jc w:val="center"/>
      </w:pPr>
      <w:r>
        <w:rPr>
          <w:rFonts w:ascii="Calibri" w:hAnsi="Calibri" w:eastAsia="微软雅黑"/>
          <w:color w:val="5C646E"/>
          <w:sz w:val="22"/>
        </w:rPr>
        <w:t>版本：v1.0</w:t>
      </w:r>
    </w:p>
    <w:p>
      <w:pPr>
        <w:spacing w:before="0" w:after="80" w:line="240" w:lineRule="auto"/>
        <w:jc w:val="center"/>
      </w:pPr>
      <w:r>
        <w:rPr>
          <w:rFonts w:ascii="Calibri" w:hAnsi="Calibri" w:eastAsia="微软雅黑"/>
          <w:color w:val="5C646E"/>
          <w:sz w:val="22"/>
        </w:rPr>
        <w:t>生成日期：2026年8月18日</w:t>
      </w:r>
    </w:p>
    <w:p>
      <w:pPr>
        <w:spacing w:before="0" w:after="80" w:line="240" w:lineRule="auto"/>
        <w:jc w:val="center"/>
      </w:pPr>
      <w:r>
        <w:rPr>
          <w:rFonts w:ascii="Calibri" w:hAnsi="Calibri" w:eastAsia="微软雅黑"/>
          <w:color w:val="5C646E"/>
          <w:sz w:val="22"/>
        </w:rPr>
        <w:t>适用范围：系统登录、系统管理</w:t>
      </w:r>
    </w:p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文档信息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7DEE8"/>
          <w:left w:val="single" w:sz="6" w:space="0" w:color="D7DEE8"/>
          <w:bottom w:val="single" w:sz="6" w:space="0" w:color="D7DEE8"/>
          <w:right w:val="single" w:sz="6" w:space="0" w:color="D7DEE8"/>
          <w:insideH w:val="single" w:sz="6" w:space="0" w:color="D7DEE8"/>
          <w:insideV w:val="single" w:sz="6" w:space="0" w:color="D7DEE8"/>
        </w:tblBorders>
      </w:tblPr>
      <w:tblGrid>
        <w:gridCol w:w="2376"/>
        <w:gridCol w:w="6653"/>
      </w:tblGrid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文档名称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sz w:val="21"/>
              </w:rPr>
              <w:t>RSS调度系统操作手册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适用系统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sz w:val="21"/>
              </w:rPr>
              <w:t>RSS调度系统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适用范围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sz w:val="21"/>
              </w:rPr>
              <w:t>登录、系统管理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文档版本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sz w:val="21"/>
              </w:rPr>
              <w:t>v1.0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环境说明</w:t>
            </w:r>
          </w:p>
        </w:tc>
        <w:tc>
          <w:tcPr>
            <w:tcW w:type="dxa" w:w="66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微软雅黑"/>
                <w:sz w:val="21"/>
              </w:rPr>
              <w:t>基于当前真实测试环境生成</w:t>
            </w:r>
          </w:p>
        </w:tc>
      </w:tr>
    </w:tbl>
    <w:p>
      <w:pPr>
        <w:pStyle w:val="Heading1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目录</w:t>
      </w:r>
    </w:p>
    <w:p>
      <w:pPr>
        <w:spacing w:before="0" w:after="240" w:line="276" w:lineRule="auto"/>
      </w:pPr>
      <w:r>
        <w:fldChar w:fldCharType="begin"/>
        <w:instrText xml:space="preserve"> TOC \o "1-3" \h \z \u </w:instrText>
        <w:fldChar w:fldCharType="separate"/>
        <w:t>文档信息</w:t>
        <w:br/>
        <w:t>1. 文档说明</w:t>
        <w:br/>
        <w:t>2. 系统登录</w:t>
        <w:br/>
        <w:t>  LOGIN-01 打开登录页面</w:t>
        <w:br/>
        <w:t>  LOGIN-02 输入登录信息</w:t>
        <w:br/>
        <w:t>  LOGIN-03 单击登录</w:t>
        <w:br/>
        <w:t>  LOGIN-04 确认首页</w:t>
        <w:br/>
        <w:t>3. 系统管理</w:t>
        <w:br/>
        <w:t>  3.1 进入系统管理</w:t>
        <w:br/>
        <w:t>  3.2 用户管理</w:t>
        <w:br/>
        <w:t>  3.3 角色管理</w:t>
        <w:br/>
        <w:t>  3.4 菜单管理</w:t>
        <w:br/>
        <w:t>  3.5 字典管理</w:t>
        <w:br/>
        <w:t>  3.6 外部系统配置</w:t>
        <w:br/>
        <w:t>4. 常见操作说明与范围</w:t>
        <w:fldChar w:fldCharType="end"/>
      </w:r>
    </w:p>
    <w:p>
      <w:r>
        <w:br w:type="page"/>
      </w:r>
    </w:p>
    <w:p>
      <w:pPr>
        <w:pStyle w:val="Heading1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1. 文档说明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本手册用于说明当前真实 Web 系统中已经实际验证的登录和系统管理操作。正文只保留已确认的页面入口、按钮名称、必要输入和实际结果；未形成合格执行证据的功能不纳入正式步骤。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</w:tblPr>
      <w:tblGrid>
        <w:gridCol w:w="9029"/>
      </w:tblGrid>
      <w:tr>
        <w:tc>
          <w:tcPr>
            <w:tcW w:type="dxa" w:w="9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账号说明：</w:t>
            </w:r>
            <w:r>
              <w:rPr>
                <w:rFonts w:ascii="Calibri" w:hAnsi="Calibri" w:eastAsia="微软雅黑"/>
                <w:sz w:val="21"/>
              </w:rPr>
              <w:t>请使用系统管理员分配的用户名和密码登录。手册不记录具体账号密码。</w:t>
            </w:r>
          </w:p>
        </w:tc>
      </w:tr>
    </w:tbl>
    <w:p>
      <w:pPr>
        <w:spacing w:before="0" w:after="60" w:line="240" w:lineRule="auto"/>
      </w:pP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</w:tblPr>
      <w:tblGrid>
        <w:gridCol w:w="9029"/>
      </w:tblGrid>
      <w:tr>
        <w:tc>
          <w:tcPr>
            <w:tcW w:type="dxa" w:w="9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操作提示：</w:t>
            </w:r>
            <w:r>
              <w:rPr>
                <w:rFonts w:ascii="Calibri" w:hAnsi="Calibri" w:eastAsia="微软雅黑"/>
                <w:sz w:val="21"/>
              </w:rPr>
              <w:t>新增、修改、删除或权限调整前，请先确认当前页面、目标对象和必要字段；删除类操作需要在确认提示中再次确认。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2. 系统登录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LOGIN-01  打开登录页面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使用浏览器访问系统地址。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显示“RSS调度系统”登录页面，并出现用户名、用户密码和“登 录”按钮。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1  打开登录页面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LOGIN-02  输入登录信息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在用户名和用户密码输入框中填写已分配的登录信息。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输入框接受内容；密码以掩码形式显示。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LOGIN-03  单击登录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单击“登 录”按钮。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系统完成登录并进入首页。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LOGIN-04  确认首页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查看登录后的首页内容。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显示“调度总览”首页和系统导航。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2  确认首页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3. 系统管理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登录后，在导航中展开“系统管理”。当前真实页面确认的子菜单包括用户管理、角色管理、菜单管理、字典管理和外部系统配置。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3.1 进入系统管理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SM-ENTRY-01  打开系统管理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在导航中展开“系统管理”，再选择需要维护的子菜单。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系统管理子菜单展开，显示用户管理、角色管理、菜单管理、字典管理和外部系统配置。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3  进入系统管理 - 打开系统管理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3.2 用户管理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SM-USER-01  查看用户列表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进入“用户管理”，可按登录名或用户名输入条件并单击“搜索”。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列表显示符合条件的用户和启用状态。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4  用户管理 - 查看用户列表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SM-USER-02  新增用户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单击“新增”，填写登录名、用户名、密码、确认密码，确认“是否启用”后单击“确定”。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用户保存成功并出现在用户列表中。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5  用户管理 - 新增用户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SM-USER-03  编辑用户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勾选目标用户，单击“修改”，调整需要维护的字段后单击“确定”。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用户信息保存成功，列表仍显示该用户。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SM-USER-04  删除用户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勾选目标用户，单击“删除”，在确认提示中确认操作。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用户从列表移除。执行前请确认目标对象。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SM-USER-05  指定用户角色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勾选目标用户，单击“指定用户角色”，选择角色后保存。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用户角色区域显示已关联的角色。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e-assignme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6  用户管理 - 指定用户角色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3.3 角色管理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SM-ROLE-01  查看角色列表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进入“角色管理”，可按角色编码或角色名称查询。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列表显示角色编码、角色名称、角色描述和创建时间。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7  角色管理 - 查看角色列表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SM-ROLE-02  新增角色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单击“新增”，填写角色编码、角色名称和角色描述后保存。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角色保存成功并出现在角色列表中。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SM-ROLE-03  编辑角色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勾选目标角色，单击“修改”，调整角色信息后保存。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角色信息保存成功。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SM-ROLE-04  分配角色权限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勾选目标角色，单击“角色权限分配”，按需要勾选权限并单击“确定”。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权限对话框关闭，角色权限保存成功。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mis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8  角色管理 - 分配角色权限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SM-ROLE-05  删除角色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勾选目标角色，单击“删除”，在确认提示中确认操作。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角色从列表移除。执行前请确认目标对象。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3.4 菜单管理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SM-MENU-01  维护菜单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进入“菜单管理”，使用“新增”“修改”“删除”按钮维护菜单树及菜单表单；保存时填写必要字段。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菜单树和菜单表单显示当前维护对象，保存后出现成功提示。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9  菜单管理 - 维护菜单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SM-MENU-02  查询菜单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刷新页面或在菜单树中展开节点，定位目标菜单。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菜单树显示目标节点，页面可继续进行编辑或删除。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SM-MENU-03  删除菜单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选中目标菜单，单击“删除”，在确认提示中确认操作。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菜单节点移除；刷新后不再出现在菜单树和导航中。执行前请确认目标对象。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3.5 字典管理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SM-DICT-01  新增字典类型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进入“字典管理”，单击“新增”，填写字典名称、字典编码和排序后保存。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字典类型出现在左侧字典树中。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m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10  字典管理 - 新增字典类型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SM-DICT-02  新增字典子项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选中字典类型，单击“新增”，填写字典子项的必要信息后保存。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右侧列表显示新增字典子项。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SM-DICT-03  修改字典子项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选中字典子项，单击“修改”，调整排序等信息后保存。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字典子项仍存在，修改后的排序信息生效。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SM-DICT-04  查看字典子项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刷新后先在左侧选择目标字典节点，再查看右侧列表。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右侧显示该字典节点下的字典子项。</w:t>
      </w:r>
    </w:p>
    <w:p>
      <w:pPr>
        <w:pStyle w:val="Heading2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3.6 外部系统配置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SM-EXSYS-01  查看配置列表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进入“外部系统配置”，可按系统编码或系统名称查询。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列表显示符合条件的系统配置。</w:t>
      </w:r>
    </w:p>
    <w:p>
      <w:pPr>
        <w:spacing w:before="6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23559" cy="316325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59" cy="316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 w:line="240" w:lineRule="auto"/>
        <w:jc w:val="center"/>
      </w:pPr>
      <w:r>
        <w:rPr>
          <w:rFonts w:ascii="Calibri" w:hAnsi="Calibri" w:eastAsia="微软雅黑"/>
          <w:i/>
          <w:color w:val="5C646E"/>
          <w:sz w:val="18"/>
        </w:rPr>
        <w:t>图 11  外部系统配置 - 查看配置列表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SM-EXSYS-02  新增配置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单击“新增”，填写系统编码、系统名称、第三方 URL 和路由等必要字段后保存。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配置保存成功并出现在列表中。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SM-EXSYS-03  编辑配置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勾选目标配置，单击“修改”，调整地址或路由后保存。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配置保留并显示修改后的内容。</w:t>
      </w:r>
    </w:p>
    <w:p>
      <w:pPr>
        <w:pStyle w:val="Heading3"/>
        <w:spacing w:before="200" w:after="100" w:line="300" w:lineRule="auto"/>
      </w:pPr>
      <w:r>
        <w:rPr>
          <w:rFonts w:ascii="Calibri" w:hAnsi="Calibri" w:eastAsia="微软雅黑"/>
          <w:b/>
          <w:color w:val="1F4D78"/>
          <w:sz w:val="24"/>
        </w:rPr>
        <w:t>SM-EXSYS-04  删除配置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操作：</w:t>
      </w:r>
      <w:r>
        <w:rPr>
          <w:rFonts w:ascii="Calibri" w:hAnsi="Calibri" w:eastAsia="微软雅黑"/>
          <w:sz w:val="22"/>
        </w:rPr>
        <w:t>勾选目标配置，单击“删除”，在确认提示中确认操作。</w:t>
      </w:r>
    </w:p>
    <w:p>
      <w:pPr>
        <w:spacing w:before="0" w:after="80" w:line="300" w:lineRule="auto"/>
      </w:pPr>
      <w:r>
        <w:rPr>
          <w:rFonts w:ascii="Calibri" w:hAnsi="Calibri" w:eastAsia="微软雅黑"/>
          <w:b/>
          <w:color w:val="1F4D78"/>
          <w:sz w:val="22"/>
        </w:rPr>
        <w:t>预期结果：</w:t>
      </w:r>
      <w:r>
        <w:rPr>
          <w:rFonts w:ascii="Calibri" w:hAnsi="Calibri" w:eastAsia="微软雅黑"/>
          <w:sz w:val="22"/>
        </w:rPr>
        <w:t>配置从列表移除。执行前请确认目标对象。</w:t>
      </w:r>
    </w:p>
    <w:p>
      <w:pPr>
        <w:pStyle w:val="Heading1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4. 常见操作说明与范围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本手册中的页面截图来自当前真实运行页面。截图中的非敏感示例数据仅用于帮助识别页面位置，不代表业务上必须使用同名数据。</w:t>
      </w:r>
    </w:p>
    <w:p>
      <w:pPr>
        <w:spacing w:before="0" w:after="120" w:line="300" w:lineRule="auto"/>
      </w:pPr>
      <w:r>
        <w:rPr>
          <w:rFonts w:ascii="Calibri" w:hAnsi="Calibri" w:eastAsia="微软雅黑"/>
          <w:b w:val="0"/>
          <w:i w:val="0"/>
          <w:sz w:val="22"/>
        </w:rPr>
        <w:t>字典管理的删除操作未列入本手册：已有真实页面执行结果显示当前页面拒绝删除系统类型。部门管理、参数配置、日志管理、登录失败、退出、密码重置、导入导出等也未列入，因为本阶段没有形成相应的合格真实操作证据。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B8CBE0"/>
          <w:left w:val="single" w:sz="8" w:space="0" w:color="B8CBE0"/>
          <w:bottom w:val="single" w:sz="8" w:space="0" w:color="B8CBE0"/>
          <w:right w:val="single" w:sz="8" w:space="0" w:color="B8CBE0"/>
          <w:insideH w:val="single" w:sz="8" w:space="0" w:color="B8CBE0"/>
          <w:insideV w:val="single" w:sz="8" w:space="0" w:color="B8CBE0"/>
        </w:tblBorders>
      </w:tblPr>
      <w:tblGrid>
        <w:gridCol w:w="9029"/>
      </w:tblGrid>
      <w:tr>
        <w:tc>
          <w:tcPr>
            <w:tcW w:type="dxa" w:w="902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后续扩展：</w:t>
            </w:r>
            <w:r>
              <w:rPr>
                <w:rFonts w:ascii="Calibri" w:hAnsi="Calibri" w:eastAsia="微软雅黑"/>
                <w:sz w:val="21"/>
              </w:rPr>
              <w:t>如需补充上述功能，应先完成对应真实页面操作和结果确认，再单独增加文档截图与步骤。</w:t>
            </w:r>
          </w:p>
        </w:tc>
      </w:tr>
    </w:tbl>
    <w:p>
      <w:pPr>
        <w:spacing w:before="0" w:after="60" w:line="240" w:lineRule="auto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120" w:line="240" w:lineRule="auto"/>
      <w:jc w:val="center"/>
    </w:pPr>
    <w:r>
      <w:rPr>
        <w:rFonts w:ascii="Calibri" w:hAnsi="Calibri" w:eastAsia="微软雅黑"/>
        <w:color w:val="5C646E"/>
        <w:sz w:val="18"/>
      </w:rPr>
      <w:t xml:space="preserve">第 </w:t>
    </w:r>
    <w:r>
      <w:rPr>
        <w:rFonts w:ascii="Calibri" w:hAnsi="Calibri" w:eastAsia="微软雅黑"/>
        <w:color w:val="5C646E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微软雅黑"/>
        <w:color w:val="5C64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right"/>
    </w:pPr>
    <w:r>
      <w:rPr>
        <w:rFonts w:ascii="Calibri" w:hAnsi="Calibri" w:eastAsia="微软雅黑"/>
        <w:color w:val="5C646E"/>
        <w:sz w:val="18"/>
      </w:rPr>
      <w:t>RSS调度系统操作手册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