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demo-script-1.1.9-html-containers"/>
    <w:p>
      <w:pPr>
        <w:pStyle w:val="Heading1"/>
      </w:pPr>
      <w:r>
        <w:t xml:space="preserve">Demo Script: 1.1.9 HTML Containers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hyperlink r:id="rId22">
        <w:r>
          <w:rPr>
            <w:rStyle w:val="Hyperlink"/>
          </w:rPr>
          <w:t xml:space="preserve">Loom Recording</w:t>
        </w:r>
      </w:hyperlink>
    </w:p>
    <w:p>
      <w:pPr>
        <w:numPr>
          <w:ilvl w:val="0"/>
          <w:numId w:val="1001"/>
        </w:numPr>
        <w:pStyle w:val="Compact"/>
      </w:pPr>
      <w:hyperlink r:id="rId23">
        <w:r>
          <w:rPr>
            <w:rStyle w:val="Hyperlink"/>
          </w:rPr>
          <w:t xml:space="preserve">Contentful lesson</w:t>
        </w:r>
      </w:hyperlink>
    </w:p>
    <w:p>
      <w:pPr>
        <w:numPr>
          <w:ilvl w:val="0"/>
          <w:numId w:val="1001"/>
        </w:numPr>
        <w:pStyle w:val="Compact"/>
      </w:pPr>
      <w:r>
        <w:t xml:space="preserve">Jira Tickets:</w:t>
      </w:r>
    </w:p>
    <w:p>
      <w:pPr>
        <w:numPr>
          <w:ilvl w:val="1"/>
          <w:numId w:val="1002"/>
        </w:numPr>
        <w:pStyle w:val="Compact"/>
      </w:pPr>
      <w:hyperlink r:id="rId24">
        <w:r>
          <w:rPr>
            <w:rStyle w:val="Hyperlink"/>
          </w:rPr>
          <w:t xml:space="preserve">TFENG-2318: 1.1.9_intro_html_css_fundamentals_html_containers: DemoVideo: Write Script</w:t>
        </w:r>
      </w:hyperlink>
    </w:p>
    <w:bookmarkStart w:id="25" w:name="lesson-learning-objective"/>
    <w:p>
      <w:pPr>
        <w:pStyle w:val="Heading2"/>
      </w:pPr>
      <w:r>
        <w:t xml:space="preserve">Lesson Learning Objective</w:t>
      </w:r>
    </w:p>
    <w:p>
      <w:pPr>
        <w:pStyle w:val="FirstParagraph"/>
      </w:pPr>
      <w:r>
        <w:t xml:space="preserve">By the end of this lesson, you will be able to organize content on a web page using container elements.</w:t>
      </w:r>
    </w:p>
    <w:bookmarkEnd w:id="25"/>
    <w:bookmarkStart w:id="29" w:name="script"/>
    <w:p>
      <w:pPr>
        <w:pStyle w:val="Heading2"/>
      </w:pPr>
      <w:r>
        <w:t xml:space="preserve">Script</w:t>
      </w:r>
    </w:p>
    <w:p>
      <w:pPr>
        <w:pStyle w:val="FirstParagraph"/>
      </w:pPr>
      <w:r>
        <w:t xml:space="preserve">Hey, this is Roger from Thinkful. In this video, we will look at why it is important to use semantic container within our HTML to develop code that is easy to read.</w:t>
      </w:r>
    </w:p>
    <w:p>
      <w:pPr>
        <w:pStyle w:val="BodyText"/>
      </w:pPr>
      <w:r>
        <w:t xml:space="preserve">A semantic container clearly describes the type of content it will contain to both the browser and developers. An example of a semantic container is</w:t>
      </w:r>
      <w:r>
        <w:t xml:space="preserve"> </w:t>
      </w:r>
      <w:r>
        <w:rPr>
          <w:rStyle w:val="VerbatimChar"/>
        </w:rPr>
        <w:t xml:space="preserve">&lt;header&gt;&lt;/header&gt;</w:t>
      </w:r>
      <w:r>
        <w:t xml:space="preserve"> </w:t>
      </w:r>
      <w:r>
        <w:t xml:space="preserve">whereas a non-semantic container is a</w:t>
      </w:r>
      <w:r>
        <w:t xml:space="preserve"> </w:t>
      </w:r>
      <w:r>
        <w:rPr>
          <w:rStyle w:val="VerbatimChar"/>
        </w:rPr>
        <w:t xml:space="preserve">&lt;div&gt;&lt;/div&gt;</w:t>
      </w:r>
      <w:r>
        <w:t xml:space="preserve">.</w:t>
      </w:r>
    </w:p>
    <w:p>
      <w:pPr>
        <w:pStyle w:val="BodyText"/>
      </w:pPr>
      <w:r>
        <w:t xml:space="preserve">The problem with using non-semantic containers such as a</w:t>
      </w:r>
      <w:r>
        <w:t xml:space="preserve"> </w:t>
      </w:r>
      <w:r>
        <w:rPr>
          <w:rStyle w:val="VerbatimChar"/>
        </w:rPr>
        <w:t xml:space="preserve">&lt;div&gt;&lt;/div&gt;</w:t>
      </w:r>
      <w:r>
        <w:t xml:space="preserve"> </w:t>
      </w:r>
      <w:r>
        <w:t xml:space="preserve">is that they do not provide any insight into what content they will hold.</w:t>
      </w:r>
    </w:p>
    <w:p>
      <w:pPr>
        <w:pStyle w:val="BodyText"/>
      </w:pPr>
      <w:r>
        <w:t xml:space="preserve">Where as a semantic container such as a</w:t>
      </w:r>
      <w:r>
        <w:t xml:space="preserve"> </w:t>
      </w:r>
      <w:r>
        <w:rPr>
          <w:rStyle w:val="VerbatimChar"/>
        </w:rPr>
        <w:t xml:space="preserve">&lt;header&gt;&lt;/header&gt;</w:t>
      </w:r>
      <w:r>
        <w:t xml:space="preserve"> </w:t>
      </w:r>
      <w:r>
        <w:t xml:space="preserve">tells a developer that the content within this container will should be for the header portion of the website.</w:t>
      </w:r>
    </w:p>
    <w:p>
      <w:pPr>
        <w:pStyle w:val="BodyText"/>
      </w:pPr>
      <w:r>
        <w:t xml:space="preserve">Providing this kind of insight is very important because as an developer you want to write code that is easy to read, understand, and in turn reusable.</w:t>
      </w:r>
    </w:p>
    <w:p>
      <w:pPr>
        <w:pStyle w:val="BodyText"/>
      </w:pPr>
      <w:r>
        <w:t xml:space="preserve">Part of achieving these goal is by writing code that others can easily read and make changes. Which can be done with semantic elements and containers.</w:t>
      </w:r>
    </w:p>
    <w:p>
      <w:pPr>
        <w:pStyle w:val="BodyText"/>
      </w:pPr>
      <w:r>
        <w:t xml:space="preserve">Take a look at this diagram which displays a visual representation of a website.</w:t>
      </w:r>
    </w:p>
    <w:p>
      <w:pPr>
        <w:pStyle w:val="CaptionedFigure"/>
      </w:pPr>
      <w:r>
        <w:drawing>
          <wp:inline>
            <wp:extent cx="5334000" cy="2214966"/>
            <wp:effectExtent b="0" l="0" r="0" t="0"/>
            <wp:docPr descr="Sematic Containers VS Non-Sematic Containers" title="" id="27" name="Picture"/>
            <a:graphic>
              <a:graphicData uri="http://schemas.openxmlformats.org/drawingml/2006/picture">
                <pic:pic>
                  <pic:nvPicPr>
                    <pic:cNvPr descr="/Users/rogercampbellii/gemstack/clients/chegg/demo-scripts/1-web-development-certificate/1-intro-html-css/assets/1-1-9/sematic-containers-vs-non-sematic-containers-transparent.png" id="28" name="Picture"/>
                    <pic:cNvPicPr>
                      <a:picLocks noChangeArrowheads="1" noChangeAspect="1"/>
                    </pic:cNvPicPr>
                  </pic:nvPicPr>
                  <pic:blipFill>
                    <a:blip r:embed="rId26"/>
                    <a:stretch>
                      <a:fillRect/>
                    </a:stretch>
                  </pic:blipFill>
                  <pic:spPr bwMode="auto">
                    <a:xfrm>
                      <a:off x="0" y="0"/>
                      <a:ext cx="5334000" cy="2214966"/>
                    </a:xfrm>
                    <a:prstGeom prst="rect">
                      <a:avLst/>
                    </a:prstGeom>
                    <a:noFill/>
                    <a:ln w="9525">
                      <a:noFill/>
                      <a:headEnd/>
                      <a:tailEnd/>
                    </a:ln>
                  </pic:spPr>
                </pic:pic>
              </a:graphicData>
            </a:graphic>
          </wp:inline>
        </w:drawing>
      </w:r>
    </w:p>
    <w:p>
      <w:pPr>
        <w:pStyle w:val="ImageCaption"/>
      </w:pPr>
      <w:r>
        <w:t xml:space="preserve">Sematic Containers VS Non-Sematic Containers</w:t>
      </w:r>
    </w:p>
    <w:p>
      <w:pPr>
        <w:pStyle w:val="BodyText"/>
      </w:pPr>
      <w:r>
        <w:t xml:space="preserve">On the left we see that by using sematic containers such as</w:t>
      </w:r>
      <w:r>
        <w:t xml:space="preserve"> </w:t>
      </w:r>
      <w:r>
        <w:rPr>
          <w:rStyle w:val="VerbatimChar"/>
        </w:rPr>
        <w:t xml:space="preserve">header</w:t>
      </w:r>
      <w:r>
        <w:t xml:space="preserve">,</w:t>
      </w:r>
      <w:r>
        <w:t xml:space="preserve"> </w:t>
      </w:r>
      <w:r>
        <w:rPr>
          <w:rStyle w:val="VerbatimChar"/>
        </w:rPr>
        <w:t xml:space="preserve">nav</w:t>
      </w:r>
      <w:r>
        <w:t xml:space="preserve">,</w:t>
      </w:r>
      <w:r>
        <w:t xml:space="preserve"> </w:t>
      </w:r>
      <w:r>
        <w:rPr>
          <w:rStyle w:val="VerbatimChar"/>
        </w:rPr>
        <w:t xml:space="preserve">section</w:t>
      </w:r>
      <w:r>
        <w:t xml:space="preserve">,</w:t>
      </w:r>
      <w:r>
        <w:t xml:space="preserve"> </w:t>
      </w:r>
      <w:r>
        <w:rPr>
          <w:rStyle w:val="VerbatimChar"/>
        </w:rPr>
        <w:t xml:space="preserve">aside</w:t>
      </w:r>
      <w:r>
        <w:t xml:space="preserve">, and</w:t>
      </w:r>
      <w:r>
        <w:t xml:space="preserve"> </w:t>
      </w:r>
      <w:r>
        <w:rPr>
          <w:rStyle w:val="VerbatimChar"/>
        </w:rPr>
        <w:t xml:space="preserve">footer</w:t>
      </w:r>
      <w:r>
        <w:t xml:space="preserve"> </w:t>
      </w:r>
      <w:r>
        <w:t xml:space="preserve">we are able to clearly define what content each section of the website will contain.</w:t>
      </w:r>
    </w:p>
    <w:p>
      <w:pPr>
        <w:pStyle w:val="BodyText"/>
      </w:pPr>
      <w:r>
        <w:t xml:space="preserve">In comparison to the diagram on the right which only utilizes</w:t>
      </w:r>
      <w:r>
        <w:t xml:space="preserve"> </w:t>
      </w:r>
      <w:r>
        <w:rPr>
          <w:rStyle w:val="VerbatimChar"/>
        </w:rPr>
        <w:t xml:space="preserve">div</w:t>
      </w:r>
      <w:r>
        <w:t xml:space="preserve">s, which makes it very hard to know what information is going to be provided in each container.</w:t>
      </w:r>
    </w:p>
    <w:p>
      <w:pPr>
        <w:pStyle w:val="BodyText"/>
      </w:pPr>
      <w:r>
        <w:t xml:space="preserve">Even though both diagrams would display the same layout via the browser the one on the left makes it much easier to understand the layout that was intended for the website and the information that should be contained in each portion of the site.</w:t>
      </w:r>
    </w:p>
    <w:p>
      <w:pPr>
        <w:pStyle w:val="BodyText"/>
      </w:pPr>
      <w:r>
        <w:t xml:space="preserve">For further reference lets take a look at the code version of this diagram.</w:t>
      </w:r>
    </w:p>
    <w:p>
      <w:pPr>
        <w:pStyle w:val="SourceCode"/>
      </w:pP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"sematic-container"</w:t>
      </w:r>
      <w:r>
        <w:rPr>
          <w:rStyle w:val="KeywordTok"/>
        </w:rPr>
        <w:t xml:space="preserve">&gt;</w:t>
      </w:r>
      <w:r>
        <w:br/>
      </w:r>
      <w:r>
        <w:rPr>
          <w:rStyle w:val="NormalTok"/>
        </w:rPr>
        <w:t xml:space="preserve">    </w:t>
      </w:r>
      <w:r>
        <w:rPr>
          <w:rStyle w:val="KeywordTok"/>
        </w:rPr>
        <w:t xml:space="preserve">&lt;h2&gt;</w:t>
      </w:r>
      <w:r>
        <w:rPr>
          <w:rStyle w:val="NormalTok"/>
        </w:rPr>
        <w:t xml:space="preserve">Sematic Containers</w:t>
      </w:r>
      <w:r>
        <w:rPr>
          <w:rStyle w:val="KeywordTok"/>
        </w:rPr>
        <w:t xml:space="preserve">&lt;/h2&gt;</w:t>
      </w:r>
      <w:r>
        <w:br/>
      </w:r>
      <w:r>
        <w:rPr>
          <w:rStyle w:val="NormalTok"/>
        </w:rPr>
        <w:t xml:space="preserve">    </w:t>
      </w:r>
      <w:r>
        <w:rPr>
          <w:rStyle w:val="KeywordTok"/>
        </w:rPr>
        <w:t xml:space="preserve">&lt;header&gt;</w:t>
      </w:r>
      <w:r>
        <w:rPr>
          <w:rStyle w:val="NormalTok"/>
        </w:rPr>
        <w:t xml:space="preserve">Header</w:t>
      </w:r>
      <w:r>
        <w:rPr>
          <w:rStyle w:val="KeywordTok"/>
        </w:rPr>
        <w:t xml:space="preserve">&lt;/header&gt;</w:t>
      </w:r>
      <w:r>
        <w:br/>
      </w:r>
      <w:r>
        <w:rPr>
          <w:rStyle w:val="NormalTok"/>
        </w:rPr>
        <w:t xml:space="preserve">    </w:t>
      </w:r>
      <w:r>
        <w:rPr>
          <w:rStyle w:val="KeywordTok"/>
        </w:rPr>
        <w:t xml:space="preserve">&lt;nav&gt;</w:t>
      </w:r>
      <w:r>
        <w:rPr>
          <w:rStyle w:val="NormalTok"/>
        </w:rPr>
        <w:t xml:space="preserve">Nav</w:t>
      </w:r>
      <w:r>
        <w:rPr>
          <w:rStyle w:val="KeywordTok"/>
        </w:rPr>
        <w:t xml:space="preserve">&lt;/nav&gt;</w:t>
      </w:r>
      <w:r>
        <w:br/>
      </w:r>
      <w:r>
        <w:rPr>
          <w:rStyle w:val="NormalTok"/>
        </w:rPr>
        <w:t xml:space="preserve">    </w:t>
      </w:r>
      <w:r>
        <w:rPr>
          <w:rStyle w:val="KeywordTok"/>
        </w:rPr>
        <w:t xml:space="preserve">&lt;section&gt;</w:t>
      </w:r>
      <w:r>
        <w:rPr>
          <w:rStyle w:val="NormalTok"/>
        </w:rPr>
        <w:t xml:space="preserve">Section</w:t>
      </w:r>
      <w:r>
        <w:rPr>
          <w:rStyle w:val="KeywordTok"/>
        </w:rPr>
        <w:t xml:space="preserve">&lt;/section&gt;</w:t>
      </w:r>
      <w:r>
        <w:br/>
      </w:r>
      <w:r>
        <w:rPr>
          <w:rStyle w:val="NormalTok"/>
        </w:rPr>
        <w:t xml:space="preserve">    </w:t>
      </w:r>
      <w:r>
        <w:rPr>
          <w:rStyle w:val="KeywordTok"/>
        </w:rPr>
        <w:t xml:space="preserve">&lt;aside&gt;</w:t>
      </w:r>
      <w:r>
        <w:rPr>
          <w:rStyle w:val="NormalTok"/>
        </w:rPr>
        <w:t xml:space="preserve">Aside</w:t>
      </w:r>
      <w:r>
        <w:rPr>
          <w:rStyle w:val="KeywordTok"/>
        </w:rPr>
        <w:t xml:space="preserve">&lt;/aside&gt;</w:t>
      </w:r>
      <w:r>
        <w:br/>
      </w:r>
      <w:r>
        <w:rPr>
          <w:rStyle w:val="NormalTok"/>
        </w:rPr>
        <w:t xml:space="preserve">    </w:t>
      </w:r>
      <w:r>
        <w:rPr>
          <w:rStyle w:val="KeywordTok"/>
        </w:rPr>
        <w:t xml:space="preserve">&lt;main&gt;</w:t>
      </w:r>
      <w:r>
        <w:rPr>
          <w:rStyle w:val="NormalTok"/>
        </w:rPr>
        <w:t xml:space="preserve">Main</w:t>
      </w:r>
      <w:r>
        <w:rPr>
          <w:rStyle w:val="KeywordTok"/>
        </w:rPr>
        <w:t xml:space="preserve">&lt;/main&gt;</w:t>
      </w:r>
      <w:r>
        <w:br/>
      </w:r>
      <w:r>
        <w:rPr>
          <w:rStyle w:val="NormalTok"/>
        </w:rPr>
        <w:t xml:space="preserve">    </w:t>
      </w:r>
      <w:r>
        <w:rPr>
          <w:rStyle w:val="KeywordTok"/>
        </w:rPr>
        <w:t xml:space="preserve">&lt;footer&gt;</w:t>
      </w:r>
      <w:r>
        <w:rPr>
          <w:rStyle w:val="NormalTok"/>
        </w:rPr>
        <w:t xml:space="preserve">Footer</w:t>
      </w:r>
      <w:r>
        <w:rPr>
          <w:rStyle w:val="KeywordTok"/>
        </w:rPr>
        <w:t xml:space="preserve">&lt;/footer&gt;</w:t>
      </w:r>
      <w:r>
        <w:br/>
      </w:r>
      <w:r>
        <w:rPr>
          <w:rStyle w:val="NormalTok"/>
        </w:rPr>
        <w:t xml:space="preserve">  </w:t>
      </w:r>
      <w:r>
        <w:rPr>
          <w:rStyle w:val="KeywordTok"/>
        </w:rPr>
        <w:t xml:space="preserve">&lt;/div&gt;</w:t>
      </w:r>
      <w:r>
        <w:br/>
      </w:r>
      <w:r>
        <w:br/>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"non-sematic-container"</w:t>
      </w:r>
      <w:r>
        <w:rPr>
          <w:rStyle w:val="KeywordTok"/>
        </w:rPr>
        <w:t xml:space="preserve">&gt;</w:t>
      </w:r>
      <w:r>
        <w:br/>
      </w:r>
      <w:r>
        <w:rPr>
          <w:rStyle w:val="NormalTok"/>
        </w:rPr>
        <w:t xml:space="preserve">    </w:t>
      </w:r>
      <w:r>
        <w:rPr>
          <w:rStyle w:val="KeywordTok"/>
        </w:rPr>
        <w:t xml:space="preserve">&lt;h2&gt;</w:t>
      </w:r>
      <w:r>
        <w:rPr>
          <w:rStyle w:val="NormalTok"/>
        </w:rPr>
        <w:t xml:space="preserve">Non-Sematic Containers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"header"</w:t>
      </w:r>
      <w:r>
        <w:rPr>
          <w:rStyle w:val="KeywordTok"/>
        </w:rPr>
        <w:t xml:space="preserve">&gt;</w:t>
      </w:r>
      <w:r>
        <w:rPr>
          <w:rStyle w:val="NormalTok"/>
        </w:rPr>
        <w:t xml:space="preserve">Div</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"nav"</w:t>
      </w:r>
      <w:r>
        <w:rPr>
          <w:rStyle w:val="KeywordTok"/>
        </w:rPr>
        <w:t xml:space="preserve">&gt;</w:t>
      </w:r>
      <w:r>
        <w:rPr>
          <w:rStyle w:val="NormalTok"/>
        </w:rPr>
        <w:t xml:space="preserve">Div</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"section"</w:t>
      </w:r>
      <w:r>
        <w:rPr>
          <w:rStyle w:val="KeywordTok"/>
        </w:rPr>
        <w:t xml:space="preserve">&gt;</w:t>
      </w:r>
      <w:r>
        <w:rPr>
          <w:rStyle w:val="NormalTok"/>
        </w:rPr>
        <w:t xml:space="preserve">Div</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"aside"</w:t>
      </w:r>
      <w:r>
        <w:rPr>
          <w:rStyle w:val="KeywordTok"/>
        </w:rPr>
        <w:t xml:space="preserve">&gt;</w:t>
      </w:r>
      <w:r>
        <w:rPr>
          <w:rStyle w:val="NormalTok"/>
        </w:rPr>
        <w:t xml:space="preserve">Div</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"main"</w:t>
      </w:r>
      <w:r>
        <w:rPr>
          <w:rStyle w:val="KeywordTok"/>
        </w:rPr>
        <w:t xml:space="preserve">&gt;</w:t>
      </w:r>
      <w:r>
        <w:rPr>
          <w:rStyle w:val="NormalTok"/>
        </w:rPr>
        <w:t xml:space="preserve">Div</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"footer"</w:t>
      </w:r>
      <w:r>
        <w:rPr>
          <w:rStyle w:val="KeywordTok"/>
        </w:rPr>
        <w:t xml:space="preserve">&gt;</w:t>
      </w:r>
      <w:r>
        <w:rPr>
          <w:rStyle w:val="NormalTok"/>
        </w:rPr>
        <w:t xml:space="preserve">Div</w:t>
      </w:r>
      <w:r>
        <w:rPr>
          <w:rStyle w:val="KeywordTok"/>
        </w:rPr>
        <w:t xml:space="preserve">&lt;/div&gt;</w:t>
      </w:r>
      <w:r>
        <w:br/>
      </w:r>
      <w:r>
        <w:rPr>
          <w:rStyle w:val="NormalTok"/>
        </w:rPr>
        <w:t xml:space="preserve">  </w:t>
      </w:r>
      <w:r>
        <w:rPr>
          <w:rStyle w:val="KeywordTok"/>
        </w:rPr>
        <w:t xml:space="preserve">&lt;/div&gt;</w:t>
      </w:r>
    </w:p>
    <w:p>
      <w:pPr>
        <w:pStyle w:val="SourceCode"/>
      </w:pPr>
      <w:r>
        <w:rPr>
          <w:rStyle w:val="NormalTok"/>
        </w:rPr>
        <w:t xml:space="preserve">html</w:t>
      </w:r>
      <w:r>
        <w:rPr>
          <w:rStyle w:val="OperatorTok"/>
        </w:rPr>
        <w:t xml:space="preserve">,</w:t>
      </w:r>
      <w:r>
        <w:rPr>
          <w:rStyle w:val="NormalTok"/>
        </w:rPr>
        <w:t xml:space="preserve"> body {</w:t>
      </w:r>
      <w:r>
        <w:br/>
      </w:r>
      <w:r>
        <w:rPr>
          <w:rStyle w:val="NormalTok"/>
        </w:rPr>
        <w:t xml:space="preserve">  </w:t>
      </w:r>
      <w:r>
        <w:rPr>
          <w:rStyle w:val="KeywordTok"/>
        </w:rPr>
        <w:t xml:space="preserve">height</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KeywordTok"/>
        </w:rPr>
        <w:t xml:space="preserve">width</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w:t>
      </w:r>
      <w:r>
        <w:br/>
      </w:r>
      <w:r>
        <w:br/>
      </w:r>
      <w:r>
        <w:rPr>
          <w:rStyle w:val="NormalTok"/>
        </w:rPr>
        <w:t xml:space="preserve">body{</w:t>
      </w:r>
      <w:r>
        <w:br/>
      </w:r>
      <w:r>
        <w:rPr>
          <w:rStyle w:val="NormalTok"/>
        </w:rPr>
        <w:t xml:space="preserve">  </w:t>
      </w:r>
      <w:r>
        <w:rPr>
          <w:rStyle w:val="KeywordTok"/>
        </w:rPr>
        <w:t xml:space="preserve">display</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justify-content</w:t>
      </w:r>
      <w:r>
        <w:rPr>
          <w:rStyle w:val="NormalTok"/>
        </w:rPr>
        <w:t xml:space="preserve">: space-around</w:t>
      </w:r>
      <w:r>
        <w:rPr>
          <w:rStyle w:val="OperatorTok"/>
        </w:rPr>
        <w:t xml:space="preserve">;</w:t>
      </w:r>
      <w:r>
        <w:br/>
      </w:r>
      <w:r>
        <w:rPr>
          <w:rStyle w:val="NormalTok"/>
        </w:rPr>
        <w:t xml:space="preserve">}</w:t>
      </w:r>
      <w:r>
        <w:br/>
      </w:r>
      <w:r>
        <w:br/>
      </w:r>
      <w:r>
        <w:rPr>
          <w:rStyle w:val="PreprocessorTok"/>
        </w:rPr>
        <w:t xml:space="preserve">#sematic-container</w:t>
      </w:r>
      <w:r>
        <w:rPr>
          <w:rStyle w:val="NormalTok"/>
        </w:rPr>
        <w:t xml:space="preserve">{</w:t>
      </w:r>
      <w:r>
        <w:br/>
      </w:r>
      <w:r>
        <w:rPr>
          <w:rStyle w:val="NormalTok"/>
        </w:rPr>
        <w:t xml:space="preserve">  </w:t>
      </w:r>
      <w:r>
        <w:rPr>
          <w:rStyle w:val="KeywordTok"/>
        </w:rPr>
        <w:t xml:space="preserve">display</w:t>
      </w:r>
      <w:r>
        <w:rPr>
          <w:rStyle w:val="NormalTok"/>
        </w:rPr>
        <w:t xml:space="preserve">: </w:t>
      </w:r>
      <w:r>
        <w:rPr>
          <w:rStyle w:val="DecValTok"/>
        </w:rPr>
        <w:t xml:space="preserve">inline-grid</w:t>
      </w:r>
      <w:r>
        <w:rPr>
          <w:rStyle w:val="OperatorTok"/>
        </w:rPr>
        <w:t xml:space="preserve">;</w:t>
      </w:r>
      <w:r>
        <w:br/>
      </w:r>
      <w:r>
        <w:rPr>
          <w:rStyle w:val="NormalTok"/>
        </w:rPr>
        <w:t xml:space="preserve">  </w:t>
      </w:r>
      <w:r>
        <w:rPr>
          <w:rStyle w:val="KeywordTok"/>
        </w:rPr>
        <w:t xml:space="preserve">grid-template-columns</w:t>
      </w:r>
      <w:r>
        <w:rPr>
          <w:rStyle w:val="NormalTok"/>
        </w:rPr>
        <w:t xml:space="preserve">: </w:t>
      </w:r>
      <w:r>
        <w:rPr>
          <w:rStyle w:val="FunctionTok"/>
        </w:rPr>
        <w:t xml:space="preserve">repeat(</w:t>
      </w:r>
      <w:r>
        <w:rPr>
          <w:rStyle w:val="DecValTok"/>
        </w:rPr>
        <w:t xml:space="preserve">2</w:t>
      </w:r>
      <w:r>
        <w:rPr>
          <w:rStyle w:val="OperatorTok"/>
        </w:rPr>
        <w:t xml:space="preserve">,</w:t>
      </w:r>
      <w:r>
        <w:rPr>
          <w:rStyle w:val="NormalTok"/>
        </w:rPr>
        <w:t xml:space="preserve"> </w:t>
      </w:r>
      <w:r>
        <w:rPr>
          <w:rStyle w:val="DecValTok"/>
        </w:rPr>
        <w:t xml:space="preserve">10</w:t>
      </w:r>
      <w:r>
        <w:rPr>
          <w:rStyle w:val="DataTypeTok"/>
        </w:rPr>
        <w:t xml:space="preserve">em</w:t>
      </w:r>
      <w:r>
        <w:rPr>
          <w:rStyle w:val="FunctionTok"/>
        </w:rPr>
        <w:t xml:space="preserve">)</w:t>
      </w:r>
      <w:r>
        <w:rPr>
          <w:rStyle w:val="OperatorTok"/>
        </w:rPr>
        <w:t xml:space="preserve">;</w:t>
      </w:r>
      <w:r>
        <w:br/>
      </w:r>
      <w:r>
        <w:rPr>
          <w:rStyle w:val="NormalTok"/>
        </w:rPr>
        <w:t xml:space="preserve">  </w:t>
      </w:r>
      <w:r>
        <w:rPr>
          <w:rStyle w:val="KeywordTok"/>
        </w:rPr>
        <w:t xml:space="preserve">grid-template-rows</w:t>
      </w:r>
      <w:r>
        <w:rPr>
          <w:rStyle w:val="NormalTok"/>
        </w:rPr>
        <w:t xml:space="preserve">: </w:t>
      </w:r>
      <w:r>
        <w:rPr>
          <w:rStyle w:val="FunctionTok"/>
        </w:rPr>
        <w:t xml:space="preserve">repeat(</w:t>
      </w:r>
      <w:r>
        <w:rPr>
          <w:rStyle w:val="DecValTok"/>
        </w:rPr>
        <w:t xml:space="preserve">6</w:t>
      </w:r>
      <w:r>
        <w:rPr>
          <w:rStyle w:val="OperatorTok"/>
        </w:rPr>
        <w:t xml:space="preserve">,</w:t>
      </w:r>
      <w:r>
        <w:rPr>
          <w:rStyle w:val="NormalTok"/>
        </w:rPr>
        <w:t xml:space="preserve"> </w:t>
      </w:r>
      <w:r>
        <w:rPr>
          <w:rStyle w:val="DecValTok"/>
        </w:rPr>
        <w:t xml:space="preserve">5</w:t>
      </w:r>
      <w:r>
        <w:rPr>
          <w:rStyle w:val="DataTypeTok"/>
        </w:rPr>
        <w:t xml:space="preserve">em</w:t>
      </w:r>
      <w:r>
        <w:rPr>
          <w:rStyle w:val="FunctionTok"/>
        </w:rPr>
        <w:t xml:space="preserve">)</w:t>
      </w:r>
      <w:r>
        <w:rPr>
          <w:rStyle w:val="OperatorTok"/>
        </w:rPr>
        <w:t xml:space="preserve">;</w:t>
      </w:r>
      <w:r>
        <w:br/>
      </w:r>
      <w:r>
        <w:rPr>
          <w:rStyle w:val="NormalTok"/>
        </w:rPr>
        <w:t xml:space="preserve">  </w:t>
      </w:r>
      <w:r>
        <w:rPr>
          <w:rStyle w:val="KeywordTok"/>
        </w:rPr>
        <w:t xml:space="preserve">column-gap</w:t>
      </w:r>
      <w:r>
        <w:rPr>
          <w:rStyle w:val="NormalTok"/>
        </w:rPr>
        <w:t xml:space="preserve">: </w:t>
      </w:r>
      <w:r>
        <w:rPr>
          <w:rStyle w:val="DecValTok"/>
        </w:rPr>
        <w:t xml:space="preserve">5</w:t>
      </w:r>
      <w:r>
        <w:rPr>
          <w:rStyle w:val="DataTypeTok"/>
        </w:rPr>
        <w:t xml:space="preserve">px</w:t>
      </w:r>
      <w:r>
        <w:rPr>
          <w:rStyle w:val="OperatorTok"/>
        </w:rPr>
        <w:t xml:space="preserve">;</w:t>
      </w:r>
      <w:r>
        <w:br/>
      </w:r>
      <w:r>
        <w:rPr>
          <w:rStyle w:val="NormalTok"/>
        </w:rPr>
        <w:t xml:space="preserve">  </w:t>
      </w:r>
      <w:r>
        <w:rPr>
          <w:rStyle w:val="KeywordTok"/>
        </w:rPr>
        <w:t xml:space="preserve">row-gap</w:t>
      </w:r>
      <w:r>
        <w:rPr>
          <w:rStyle w:val="NormalTok"/>
        </w:rPr>
        <w:t xml:space="preserve">: </w:t>
      </w:r>
      <w:r>
        <w:rPr>
          <w:rStyle w:val="DecValTok"/>
        </w:rPr>
        <w:t xml:space="preserve">5</w:t>
      </w:r>
      <w:r>
        <w:rPr>
          <w:rStyle w:val="DataTypeTok"/>
        </w:rPr>
        <w:t xml:space="preserve">px</w:t>
      </w:r>
      <w:r>
        <w:rPr>
          <w:rStyle w:val="OperatorTok"/>
        </w:rPr>
        <w:t xml:space="preserve">;</w:t>
      </w:r>
      <w:r>
        <w:br/>
      </w:r>
      <w:r>
        <w:rPr>
          <w:rStyle w:val="NormalTok"/>
        </w:rPr>
        <w:t xml:space="preserve">}</w:t>
      </w:r>
      <w:r>
        <w:br/>
      </w:r>
      <w:r>
        <w:br/>
      </w:r>
      <w:r>
        <w:rPr>
          <w:rStyle w:val="NormalTok"/>
        </w:rPr>
        <w:t xml:space="preserve">header</w:t>
      </w:r>
      <w:r>
        <w:rPr>
          <w:rStyle w:val="OperatorTok"/>
        </w:rPr>
        <w:t xml:space="preserve">,</w:t>
      </w:r>
      <w:r>
        <w:rPr>
          <w:rStyle w:val="NormalTok"/>
        </w:rPr>
        <w:t xml:space="preserve"> nav</w:t>
      </w:r>
      <w:r>
        <w:rPr>
          <w:rStyle w:val="OperatorTok"/>
        </w:rPr>
        <w:t xml:space="preserve">,</w:t>
      </w:r>
      <w:r>
        <w:rPr>
          <w:rStyle w:val="NormalTok"/>
        </w:rPr>
        <w:t xml:space="preserve"> section</w:t>
      </w:r>
      <w:r>
        <w:rPr>
          <w:rStyle w:val="OperatorTok"/>
        </w:rPr>
        <w:t xml:space="preserve">,</w:t>
      </w:r>
      <w:r>
        <w:rPr>
          <w:rStyle w:val="NormalTok"/>
        </w:rPr>
        <w:t xml:space="preserve"> main</w:t>
      </w:r>
      <w:r>
        <w:rPr>
          <w:rStyle w:val="OperatorTok"/>
        </w:rPr>
        <w:t xml:space="preserve">,</w:t>
      </w:r>
      <w:r>
        <w:rPr>
          <w:rStyle w:val="NormalTok"/>
        </w:rPr>
        <w:t xml:space="preserve"> aside</w:t>
      </w:r>
      <w:r>
        <w:rPr>
          <w:rStyle w:val="OperatorTok"/>
        </w:rPr>
        <w:t xml:space="preserve">,</w:t>
      </w:r>
      <w:r>
        <w:rPr>
          <w:rStyle w:val="NormalTok"/>
        </w:rPr>
        <w:t xml:space="preserve"> footer {</w:t>
      </w:r>
      <w:r>
        <w:br/>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display</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justify-content</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align-items</w:t>
      </w:r>
      <w:r>
        <w:rPr>
          <w:rStyle w:val="NormalTok"/>
        </w:rPr>
        <w:t xml:space="preserve">: </w:t>
      </w:r>
      <w:r>
        <w:rPr>
          <w:rStyle w:val="DecValTok"/>
        </w:rPr>
        <w:t xml:space="preserve">center</w:t>
      </w:r>
      <w:r>
        <w:rPr>
          <w:rStyle w:val="OperatorTok"/>
        </w:rPr>
        <w:t xml:space="preserve">;</w:t>
      </w:r>
      <w:r>
        <w:br/>
      </w:r>
      <w:r>
        <w:br/>
      </w:r>
      <w:r>
        <w:rPr>
          <w:rStyle w:val="NormalTok"/>
        </w:rPr>
        <w:t xml:space="preserve">}</w:t>
      </w:r>
      <w:r>
        <w:br/>
      </w:r>
      <w:r>
        <w:br/>
      </w:r>
      <w:r>
        <w:rPr>
          <w:rStyle w:val="NormalTok"/>
        </w:rPr>
        <w:t xml:space="preserve">h2{</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OperatorTok"/>
        </w:rPr>
        <w:t xml:space="preserve">;</w:t>
      </w:r>
      <w:r>
        <w:br/>
      </w:r>
      <w:r>
        <w:rPr>
          <w:rStyle w:val="NormalTok"/>
        </w:rPr>
        <w:t xml:space="preserve">}</w:t>
      </w:r>
      <w:r>
        <w:br/>
      </w:r>
      <w:r>
        <w:br/>
      </w:r>
      <w:r>
        <w:rPr>
          <w:rStyle w:val="NormalTok"/>
        </w:rPr>
        <w:t xml:space="preserve">header{</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blue</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NormalTok"/>
        </w:rPr>
        <w:t xml:space="preserve">nav{</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black</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NormalTok"/>
        </w:rPr>
        <w:t xml:space="preserve">section{</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1</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red</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NormalTok"/>
        </w:rPr>
        <w:t xml:space="preserve">aside{</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1</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green</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NormalTok"/>
        </w:rPr>
        <w:t xml:space="preserve">main{</w:t>
      </w:r>
      <w:r>
        <w:br/>
      </w:r>
      <w:r>
        <w:rPr>
          <w:rStyle w:val="NormalTok"/>
        </w:rPr>
        <w:t xml:space="preserve">  </w:t>
      </w:r>
      <w:r>
        <w:rPr>
          <w:rStyle w:val="KeywordTok"/>
        </w:rPr>
        <w:t xml:space="preserve">grid-column</w:t>
      </w:r>
      <w:r>
        <w:rPr>
          <w:rStyle w:val="NormalTok"/>
        </w:rPr>
        <w:t xml:space="preserve">: </w:t>
      </w:r>
      <w:r>
        <w:rPr>
          <w:rStyle w:val="DecValTok"/>
        </w:rPr>
        <w:t xml:space="preserve">2</w:t>
      </w:r>
      <w:r>
        <w:rPr>
          <w:rStyle w:val="NormalTok"/>
        </w:rPr>
        <w:t xml:space="preserve"> / span </w:t>
      </w:r>
      <w:r>
        <w:rPr>
          <w:rStyle w:val="DecValTok"/>
        </w:rPr>
        <w:t xml:space="preserve">1</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4</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rosybrown</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NormalTok"/>
        </w:rPr>
        <w:t xml:space="preserve">footer{</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purple</w:t>
      </w:r>
      <w:r>
        <w:rPr>
          <w:rStyle w:val="NormalTok"/>
        </w:rPr>
        <w:t xml:space="preserve"> </w:t>
      </w:r>
      <w:r>
        <w:rPr>
          <w:rStyle w:val="DecValTok"/>
        </w:rPr>
        <w:t xml:space="preserve">3</w:t>
      </w:r>
      <w:r>
        <w:rPr>
          <w:rStyle w:val="DataTypeTok"/>
        </w:rPr>
        <w:t xml:space="preserve">px</w:t>
      </w:r>
      <w:r>
        <w:rPr>
          <w:rStyle w:val="OperatorTok"/>
        </w:rPr>
        <w:t xml:space="preserve">;</w:t>
      </w:r>
      <w:r>
        <w:rPr>
          <w:rStyle w:val="NormalTok"/>
        </w:rPr>
        <w:t xml:space="preserve"> </w:t>
      </w:r>
      <w:r>
        <w:br/>
      </w:r>
      <w:r>
        <w:rPr>
          <w:rStyle w:val="NormalTok"/>
        </w:rPr>
        <w:t xml:space="preserve">}</w:t>
      </w:r>
      <w:r>
        <w:br/>
      </w:r>
      <w:r>
        <w:br/>
      </w:r>
      <w:r>
        <w:rPr>
          <w:rStyle w:val="CommentTok"/>
        </w:rPr>
        <w:t xml:space="preserve">/* End of Sematic Styling */</w:t>
      </w:r>
      <w:r>
        <w:br/>
      </w:r>
      <w:r>
        <w:br/>
      </w:r>
      <w:r>
        <w:rPr>
          <w:rStyle w:val="CommentTok"/>
        </w:rPr>
        <w:t xml:space="preserve">/* Start of Non- Sematic Styling */</w:t>
      </w:r>
      <w:r>
        <w:br/>
      </w:r>
      <w:r>
        <w:rPr>
          <w:rStyle w:val="PreprocessorTok"/>
        </w:rPr>
        <w:t xml:space="preserve">#non-sematic-container</w:t>
      </w:r>
      <w:r>
        <w:rPr>
          <w:rStyle w:val="NormalTok"/>
        </w:rPr>
        <w:t xml:space="preserve"> {</w:t>
      </w:r>
      <w:r>
        <w:br/>
      </w:r>
      <w:r>
        <w:rPr>
          <w:rStyle w:val="NormalTok"/>
        </w:rPr>
        <w:t xml:space="preserve">  </w:t>
      </w:r>
      <w:r>
        <w:rPr>
          <w:rStyle w:val="KeywordTok"/>
        </w:rPr>
        <w:t xml:space="preserve">display</w:t>
      </w:r>
      <w:r>
        <w:rPr>
          <w:rStyle w:val="NormalTok"/>
        </w:rPr>
        <w:t xml:space="preserve">: </w:t>
      </w:r>
      <w:r>
        <w:rPr>
          <w:rStyle w:val="DecValTok"/>
        </w:rPr>
        <w:t xml:space="preserve">inline-grid</w:t>
      </w:r>
      <w:r>
        <w:rPr>
          <w:rStyle w:val="OperatorTok"/>
        </w:rPr>
        <w:t xml:space="preserve">;</w:t>
      </w:r>
      <w:r>
        <w:br/>
      </w:r>
      <w:r>
        <w:rPr>
          <w:rStyle w:val="NormalTok"/>
        </w:rPr>
        <w:t xml:space="preserve">  </w:t>
      </w:r>
      <w:r>
        <w:rPr>
          <w:rStyle w:val="KeywordTok"/>
        </w:rPr>
        <w:t xml:space="preserve">grid-template-columns</w:t>
      </w:r>
      <w:r>
        <w:rPr>
          <w:rStyle w:val="NormalTok"/>
        </w:rPr>
        <w:t xml:space="preserve">: </w:t>
      </w:r>
      <w:r>
        <w:rPr>
          <w:rStyle w:val="FunctionTok"/>
        </w:rPr>
        <w:t xml:space="preserve">repeat(</w:t>
      </w:r>
      <w:r>
        <w:rPr>
          <w:rStyle w:val="DecValTok"/>
        </w:rPr>
        <w:t xml:space="preserve">2</w:t>
      </w:r>
      <w:r>
        <w:rPr>
          <w:rStyle w:val="OperatorTok"/>
        </w:rPr>
        <w:t xml:space="preserve">,</w:t>
      </w:r>
      <w:r>
        <w:rPr>
          <w:rStyle w:val="NormalTok"/>
        </w:rPr>
        <w:t xml:space="preserve"> </w:t>
      </w:r>
      <w:r>
        <w:rPr>
          <w:rStyle w:val="DecValTok"/>
        </w:rPr>
        <w:t xml:space="preserve">10</w:t>
      </w:r>
      <w:r>
        <w:rPr>
          <w:rStyle w:val="DataTypeTok"/>
        </w:rPr>
        <w:t xml:space="preserve">em</w:t>
      </w:r>
      <w:r>
        <w:rPr>
          <w:rStyle w:val="FunctionTok"/>
        </w:rPr>
        <w:t xml:space="preserve">)</w:t>
      </w:r>
      <w:r>
        <w:rPr>
          <w:rStyle w:val="OperatorTok"/>
        </w:rPr>
        <w:t xml:space="preserve">;</w:t>
      </w:r>
      <w:r>
        <w:br/>
      </w:r>
      <w:r>
        <w:rPr>
          <w:rStyle w:val="NormalTok"/>
        </w:rPr>
        <w:t xml:space="preserve">  </w:t>
      </w:r>
      <w:r>
        <w:rPr>
          <w:rStyle w:val="KeywordTok"/>
        </w:rPr>
        <w:t xml:space="preserve">grid-template-rows</w:t>
      </w:r>
      <w:r>
        <w:rPr>
          <w:rStyle w:val="NormalTok"/>
        </w:rPr>
        <w:t xml:space="preserve">: </w:t>
      </w:r>
      <w:r>
        <w:rPr>
          <w:rStyle w:val="FunctionTok"/>
        </w:rPr>
        <w:t xml:space="preserve">repeat(</w:t>
      </w:r>
      <w:r>
        <w:rPr>
          <w:rStyle w:val="DecValTok"/>
        </w:rPr>
        <w:t xml:space="preserve">6</w:t>
      </w:r>
      <w:r>
        <w:rPr>
          <w:rStyle w:val="OperatorTok"/>
        </w:rPr>
        <w:t xml:space="preserve">,</w:t>
      </w:r>
      <w:r>
        <w:rPr>
          <w:rStyle w:val="NormalTok"/>
        </w:rPr>
        <w:t xml:space="preserve"> </w:t>
      </w:r>
      <w:r>
        <w:rPr>
          <w:rStyle w:val="DecValTok"/>
        </w:rPr>
        <w:t xml:space="preserve">5</w:t>
      </w:r>
      <w:r>
        <w:rPr>
          <w:rStyle w:val="DataTypeTok"/>
        </w:rPr>
        <w:t xml:space="preserve">em</w:t>
      </w:r>
      <w:r>
        <w:rPr>
          <w:rStyle w:val="FunctionTok"/>
        </w:rPr>
        <w:t xml:space="preserve">)</w:t>
      </w:r>
      <w:r>
        <w:rPr>
          <w:rStyle w:val="OperatorTok"/>
        </w:rPr>
        <w:t xml:space="preserve">;</w:t>
      </w:r>
      <w:r>
        <w:br/>
      </w:r>
      <w:r>
        <w:rPr>
          <w:rStyle w:val="NormalTok"/>
        </w:rPr>
        <w:t xml:space="preserve">  </w:t>
      </w:r>
      <w:r>
        <w:rPr>
          <w:rStyle w:val="KeywordTok"/>
        </w:rPr>
        <w:t xml:space="preserve">column-gap</w:t>
      </w:r>
      <w:r>
        <w:rPr>
          <w:rStyle w:val="NormalTok"/>
        </w:rPr>
        <w:t xml:space="preserve">: </w:t>
      </w:r>
      <w:r>
        <w:rPr>
          <w:rStyle w:val="DecValTok"/>
        </w:rPr>
        <w:t xml:space="preserve">5</w:t>
      </w:r>
      <w:r>
        <w:rPr>
          <w:rStyle w:val="DataTypeTok"/>
        </w:rPr>
        <w:t xml:space="preserve">px</w:t>
      </w:r>
      <w:r>
        <w:rPr>
          <w:rStyle w:val="OperatorTok"/>
        </w:rPr>
        <w:t xml:space="preserve">;</w:t>
      </w:r>
      <w:r>
        <w:br/>
      </w:r>
      <w:r>
        <w:rPr>
          <w:rStyle w:val="NormalTok"/>
        </w:rPr>
        <w:t xml:space="preserve">  </w:t>
      </w:r>
      <w:r>
        <w:rPr>
          <w:rStyle w:val="KeywordTok"/>
        </w:rPr>
        <w:t xml:space="preserve">row-gap</w:t>
      </w:r>
      <w:r>
        <w:rPr>
          <w:rStyle w:val="NormalTok"/>
        </w:rPr>
        <w:t xml:space="preserve">: </w:t>
      </w:r>
      <w:r>
        <w:rPr>
          <w:rStyle w:val="DecValTok"/>
        </w:rPr>
        <w:t xml:space="preserve">5</w:t>
      </w:r>
      <w:r>
        <w:rPr>
          <w:rStyle w:val="DataTypeTok"/>
        </w:rPr>
        <w:t xml:space="preserve">px</w:t>
      </w:r>
      <w:r>
        <w:rPr>
          <w:rStyle w:val="OperatorTok"/>
        </w:rPr>
        <w:t xml:space="preserve">;</w:t>
      </w:r>
      <w:r>
        <w:br/>
      </w:r>
      <w:r>
        <w:rPr>
          <w:rStyle w:val="NormalTok"/>
        </w:rPr>
        <w:t xml:space="preserve">}</w:t>
      </w:r>
      <w:r>
        <w:br/>
      </w:r>
      <w:r>
        <w:br/>
      </w:r>
      <w:r>
        <w:rPr>
          <w:rStyle w:val="FunctionTok"/>
        </w:rPr>
        <w:t xml:space="preserve">.header</w:t>
      </w:r>
      <w:r>
        <w:rPr>
          <w:rStyle w:val="OperatorTok"/>
        </w:rPr>
        <w:t xml:space="preserve">,</w:t>
      </w:r>
      <w:r>
        <w:rPr>
          <w:rStyle w:val="NormalTok"/>
        </w:rPr>
        <w:t xml:space="preserve"> </w:t>
      </w:r>
      <w:r>
        <w:rPr>
          <w:rStyle w:val="FunctionTok"/>
        </w:rPr>
        <w:t xml:space="preserve">.nav</w:t>
      </w:r>
      <w:r>
        <w:rPr>
          <w:rStyle w:val="OperatorTok"/>
        </w:rPr>
        <w:t xml:space="preserve">,</w:t>
      </w:r>
      <w:r>
        <w:rPr>
          <w:rStyle w:val="NormalTok"/>
        </w:rPr>
        <w:t xml:space="preserve"> </w:t>
      </w:r>
      <w:r>
        <w:rPr>
          <w:rStyle w:val="FunctionTok"/>
        </w:rPr>
        <w:t xml:space="preserve">.section</w:t>
      </w:r>
      <w:r>
        <w:rPr>
          <w:rStyle w:val="OperatorTok"/>
        </w:rPr>
        <w:t xml:space="preserve">,</w:t>
      </w:r>
      <w:r>
        <w:rPr>
          <w:rStyle w:val="NormalTok"/>
        </w:rPr>
        <w:t xml:space="preserve"> </w:t>
      </w:r>
      <w:r>
        <w:rPr>
          <w:rStyle w:val="FunctionTok"/>
        </w:rPr>
        <w:t xml:space="preserve">.main</w:t>
      </w:r>
      <w:r>
        <w:rPr>
          <w:rStyle w:val="OperatorTok"/>
        </w:rPr>
        <w:t xml:space="preserve">,</w:t>
      </w:r>
      <w:r>
        <w:rPr>
          <w:rStyle w:val="NormalTok"/>
        </w:rPr>
        <w:t xml:space="preserve"> </w:t>
      </w:r>
      <w:r>
        <w:rPr>
          <w:rStyle w:val="FunctionTok"/>
        </w:rPr>
        <w:t xml:space="preserve">.aside</w:t>
      </w:r>
      <w:r>
        <w:rPr>
          <w:rStyle w:val="OperatorTok"/>
        </w:rPr>
        <w:t xml:space="preserve">,</w:t>
      </w:r>
      <w:r>
        <w:rPr>
          <w:rStyle w:val="NormalTok"/>
        </w:rPr>
        <w:t xml:space="preserve"> </w:t>
      </w:r>
      <w:r>
        <w:rPr>
          <w:rStyle w:val="FunctionTok"/>
        </w:rPr>
        <w:t xml:space="preserve">.footer</w:t>
      </w:r>
      <w:r>
        <w:rPr>
          <w:rStyle w:val="NormalTok"/>
        </w:rPr>
        <w:t xml:space="preserve"> {</w:t>
      </w:r>
      <w:r>
        <w:br/>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display</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justify-content</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align-items</w:t>
      </w:r>
      <w:r>
        <w:rPr>
          <w:rStyle w:val="NormalTok"/>
        </w:rPr>
        <w:t xml:space="preserve">: </w:t>
      </w:r>
      <w:r>
        <w:rPr>
          <w:rStyle w:val="DecValTok"/>
        </w:rPr>
        <w:t xml:space="preserve">center</w:t>
      </w:r>
      <w:r>
        <w:rPr>
          <w:rStyle w:val="OperatorTok"/>
        </w:rPr>
        <w:t xml:space="preserve">;</w:t>
      </w:r>
      <w:r>
        <w:br/>
      </w:r>
      <w:r>
        <w:br/>
      </w:r>
      <w:r>
        <w:rPr>
          <w:rStyle w:val="NormalTok"/>
        </w:rPr>
        <w:t xml:space="preserve">}</w:t>
      </w:r>
      <w:r>
        <w:br/>
      </w:r>
      <w:r>
        <w:br/>
      </w:r>
      <w:r>
        <w:rPr>
          <w:rStyle w:val="FunctionTok"/>
        </w:rPr>
        <w:t xml:space="preserve">.header</w:t>
      </w:r>
      <w:r>
        <w:rPr>
          <w:rStyle w:val="NormalTok"/>
        </w:rPr>
        <w:t xml:space="preserve">{</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blue</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FunctionTok"/>
        </w:rPr>
        <w:t xml:space="preserve">.nav</w:t>
      </w:r>
      <w:r>
        <w:rPr>
          <w:rStyle w:val="NormalTok"/>
        </w:rPr>
        <w:t xml:space="preserve">{</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black</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FunctionTok"/>
        </w:rPr>
        <w:t xml:space="preserve">.section</w:t>
      </w:r>
      <w:r>
        <w:rPr>
          <w:rStyle w:val="NormalTok"/>
        </w:rPr>
        <w:t xml:space="preserve">{</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1</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red</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FunctionTok"/>
        </w:rPr>
        <w:t xml:space="preserve">.aside</w:t>
      </w:r>
      <w:r>
        <w:rPr>
          <w:rStyle w:val="NormalTok"/>
        </w:rPr>
        <w:t xml:space="preserve">{</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1</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green</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FunctionTok"/>
        </w:rPr>
        <w:t xml:space="preserve">.main</w:t>
      </w:r>
      <w:r>
        <w:rPr>
          <w:rStyle w:val="NormalTok"/>
        </w:rPr>
        <w:t xml:space="preserve">{</w:t>
      </w:r>
      <w:r>
        <w:br/>
      </w:r>
      <w:r>
        <w:rPr>
          <w:rStyle w:val="NormalTok"/>
        </w:rPr>
        <w:t xml:space="preserve">  </w:t>
      </w:r>
      <w:r>
        <w:rPr>
          <w:rStyle w:val="KeywordTok"/>
        </w:rPr>
        <w:t xml:space="preserve">grid-column</w:t>
      </w:r>
      <w:r>
        <w:rPr>
          <w:rStyle w:val="NormalTok"/>
        </w:rPr>
        <w:t xml:space="preserve">: </w:t>
      </w:r>
      <w:r>
        <w:rPr>
          <w:rStyle w:val="DecValTok"/>
        </w:rPr>
        <w:t xml:space="preserve">2</w:t>
      </w:r>
      <w:r>
        <w:rPr>
          <w:rStyle w:val="NormalTok"/>
        </w:rPr>
        <w:t xml:space="preserve"> / span </w:t>
      </w:r>
      <w:r>
        <w:rPr>
          <w:rStyle w:val="DecValTok"/>
        </w:rPr>
        <w:t xml:space="preserve">1</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4</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rosybrown</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r>
        <w:br/>
      </w:r>
      <w:r>
        <w:br/>
      </w:r>
      <w:r>
        <w:rPr>
          <w:rStyle w:val="FunctionTok"/>
        </w:rPr>
        <w:t xml:space="preserve">.footer</w:t>
      </w:r>
      <w:r>
        <w:rPr>
          <w:rStyle w:val="NormalTok"/>
        </w:rPr>
        <w:t xml:space="preserve">{</w:t>
      </w:r>
      <w:r>
        <w:br/>
      </w:r>
      <w:r>
        <w:rPr>
          <w:rStyle w:val="NormalTok"/>
        </w:rPr>
        <w:t xml:space="preserve">  </w:t>
      </w:r>
      <w:r>
        <w:rPr>
          <w:rStyle w:val="KeywordTok"/>
        </w:rPr>
        <w:t xml:space="preserve">grid-column</w:t>
      </w:r>
      <w:r>
        <w:rPr>
          <w:rStyle w:val="NormalTok"/>
        </w:rPr>
        <w:t xml:space="preserve">: </w:t>
      </w:r>
      <w:r>
        <w:rPr>
          <w:rStyle w:val="DecValTok"/>
        </w:rPr>
        <w:t xml:space="preserve">1</w:t>
      </w:r>
      <w:r>
        <w:rPr>
          <w:rStyle w:val="NormalTok"/>
        </w:rPr>
        <w:t xml:space="preserve"> / span </w:t>
      </w:r>
      <w:r>
        <w:rPr>
          <w:rStyle w:val="DecValTok"/>
        </w:rPr>
        <w:t xml:space="preserve">2</w:t>
      </w:r>
      <w:r>
        <w:rPr>
          <w:rStyle w:val="OperatorTok"/>
        </w:rPr>
        <w:t xml:space="preserve">;</w:t>
      </w:r>
      <w:r>
        <w:br/>
      </w:r>
      <w:r>
        <w:rPr>
          <w:rStyle w:val="NormalTok"/>
        </w:rPr>
        <w:t xml:space="preserve">  </w:t>
      </w:r>
      <w:r>
        <w:rPr>
          <w:rStyle w:val="KeywordTok"/>
        </w:rPr>
        <w:t xml:space="preserve">grid-row</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solid</w:t>
      </w:r>
      <w:r>
        <w:rPr>
          <w:rStyle w:val="NormalTok"/>
        </w:rPr>
        <w:t xml:space="preserve"> </w:t>
      </w:r>
      <w:r>
        <w:rPr>
          <w:rStyle w:val="ConstantTok"/>
        </w:rPr>
        <w:t xml:space="preserve">purple</w:t>
      </w:r>
      <w:r>
        <w:rPr>
          <w:rStyle w:val="NormalTok"/>
        </w:rPr>
        <w:t xml:space="preserve"> </w:t>
      </w:r>
      <w:r>
        <w:rPr>
          <w:rStyle w:val="DecValTok"/>
        </w:rPr>
        <w:t xml:space="preserve">3</w:t>
      </w:r>
      <w:r>
        <w:rPr>
          <w:rStyle w:val="DataTypeTok"/>
        </w:rPr>
        <w:t xml:space="preserve">px</w:t>
      </w:r>
      <w:r>
        <w:rPr>
          <w:rStyle w:val="OperatorTok"/>
        </w:rPr>
        <w:t xml:space="preserve">;</w:t>
      </w:r>
      <w:r>
        <w:br/>
      </w:r>
      <w:r>
        <w:rPr>
          <w:rStyle w:val="NormalTok"/>
        </w:rPr>
        <w:t xml:space="preserve">}</w:t>
      </w:r>
    </w:p>
    <w:p>
      <w:pPr>
        <w:pStyle w:val="FirstParagraph"/>
      </w:pPr>
      <w:r>
        <w:t xml:space="preserve">Now before we look at this example, I want to say that there is quite a bit of code here. I highly recommend that once I explain this portion you pause the video and read through the code yourself. Another thing to note is that I have added some custom css styling to make this code display like the diagram I showed earlier. This is not something I would like you to concern yourself with at the moment, the point of this example is for you to be able to read the code and see that by utilizing sematic containers your code becomes much easier to read versus non-sematic containers.</w:t>
      </w:r>
    </w:p>
    <w:p>
      <w:pPr>
        <w:pStyle w:val="BodyText"/>
      </w:pPr>
      <w:r>
        <w:t xml:space="preserve">So, to the example; as you can see the code with in the</w:t>
      </w:r>
      <w:r>
        <w:t xml:space="preserve"> </w:t>
      </w:r>
      <w:r>
        <w:rPr>
          <w:rStyle w:val="VerbatimChar"/>
        </w:rPr>
        <w:t xml:space="preserve">sematic-container</w:t>
      </w:r>
      <w:r>
        <w:t xml:space="preserve"> </w:t>
      </w:r>
      <w:r>
        <w:t xml:space="preserve">div is much easier to read and understand what is going on rather than the code within the</w:t>
      </w:r>
      <w:r>
        <w:t xml:space="preserve"> </w:t>
      </w:r>
      <w:r>
        <w:rPr>
          <w:rStyle w:val="VerbatimChar"/>
        </w:rPr>
        <w:t xml:space="preserve">non-sematic-container</w:t>
      </w:r>
      <w:r>
        <w:t xml:space="preserve"> </w:t>
      </w:r>
      <w:r>
        <w:t xml:space="preserve">container.</w:t>
      </w:r>
    </w:p>
    <w:p>
      <w:pPr>
        <w:pStyle w:val="BodyText"/>
      </w:pPr>
      <w:r>
        <w:t xml:space="preserve">By utilizing sematic container I we are easily able to see which container is going to be used for what. It also makes selecting each container in our css easier.</w:t>
      </w:r>
    </w:p>
    <w:p>
      <w:pPr>
        <w:pStyle w:val="BodyText"/>
      </w:pPr>
      <w:r>
        <w:t xml:space="preserve">Whereas with the non-sematic-container I must add a class to each div so that I am able to provide information for what is going to be stored within each one. I also have to use classes to handle selecting each container within my css.</w:t>
      </w:r>
    </w:p>
    <w:p>
      <w:pPr>
        <w:pStyle w:val="BodyText"/>
      </w:pPr>
      <w:r>
        <w:t xml:space="preserve">Again do not worry about how the css is working here but pay attention to which set is easier to read.</w:t>
      </w:r>
    </w:p>
    <w:p>
      <w:pPr>
        <w:pStyle w:val="BodyText"/>
      </w:pPr>
      <w:r>
        <w:t xml:space="preserve">We covered a lot in this video so at this point I want you to press pause, read through the code, and then if you’d like re-watch explanation on the code again.</w:t>
      </w:r>
    </w:p>
    <w:p>
      <w:pPr>
        <w:pStyle w:val="BodyText"/>
      </w:pPr>
      <w:r>
        <w:t xml:space="preserve">Thanks for watching! I’ll see you in the next video!</w:t>
      </w:r>
    </w:p>
    <w:bookmarkEnd w:id="29"/>
    <w:bookmarkStart w:id="30" w:name="notes-for-editor"/>
    <w:p>
      <w:pPr>
        <w:pStyle w:val="Heading2"/>
      </w:pPr>
      <w:r>
        <w:t xml:space="preserve">Notes for Editor</w:t>
      </w:r>
    </w:p>
    <w:p>
      <w:pPr>
        <w:pStyle w:val="FirstParagraph"/>
      </w:pPr>
      <w:r>
        <w:t xml:space="preserve">Provided any notes for post-production team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1" Target="https://chegg-my.sharepoint.com/:w:/p/rocampbell/EQRbRCobKDlOnJJkAfzEV5kBkFOeZOmTW15Td42SMaSS7A?e=19nSKr" TargetMode="External" /><Relationship Type="http://schemas.openxmlformats.org/officeDocument/2006/relationships/hyperlink" Id="rId24" Target="https://chegg.atlassian.net/browse/TFENG-2318" TargetMode="External" /><Relationship Type="http://schemas.openxmlformats.org/officeDocument/2006/relationships/hyperlink" Id="rId23" Target="https://overview.thinkful.com/preview/JS-MODULAR/version/1/introduction-to-web-development/guild-b2b-eng-module-introduction-html-css-fundamentals/modeng-html-containers" TargetMode="External" /><Relationship Type="http://schemas.openxmlformats.org/officeDocument/2006/relationships/hyperlink" Id="rId20" Target="https://replit.com/@mrrocampbell/1-1-9HTML-Containers#index.html" TargetMode="External" /><Relationship Type="http://schemas.openxmlformats.org/officeDocument/2006/relationships/hyperlink" Id="rId22" Target="https://www.loom.com/share/b48966ea62d6422ea5343e5fc67f6f9d"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QRbRCobKDlOnJJkAfzEV5kBkFOeZOmTW15Td42SMaSS7A?e=19nSKr" TargetMode="External" /><Relationship Type="http://schemas.openxmlformats.org/officeDocument/2006/relationships/hyperlink" Id="rId24" Target="https://chegg.atlassian.net/browse/TFENG-2318" TargetMode="External" /><Relationship Type="http://schemas.openxmlformats.org/officeDocument/2006/relationships/hyperlink" Id="rId23" Target="https://overview.thinkful.com/preview/JS-MODULAR/version/1/introduction-to-web-development/guild-b2b-eng-module-introduction-html-css-fundamentals/modeng-html-containers" TargetMode="External" /><Relationship Type="http://schemas.openxmlformats.org/officeDocument/2006/relationships/hyperlink" Id="rId20" Target="https://replit.com/@mrrocampbell/1-1-9HTML-Containers#index.html" TargetMode="External" /><Relationship Type="http://schemas.openxmlformats.org/officeDocument/2006/relationships/hyperlink" Id="rId22" Target="https://www.loom.com/share/b48966ea62d6422ea5343e5fc67f6f9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2022-05-26T10:18:48Z</dcterms:created>
  <dcterms:modified xsi:type="dcterms:W3CDTF">2022-05-26T10:18:48Z</dcterms:modified>
</cp:coreProperties>
</file>

<file path=docProps/custom.xml><?xml version="1.0" encoding="utf-8"?>
<Properties xmlns="http://schemas.openxmlformats.org/officeDocument/2006/custom-properties" xmlns:vt="http://schemas.openxmlformats.org/officeDocument/2006/docPropsVTypes"/>
</file>