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76" w:rsidRPr="00124476" w:rsidRDefault="00124476" w:rsidP="00124476">
      <w:pPr>
        <w:rPr>
          <w:b/>
          <w:bCs/>
          <w:sz w:val="16"/>
          <w:szCs w:val="16"/>
          <w:u w:val="single"/>
        </w:rPr>
      </w:pPr>
      <w:r w:rsidRPr="00124476">
        <w:rPr>
          <w:b/>
          <w:sz w:val="16"/>
          <w:szCs w:val="16"/>
        </w:rPr>
        <w:t xml:space="preserve">10. </w:t>
      </w:r>
      <w:r w:rsidRPr="00124476">
        <w:rPr>
          <w:rFonts w:eastAsia="TimesNewRoman"/>
          <w:b/>
          <w:sz w:val="16"/>
          <w:szCs w:val="16"/>
        </w:rPr>
        <w:t>Нормализация</w:t>
      </w:r>
      <w:r w:rsidRPr="00124476">
        <w:rPr>
          <w:b/>
          <w:sz w:val="16"/>
          <w:szCs w:val="16"/>
        </w:rPr>
        <w:t xml:space="preserve">. </w:t>
      </w:r>
      <w:r w:rsidRPr="00124476">
        <w:rPr>
          <w:rFonts w:eastAsia="TimesNewRoman"/>
          <w:b/>
          <w:sz w:val="16"/>
          <w:szCs w:val="16"/>
        </w:rPr>
        <w:t>Функциональные зависимости атрибутов</w:t>
      </w:r>
      <w:r w:rsidRPr="00124476">
        <w:rPr>
          <w:b/>
          <w:sz w:val="16"/>
          <w:szCs w:val="16"/>
        </w:rPr>
        <w:t xml:space="preserve">. </w:t>
      </w:r>
      <w:r w:rsidRPr="00124476">
        <w:rPr>
          <w:rFonts w:eastAsia="TimesNewRoman"/>
          <w:b/>
          <w:sz w:val="16"/>
          <w:szCs w:val="16"/>
        </w:rPr>
        <w:t>Нормальные формы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b/>
          <w:bCs/>
          <w:sz w:val="16"/>
          <w:szCs w:val="16"/>
          <w:u w:val="single"/>
        </w:rPr>
        <w:t>Нормализация таблиц</w:t>
      </w:r>
      <w:r w:rsidRPr="00124476">
        <w:rPr>
          <w:sz w:val="16"/>
          <w:szCs w:val="16"/>
        </w:rPr>
        <w:t xml:space="preserve"> это формальный аппарат ограничений на формирование таблиц, описывающий разбиение таблиц на две или более части и обеспечивающий применение лучших методов добавление, изменения и удаления данных.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Можно также сказать, что нормализация – это процесс представления данных в виде простых двумерных таблиц, который позволяет устранить дублирование этих данных и обеспечивает непротиворечивость хранимой в базе информации. </w:t>
      </w:r>
      <w:r w:rsidRPr="00124476">
        <w:rPr>
          <w:b/>
          <w:bCs/>
          <w:sz w:val="16"/>
          <w:szCs w:val="16"/>
        </w:rPr>
        <w:t>&gt;&gt;</w:t>
      </w:r>
      <w:r w:rsidRPr="00124476">
        <w:rPr>
          <w:i/>
          <w:iCs/>
          <w:sz w:val="16"/>
          <w:szCs w:val="16"/>
        </w:rPr>
        <w:t>Цель нормализации</w:t>
      </w:r>
      <w:r w:rsidRPr="00124476">
        <w:rPr>
          <w:sz w:val="16"/>
          <w:szCs w:val="16"/>
        </w:rPr>
        <w:t xml:space="preserve"> – получение проекта БД, в котором любая часть логически законченной информации хранится в одном месте, т.е. исключается избыточность информации.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>Основа нормализации – аппарат нормализации отношений.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Всего существует 6 форм нормальных отношений. Но, как правило, </w:t>
      </w:r>
      <w:r w:rsidRPr="00124476">
        <w:rPr>
          <w:sz w:val="16"/>
          <w:szCs w:val="16"/>
          <w:u w:val="single"/>
        </w:rPr>
        <w:t>необходимо</w:t>
      </w:r>
      <w:r w:rsidRPr="00124476">
        <w:rPr>
          <w:sz w:val="16"/>
          <w:szCs w:val="16"/>
        </w:rPr>
        <w:t xml:space="preserve"> и </w:t>
      </w:r>
      <w:r w:rsidRPr="00124476">
        <w:rPr>
          <w:sz w:val="16"/>
          <w:szCs w:val="16"/>
          <w:u w:val="single"/>
        </w:rPr>
        <w:t>достаточно</w:t>
      </w:r>
      <w:r w:rsidRPr="00124476">
        <w:rPr>
          <w:sz w:val="16"/>
          <w:szCs w:val="16"/>
        </w:rPr>
        <w:t xml:space="preserve"> привести БД к третьей нормальной форме, чтобы исключить указанные аномалии при работе с БД.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Таблица считается нормализованной на определенном уровне, когда она удовлетворяет условиям, накладываемым соответствующей формой нормализации. </w:t>
      </w:r>
    </w:p>
    <w:p w:rsidR="00124476" w:rsidRPr="00124476" w:rsidRDefault="00124476" w:rsidP="00124476">
      <w:pPr>
        <w:ind w:firstLine="215"/>
        <w:rPr>
          <w:b/>
          <w:sz w:val="16"/>
          <w:szCs w:val="16"/>
        </w:rPr>
      </w:pPr>
      <w:r w:rsidRPr="00124476">
        <w:rPr>
          <w:b/>
          <w:sz w:val="16"/>
          <w:szCs w:val="16"/>
        </w:rPr>
        <w:t>Формы нормализации:</w:t>
      </w:r>
    </w:p>
    <w:p w:rsidR="00124476" w:rsidRPr="00124476" w:rsidRDefault="00124476" w:rsidP="00124476">
      <w:pPr>
        <w:ind w:left="36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-первая нормальная форма (</w:t>
      </w:r>
      <w:r w:rsidRPr="00124476">
        <w:rPr>
          <w:sz w:val="16"/>
          <w:szCs w:val="16"/>
          <w:lang w:val="en-US"/>
        </w:rPr>
        <w:t>First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Normal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Form</w:t>
      </w:r>
      <w:r w:rsidRPr="00124476">
        <w:rPr>
          <w:sz w:val="16"/>
          <w:szCs w:val="16"/>
        </w:rPr>
        <w:t xml:space="preserve"> – 1</w:t>
      </w:r>
      <w:r w:rsidRPr="00124476">
        <w:rPr>
          <w:sz w:val="16"/>
          <w:szCs w:val="16"/>
          <w:lang w:val="en-US"/>
        </w:rPr>
        <w:t>NF</w:t>
      </w:r>
      <w:r w:rsidRPr="00124476">
        <w:rPr>
          <w:sz w:val="16"/>
          <w:szCs w:val="16"/>
        </w:rPr>
        <w:t>);</w:t>
      </w:r>
    </w:p>
    <w:p w:rsidR="00124476" w:rsidRPr="00124476" w:rsidRDefault="00124476" w:rsidP="00124476">
      <w:pPr>
        <w:ind w:left="36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-вторая нормальная форма (</w:t>
      </w:r>
      <w:r w:rsidRPr="00124476">
        <w:rPr>
          <w:sz w:val="16"/>
          <w:szCs w:val="16"/>
          <w:lang w:val="en-US"/>
        </w:rPr>
        <w:t>Second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Normal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Form</w:t>
      </w:r>
      <w:r w:rsidRPr="00124476">
        <w:rPr>
          <w:sz w:val="16"/>
          <w:szCs w:val="16"/>
        </w:rPr>
        <w:t xml:space="preserve"> – 2</w:t>
      </w:r>
      <w:r w:rsidRPr="00124476">
        <w:rPr>
          <w:sz w:val="16"/>
          <w:szCs w:val="16"/>
          <w:lang w:val="en-US"/>
        </w:rPr>
        <w:t>NF</w:t>
      </w:r>
      <w:r w:rsidRPr="00124476">
        <w:rPr>
          <w:sz w:val="16"/>
          <w:szCs w:val="16"/>
        </w:rPr>
        <w:t>);</w:t>
      </w:r>
    </w:p>
    <w:p w:rsidR="00124476" w:rsidRPr="00124476" w:rsidRDefault="00124476" w:rsidP="00124476">
      <w:pPr>
        <w:ind w:left="36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-третья нормальная форма (</w:t>
      </w:r>
      <w:r w:rsidRPr="00124476">
        <w:rPr>
          <w:sz w:val="16"/>
          <w:szCs w:val="16"/>
          <w:lang w:val="en-US"/>
        </w:rPr>
        <w:t>Third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Normal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Form</w:t>
      </w:r>
      <w:r w:rsidRPr="00124476">
        <w:rPr>
          <w:sz w:val="16"/>
          <w:szCs w:val="16"/>
        </w:rPr>
        <w:t xml:space="preserve"> – 3</w:t>
      </w:r>
      <w:r w:rsidRPr="00124476">
        <w:rPr>
          <w:sz w:val="16"/>
          <w:szCs w:val="16"/>
          <w:lang w:val="en-US"/>
        </w:rPr>
        <w:t>NF</w:t>
      </w:r>
      <w:r w:rsidRPr="00124476">
        <w:rPr>
          <w:sz w:val="16"/>
          <w:szCs w:val="16"/>
        </w:rPr>
        <w:t>);</w:t>
      </w:r>
    </w:p>
    <w:p w:rsidR="00124476" w:rsidRPr="00124476" w:rsidRDefault="00124476" w:rsidP="00124476">
      <w:pPr>
        <w:ind w:left="36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 xml:space="preserve">-нормальная форма </w:t>
      </w:r>
      <w:proofErr w:type="spellStart"/>
      <w:r w:rsidRPr="00124476">
        <w:rPr>
          <w:sz w:val="16"/>
          <w:szCs w:val="16"/>
        </w:rPr>
        <w:t>Бойса-Кодда</w:t>
      </w:r>
      <w:proofErr w:type="spellEnd"/>
      <w:r w:rsidRPr="00124476">
        <w:rPr>
          <w:sz w:val="16"/>
          <w:szCs w:val="16"/>
        </w:rPr>
        <w:t xml:space="preserve"> (</w:t>
      </w:r>
      <w:proofErr w:type="spellStart"/>
      <w:r w:rsidRPr="00124476">
        <w:rPr>
          <w:sz w:val="16"/>
          <w:szCs w:val="16"/>
          <w:lang w:val="en-US"/>
        </w:rPr>
        <w:t>Boice</w:t>
      </w:r>
      <w:proofErr w:type="spellEnd"/>
      <w:r w:rsidRPr="00124476">
        <w:rPr>
          <w:sz w:val="16"/>
          <w:szCs w:val="16"/>
        </w:rPr>
        <w:t>-</w:t>
      </w:r>
      <w:proofErr w:type="spellStart"/>
      <w:r w:rsidRPr="00124476">
        <w:rPr>
          <w:sz w:val="16"/>
          <w:szCs w:val="16"/>
          <w:lang w:val="en-US"/>
        </w:rPr>
        <w:t>Codd</w:t>
      </w:r>
      <w:proofErr w:type="spellEnd"/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Normal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Form</w:t>
      </w:r>
      <w:r w:rsidRPr="00124476">
        <w:rPr>
          <w:sz w:val="16"/>
          <w:szCs w:val="16"/>
        </w:rPr>
        <w:t xml:space="preserve"> – </w:t>
      </w:r>
      <w:r w:rsidRPr="00124476">
        <w:rPr>
          <w:sz w:val="16"/>
          <w:szCs w:val="16"/>
          <w:lang w:val="en-US"/>
        </w:rPr>
        <w:t>BCNF</w:t>
      </w:r>
      <w:r w:rsidRPr="00124476">
        <w:rPr>
          <w:sz w:val="16"/>
          <w:szCs w:val="16"/>
        </w:rPr>
        <w:t>);</w:t>
      </w:r>
    </w:p>
    <w:p w:rsidR="00124476" w:rsidRPr="00124476" w:rsidRDefault="00124476" w:rsidP="00124476">
      <w:pPr>
        <w:ind w:left="36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-четвертая нормальная форма (</w:t>
      </w:r>
      <w:r w:rsidRPr="00124476">
        <w:rPr>
          <w:sz w:val="16"/>
          <w:szCs w:val="16"/>
          <w:lang w:val="en-US"/>
        </w:rPr>
        <w:t>Fourth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Normal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Form</w:t>
      </w:r>
      <w:r w:rsidRPr="00124476">
        <w:rPr>
          <w:sz w:val="16"/>
          <w:szCs w:val="16"/>
        </w:rPr>
        <w:t xml:space="preserve"> – 4</w:t>
      </w:r>
      <w:r w:rsidRPr="00124476">
        <w:rPr>
          <w:sz w:val="16"/>
          <w:szCs w:val="16"/>
          <w:lang w:val="en-US"/>
        </w:rPr>
        <w:t>NF</w:t>
      </w:r>
      <w:r w:rsidRPr="00124476">
        <w:rPr>
          <w:sz w:val="16"/>
          <w:szCs w:val="16"/>
        </w:rPr>
        <w:t>);</w:t>
      </w:r>
    </w:p>
    <w:p w:rsidR="00124476" w:rsidRPr="00124476" w:rsidRDefault="00124476" w:rsidP="00124476">
      <w:pPr>
        <w:ind w:left="36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-пятая нормальная форма или нормальная форма проекции-соединения (</w:t>
      </w:r>
      <w:r w:rsidRPr="00124476">
        <w:rPr>
          <w:sz w:val="16"/>
          <w:szCs w:val="16"/>
          <w:lang w:val="en-US"/>
        </w:rPr>
        <w:t>Fifth</w:t>
      </w:r>
      <w:r w:rsidRPr="00124476">
        <w:rPr>
          <w:sz w:val="16"/>
          <w:szCs w:val="16"/>
        </w:rPr>
        <w:t xml:space="preserve">  </w:t>
      </w:r>
      <w:r w:rsidRPr="00124476">
        <w:rPr>
          <w:sz w:val="16"/>
          <w:szCs w:val="16"/>
          <w:lang w:val="en-US"/>
        </w:rPr>
        <w:t>Normal</w:t>
      </w:r>
      <w:r w:rsidRPr="00124476">
        <w:rPr>
          <w:sz w:val="16"/>
          <w:szCs w:val="16"/>
        </w:rPr>
        <w:t xml:space="preserve"> </w:t>
      </w:r>
      <w:r w:rsidRPr="00124476">
        <w:rPr>
          <w:sz w:val="16"/>
          <w:szCs w:val="16"/>
          <w:lang w:val="en-US"/>
        </w:rPr>
        <w:t>Form</w:t>
      </w:r>
      <w:r w:rsidRPr="00124476">
        <w:rPr>
          <w:sz w:val="16"/>
          <w:szCs w:val="16"/>
        </w:rPr>
        <w:t xml:space="preserve"> – 5</w:t>
      </w:r>
      <w:r w:rsidRPr="00124476">
        <w:rPr>
          <w:sz w:val="16"/>
          <w:szCs w:val="16"/>
          <w:lang w:val="en-US"/>
        </w:rPr>
        <w:t>NF</w:t>
      </w:r>
      <w:r w:rsidRPr="00124476">
        <w:rPr>
          <w:sz w:val="16"/>
          <w:szCs w:val="16"/>
        </w:rPr>
        <w:t xml:space="preserve"> или </w:t>
      </w:r>
      <w:r w:rsidRPr="00124476">
        <w:rPr>
          <w:sz w:val="16"/>
          <w:szCs w:val="16"/>
          <w:lang w:val="en-US"/>
        </w:rPr>
        <w:t>PJ</w:t>
      </w:r>
      <w:r w:rsidRPr="00124476">
        <w:rPr>
          <w:sz w:val="16"/>
          <w:szCs w:val="16"/>
        </w:rPr>
        <w:t>/</w:t>
      </w:r>
      <w:r w:rsidRPr="00124476">
        <w:rPr>
          <w:sz w:val="16"/>
          <w:szCs w:val="16"/>
          <w:lang w:val="en-US"/>
        </w:rPr>
        <w:t>NF</w:t>
      </w:r>
      <w:r w:rsidRPr="00124476">
        <w:rPr>
          <w:sz w:val="16"/>
          <w:szCs w:val="16"/>
        </w:rPr>
        <w:t>);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>Теория нормализации основывается на наличии той или иной зависимости между атрибутами отношения.</w:t>
      </w:r>
    </w:p>
    <w:p w:rsidR="00124476" w:rsidRPr="00124476" w:rsidRDefault="00124476" w:rsidP="00124476">
      <w:pPr>
        <w:ind w:left="360" w:firstLine="215"/>
        <w:rPr>
          <w:b/>
          <w:i/>
          <w:sz w:val="16"/>
          <w:szCs w:val="16"/>
        </w:rPr>
      </w:pPr>
      <w:r w:rsidRPr="00124476">
        <w:rPr>
          <w:b/>
          <w:i/>
          <w:sz w:val="16"/>
          <w:szCs w:val="16"/>
        </w:rPr>
        <w:t>Виды зависимостей:</w:t>
      </w:r>
    </w:p>
    <w:p w:rsidR="00124476" w:rsidRPr="00124476" w:rsidRDefault="00124476" w:rsidP="00124476">
      <w:pPr>
        <w:ind w:firstLine="215"/>
        <w:rPr>
          <w:b/>
          <w:bCs/>
          <w:sz w:val="16"/>
          <w:szCs w:val="16"/>
        </w:rPr>
      </w:pPr>
      <w:r w:rsidRPr="00124476">
        <w:rPr>
          <w:b/>
          <w:bCs/>
          <w:sz w:val="16"/>
          <w:szCs w:val="16"/>
        </w:rPr>
        <w:t>Функциональные зависимости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Для устранения указанных аномалий (а на самом деле </w:t>
      </w:r>
      <w:r w:rsidRPr="00124476">
        <w:rPr>
          <w:i/>
          <w:iCs/>
          <w:sz w:val="16"/>
          <w:szCs w:val="16"/>
        </w:rPr>
        <w:t>для правильного проектирования модели данных</w:t>
      </w:r>
      <w:r w:rsidRPr="00124476">
        <w:rPr>
          <w:sz w:val="16"/>
          <w:szCs w:val="16"/>
        </w:rPr>
        <w:t xml:space="preserve">!) применяется метод нормализации отношений. Нормализация основана на понятии функциональной зависимости атрибутов </w:t>
      </w:r>
      <w:proofErr w:type="spellStart"/>
      <w:r w:rsidRPr="00124476">
        <w:rPr>
          <w:sz w:val="16"/>
          <w:szCs w:val="16"/>
        </w:rPr>
        <w:t>отношения^</w:t>
      </w:r>
      <w:proofErr w:type="spellEnd"/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1) Пусть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i/>
          <w:iCs/>
          <w:sz w:val="16"/>
          <w:szCs w:val="16"/>
        </w:rPr>
        <w:t xml:space="preserve"> </w:t>
      </w:r>
      <w:r w:rsidRPr="00124476">
        <w:rPr>
          <w:sz w:val="16"/>
          <w:szCs w:val="16"/>
        </w:rPr>
        <w:t xml:space="preserve">- отношение. </w:t>
      </w:r>
      <w:proofErr w:type="gramStart"/>
      <w:r w:rsidRPr="00124476">
        <w:rPr>
          <w:sz w:val="16"/>
          <w:szCs w:val="16"/>
        </w:rPr>
        <w:t xml:space="preserve">Множество атрибутов </w:t>
      </w:r>
      <w:r w:rsidRPr="00124476">
        <w:rPr>
          <w:i/>
          <w:iCs/>
          <w:sz w:val="16"/>
          <w:szCs w:val="16"/>
          <w:lang w:val="en-US"/>
        </w:rPr>
        <w:t>Y</w:t>
      </w:r>
      <w:r w:rsidRPr="00124476">
        <w:rPr>
          <w:sz w:val="16"/>
          <w:szCs w:val="16"/>
        </w:rPr>
        <w:t xml:space="preserve"> </w:t>
      </w:r>
      <w:r w:rsidRPr="00124476">
        <w:rPr>
          <w:b/>
          <w:bCs/>
          <w:sz w:val="16"/>
          <w:szCs w:val="16"/>
          <w:u w:val="single"/>
        </w:rPr>
        <w:t>функционально зависимо</w:t>
      </w:r>
      <w:r w:rsidRPr="00124476">
        <w:rPr>
          <w:b/>
          <w:bCs/>
          <w:i/>
          <w:iCs/>
          <w:sz w:val="16"/>
          <w:szCs w:val="16"/>
        </w:rPr>
        <w:t xml:space="preserve"> </w:t>
      </w:r>
      <w:r w:rsidRPr="00124476">
        <w:rPr>
          <w:sz w:val="16"/>
          <w:szCs w:val="16"/>
        </w:rPr>
        <w:t xml:space="preserve">от множества атрибутов 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</w:rPr>
        <w:t xml:space="preserve"> (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</w:rPr>
        <w:t xml:space="preserve"> </w:t>
      </w:r>
      <w:r w:rsidRPr="00124476">
        <w:rPr>
          <w:b/>
          <w:bCs/>
          <w:sz w:val="16"/>
          <w:szCs w:val="16"/>
          <w:u w:val="single"/>
        </w:rPr>
        <w:t>функционально определяет</w:t>
      </w:r>
      <w:r w:rsidRPr="00124476">
        <w:rPr>
          <w:b/>
          <w:bCs/>
          <w:i/>
          <w:iCs/>
          <w:sz w:val="16"/>
          <w:szCs w:val="16"/>
        </w:rPr>
        <w:t xml:space="preserve"> </w:t>
      </w:r>
      <w:r w:rsidRPr="00124476">
        <w:rPr>
          <w:i/>
          <w:iCs/>
          <w:sz w:val="16"/>
          <w:szCs w:val="16"/>
          <w:lang w:val="en-US"/>
        </w:rPr>
        <w:t>Y</w:t>
      </w:r>
      <w:r w:rsidRPr="00124476">
        <w:rPr>
          <w:sz w:val="16"/>
          <w:szCs w:val="16"/>
        </w:rPr>
        <w:t xml:space="preserve">) тогда и только тогда, когда </w:t>
      </w:r>
      <w:r w:rsidRPr="00124476">
        <w:rPr>
          <w:i/>
          <w:iCs/>
          <w:sz w:val="16"/>
          <w:szCs w:val="16"/>
        </w:rPr>
        <w:t>для любого состояния</w:t>
      </w:r>
      <w:r w:rsidRPr="00124476">
        <w:rPr>
          <w:sz w:val="16"/>
          <w:szCs w:val="16"/>
        </w:rPr>
        <w:t xml:space="preserve"> отношения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 xml:space="preserve"> для любых кортежей </w:t>
      </w:r>
      <w:r w:rsidRPr="00124476">
        <w:rPr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>1,</w:t>
      </w:r>
      <w:r w:rsidRPr="00124476">
        <w:rPr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>2</w:t>
      </w:r>
      <w:r w:rsidRPr="00124476">
        <w:rPr>
          <w:sz w:val="16"/>
          <w:szCs w:val="16"/>
          <w:lang w:val="en-US"/>
        </w:rPr>
        <w:sym w:font="Symbol" w:char="F0CE"/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 xml:space="preserve"> из того, что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i/>
          <w:iCs/>
          <w:sz w:val="16"/>
          <w:szCs w:val="16"/>
        </w:rPr>
        <w:t>1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i/>
          <w:iCs/>
          <w:sz w:val="16"/>
          <w:szCs w:val="16"/>
        </w:rPr>
        <w:t>=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i/>
          <w:iCs/>
          <w:sz w:val="16"/>
          <w:szCs w:val="16"/>
        </w:rPr>
        <w:t>2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</w:rPr>
        <w:t xml:space="preserve"> следует что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i/>
          <w:iCs/>
          <w:sz w:val="16"/>
          <w:szCs w:val="16"/>
        </w:rPr>
        <w:t>1</w:t>
      </w:r>
      <w:r w:rsidRPr="00124476">
        <w:rPr>
          <w:i/>
          <w:iCs/>
          <w:sz w:val="16"/>
          <w:szCs w:val="16"/>
          <w:lang w:val="en-US"/>
        </w:rPr>
        <w:t>Y</w:t>
      </w:r>
      <w:r w:rsidRPr="00124476">
        <w:rPr>
          <w:i/>
          <w:iCs/>
          <w:sz w:val="16"/>
          <w:szCs w:val="16"/>
        </w:rPr>
        <w:t>=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i/>
          <w:iCs/>
          <w:sz w:val="16"/>
          <w:szCs w:val="16"/>
        </w:rPr>
        <w:t>2</w:t>
      </w:r>
      <w:r w:rsidRPr="00124476">
        <w:rPr>
          <w:i/>
          <w:iCs/>
          <w:sz w:val="16"/>
          <w:szCs w:val="16"/>
          <w:lang w:val="en-US"/>
        </w:rPr>
        <w:t>Y</w:t>
      </w:r>
      <w:r w:rsidRPr="00124476">
        <w:rPr>
          <w:sz w:val="16"/>
          <w:szCs w:val="16"/>
        </w:rPr>
        <w:t xml:space="preserve"> (т.е. во всех кортежах, имеющих одинаковые значения атрибутов 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</w:rPr>
        <w:t xml:space="preserve">, значения атрибутов </w:t>
      </w:r>
      <w:r w:rsidRPr="00124476">
        <w:rPr>
          <w:i/>
          <w:iCs/>
          <w:sz w:val="16"/>
          <w:szCs w:val="16"/>
          <w:lang w:val="en-US"/>
        </w:rPr>
        <w:t>Y</w:t>
      </w:r>
      <w:r w:rsidRPr="00124476">
        <w:rPr>
          <w:sz w:val="16"/>
          <w:szCs w:val="16"/>
        </w:rPr>
        <w:t xml:space="preserve"> также совпадают </w:t>
      </w:r>
      <w:r w:rsidRPr="00124476">
        <w:rPr>
          <w:i/>
          <w:iCs/>
          <w:sz w:val="16"/>
          <w:szCs w:val="16"/>
        </w:rPr>
        <w:t>в любом состоянии</w:t>
      </w:r>
      <w:r w:rsidRPr="00124476">
        <w:rPr>
          <w:sz w:val="16"/>
          <w:szCs w:val="16"/>
        </w:rPr>
        <w:t xml:space="preserve"> отношения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>).</w:t>
      </w:r>
      <w:proofErr w:type="gramEnd"/>
      <w:r w:rsidRPr="00124476">
        <w:rPr>
          <w:sz w:val="16"/>
          <w:szCs w:val="16"/>
        </w:rPr>
        <w:t xml:space="preserve"> Символически функциональная зависимость записывается 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  <w:lang w:val="en-US"/>
        </w:rPr>
        <w:sym w:font="Symbol" w:char="F0AE"/>
      </w:r>
      <w:r w:rsidRPr="00124476">
        <w:rPr>
          <w:i/>
          <w:iCs/>
          <w:sz w:val="16"/>
          <w:szCs w:val="16"/>
          <w:lang w:val="en-US"/>
        </w:rPr>
        <w:t>Y</w:t>
      </w:r>
      <w:r w:rsidRPr="00124476">
        <w:rPr>
          <w:sz w:val="16"/>
          <w:szCs w:val="16"/>
        </w:rPr>
        <w:t xml:space="preserve">. 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  <w:u w:val="single"/>
        </w:rPr>
        <w:t>Замечание</w:t>
      </w:r>
      <w:r w:rsidRPr="00124476">
        <w:rPr>
          <w:sz w:val="16"/>
          <w:szCs w:val="16"/>
        </w:rPr>
        <w:t xml:space="preserve">. Если атрибуты 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</w:rPr>
        <w:t xml:space="preserve"> составляют потенциальный ключ отношения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 xml:space="preserve">, то </w:t>
      </w:r>
      <w:r w:rsidRPr="00124476">
        <w:rPr>
          <w:i/>
          <w:iCs/>
          <w:sz w:val="16"/>
          <w:szCs w:val="16"/>
        </w:rPr>
        <w:t>любой</w:t>
      </w:r>
      <w:r w:rsidRPr="00124476">
        <w:rPr>
          <w:sz w:val="16"/>
          <w:szCs w:val="16"/>
        </w:rPr>
        <w:t xml:space="preserve"> атрибут отношения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i/>
          <w:iCs/>
          <w:sz w:val="16"/>
          <w:szCs w:val="16"/>
        </w:rPr>
        <w:t xml:space="preserve"> </w:t>
      </w:r>
      <w:r w:rsidRPr="00124476">
        <w:rPr>
          <w:sz w:val="16"/>
          <w:szCs w:val="16"/>
        </w:rPr>
        <w:t xml:space="preserve">функционально зависит от </w:t>
      </w:r>
      <w:r w:rsidRPr="00124476">
        <w:rPr>
          <w:i/>
          <w:iCs/>
          <w:sz w:val="16"/>
          <w:szCs w:val="16"/>
          <w:lang w:val="en-US"/>
        </w:rPr>
        <w:t>X</w:t>
      </w:r>
      <w:r w:rsidRPr="00124476">
        <w:rPr>
          <w:sz w:val="16"/>
          <w:szCs w:val="16"/>
        </w:rPr>
        <w:t xml:space="preserve">. </w:t>
      </w:r>
    </w:p>
    <w:p w:rsidR="00124476" w:rsidRPr="00124476" w:rsidRDefault="00124476" w:rsidP="00124476">
      <w:pPr>
        <w:ind w:firstLine="215"/>
        <w:rPr>
          <w:b/>
          <w:bCs/>
          <w:sz w:val="16"/>
          <w:szCs w:val="16"/>
        </w:rPr>
      </w:pPr>
      <w:r w:rsidRPr="00124476">
        <w:rPr>
          <w:b/>
          <w:bCs/>
          <w:sz w:val="16"/>
          <w:szCs w:val="16"/>
        </w:rPr>
        <w:t>Полная функциональная зависимость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i/>
          <w:iCs/>
          <w:sz w:val="16"/>
          <w:szCs w:val="16"/>
        </w:rPr>
        <w:t>К</w:t>
      </w:r>
      <w:r w:rsidRPr="00124476">
        <w:rPr>
          <w:sz w:val="16"/>
          <w:szCs w:val="16"/>
        </w:rPr>
        <w:t xml:space="preserve"> ключ, </w:t>
      </w:r>
      <w:r w:rsidRPr="00124476">
        <w:rPr>
          <w:i/>
          <w:iCs/>
          <w:sz w:val="16"/>
          <w:szCs w:val="16"/>
        </w:rPr>
        <w:t>А</w:t>
      </w:r>
      <w:proofErr w:type="gramStart"/>
      <w:r w:rsidRPr="00124476">
        <w:rPr>
          <w:i/>
          <w:iCs/>
          <w:sz w:val="16"/>
          <w:szCs w:val="16"/>
        </w:rPr>
        <w:t>1</w:t>
      </w:r>
      <w:proofErr w:type="gramEnd"/>
      <w:r w:rsidRPr="00124476">
        <w:rPr>
          <w:sz w:val="16"/>
          <w:szCs w:val="16"/>
        </w:rPr>
        <w:t>,</w:t>
      </w:r>
      <w:r w:rsidRPr="00124476">
        <w:rPr>
          <w:i/>
          <w:iCs/>
          <w:sz w:val="16"/>
          <w:szCs w:val="16"/>
          <w:lang w:val="en-US"/>
        </w:rPr>
        <w:t>A</w:t>
      </w:r>
      <w:r w:rsidRPr="00124476">
        <w:rPr>
          <w:i/>
          <w:iCs/>
          <w:sz w:val="16"/>
          <w:szCs w:val="16"/>
        </w:rPr>
        <w:t>2</w:t>
      </w:r>
      <w:r w:rsidRPr="00124476">
        <w:rPr>
          <w:sz w:val="16"/>
          <w:szCs w:val="16"/>
        </w:rPr>
        <w:t>,...</w:t>
      </w:r>
      <w:r w:rsidRPr="00124476">
        <w:rPr>
          <w:i/>
          <w:iCs/>
          <w:sz w:val="16"/>
          <w:szCs w:val="16"/>
          <w:lang w:val="en-US"/>
        </w:rPr>
        <w:t>An</w:t>
      </w:r>
      <w:r w:rsidRPr="00124476">
        <w:rPr>
          <w:sz w:val="16"/>
          <w:szCs w:val="16"/>
        </w:rPr>
        <w:t xml:space="preserve"> – некоторые атрибуты в отношении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 xml:space="preserve">. Пусть </w:t>
      </w:r>
      <w:r w:rsidRPr="00124476">
        <w:rPr>
          <w:i/>
          <w:iCs/>
          <w:sz w:val="16"/>
          <w:szCs w:val="16"/>
        </w:rPr>
        <w:t>А1</w:t>
      </w:r>
      <w:r w:rsidRPr="00124476">
        <w:rPr>
          <w:sz w:val="16"/>
          <w:szCs w:val="16"/>
        </w:rPr>
        <w:t>,</w:t>
      </w:r>
      <w:r w:rsidRPr="00124476">
        <w:rPr>
          <w:i/>
          <w:iCs/>
          <w:sz w:val="16"/>
          <w:szCs w:val="16"/>
          <w:lang w:val="en-US"/>
        </w:rPr>
        <w:t>A</w:t>
      </w:r>
      <w:r w:rsidRPr="00124476">
        <w:rPr>
          <w:i/>
          <w:iCs/>
          <w:sz w:val="16"/>
          <w:szCs w:val="16"/>
        </w:rPr>
        <w:t>2</w:t>
      </w:r>
      <w:r w:rsidRPr="00124476">
        <w:rPr>
          <w:sz w:val="16"/>
          <w:szCs w:val="16"/>
        </w:rPr>
        <w:t>,...</w:t>
      </w:r>
      <w:r w:rsidRPr="00124476">
        <w:rPr>
          <w:i/>
          <w:iCs/>
          <w:sz w:val="16"/>
          <w:szCs w:val="16"/>
          <w:lang w:val="en-US"/>
        </w:rPr>
        <w:t>An</w:t>
      </w:r>
      <w:proofErr w:type="gramStart"/>
      <w:r w:rsidRPr="00124476">
        <w:rPr>
          <w:sz w:val="16"/>
          <w:szCs w:val="16"/>
          <w:lang w:val="en-US"/>
        </w:rPr>
        <w:sym w:font="Symbol" w:char="F0CE"/>
      </w:r>
      <w:r w:rsidRPr="00124476">
        <w:rPr>
          <w:i/>
          <w:iCs/>
          <w:sz w:val="16"/>
          <w:szCs w:val="16"/>
        </w:rPr>
        <w:t>К</w:t>
      </w:r>
      <w:proofErr w:type="gramEnd"/>
      <w:r w:rsidRPr="00124476">
        <w:rPr>
          <w:sz w:val="16"/>
          <w:szCs w:val="16"/>
        </w:rPr>
        <w:t xml:space="preserve"> (т.е. имеем составной ключ)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Полной функциональной зависимостью </w:t>
      </w:r>
      <w:proofErr w:type="spellStart"/>
      <w:r w:rsidRPr="00124476">
        <w:rPr>
          <w:sz w:val="16"/>
          <w:szCs w:val="16"/>
        </w:rPr>
        <w:t>неключевых</w:t>
      </w:r>
      <w:proofErr w:type="spellEnd"/>
      <w:r w:rsidRPr="00124476">
        <w:rPr>
          <w:sz w:val="16"/>
          <w:szCs w:val="16"/>
        </w:rPr>
        <w:t xml:space="preserve"> атрибутов </w:t>
      </w:r>
      <w:r w:rsidRPr="00124476">
        <w:rPr>
          <w:i/>
          <w:iCs/>
          <w:sz w:val="16"/>
          <w:szCs w:val="16"/>
        </w:rPr>
        <w:t>B1</w:t>
      </w:r>
      <w:r w:rsidRPr="00124476">
        <w:rPr>
          <w:sz w:val="16"/>
          <w:szCs w:val="16"/>
        </w:rPr>
        <w:t>, </w:t>
      </w:r>
      <w:r w:rsidRPr="00124476">
        <w:rPr>
          <w:i/>
          <w:iCs/>
          <w:sz w:val="16"/>
          <w:szCs w:val="16"/>
        </w:rPr>
        <w:t>B2</w:t>
      </w:r>
      <w:r w:rsidRPr="00124476">
        <w:rPr>
          <w:sz w:val="16"/>
          <w:szCs w:val="16"/>
        </w:rPr>
        <w:t>,… </w:t>
      </w:r>
      <w:r w:rsidRPr="00124476">
        <w:rPr>
          <w:i/>
          <w:iCs/>
          <w:sz w:val="16"/>
          <w:szCs w:val="16"/>
        </w:rPr>
        <w:t>B</w:t>
      </w:r>
      <w:r w:rsidRPr="00124476">
        <w:rPr>
          <w:i/>
          <w:iCs/>
          <w:sz w:val="16"/>
          <w:szCs w:val="16"/>
          <w:lang w:val="en-US"/>
        </w:rPr>
        <w:t>m</w:t>
      </w:r>
      <w:r w:rsidRPr="00124476">
        <w:rPr>
          <w:sz w:val="16"/>
          <w:szCs w:val="16"/>
        </w:rPr>
        <w:t xml:space="preserve"> называется такая зависимость, при которой каждый </w:t>
      </w:r>
      <w:r w:rsidRPr="00124476">
        <w:rPr>
          <w:i/>
          <w:iCs/>
          <w:sz w:val="16"/>
          <w:szCs w:val="16"/>
        </w:rPr>
        <w:t>B1</w:t>
      </w:r>
      <w:r w:rsidRPr="00124476">
        <w:rPr>
          <w:sz w:val="16"/>
          <w:szCs w:val="16"/>
        </w:rPr>
        <w:t>, </w:t>
      </w:r>
      <w:r w:rsidRPr="00124476">
        <w:rPr>
          <w:i/>
          <w:iCs/>
          <w:sz w:val="16"/>
          <w:szCs w:val="16"/>
        </w:rPr>
        <w:t>B2</w:t>
      </w:r>
      <w:r w:rsidRPr="00124476">
        <w:rPr>
          <w:sz w:val="16"/>
          <w:szCs w:val="16"/>
        </w:rPr>
        <w:t>,… </w:t>
      </w:r>
      <w:r w:rsidRPr="00124476">
        <w:rPr>
          <w:i/>
          <w:iCs/>
          <w:sz w:val="16"/>
          <w:szCs w:val="16"/>
        </w:rPr>
        <w:t>B</w:t>
      </w:r>
      <w:r w:rsidRPr="00124476">
        <w:rPr>
          <w:i/>
          <w:iCs/>
          <w:sz w:val="16"/>
          <w:szCs w:val="16"/>
          <w:lang w:val="en-US"/>
        </w:rPr>
        <w:t>m</w:t>
      </w:r>
      <w:r w:rsidRPr="00124476">
        <w:rPr>
          <w:sz w:val="16"/>
          <w:szCs w:val="16"/>
        </w:rPr>
        <w:t xml:space="preserve"> функционально зависит от </w:t>
      </w:r>
      <w:r w:rsidRPr="00124476">
        <w:rPr>
          <w:i/>
          <w:iCs/>
          <w:sz w:val="16"/>
          <w:szCs w:val="16"/>
          <w:lang w:val="en-US"/>
        </w:rPr>
        <w:t>K</w:t>
      </w:r>
      <w:r w:rsidRPr="00124476">
        <w:rPr>
          <w:sz w:val="16"/>
          <w:szCs w:val="16"/>
        </w:rPr>
        <w:t xml:space="preserve"> (т.е. от всей совокупности атрибутов ключа), но не  находится в функциональной зависимости ни от какой части составного ключа.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b/>
          <w:bCs/>
          <w:sz w:val="16"/>
          <w:szCs w:val="16"/>
          <w:u w:val="single"/>
        </w:rPr>
        <w:t>Пример</w:t>
      </w:r>
      <w:r w:rsidRPr="00124476">
        <w:rPr>
          <w:sz w:val="16"/>
          <w:szCs w:val="16"/>
        </w:rPr>
        <w:t xml:space="preserve">. В отношении </w:t>
      </w:r>
      <w:r w:rsidRPr="00124476">
        <w:rPr>
          <w:b/>
          <w:bCs/>
          <w:sz w:val="16"/>
          <w:szCs w:val="16"/>
        </w:rPr>
        <w:t>Университет</w:t>
      </w:r>
      <w:r w:rsidRPr="00124476">
        <w:rPr>
          <w:sz w:val="16"/>
          <w:szCs w:val="16"/>
        </w:rPr>
        <w:t xml:space="preserve"> можно привести следующие примеры полных функциональных зависимостей:</w:t>
      </w:r>
    </w:p>
    <w:p w:rsidR="00124476" w:rsidRPr="00124476" w:rsidRDefault="00124476" w:rsidP="00124476">
      <w:pPr>
        <w:ind w:firstLine="215"/>
        <w:rPr>
          <w:b/>
          <w:bCs/>
          <w:sz w:val="16"/>
          <w:szCs w:val="16"/>
        </w:rPr>
      </w:pPr>
      <w:r w:rsidRPr="00124476">
        <w:rPr>
          <w:b/>
          <w:bCs/>
          <w:sz w:val="16"/>
          <w:szCs w:val="16"/>
        </w:rPr>
        <w:t>{</w:t>
      </w:r>
      <w:proofErr w:type="spellStart"/>
      <w:r w:rsidRPr="00124476">
        <w:rPr>
          <w:b/>
          <w:bCs/>
          <w:i/>
          <w:iCs/>
          <w:sz w:val="16"/>
          <w:szCs w:val="16"/>
          <w:lang w:val="en-US"/>
        </w:rPr>
        <w:t>Caf</w:t>
      </w:r>
      <w:proofErr w:type="spellEnd"/>
      <w:r w:rsidRPr="00124476">
        <w:rPr>
          <w:b/>
          <w:bCs/>
          <w:sz w:val="16"/>
          <w:szCs w:val="16"/>
        </w:rPr>
        <w:t xml:space="preserve">, </w:t>
      </w:r>
      <w:proofErr w:type="spellStart"/>
      <w:r w:rsidRPr="00124476">
        <w:rPr>
          <w:b/>
          <w:bCs/>
          <w:i/>
          <w:iCs/>
          <w:sz w:val="16"/>
          <w:szCs w:val="16"/>
          <w:lang w:val="en-US"/>
        </w:rPr>
        <w:t>Disp</w:t>
      </w:r>
      <w:proofErr w:type="spellEnd"/>
      <w:r w:rsidRPr="00124476">
        <w:rPr>
          <w:b/>
          <w:bCs/>
          <w:i/>
          <w:iCs/>
          <w:sz w:val="16"/>
          <w:szCs w:val="16"/>
        </w:rPr>
        <w:t xml:space="preserve">, </w:t>
      </w:r>
      <w:r w:rsidRPr="00124476">
        <w:rPr>
          <w:b/>
          <w:bCs/>
          <w:i/>
          <w:iCs/>
          <w:sz w:val="16"/>
          <w:szCs w:val="16"/>
          <w:lang w:val="en-US"/>
        </w:rPr>
        <w:t>Cat</w:t>
      </w:r>
      <w:r w:rsidRPr="00124476">
        <w:rPr>
          <w:b/>
          <w:bCs/>
          <w:sz w:val="16"/>
          <w:szCs w:val="16"/>
        </w:rPr>
        <w:t>}</w:t>
      </w:r>
      <w:r w:rsidRPr="00124476">
        <w:rPr>
          <w:sz w:val="16"/>
          <w:szCs w:val="16"/>
          <w:lang w:val="en-US"/>
        </w:rPr>
        <w:sym w:font="Symbol" w:char="F0AE"/>
      </w:r>
      <w:r w:rsidRPr="00124476">
        <w:rPr>
          <w:b/>
          <w:bCs/>
          <w:sz w:val="16"/>
          <w:szCs w:val="16"/>
          <w:lang w:val="en-US"/>
        </w:rPr>
        <w:t>FIO</w:t>
      </w:r>
    </w:p>
    <w:p w:rsidR="00124476" w:rsidRPr="00124476" w:rsidRDefault="00124476" w:rsidP="00124476">
      <w:pPr>
        <w:ind w:firstLine="215"/>
        <w:rPr>
          <w:b/>
          <w:bCs/>
          <w:sz w:val="16"/>
          <w:szCs w:val="16"/>
        </w:rPr>
      </w:pP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b/>
          <w:bCs/>
          <w:sz w:val="16"/>
          <w:szCs w:val="16"/>
          <w:u w:val="single"/>
        </w:rPr>
        <w:t>Транзитивная зависимость</w:t>
      </w:r>
      <w:r w:rsidRPr="00124476">
        <w:rPr>
          <w:sz w:val="16"/>
          <w:szCs w:val="16"/>
        </w:rPr>
        <w:t xml:space="preserve"> наблюдается в том случае, если один из двух </w:t>
      </w:r>
      <w:proofErr w:type="spellStart"/>
      <w:r w:rsidRPr="00124476">
        <w:rPr>
          <w:sz w:val="16"/>
          <w:szCs w:val="16"/>
        </w:rPr>
        <w:t>неключевых</w:t>
      </w:r>
      <w:proofErr w:type="spellEnd"/>
      <w:r w:rsidRPr="00124476">
        <w:rPr>
          <w:sz w:val="16"/>
          <w:szCs w:val="16"/>
        </w:rPr>
        <w:t xml:space="preserve"> атрибутов функционально зависит от ключа, а другой </w:t>
      </w:r>
      <w:proofErr w:type="spellStart"/>
      <w:r w:rsidRPr="00124476">
        <w:rPr>
          <w:sz w:val="16"/>
          <w:szCs w:val="16"/>
        </w:rPr>
        <w:t>неключевой</w:t>
      </w:r>
      <w:proofErr w:type="spellEnd"/>
      <w:r w:rsidRPr="00124476">
        <w:rPr>
          <w:sz w:val="16"/>
          <w:szCs w:val="16"/>
        </w:rPr>
        <w:t xml:space="preserve"> атрибут зависит только от первого.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proofErr w:type="spellStart"/>
      <w:r w:rsidRPr="00124476">
        <w:rPr>
          <w:sz w:val="16"/>
          <w:szCs w:val="16"/>
        </w:rPr>
        <w:lastRenderedPageBreak/>
        <w:t>Нетранзитивная</w:t>
      </w:r>
      <w:proofErr w:type="spellEnd"/>
      <w:r w:rsidRPr="00124476">
        <w:rPr>
          <w:sz w:val="16"/>
          <w:szCs w:val="16"/>
        </w:rPr>
        <w:t xml:space="preserve"> зависимость обратно понятию транзитивной зависимости. Т.е. </w:t>
      </w:r>
      <w:proofErr w:type="spellStart"/>
      <w:r w:rsidRPr="00124476">
        <w:rPr>
          <w:b/>
          <w:bCs/>
          <w:sz w:val="16"/>
          <w:szCs w:val="16"/>
          <w:u w:val="single"/>
        </w:rPr>
        <w:t>нетранзитивная</w:t>
      </w:r>
      <w:proofErr w:type="spellEnd"/>
      <w:r w:rsidRPr="00124476">
        <w:rPr>
          <w:b/>
          <w:bCs/>
          <w:sz w:val="16"/>
          <w:szCs w:val="16"/>
          <w:u w:val="single"/>
        </w:rPr>
        <w:t xml:space="preserve"> зависимость</w:t>
      </w:r>
      <w:r w:rsidRPr="00124476">
        <w:rPr>
          <w:sz w:val="16"/>
          <w:szCs w:val="16"/>
        </w:rPr>
        <w:t xml:space="preserve"> имеется в том случае, если ни один из </w:t>
      </w:r>
      <w:proofErr w:type="spellStart"/>
      <w:r w:rsidRPr="00124476">
        <w:rPr>
          <w:sz w:val="16"/>
          <w:szCs w:val="16"/>
        </w:rPr>
        <w:t>неключевых</w:t>
      </w:r>
      <w:proofErr w:type="spellEnd"/>
      <w:r w:rsidRPr="00124476">
        <w:rPr>
          <w:sz w:val="16"/>
          <w:szCs w:val="16"/>
        </w:rPr>
        <w:t xml:space="preserve"> атрибутов функционально не зависит от любого другого </w:t>
      </w:r>
      <w:proofErr w:type="spellStart"/>
      <w:r w:rsidRPr="00124476">
        <w:rPr>
          <w:sz w:val="16"/>
          <w:szCs w:val="16"/>
        </w:rPr>
        <w:t>неключевого</w:t>
      </w:r>
      <w:proofErr w:type="spellEnd"/>
      <w:r w:rsidRPr="00124476">
        <w:rPr>
          <w:sz w:val="16"/>
          <w:szCs w:val="16"/>
        </w:rPr>
        <w:t xml:space="preserve"> атрибута.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b/>
          <w:bCs/>
          <w:sz w:val="16"/>
          <w:szCs w:val="16"/>
          <w:u w:val="single"/>
        </w:rPr>
        <w:t>Многозначная зависимость</w:t>
      </w:r>
      <w:r w:rsidRPr="00124476">
        <w:rPr>
          <w:b/>
          <w:bCs/>
          <w:sz w:val="16"/>
          <w:szCs w:val="16"/>
        </w:rPr>
        <w:t xml:space="preserve"> </w:t>
      </w:r>
      <w:r w:rsidRPr="00124476">
        <w:rPr>
          <w:sz w:val="16"/>
          <w:szCs w:val="16"/>
        </w:rPr>
        <w:t xml:space="preserve">Атрибут </w:t>
      </w:r>
      <w:r w:rsidRPr="00124476">
        <w:rPr>
          <w:i/>
          <w:iCs/>
          <w:sz w:val="16"/>
          <w:szCs w:val="16"/>
          <w:lang w:val="en-US"/>
        </w:rPr>
        <w:t>A</w:t>
      </w:r>
      <w:r w:rsidRPr="00124476">
        <w:rPr>
          <w:sz w:val="16"/>
          <w:szCs w:val="16"/>
        </w:rPr>
        <w:t xml:space="preserve"> однозначно определяет атрибут </w:t>
      </w:r>
      <w:r w:rsidRPr="00124476">
        <w:rPr>
          <w:i/>
          <w:iCs/>
          <w:sz w:val="16"/>
          <w:szCs w:val="16"/>
          <w:lang w:val="en-US"/>
        </w:rPr>
        <w:t>B</w:t>
      </w:r>
      <w:r w:rsidRPr="00124476">
        <w:rPr>
          <w:sz w:val="16"/>
          <w:szCs w:val="16"/>
        </w:rPr>
        <w:t xml:space="preserve">, если для каждого значения атрибута </w:t>
      </w:r>
      <w:r w:rsidRPr="00124476">
        <w:rPr>
          <w:i/>
          <w:iCs/>
          <w:sz w:val="16"/>
          <w:szCs w:val="16"/>
          <w:lang w:val="en-US"/>
        </w:rPr>
        <w:t>A</w:t>
      </w:r>
      <w:r w:rsidRPr="00124476">
        <w:rPr>
          <w:sz w:val="16"/>
          <w:szCs w:val="16"/>
        </w:rPr>
        <w:t xml:space="preserve"> существует хорошо определенное множество соответствующих значений атрибута </w:t>
      </w:r>
      <w:r w:rsidRPr="00124476">
        <w:rPr>
          <w:i/>
          <w:iCs/>
          <w:sz w:val="16"/>
          <w:szCs w:val="16"/>
          <w:lang w:val="en-US"/>
        </w:rPr>
        <w:t>B</w:t>
      </w:r>
      <w:r w:rsidRPr="00124476">
        <w:rPr>
          <w:sz w:val="16"/>
          <w:szCs w:val="16"/>
        </w:rPr>
        <w:t>.</w:t>
      </w:r>
    </w:p>
    <w:p w:rsidR="00124476" w:rsidRPr="00124476" w:rsidRDefault="00124476" w:rsidP="00124476">
      <w:pPr>
        <w:pStyle w:val="a3"/>
        <w:spacing w:before="0" w:beforeAutospacing="0" w:after="0" w:afterAutospacing="0"/>
        <w:ind w:firstLine="0"/>
        <w:rPr>
          <w:sz w:val="16"/>
          <w:szCs w:val="16"/>
        </w:rPr>
      </w:pP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b/>
          <w:bCs/>
          <w:sz w:val="16"/>
          <w:szCs w:val="16"/>
          <w:u w:val="single"/>
        </w:rPr>
        <w:t xml:space="preserve">Первая нормальная форма </w:t>
      </w:r>
      <w:r w:rsidRPr="00124476">
        <w:rPr>
          <w:sz w:val="16"/>
          <w:szCs w:val="16"/>
          <w:u w:val="single"/>
        </w:rPr>
        <w:t>(</w:t>
      </w:r>
      <w:r w:rsidRPr="00124476">
        <w:rPr>
          <w:b/>
          <w:bCs/>
          <w:sz w:val="16"/>
          <w:szCs w:val="16"/>
          <w:u w:val="single"/>
        </w:rPr>
        <w:t>1НФ</w:t>
      </w:r>
      <w:r w:rsidRPr="00124476">
        <w:rPr>
          <w:sz w:val="16"/>
          <w:szCs w:val="16"/>
          <w:u w:val="single"/>
        </w:rPr>
        <w:t>)</w:t>
      </w:r>
      <w:r w:rsidRPr="00124476">
        <w:rPr>
          <w:sz w:val="16"/>
          <w:szCs w:val="16"/>
        </w:rPr>
        <w:t xml:space="preserve"> - это обычное отношение. Согласно нашему определению отношений, любое отношение автоматически уже находится в 1НФ. Напомним кратко свойства отношений (это и будут свойства 1НФ): </w:t>
      </w:r>
    </w:p>
    <w:p w:rsidR="00124476" w:rsidRPr="00124476" w:rsidRDefault="00124476" w:rsidP="00124476">
      <w:pPr>
        <w:ind w:left="360" w:firstLine="215"/>
        <w:jc w:val="both"/>
        <w:rPr>
          <w:sz w:val="16"/>
          <w:szCs w:val="16"/>
        </w:rPr>
      </w:pPr>
      <w:r w:rsidRPr="00124476">
        <w:rPr>
          <w:sz w:val="16"/>
          <w:szCs w:val="16"/>
        </w:rPr>
        <w:t xml:space="preserve">-В отношении нет одинаковых кортежей. </w:t>
      </w:r>
    </w:p>
    <w:p w:rsidR="00124476" w:rsidRPr="00124476" w:rsidRDefault="00124476" w:rsidP="00124476">
      <w:pPr>
        <w:ind w:left="360" w:firstLine="215"/>
        <w:jc w:val="both"/>
        <w:rPr>
          <w:sz w:val="16"/>
          <w:szCs w:val="16"/>
        </w:rPr>
      </w:pPr>
      <w:r w:rsidRPr="00124476">
        <w:rPr>
          <w:sz w:val="16"/>
          <w:szCs w:val="16"/>
        </w:rPr>
        <w:t xml:space="preserve">-Кортежи не упорядочены. </w:t>
      </w:r>
    </w:p>
    <w:p w:rsidR="00124476" w:rsidRPr="00124476" w:rsidRDefault="00124476" w:rsidP="00124476">
      <w:pPr>
        <w:ind w:left="360" w:firstLine="215"/>
        <w:jc w:val="both"/>
        <w:rPr>
          <w:sz w:val="16"/>
          <w:szCs w:val="16"/>
        </w:rPr>
      </w:pPr>
      <w:r w:rsidRPr="00124476">
        <w:rPr>
          <w:sz w:val="16"/>
          <w:szCs w:val="16"/>
        </w:rPr>
        <w:t xml:space="preserve">-Атрибуты не упорядочены и различаются по наименованию. </w:t>
      </w:r>
    </w:p>
    <w:p w:rsidR="00124476" w:rsidRPr="00124476" w:rsidRDefault="00124476" w:rsidP="00124476">
      <w:pPr>
        <w:ind w:left="360" w:firstLine="215"/>
        <w:jc w:val="both"/>
        <w:rPr>
          <w:i/>
          <w:iCs/>
          <w:sz w:val="16"/>
          <w:szCs w:val="16"/>
        </w:rPr>
      </w:pPr>
      <w:r w:rsidRPr="00124476">
        <w:rPr>
          <w:sz w:val="16"/>
          <w:szCs w:val="16"/>
        </w:rPr>
        <w:t xml:space="preserve">-Все значения атрибутов </w:t>
      </w:r>
      <w:proofErr w:type="spellStart"/>
      <w:r w:rsidRPr="00124476">
        <w:rPr>
          <w:sz w:val="16"/>
          <w:szCs w:val="16"/>
        </w:rPr>
        <w:t>атомарны</w:t>
      </w:r>
      <w:proofErr w:type="spellEnd"/>
      <w:r w:rsidRPr="00124476">
        <w:rPr>
          <w:sz w:val="16"/>
          <w:szCs w:val="16"/>
        </w:rPr>
        <w:t>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Отношение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 xml:space="preserve"> находится во </w:t>
      </w:r>
      <w:r w:rsidRPr="00124476">
        <w:rPr>
          <w:b/>
          <w:bCs/>
          <w:sz w:val="16"/>
          <w:szCs w:val="16"/>
          <w:u w:val="single"/>
        </w:rPr>
        <w:t>второй нормальной форме</w:t>
      </w:r>
      <w:r w:rsidRPr="00124476">
        <w:rPr>
          <w:sz w:val="16"/>
          <w:szCs w:val="16"/>
        </w:rPr>
        <w:t xml:space="preserve"> (</w:t>
      </w:r>
      <w:r w:rsidRPr="00124476">
        <w:rPr>
          <w:b/>
          <w:bCs/>
          <w:sz w:val="16"/>
          <w:szCs w:val="16"/>
        </w:rPr>
        <w:t>2НФ</w:t>
      </w:r>
      <w:r w:rsidRPr="00124476">
        <w:rPr>
          <w:sz w:val="16"/>
          <w:szCs w:val="16"/>
        </w:rPr>
        <w:t xml:space="preserve">) тогда и только тогда, когда отношение находится в 1НФ и все ее поля, не </w:t>
      </w:r>
      <w:proofErr w:type="gramStart"/>
      <w:r w:rsidRPr="00124476">
        <w:rPr>
          <w:sz w:val="16"/>
          <w:szCs w:val="16"/>
        </w:rPr>
        <w:t>входящие</w:t>
      </w:r>
      <w:proofErr w:type="gramEnd"/>
      <w:r w:rsidRPr="00124476">
        <w:rPr>
          <w:sz w:val="16"/>
          <w:szCs w:val="16"/>
        </w:rPr>
        <w:t xml:space="preserve"> а первичный ключ, связаны полной функциональной зависимостью с первичным ключом. Т.е. любое </w:t>
      </w:r>
      <w:proofErr w:type="spellStart"/>
      <w:r w:rsidRPr="00124476">
        <w:rPr>
          <w:sz w:val="16"/>
          <w:szCs w:val="16"/>
        </w:rPr>
        <w:t>неключевое</w:t>
      </w:r>
      <w:proofErr w:type="spellEnd"/>
      <w:r w:rsidRPr="00124476">
        <w:rPr>
          <w:sz w:val="16"/>
          <w:szCs w:val="16"/>
        </w:rPr>
        <w:t xml:space="preserve">  поле однозначно идентифицируется полым набором ключевых полей.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  <w:u w:val="single"/>
        </w:rPr>
        <w:t>Замечание</w:t>
      </w:r>
      <w:r w:rsidRPr="00124476">
        <w:rPr>
          <w:sz w:val="16"/>
          <w:szCs w:val="16"/>
        </w:rPr>
        <w:t>. Если потенциальный ключ отношения является простым, то отношение автоматически находится во 2НФ.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>Таблица, находящаяся во 2НФ должна удовлетворять следующим требованиям:</w:t>
      </w:r>
    </w:p>
    <w:p w:rsidR="00124476" w:rsidRPr="00124476" w:rsidRDefault="00124476" w:rsidP="00124476">
      <w:pPr>
        <w:numPr>
          <w:ilvl w:val="0"/>
          <w:numId w:val="1"/>
        </w:numPr>
        <w:tabs>
          <w:tab w:val="clear" w:pos="720"/>
          <w:tab w:val="num" w:pos="395"/>
        </w:tabs>
        <w:spacing w:after="0" w:line="240" w:lineRule="auto"/>
        <w:ind w:left="395" w:firstLine="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Таблица должна содержать данные об одном типе объектов;</w:t>
      </w:r>
    </w:p>
    <w:p w:rsidR="00124476" w:rsidRPr="00124476" w:rsidRDefault="00124476" w:rsidP="00124476">
      <w:pPr>
        <w:numPr>
          <w:ilvl w:val="0"/>
          <w:numId w:val="1"/>
        </w:numPr>
        <w:tabs>
          <w:tab w:val="clear" w:pos="720"/>
          <w:tab w:val="num" w:pos="395"/>
        </w:tabs>
        <w:spacing w:after="0" w:line="240" w:lineRule="auto"/>
        <w:ind w:left="395" w:firstLine="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Каждая таблица должна содержать одно поле или несколько полей, образующих уникальный идентификатор или первичный ключ для каждой строки;</w:t>
      </w:r>
    </w:p>
    <w:p w:rsidR="00124476" w:rsidRPr="00124476" w:rsidRDefault="00124476" w:rsidP="00124476">
      <w:pPr>
        <w:numPr>
          <w:ilvl w:val="0"/>
          <w:numId w:val="1"/>
        </w:numPr>
        <w:tabs>
          <w:tab w:val="clear" w:pos="720"/>
          <w:tab w:val="num" w:pos="395"/>
        </w:tabs>
        <w:spacing w:after="0" w:line="240" w:lineRule="auto"/>
        <w:ind w:left="395" w:firstLine="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>Все, не входящие в первичный ключ поля, должны однозначно определяться этим ключом;</w:t>
      </w:r>
    </w:p>
    <w:p w:rsidR="00124476" w:rsidRPr="00124476" w:rsidRDefault="00124476" w:rsidP="00124476">
      <w:pPr>
        <w:numPr>
          <w:ilvl w:val="0"/>
          <w:numId w:val="1"/>
        </w:numPr>
        <w:tabs>
          <w:tab w:val="clear" w:pos="720"/>
          <w:tab w:val="num" w:pos="395"/>
        </w:tabs>
        <w:spacing w:after="0" w:line="240" w:lineRule="auto"/>
        <w:ind w:left="395" w:firstLine="0"/>
        <w:jc w:val="both"/>
        <w:rPr>
          <w:sz w:val="16"/>
          <w:szCs w:val="16"/>
        </w:rPr>
      </w:pPr>
      <w:r w:rsidRPr="00124476">
        <w:rPr>
          <w:sz w:val="16"/>
          <w:szCs w:val="16"/>
        </w:rPr>
        <w:t xml:space="preserve">Если в таблице есть хотя бы одно поле, не зависящее от первичного ключа, то в первичный ключ необходимо включить дополнительные столбцы. Если </w:t>
      </w:r>
      <w:proofErr w:type="gramStart"/>
      <w:r w:rsidRPr="00124476">
        <w:rPr>
          <w:sz w:val="16"/>
          <w:szCs w:val="16"/>
        </w:rPr>
        <w:t>таких</w:t>
      </w:r>
      <w:proofErr w:type="gramEnd"/>
      <w:r w:rsidRPr="00124476">
        <w:rPr>
          <w:sz w:val="16"/>
          <w:szCs w:val="16"/>
        </w:rPr>
        <w:t xml:space="preserve"> нет, то добавить его.</w:t>
      </w:r>
    </w:p>
    <w:p w:rsidR="00124476" w:rsidRPr="00124476" w:rsidRDefault="00124476" w:rsidP="00124476">
      <w:pPr>
        <w:ind w:left="360"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Если таблица не находится во 2НФ, то нужно выполнить ее </w:t>
      </w:r>
      <w:r w:rsidRPr="00124476">
        <w:rPr>
          <w:i/>
          <w:iCs/>
          <w:sz w:val="16"/>
          <w:szCs w:val="16"/>
        </w:rPr>
        <w:t>декомпозицию</w:t>
      </w:r>
      <w:r w:rsidRPr="00124476">
        <w:rPr>
          <w:sz w:val="16"/>
          <w:szCs w:val="16"/>
        </w:rPr>
        <w:t>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Отношение </w:t>
      </w:r>
      <w:r w:rsidRPr="00124476">
        <w:rPr>
          <w:i/>
          <w:iCs/>
          <w:sz w:val="16"/>
          <w:szCs w:val="16"/>
          <w:lang w:val="en-US"/>
        </w:rPr>
        <w:t>R</w:t>
      </w:r>
      <w:r w:rsidRPr="00124476">
        <w:rPr>
          <w:sz w:val="16"/>
          <w:szCs w:val="16"/>
        </w:rPr>
        <w:t xml:space="preserve"> находится в </w:t>
      </w:r>
      <w:r w:rsidRPr="00124476">
        <w:rPr>
          <w:b/>
          <w:bCs/>
          <w:sz w:val="16"/>
          <w:szCs w:val="16"/>
          <w:u w:val="single"/>
        </w:rPr>
        <w:t>третьей нормальной форме</w:t>
      </w:r>
      <w:r w:rsidRPr="00124476">
        <w:rPr>
          <w:sz w:val="16"/>
          <w:szCs w:val="16"/>
        </w:rPr>
        <w:t xml:space="preserve"> (3</w:t>
      </w:r>
      <w:r w:rsidRPr="00124476">
        <w:rPr>
          <w:b/>
          <w:bCs/>
          <w:sz w:val="16"/>
          <w:szCs w:val="16"/>
        </w:rPr>
        <w:t>НФ</w:t>
      </w:r>
      <w:r w:rsidRPr="00124476">
        <w:rPr>
          <w:sz w:val="16"/>
          <w:szCs w:val="16"/>
        </w:rPr>
        <w:t xml:space="preserve">) тогда и только тогда, когда отношение находится во 2НФ и </w:t>
      </w:r>
      <w:r w:rsidRPr="00124476">
        <w:rPr>
          <w:b/>
          <w:sz w:val="16"/>
          <w:szCs w:val="16"/>
        </w:rPr>
        <w:t xml:space="preserve">ни одно из ее </w:t>
      </w:r>
      <w:proofErr w:type="spellStart"/>
      <w:r w:rsidRPr="00124476">
        <w:rPr>
          <w:b/>
          <w:sz w:val="16"/>
          <w:szCs w:val="16"/>
        </w:rPr>
        <w:t>неключевых</w:t>
      </w:r>
      <w:proofErr w:type="spellEnd"/>
      <w:r w:rsidRPr="00124476">
        <w:rPr>
          <w:b/>
          <w:sz w:val="16"/>
          <w:szCs w:val="16"/>
        </w:rPr>
        <w:t xml:space="preserve"> полей функционально не зависит от любого другого </w:t>
      </w:r>
      <w:proofErr w:type="spellStart"/>
      <w:r w:rsidRPr="00124476">
        <w:rPr>
          <w:b/>
          <w:sz w:val="16"/>
          <w:szCs w:val="16"/>
        </w:rPr>
        <w:t>неключевого</w:t>
      </w:r>
      <w:proofErr w:type="spellEnd"/>
      <w:r w:rsidRPr="00124476">
        <w:rPr>
          <w:b/>
          <w:sz w:val="16"/>
          <w:szCs w:val="16"/>
        </w:rPr>
        <w:t xml:space="preserve"> поля.</w:t>
      </w:r>
      <w:r w:rsidRPr="00124476">
        <w:rPr>
          <w:sz w:val="16"/>
          <w:szCs w:val="16"/>
        </w:rPr>
        <w:t xml:space="preserve"> Или другими словами, таблица находится в 3НФ, если она находится во 2НФ и каждое ее </w:t>
      </w:r>
      <w:proofErr w:type="spellStart"/>
      <w:r w:rsidRPr="00124476">
        <w:rPr>
          <w:sz w:val="16"/>
          <w:szCs w:val="16"/>
        </w:rPr>
        <w:t>неключевое</w:t>
      </w:r>
      <w:proofErr w:type="spellEnd"/>
      <w:r w:rsidRPr="00124476">
        <w:rPr>
          <w:sz w:val="16"/>
          <w:szCs w:val="16"/>
        </w:rPr>
        <w:t xml:space="preserve"> поле </w:t>
      </w:r>
      <w:proofErr w:type="spellStart"/>
      <w:r w:rsidRPr="00124476">
        <w:rPr>
          <w:sz w:val="16"/>
          <w:szCs w:val="16"/>
        </w:rPr>
        <w:t>нетранзитивно</w:t>
      </w:r>
      <w:proofErr w:type="spellEnd"/>
      <w:r w:rsidRPr="00124476">
        <w:rPr>
          <w:sz w:val="16"/>
          <w:szCs w:val="16"/>
        </w:rPr>
        <w:t xml:space="preserve"> зависит от первичного ключа.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Очевидно, что для нашего примера все таблицы удовлетворяют условию 3НФ, кроме отношения </w:t>
      </w:r>
      <w:r w:rsidRPr="00124476">
        <w:rPr>
          <w:b/>
          <w:bCs/>
          <w:i/>
          <w:iCs/>
          <w:sz w:val="16"/>
          <w:szCs w:val="16"/>
          <w:lang w:val="en-US"/>
        </w:rPr>
        <w:t>Disciplines</w:t>
      </w:r>
      <w:r w:rsidRPr="00124476">
        <w:rPr>
          <w:sz w:val="16"/>
          <w:szCs w:val="16"/>
        </w:rPr>
        <w:t xml:space="preserve">. Т.к. категория занятия, вообще говоря, зависит от вида дисциплины. 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Отношение находится в </w:t>
      </w:r>
      <w:r w:rsidRPr="00124476">
        <w:rPr>
          <w:b/>
          <w:bCs/>
          <w:sz w:val="16"/>
          <w:szCs w:val="16"/>
          <w:u w:val="single"/>
        </w:rPr>
        <w:t xml:space="preserve">нормальной форме </w:t>
      </w:r>
      <w:proofErr w:type="spellStart"/>
      <w:r w:rsidRPr="00124476">
        <w:rPr>
          <w:b/>
          <w:bCs/>
          <w:sz w:val="16"/>
          <w:szCs w:val="16"/>
          <w:u w:val="single"/>
        </w:rPr>
        <w:t>Бойса-Кодда</w:t>
      </w:r>
      <w:proofErr w:type="spellEnd"/>
      <w:r w:rsidRPr="00124476">
        <w:rPr>
          <w:sz w:val="16"/>
          <w:szCs w:val="16"/>
        </w:rPr>
        <w:t xml:space="preserve"> только в том случае, если любая функциональная зависимость между его атрибутами сводится к полной функциональной зависимости от ключа.</w:t>
      </w:r>
    </w:p>
    <w:p w:rsidR="00124476" w:rsidRPr="00124476" w:rsidRDefault="00124476" w:rsidP="00124476">
      <w:pPr>
        <w:ind w:firstLine="215"/>
        <w:rPr>
          <w:sz w:val="16"/>
          <w:szCs w:val="16"/>
        </w:rPr>
      </w:pPr>
      <w:r w:rsidRPr="00124476">
        <w:rPr>
          <w:sz w:val="16"/>
          <w:szCs w:val="16"/>
        </w:rPr>
        <w:t xml:space="preserve">Отношение находится в </w:t>
      </w:r>
      <w:r w:rsidRPr="00124476">
        <w:rPr>
          <w:b/>
          <w:bCs/>
          <w:sz w:val="16"/>
          <w:szCs w:val="16"/>
          <w:u w:val="single"/>
        </w:rPr>
        <w:t>четвертой нормальной форме</w:t>
      </w:r>
      <w:r w:rsidRPr="00124476">
        <w:rPr>
          <w:sz w:val="16"/>
          <w:szCs w:val="16"/>
        </w:rPr>
        <w:t xml:space="preserve">, если оно находится в нормальной форме </w:t>
      </w:r>
      <w:proofErr w:type="spellStart"/>
      <w:r w:rsidRPr="00124476">
        <w:rPr>
          <w:sz w:val="16"/>
          <w:szCs w:val="16"/>
        </w:rPr>
        <w:t>Бойса-Кодда</w:t>
      </w:r>
      <w:proofErr w:type="spellEnd"/>
      <w:r w:rsidRPr="00124476">
        <w:rPr>
          <w:sz w:val="16"/>
          <w:szCs w:val="16"/>
        </w:rPr>
        <w:t xml:space="preserve"> и все его многозначные зависимости фактически являются функциональными зависимостями от потенциальных ключей.</w:t>
      </w:r>
    </w:p>
    <w:p w:rsidR="004F5DDB" w:rsidRPr="00124476" w:rsidRDefault="00124476" w:rsidP="00124476">
      <w:pPr>
        <w:rPr>
          <w:sz w:val="16"/>
          <w:szCs w:val="16"/>
        </w:rPr>
      </w:pPr>
      <w:r w:rsidRPr="00124476">
        <w:rPr>
          <w:sz w:val="16"/>
          <w:szCs w:val="16"/>
        </w:rPr>
        <w:t xml:space="preserve">Отношение находится в </w:t>
      </w:r>
      <w:r w:rsidRPr="00124476">
        <w:rPr>
          <w:b/>
          <w:bCs/>
          <w:sz w:val="16"/>
          <w:szCs w:val="16"/>
          <w:u w:val="single"/>
        </w:rPr>
        <w:t>пятой нормальной форме</w:t>
      </w:r>
      <w:r w:rsidRPr="00124476">
        <w:rPr>
          <w:sz w:val="16"/>
          <w:szCs w:val="16"/>
        </w:rPr>
        <w:t xml:space="preserve"> тогда и только тогда, когда в каждой его полной декомпозиции все проекции содержат возможный ключ. </w:t>
      </w:r>
      <w:proofErr w:type="gramStart"/>
      <w:r w:rsidRPr="00124476">
        <w:rPr>
          <w:sz w:val="16"/>
          <w:szCs w:val="16"/>
        </w:rPr>
        <w:t>Отношение, не  имеющее ни одной сложной декомпозиции также находится</w:t>
      </w:r>
      <w:proofErr w:type="gramEnd"/>
      <w:r w:rsidRPr="00124476">
        <w:rPr>
          <w:sz w:val="16"/>
          <w:szCs w:val="16"/>
        </w:rPr>
        <w:t xml:space="preserve"> в пятой нормальной форме.</w:t>
      </w:r>
    </w:p>
    <w:sectPr w:rsidR="004F5DDB" w:rsidRPr="00124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253FA"/>
    <w:multiLevelType w:val="hybridMultilevel"/>
    <w:tmpl w:val="2F72AE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124476"/>
    <w:rsid w:val="00124476"/>
    <w:rsid w:val="004F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4476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5135</Characters>
  <Application>Microsoft Office Word</Application>
  <DocSecurity>0</DocSecurity>
  <Lines>42</Lines>
  <Paragraphs>12</Paragraphs>
  <ScaleCrop>false</ScaleCrop>
  <Company>Reanimator Extreme Edition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2</cp:revision>
  <dcterms:created xsi:type="dcterms:W3CDTF">2011-01-15T10:27:00Z</dcterms:created>
  <dcterms:modified xsi:type="dcterms:W3CDTF">2011-01-15T10:27:00Z</dcterms:modified>
</cp:coreProperties>
</file>