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F4" w:rsidRPr="006A5AF4" w:rsidRDefault="006A5AF4" w:rsidP="006A5AF4">
      <w:pPr>
        <w:autoSpaceDE w:val="0"/>
        <w:autoSpaceDN w:val="0"/>
        <w:adjustRightInd w:val="0"/>
        <w:ind w:firstLine="180"/>
        <w:rPr>
          <w:rFonts w:eastAsia="TimesNewRoman"/>
          <w:sz w:val="16"/>
          <w:szCs w:val="16"/>
        </w:rPr>
      </w:pPr>
      <w:r w:rsidRPr="006A5AF4">
        <w:rPr>
          <w:sz w:val="16"/>
          <w:szCs w:val="16"/>
        </w:rPr>
        <w:t xml:space="preserve">11. </w:t>
      </w:r>
      <w:r w:rsidRPr="006A5AF4">
        <w:rPr>
          <w:rFonts w:eastAsia="TimesNewRoman"/>
          <w:sz w:val="16"/>
          <w:szCs w:val="16"/>
        </w:rPr>
        <w:t xml:space="preserve">Элементы </w:t>
      </w:r>
      <w:r w:rsidRPr="006A5AF4">
        <w:rPr>
          <w:sz w:val="16"/>
          <w:szCs w:val="16"/>
        </w:rPr>
        <w:t xml:space="preserve">ER </w:t>
      </w:r>
      <w:r w:rsidRPr="006A5AF4">
        <w:rPr>
          <w:rFonts w:eastAsia="TimesNewRoman"/>
          <w:sz w:val="16"/>
          <w:szCs w:val="16"/>
        </w:rPr>
        <w:t xml:space="preserve">модели </w:t>
      </w:r>
      <w:r w:rsidRPr="006A5AF4">
        <w:rPr>
          <w:sz w:val="16"/>
          <w:szCs w:val="16"/>
        </w:rPr>
        <w:t>(</w:t>
      </w:r>
      <w:r w:rsidRPr="006A5AF4">
        <w:rPr>
          <w:rFonts w:eastAsia="TimesNewRoman"/>
          <w:sz w:val="16"/>
          <w:szCs w:val="16"/>
        </w:rPr>
        <w:t xml:space="preserve">модели </w:t>
      </w:r>
      <w:r w:rsidRPr="006A5AF4">
        <w:rPr>
          <w:sz w:val="16"/>
          <w:szCs w:val="16"/>
        </w:rPr>
        <w:t>"</w:t>
      </w:r>
      <w:r w:rsidRPr="006A5AF4">
        <w:rPr>
          <w:rFonts w:eastAsia="TimesNewRoman"/>
          <w:sz w:val="16"/>
          <w:szCs w:val="16"/>
        </w:rPr>
        <w:t>сущность</w:t>
      </w:r>
      <w:r w:rsidRPr="006A5AF4">
        <w:rPr>
          <w:sz w:val="16"/>
          <w:szCs w:val="16"/>
        </w:rPr>
        <w:t>-</w:t>
      </w:r>
      <w:r w:rsidRPr="006A5AF4">
        <w:rPr>
          <w:rFonts w:eastAsia="TimesNewRoman"/>
          <w:sz w:val="16"/>
          <w:szCs w:val="16"/>
        </w:rPr>
        <w:t>связь</w:t>
      </w:r>
      <w:r w:rsidRPr="006A5AF4">
        <w:rPr>
          <w:sz w:val="16"/>
          <w:szCs w:val="16"/>
        </w:rPr>
        <w:t xml:space="preserve">"). </w:t>
      </w:r>
      <w:r w:rsidRPr="006A5AF4">
        <w:rPr>
          <w:rFonts w:eastAsia="TimesNewRoman"/>
          <w:sz w:val="16"/>
          <w:szCs w:val="16"/>
        </w:rPr>
        <w:t>Атрибуты</w:t>
      </w:r>
      <w:r w:rsidRPr="006A5AF4">
        <w:rPr>
          <w:sz w:val="16"/>
          <w:szCs w:val="16"/>
        </w:rPr>
        <w:t xml:space="preserve">, </w:t>
      </w:r>
      <w:r w:rsidRPr="006A5AF4">
        <w:rPr>
          <w:rFonts w:eastAsia="TimesNewRoman"/>
          <w:sz w:val="16"/>
          <w:szCs w:val="16"/>
        </w:rPr>
        <w:t>сущности</w:t>
      </w:r>
      <w:r w:rsidRPr="006A5AF4">
        <w:rPr>
          <w:sz w:val="16"/>
          <w:szCs w:val="16"/>
        </w:rPr>
        <w:t xml:space="preserve">. </w:t>
      </w:r>
      <w:r w:rsidRPr="006A5AF4">
        <w:rPr>
          <w:rFonts w:eastAsia="TimesNewRoman"/>
          <w:sz w:val="16"/>
          <w:szCs w:val="16"/>
        </w:rPr>
        <w:t>Виды и</w:t>
      </w:r>
    </w:p>
    <w:p w:rsidR="006A5AF4" w:rsidRPr="006A5AF4" w:rsidRDefault="006A5AF4" w:rsidP="006A5AF4">
      <w:pPr>
        <w:pStyle w:val="2"/>
        <w:spacing w:before="0" w:after="0"/>
        <w:ind w:firstLine="180"/>
        <w:rPr>
          <w:sz w:val="16"/>
          <w:szCs w:val="16"/>
        </w:rPr>
      </w:pPr>
      <w:r w:rsidRPr="006A5AF4">
        <w:rPr>
          <w:rFonts w:eastAsia="TimesNewRoman"/>
          <w:sz w:val="16"/>
          <w:szCs w:val="16"/>
        </w:rPr>
        <w:t>типы связей между сущностями</w:t>
      </w:r>
      <w:r w:rsidRPr="006A5AF4">
        <w:rPr>
          <w:rFonts w:eastAsia="Times New Roman"/>
          <w:sz w:val="16"/>
          <w:szCs w:val="16"/>
        </w:rPr>
        <w:t xml:space="preserve">. </w:t>
      </w:r>
      <w:r w:rsidRPr="006A5AF4">
        <w:rPr>
          <w:rFonts w:eastAsia="TimesNewRoman"/>
          <w:sz w:val="16"/>
          <w:szCs w:val="16"/>
        </w:rPr>
        <w:t>Прямое и обратное проектирование</w:t>
      </w:r>
    </w:p>
    <w:p w:rsidR="006A5AF4" w:rsidRPr="006A5AF4" w:rsidRDefault="006A5AF4" w:rsidP="006A5AF4">
      <w:pPr>
        <w:pStyle w:val="a3"/>
        <w:spacing w:before="0" w:beforeAutospacing="0" w:after="0" w:afterAutospacing="0"/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В реальном проектировании структуры базы данных применяются другой метод - так называемое, </w:t>
      </w:r>
      <w:r w:rsidRPr="006A5AF4">
        <w:rPr>
          <w:b/>
          <w:bCs/>
          <w:i/>
          <w:iCs/>
          <w:sz w:val="16"/>
          <w:szCs w:val="16"/>
        </w:rPr>
        <w:t>семантическое моделирование</w:t>
      </w:r>
      <w:r w:rsidRPr="006A5AF4">
        <w:rPr>
          <w:sz w:val="16"/>
          <w:szCs w:val="16"/>
        </w:rPr>
        <w:t xml:space="preserve">. Семантическое моделирование представляет собой моделирование структуры данных, опираясь на смысл этих данных. В качестве инструмента семантического моделирования используются различные варианты </w:t>
      </w:r>
      <w:r w:rsidRPr="006A5AF4">
        <w:rPr>
          <w:b/>
          <w:bCs/>
          <w:i/>
          <w:iCs/>
          <w:sz w:val="16"/>
          <w:szCs w:val="16"/>
        </w:rPr>
        <w:t>диаграмм сущность-связь</w:t>
      </w:r>
      <w:r w:rsidRPr="006A5AF4">
        <w:rPr>
          <w:sz w:val="16"/>
          <w:szCs w:val="16"/>
        </w:rPr>
        <w:t xml:space="preserve"> (</w:t>
      </w:r>
      <w:r w:rsidRPr="006A5AF4">
        <w:rPr>
          <w:b/>
          <w:bCs/>
          <w:i/>
          <w:iCs/>
          <w:sz w:val="16"/>
          <w:szCs w:val="16"/>
        </w:rPr>
        <w:t xml:space="preserve">ER - </w:t>
      </w:r>
      <w:proofErr w:type="spellStart"/>
      <w:r w:rsidRPr="006A5AF4">
        <w:rPr>
          <w:b/>
          <w:bCs/>
          <w:i/>
          <w:iCs/>
          <w:sz w:val="16"/>
          <w:szCs w:val="16"/>
        </w:rPr>
        <w:t>Entity-Relationship</w:t>
      </w:r>
      <w:proofErr w:type="spellEnd"/>
      <w:r w:rsidRPr="006A5AF4">
        <w:rPr>
          <w:sz w:val="16"/>
          <w:szCs w:val="16"/>
        </w:rPr>
        <w:t xml:space="preserve">). </w:t>
      </w:r>
    </w:p>
    <w:p w:rsidR="006A5AF4" w:rsidRPr="006A5AF4" w:rsidRDefault="006A5AF4" w:rsidP="006A5AF4">
      <w:pPr>
        <w:pStyle w:val="4"/>
        <w:spacing w:before="0" w:after="0"/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Основные понятия ER-диаграмм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Сущность (</w:t>
      </w:r>
      <w:r w:rsidRPr="006A5AF4">
        <w:rPr>
          <w:b/>
          <w:bCs/>
          <w:sz w:val="16"/>
          <w:szCs w:val="16"/>
          <w:u w:val="single"/>
          <w:lang w:val="en-US"/>
        </w:rPr>
        <w:t>Entity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это класс однотипных объектов, информация о которых должна быть учтена в модели.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Каждая сущность должна иметь наименование (</w:t>
      </w:r>
      <w:r w:rsidRPr="006A5AF4">
        <w:rPr>
          <w:sz w:val="16"/>
          <w:szCs w:val="16"/>
          <w:lang w:val="en-US"/>
        </w:rPr>
        <w:t>Name</w:t>
      </w:r>
      <w:r w:rsidRPr="006A5AF4">
        <w:rPr>
          <w:sz w:val="16"/>
          <w:szCs w:val="16"/>
        </w:rPr>
        <w:t xml:space="preserve">), выраженное существительным в единственном числе.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Примерами сущностей могут быть такие классы объектов как "Сотрудник", "Дисциплина", "Кафедра".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Каждая сущность в модели изображается в виде прямоугольника с наименованием.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Экземпляр сущности</w:t>
      </w:r>
      <w:r w:rsidRPr="006A5AF4">
        <w:rPr>
          <w:sz w:val="16"/>
          <w:szCs w:val="16"/>
        </w:rPr>
        <w:t xml:space="preserve"> это конкретный представитель данной сущности.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Например, представителем сущности "Сотрудник" может быть "Сотрудник </w:t>
      </w:r>
      <w:proofErr w:type="spellStart"/>
      <w:r w:rsidRPr="006A5AF4">
        <w:rPr>
          <w:sz w:val="16"/>
          <w:szCs w:val="16"/>
        </w:rPr>
        <w:t>Буланкин</w:t>
      </w:r>
      <w:proofErr w:type="spellEnd"/>
      <w:r w:rsidRPr="006A5AF4">
        <w:rPr>
          <w:sz w:val="16"/>
          <w:szCs w:val="16"/>
        </w:rPr>
        <w:t xml:space="preserve">".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Экземпляры сущностей должны быть </w:t>
      </w:r>
      <w:r w:rsidRPr="006A5AF4">
        <w:rPr>
          <w:i/>
          <w:iCs/>
          <w:sz w:val="16"/>
          <w:szCs w:val="16"/>
        </w:rPr>
        <w:t>различимы</w:t>
      </w:r>
      <w:r w:rsidRPr="006A5AF4">
        <w:rPr>
          <w:sz w:val="16"/>
          <w:szCs w:val="16"/>
        </w:rPr>
        <w:t xml:space="preserve">, т.е. сущности должны иметь некоторые свойства, уникальные для каждого экземпляра этой сущности.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Атрибут сущности (</w:t>
      </w:r>
      <w:r w:rsidRPr="006A5AF4">
        <w:rPr>
          <w:b/>
          <w:bCs/>
          <w:sz w:val="16"/>
          <w:szCs w:val="16"/>
          <w:u w:val="single"/>
          <w:lang w:val="en-US"/>
        </w:rPr>
        <w:t>Attribute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это именованная характеристика, являющаяся некоторым свойством сущности.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Наименование атрибута (</w:t>
      </w:r>
      <w:r w:rsidRPr="006A5AF4">
        <w:rPr>
          <w:sz w:val="16"/>
          <w:szCs w:val="16"/>
          <w:lang w:val="en-US"/>
        </w:rPr>
        <w:t>Attribute</w:t>
      </w:r>
      <w:r w:rsidRPr="006A5AF4">
        <w:rPr>
          <w:sz w:val="16"/>
          <w:szCs w:val="16"/>
        </w:rPr>
        <w:t xml:space="preserve"> </w:t>
      </w:r>
      <w:r w:rsidRPr="006A5AF4">
        <w:rPr>
          <w:sz w:val="16"/>
          <w:szCs w:val="16"/>
          <w:lang w:val="en-US"/>
        </w:rPr>
        <w:t>Name</w:t>
      </w:r>
      <w:r w:rsidRPr="006A5AF4">
        <w:rPr>
          <w:sz w:val="16"/>
          <w:szCs w:val="16"/>
        </w:rPr>
        <w:t xml:space="preserve">) должно быть выражено существительным в единственном числе (возможно, с характеризующими прилагательными).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Примерами атрибутов сущности "Сотрудник" могут быть такие атрибуты как "Табельный номер", "Фамилия" и т.д.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Атрибуты изображаются в пределах прямоугольника, определяющего сущность.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Ключ сущности (</w:t>
      </w:r>
      <w:r w:rsidRPr="006A5AF4">
        <w:rPr>
          <w:b/>
          <w:bCs/>
          <w:sz w:val="16"/>
          <w:szCs w:val="16"/>
          <w:u w:val="single"/>
          <w:lang w:val="en-US"/>
        </w:rPr>
        <w:t>Primary</w:t>
      </w:r>
      <w:r w:rsidRPr="006A5AF4">
        <w:rPr>
          <w:b/>
          <w:bCs/>
          <w:sz w:val="16"/>
          <w:szCs w:val="16"/>
          <w:u w:val="single"/>
        </w:rPr>
        <w:t xml:space="preserve"> </w:t>
      </w:r>
      <w:r w:rsidRPr="006A5AF4">
        <w:rPr>
          <w:b/>
          <w:bCs/>
          <w:sz w:val="16"/>
          <w:szCs w:val="16"/>
          <w:u w:val="single"/>
          <w:lang w:val="en-US"/>
        </w:rPr>
        <w:t>Key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- это </w:t>
      </w:r>
      <w:proofErr w:type="spellStart"/>
      <w:r w:rsidRPr="006A5AF4">
        <w:rPr>
          <w:i/>
          <w:iCs/>
          <w:sz w:val="16"/>
          <w:szCs w:val="16"/>
        </w:rPr>
        <w:t>неизбыточный</w:t>
      </w:r>
      <w:proofErr w:type="spellEnd"/>
      <w:r w:rsidRPr="006A5AF4">
        <w:rPr>
          <w:sz w:val="16"/>
          <w:szCs w:val="16"/>
        </w:rPr>
        <w:t xml:space="preserve"> набор атрибутов, значения которых в совокупности являются </w:t>
      </w:r>
      <w:r w:rsidRPr="006A5AF4">
        <w:rPr>
          <w:i/>
          <w:iCs/>
          <w:sz w:val="16"/>
          <w:szCs w:val="16"/>
        </w:rPr>
        <w:t>уникальными</w:t>
      </w:r>
      <w:r w:rsidRPr="006A5AF4">
        <w:rPr>
          <w:sz w:val="16"/>
          <w:szCs w:val="16"/>
        </w:rPr>
        <w:t xml:space="preserve"> для каждого экземпляра сущности. </w:t>
      </w:r>
      <w:proofErr w:type="spellStart"/>
      <w:r w:rsidRPr="006A5AF4">
        <w:rPr>
          <w:sz w:val="16"/>
          <w:szCs w:val="16"/>
        </w:rPr>
        <w:t>Неизбыточность</w:t>
      </w:r>
      <w:proofErr w:type="spellEnd"/>
      <w:r w:rsidRPr="006A5AF4">
        <w:rPr>
          <w:sz w:val="16"/>
          <w:szCs w:val="16"/>
        </w:rPr>
        <w:t xml:space="preserve"> заключается в том, что удаление любого атрибута из ключа нарушается его уникальность. Сущность может иметь несколько различных ключей.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Ключевые атрибуты изображаются на диаграмме подчеркиванием.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Связь (</w:t>
      </w:r>
      <w:r w:rsidRPr="006A5AF4">
        <w:rPr>
          <w:b/>
          <w:bCs/>
          <w:sz w:val="16"/>
          <w:szCs w:val="16"/>
          <w:u w:val="single"/>
          <w:lang w:val="en-US"/>
        </w:rPr>
        <w:t>Relationship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это некоторая ассоциация между </w:t>
      </w:r>
      <w:r w:rsidRPr="006A5AF4">
        <w:rPr>
          <w:i/>
          <w:iCs/>
          <w:sz w:val="16"/>
          <w:szCs w:val="16"/>
        </w:rPr>
        <w:t>двумя</w:t>
      </w:r>
      <w:r w:rsidRPr="006A5AF4">
        <w:rPr>
          <w:sz w:val="16"/>
          <w:szCs w:val="16"/>
        </w:rPr>
        <w:t xml:space="preserve"> сущностями. Одна сущность может быть связана с другой сущностью или сама с собою.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Связи позволяют по одной сущности находить другие сущности, связанные с нею.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Например, связи между сущностями могут выражаться следующими фразами - "СОТРУДНИКИ читают ДИСЦИПЛИНЫ ", "каждый СОТРУДНИК принадлежит одной КАФЕДРЕ".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Графически связь изображается линией, соединяющей две сущности.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Каждая связь имеет два конца и одно или два </w:t>
      </w:r>
      <w:r w:rsidRPr="006A5AF4">
        <w:rPr>
          <w:b/>
          <w:bCs/>
          <w:sz w:val="16"/>
          <w:szCs w:val="16"/>
          <w:u w:val="single"/>
        </w:rPr>
        <w:t>наименования (</w:t>
      </w:r>
      <w:r w:rsidRPr="006A5AF4">
        <w:rPr>
          <w:b/>
          <w:bCs/>
          <w:sz w:val="16"/>
          <w:szCs w:val="16"/>
          <w:u w:val="single"/>
          <w:lang w:val="en-US"/>
        </w:rPr>
        <w:t>Verb</w:t>
      </w:r>
      <w:r w:rsidRPr="006A5AF4">
        <w:rPr>
          <w:b/>
          <w:bCs/>
          <w:sz w:val="16"/>
          <w:szCs w:val="16"/>
          <w:u w:val="single"/>
        </w:rPr>
        <w:t xml:space="preserve"> </w:t>
      </w:r>
      <w:r w:rsidRPr="006A5AF4">
        <w:rPr>
          <w:b/>
          <w:bCs/>
          <w:sz w:val="16"/>
          <w:szCs w:val="16"/>
          <w:u w:val="single"/>
          <w:lang w:val="en-US"/>
        </w:rPr>
        <w:t>Phrase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. Наименование обычно выражается в неопределенной глагольной форме: "находиться", "принадлежать" и т.п. Каждое из наименований относится к своему концу связи. Иногда наименования не пишутся ввиду их очевидности.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Каждая связь может иметь один из следующих </w:t>
      </w:r>
      <w:r w:rsidRPr="006A5AF4">
        <w:rPr>
          <w:b/>
          <w:bCs/>
          <w:sz w:val="16"/>
          <w:szCs w:val="16"/>
          <w:u w:val="single"/>
        </w:rPr>
        <w:t>типов связи(</w:t>
      </w:r>
      <w:r w:rsidRPr="006A5AF4">
        <w:rPr>
          <w:b/>
          <w:bCs/>
          <w:sz w:val="16"/>
          <w:szCs w:val="16"/>
          <w:u w:val="single"/>
          <w:lang w:val="en-US"/>
        </w:rPr>
        <w:t>Cardinality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: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Связь типа </w:t>
      </w:r>
      <w:proofErr w:type="spellStart"/>
      <w:r w:rsidRPr="006A5AF4">
        <w:rPr>
          <w:b/>
          <w:bCs/>
          <w:sz w:val="16"/>
          <w:szCs w:val="16"/>
          <w:u w:val="single"/>
        </w:rPr>
        <w:t>один-к-одному</w:t>
      </w:r>
      <w:proofErr w:type="spellEnd"/>
      <w:r w:rsidRPr="006A5AF4">
        <w:rPr>
          <w:b/>
          <w:bCs/>
          <w:sz w:val="16"/>
          <w:szCs w:val="16"/>
          <w:u w:val="single"/>
        </w:rPr>
        <w:t xml:space="preserve"> (</w:t>
      </w:r>
      <w:r w:rsidRPr="006A5AF4">
        <w:rPr>
          <w:b/>
          <w:bCs/>
          <w:sz w:val="16"/>
          <w:szCs w:val="16"/>
          <w:u w:val="single"/>
          <w:lang w:val="en-US"/>
        </w:rPr>
        <w:t>One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означает, что один экземпляр первой сущности (левой) связан с одним экземпляром второй сущности (правой). Связь </w:t>
      </w:r>
      <w:proofErr w:type="spellStart"/>
      <w:r w:rsidRPr="006A5AF4">
        <w:rPr>
          <w:sz w:val="16"/>
          <w:szCs w:val="16"/>
        </w:rPr>
        <w:t>один-к-одному</w:t>
      </w:r>
      <w:proofErr w:type="spellEnd"/>
      <w:r w:rsidRPr="006A5AF4">
        <w:rPr>
          <w:sz w:val="16"/>
          <w:szCs w:val="16"/>
        </w:rPr>
        <w:t xml:space="preserve"> чаще всего свидетельствует о том, что на самом деле мы имеем всего одну сущность, неправильно разделенную на две.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Связь </w:t>
      </w:r>
      <w:proofErr w:type="spellStart"/>
      <w:r w:rsidRPr="006A5AF4">
        <w:rPr>
          <w:b/>
          <w:bCs/>
          <w:sz w:val="16"/>
          <w:szCs w:val="16"/>
          <w:u w:val="single"/>
        </w:rPr>
        <w:t>один-ко-многим</w:t>
      </w:r>
      <w:proofErr w:type="spellEnd"/>
      <w:r w:rsidRPr="006A5AF4">
        <w:rPr>
          <w:b/>
          <w:bCs/>
          <w:sz w:val="16"/>
          <w:szCs w:val="16"/>
          <w:u w:val="single"/>
        </w:rPr>
        <w:t xml:space="preserve"> (</w:t>
      </w:r>
      <w:proofErr w:type="spellStart"/>
      <w:r w:rsidRPr="006A5AF4">
        <w:rPr>
          <w:b/>
          <w:bCs/>
          <w:sz w:val="16"/>
          <w:szCs w:val="16"/>
          <w:u w:val="single"/>
        </w:rPr>
        <w:t>More</w:t>
      </w:r>
      <w:proofErr w:type="spellEnd"/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означает, что один экземпляр первой сущности (левой) связан с несколькими экземплярами второй сущности (правой). Это наиболее часто используемый тип связи.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proofErr w:type="gramStart"/>
      <w:r w:rsidRPr="006A5AF4">
        <w:rPr>
          <w:sz w:val="16"/>
          <w:szCs w:val="16"/>
        </w:rPr>
        <w:t xml:space="preserve">Левая сущность (со стороны "один") называется </w:t>
      </w:r>
      <w:r w:rsidRPr="006A5AF4">
        <w:rPr>
          <w:b/>
          <w:bCs/>
          <w:sz w:val="16"/>
          <w:szCs w:val="16"/>
          <w:u w:val="single"/>
        </w:rPr>
        <w:t>родительской (</w:t>
      </w:r>
      <w:r w:rsidRPr="006A5AF4">
        <w:rPr>
          <w:b/>
          <w:bCs/>
          <w:sz w:val="16"/>
          <w:szCs w:val="16"/>
          <w:u w:val="single"/>
          <w:lang w:val="en-US"/>
        </w:rPr>
        <w:t>Parent</w:t>
      </w:r>
      <w:r w:rsidRPr="006A5AF4">
        <w:rPr>
          <w:b/>
          <w:bCs/>
          <w:sz w:val="16"/>
          <w:szCs w:val="16"/>
          <w:u w:val="single"/>
        </w:rPr>
        <w:t>-</w:t>
      </w:r>
      <w:r w:rsidRPr="006A5AF4">
        <w:rPr>
          <w:b/>
          <w:bCs/>
          <w:sz w:val="16"/>
          <w:szCs w:val="16"/>
          <w:u w:val="single"/>
          <w:lang w:val="en-US"/>
        </w:rPr>
        <w:t>to</w:t>
      </w:r>
      <w:r w:rsidRPr="006A5AF4">
        <w:rPr>
          <w:b/>
          <w:bCs/>
          <w:sz w:val="16"/>
          <w:szCs w:val="16"/>
          <w:u w:val="single"/>
        </w:rPr>
        <w:t>-</w:t>
      </w:r>
      <w:r w:rsidRPr="006A5AF4">
        <w:rPr>
          <w:b/>
          <w:bCs/>
          <w:sz w:val="16"/>
          <w:szCs w:val="16"/>
          <w:u w:val="single"/>
          <w:lang w:val="en-US"/>
        </w:rPr>
        <w:t>Child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, правая (со стороны "много") – </w:t>
      </w:r>
      <w:r w:rsidRPr="006A5AF4">
        <w:rPr>
          <w:b/>
          <w:bCs/>
          <w:sz w:val="16"/>
          <w:szCs w:val="16"/>
          <w:u w:val="single"/>
        </w:rPr>
        <w:t>дочерней (</w:t>
      </w:r>
      <w:r w:rsidRPr="006A5AF4">
        <w:rPr>
          <w:b/>
          <w:bCs/>
          <w:sz w:val="16"/>
          <w:szCs w:val="16"/>
          <w:u w:val="single"/>
          <w:lang w:val="en-US"/>
        </w:rPr>
        <w:t>Child</w:t>
      </w:r>
      <w:r w:rsidRPr="006A5AF4">
        <w:rPr>
          <w:b/>
          <w:bCs/>
          <w:sz w:val="16"/>
          <w:szCs w:val="16"/>
          <w:u w:val="single"/>
        </w:rPr>
        <w:t>-</w:t>
      </w:r>
      <w:r w:rsidRPr="006A5AF4">
        <w:rPr>
          <w:b/>
          <w:bCs/>
          <w:sz w:val="16"/>
          <w:szCs w:val="16"/>
          <w:u w:val="single"/>
          <w:lang w:val="en-US"/>
        </w:rPr>
        <w:t>to</w:t>
      </w:r>
      <w:r w:rsidRPr="006A5AF4">
        <w:rPr>
          <w:b/>
          <w:bCs/>
          <w:sz w:val="16"/>
          <w:szCs w:val="16"/>
          <w:u w:val="single"/>
        </w:rPr>
        <w:t xml:space="preserve">- </w:t>
      </w:r>
      <w:r w:rsidRPr="006A5AF4">
        <w:rPr>
          <w:b/>
          <w:bCs/>
          <w:sz w:val="16"/>
          <w:szCs w:val="16"/>
          <w:u w:val="single"/>
          <w:lang w:val="en-US"/>
        </w:rPr>
        <w:t>Parent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>.</w:t>
      </w:r>
      <w:proofErr w:type="gramEnd"/>
      <w:r w:rsidRPr="006A5AF4">
        <w:rPr>
          <w:sz w:val="16"/>
          <w:szCs w:val="16"/>
        </w:rPr>
        <w:t xml:space="preserve"> Пример такой связи приведен </w:t>
      </w:r>
      <w:proofErr w:type="gramStart"/>
      <w:r w:rsidRPr="006A5AF4">
        <w:rPr>
          <w:sz w:val="16"/>
          <w:szCs w:val="16"/>
        </w:rPr>
        <w:t>на</w:t>
      </w:r>
      <w:proofErr w:type="gramEnd"/>
      <w:r w:rsidRPr="006A5AF4">
        <w:rPr>
          <w:sz w:val="16"/>
          <w:szCs w:val="16"/>
        </w:rPr>
        <w:t>.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Связь типа </w:t>
      </w:r>
      <w:proofErr w:type="spellStart"/>
      <w:r w:rsidRPr="006A5AF4">
        <w:rPr>
          <w:b/>
          <w:bCs/>
          <w:sz w:val="16"/>
          <w:szCs w:val="16"/>
          <w:u w:val="single"/>
        </w:rPr>
        <w:t>много-ко-многим</w:t>
      </w:r>
      <w:proofErr w:type="spellEnd"/>
      <w:r w:rsidRPr="006A5AF4">
        <w:rPr>
          <w:sz w:val="16"/>
          <w:szCs w:val="16"/>
        </w:rPr>
        <w:t xml:space="preserve"> означает, что 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несколькими экземплярами первой сущности. Является </w:t>
      </w:r>
      <w:r w:rsidRPr="006A5AF4">
        <w:rPr>
          <w:i/>
          <w:iCs/>
          <w:sz w:val="16"/>
          <w:szCs w:val="16"/>
        </w:rPr>
        <w:t>временным</w:t>
      </w:r>
      <w:r w:rsidRPr="006A5AF4">
        <w:rPr>
          <w:sz w:val="16"/>
          <w:szCs w:val="16"/>
        </w:rPr>
        <w:t xml:space="preserve"> типом связи, допустимым на ранних этапах разработки модели. В дальнейшем этот тип связи должен быть заменен двумя связями типа </w:t>
      </w:r>
      <w:proofErr w:type="spellStart"/>
      <w:r w:rsidRPr="006A5AF4">
        <w:rPr>
          <w:sz w:val="16"/>
          <w:szCs w:val="16"/>
        </w:rPr>
        <w:t>один-ко-многим</w:t>
      </w:r>
      <w:proofErr w:type="spellEnd"/>
      <w:r w:rsidRPr="006A5AF4">
        <w:rPr>
          <w:sz w:val="16"/>
          <w:szCs w:val="16"/>
        </w:rPr>
        <w:t xml:space="preserve"> путем создания промежуточной сущности.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lastRenderedPageBreak/>
        <w:t xml:space="preserve">Каждая связь может иметь одну из двух </w:t>
      </w:r>
      <w:r w:rsidRPr="006A5AF4">
        <w:rPr>
          <w:b/>
          <w:bCs/>
          <w:sz w:val="16"/>
          <w:szCs w:val="16"/>
          <w:u w:val="single"/>
        </w:rPr>
        <w:t>модальностей связи (</w:t>
      </w:r>
      <w:r w:rsidRPr="006A5AF4">
        <w:rPr>
          <w:b/>
          <w:bCs/>
          <w:sz w:val="16"/>
          <w:szCs w:val="16"/>
          <w:u w:val="single"/>
          <w:lang w:val="en-US"/>
        </w:rPr>
        <w:t>Relationship</w:t>
      </w:r>
      <w:r w:rsidRPr="006A5AF4">
        <w:rPr>
          <w:b/>
          <w:bCs/>
          <w:sz w:val="16"/>
          <w:szCs w:val="16"/>
          <w:u w:val="single"/>
        </w:rPr>
        <w:t xml:space="preserve"> </w:t>
      </w:r>
      <w:r w:rsidRPr="006A5AF4">
        <w:rPr>
          <w:b/>
          <w:bCs/>
          <w:sz w:val="16"/>
          <w:szCs w:val="16"/>
          <w:u w:val="single"/>
          <w:lang w:val="en-US"/>
        </w:rPr>
        <w:t>Type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: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Модальность </w:t>
      </w:r>
      <w:r w:rsidRPr="006A5AF4">
        <w:rPr>
          <w:b/>
          <w:bCs/>
          <w:sz w:val="16"/>
          <w:szCs w:val="16"/>
          <w:u w:val="single"/>
        </w:rPr>
        <w:t>может (</w:t>
      </w:r>
      <w:r w:rsidRPr="006A5AF4">
        <w:rPr>
          <w:b/>
          <w:bCs/>
          <w:sz w:val="16"/>
          <w:szCs w:val="16"/>
          <w:u w:val="single"/>
          <w:lang w:val="en-US"/>
        </w:rPr>
        <w:t>Identifying</w:t>
      </w:r>
      <w:r w:rsidRPr="006A5AF4">
        <w:rPr>
          <w:b/>
          <w:bCs/>
          <w:sz w:val="16"/>
          <w:szCs w:val="16"/>
          <w:u w:val="single"/>
        </w:rPr>
        <w:t xml:space="preserve"> </w:t>
      </w:r>
      <w:r w:rsidRPr="006A5AF4">
        <w:rPr>
          <w:b/>
          <w:bCs/>
          <w:sz w:val="16"/>
          <w:szCs w:val="16"/>
          <w:u w:val="single"/>
          <w:lang w:val="en-US"/>
        </w:rPr>
        <w:t>Relationship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означает, что экземпляр одной сущности </w:t>
      </w:r>
      <w:r w:rsidRPr="006A5AF4">
        <w:rPr>
          <w:i/>
          <w:iCs/>
          <w:sz w:val="16"/>
          <w:szCs w:val="16"/>
        </w:rPr>
        <w:t>может быть связан</w:t>
      </w:r>
      <w:r w:rsidRPr="006A5AF4">
        <w:rPr>
          <w:sz w:val="16"/>
          <w:szCs w:val="16"/>
        </w:rPr>
        <w:t xml:space="preserve"> с одним или несколькими экземплярами другой сущности, </w:t>
      </w:r>
      <w:r w:rsidRPr="006A5AF4">
        <w:rPr>
          <w:i/>
          <w:iCs/>
          <w:sz w:val="16"/>
          <w:szCs w:val="16"/>
        </w:rPr>
        <w:t xml:space="preserve">а может </w:t>
      </w:r>
      <w:proofErr w:type="gramStart"/>
      <w:r w:rsidRPr="006A5AF4">
        <w:rPr>
          <w:i/>
          <w:iCs/>
          <w:sz w:val="16"/>
          <w:szCs w:val="16"/>
        </w:rPr>
        <w:t>быть</w:t>
      </w:r>
      <w:proofErr w:type="gramEnd"/>
      <w:r w:rsidRPr="006A5AF4">
        <w:rPr>
          <w:i/>
          <w:iCs/>
          <w:sz w:val="16"/>
          <w:szCs w:val="16"/>
        </w:rPr>
        <w:t xml:space="preserve"> и не связан</w:t>
      </w:r>
      <w:r w:rsidRPr="006A5AF4">
        <w:rPr>
          <w:sz w:val="16"/>
          <w:szCs w:val="16"/>
        </w:rPr>
        <w:t xml:space="preserve"> ни с одним экземпляром.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Модальность </w:t>
      </w:r>
      <w:r w:rsidRPr="006A5AF4">
        <w:rPr>
          <w:b/>
          <w:bCs/>
          <w:sz w:val="16"/>
          <w:szCs w:val="16"/>
          <w:u w:val="single"/>
        </w:rPr>
        <w:t>должен (</w:t>
      </w:r>
      <w:r w:rsidRPr="006A5AF4">
        <w:rPr>
          <w:b/>
          <w:bCs/>
          <w:sz w:val="16"/>
          <w:szCs w:val="16"/>
          <w:u w:val="single"/>
          <w:lang w:val="en-US"/>
        </w:rPr>
        <w:t>Identifying</w:t>
      </w:r>
      <w:r w:rsidRPr="006A5AF4">
        <w:rPr>
          <w:b/>
          <w:bCs/>
          <w:sz w:val="16"/>
          <w:szCs w:val="16"/>
          <w:u w:val="single"/>
        </w:rPr>
        <w:t xml:space="preserve"> </w:t>
      </w:r>
      <w:r w:rsidRPr="006A5AF4">
        <w:rPr>
          <w:b/>
          <w:bCs/>
          <w:sz w:val="16"/>
          <w:szCs w:val="16"/>
          <w:u w:val="single"/>
          <w:lang w:val="en-US"/>
        </w:rPr>
        <w:t>Relationship</w:t>
      </w:r>
      <w:r w:rsidRPr="006A5AF4">
        <w:rPr>
          <w:b/>
          <w:bCs/>
          <w:sz w:val="16"/>
          <w:szCs w:val="16"/>
          <w:u w:val="single"/>
        </w:rPr>
        <w:t>)</w:t>
      </w:r>
      <w:r w:rsidRPr="006A5AF4">
        <w:rPr>
          <w:sz w:val="16"/>
          <w:szCs w:val="16"/>
        </w:rPr>
        <w:t xml:space="preserve"> означает, что экземпляр одной сущности </w:t>
      </w:r>
      <w:r w:rsidRPr="006A5AF4">
        <w:rPr>
          <w:i/>
          <w:iCs/>
          <w:sz w:val="16"/>
          <w:szCs w:val="16"/>
        </w:rPr>
        <w:t>обязан быть связан не менее чем с одним</w:t>
      </w:r>
      <w:r w:rsidRPr="006A5AF4">
        <w:rPr>
          <w:sz w:val="16"/>
          <w:szCs w:val="16"/>
        </w:rPr>
        <w:t xml:space="preserve"> экземпляром другой сущности.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Связь может иметь </w:t>
      </w:r>
      <w:r w:rsidRPr="006A5AF4">
        <w:rPr>
          <w:i/>
          <w:iCs/>
          <w:sz w:val="16"/>
          <w:szCs w:val="16"/>
        </w:rPr>
        <w:t>разную модальность</w:t>
      </w:r>
      <w:r w:rsidRPr="006A5AF4">
        <w:rPr>
          <w:sz w:val="16"/>
          <w:szCs w:val="16"/>
        </w:rPr>
        <w:t xml:space="preserve"> с разных концов.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Описанный графический синтаксис позволяет </w:t>
      </w:r>
      <w:r w:rsidRPr="006A5AF4">
        <w:rPr>
          <w:i/>
          <w:iCs/>
          <w:sz w:val="16"/>
          <w:szCs w:val="16"/>
        </w:rPr>
        <w:t>однозначно</w:t>
      </w:r>
      <w:r w:rsidRPr="006A5AF4">
        <w:rPr>
          <w:sz w:val="16"/>
          <w:szCs w:val="16"/>
        </w:rPr>
        <w:t xml:space="preserve"> читать диаграммы, пользуясь следующей схемой построения фраз: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&lt;Каждый экземпляр СУЩНОСТИ 1&gt; &lt;МОДАЛЬНОСТЬ СВЯЗИ&gt; &lt;НАИМЕНОВАНИЕ СВЯЗИ&gt; &lt;ТИП СВЯЗИ&gt; &lt;экземпляр СУЩНОСТИ 2&gt;.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Каждая связь может быть прочитана как слева направо, так и справа налево. Связь на рис. 13 читается так: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Слева направо: "каждый </w:t>
      </w:r>
      <w:r w:rsidRPr="006A5AF4">
        <w:rPr>
          <w:caps/>
          <w:sz w:val="16"/>
          <w:szCs w:val="16"/>
        </w:rPr>
        <w:t>сотрудник</w:t>
      </w:r>
      <w:r w:rsidRPr="006A5AF4">
        <w:rPr>
          <w:sz w:val="16"/>
          <w:szCs w:val="16"/>
        </w:rPr>
        <w:t xml:space="preserve"> может вести несколько </w:t>
      </w:r>
      <w:r w:rsidRPr="006A5AF4">
        <w:rPr>
          <w:caps/>
          <w:sz w:val="16"/>
          <w:szCs w:val="16"/>
        </w:rPr>
        <w:t>дисциплин</w:t>
      </w:r>
      <w:r w:rsidRPr="006A5AF4">
        <w:rPr>
          <w:sz w:val="16"/>
          <w:szCs w:val="16"/>
        </w:rPr>
        <w:t xml:space="preserve">".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Справа налево: "Каждую </w:t>
      </w:r>
      <w:r w:rsidRPr="006A5AF4">
        <w:rPr>
          <w:caps/>
          <w:sz w:val="16"/>
          <w:szCs w:val="16"/>
        </w:rPr>
        <w:t>дисциплину</w:t>
      </w:r>
      <w:r w:rsidRPr="006A5AF4">
        <w:rPr>
          <w:sz w:val="16"/>
          <w:szCs w:val="16"/>
        </w:rPr>
        <w:t xml:space="preserve"> обязан вести ровно один </w:t>
      </w:r>
      <w:r w:rsidRPr="006A5AF4">
        <w:rPr>
          <w:caps/>
          <w:sz w:val="16"/>
          <w:szCs w:val="16"/>
        </w:rPr>
        <w:t>сотруднику</w:t>
      </w:r>
      <w:r w:rsidRPr="006A5AF4">
        <w:rPr>
          <w:sz w:val="16"/>
          <w:szCs w:val="16"/>
        </w:rPr>
        <w:t xml:space="preserve">". </w:t>
      </w:r>
    </w:p>
    <w:p w:rsidR="006A5AF4" w:rsidRPr="006A5AF4" w:rsidRDefault="006A5AF4" w:rsidP="006A5AF4">
      <w:pPr>
        <w:ind w:firstLine="180"/>
        <w:rPr>
          <w:i/>
          <w:iCs/>
          <w:sz w:val="16"/>
          <w:szCs w:val="16"/>
        </w:rPr>
      </w:pPr>
      <w:r w:rsidRPr="006A5AF4">
        <w:rPr>
          <w:b/>
          <w:i/>
          <w:iCs/>
          <w:sz w:val="16"/>
          <w:szCs w:val="16"/>
        </w:rPr>
        <w:t>При разработке ER-моделей мы должны получить следующую информацию о предметной области</w:t>
      </w:r>
      <w:r w:rsidRPr="006A5AF4">
        <w:rPr>
          <w:i/>
          <w:iCs/>
          <w:sz w:val="16"/>
          <w:szCs w:val="16"/>
        </w:rPr>
        <w:t xml:space="preserve">: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1) Список сущностей предметной области.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2) Список атрибутов сущностей.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3) Описание взаимосвязей между сущностями.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ER-диаграммы удобны тем, что процесс выделения сущностей, атрибутов и связей является итерационным. Разработав первый приближенный вариант диаграмм, мы уточняем их, опрашивая экспертов предметной области. При этом документацией, в которой фиксируются результаты бесед, являются сами ER-диаграммы. Легко заметить, что полученные таблицы сразу находятся в 3НФ.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Выводы: Реальным средством моделирования данных является не формальный метод нормализации отношений, а так называемое </w:t>
      </w:r>
      <w:r w:rsidRPr="006A5AF4">
        <w:rPr>
          <w:b/>
          <w:bCs/>
          <w:sz w:val="16"/>
          <w:szCs w:val="16"/>
          <w:u w:val="single"/>
        </w:rPr>
        <w:t>семантическое моделирование</w:t>
      </w:r>
      <w:r w:rsidRPr="006A5AF4">
        <w:rPr>
          <w:sz w:val="16"/>
          <w:szCs w:val="16"/>
        </w:rPr>
        <w:t xml:space="preserve">. В качестве инструмента семантического моделирования используются различные варианты </w:t>
      </w:r>
      <w:r w:rsidRPr="006A5AF4">
        <w:rPr>
          <w:b/>
          <w:bCs/>
          <w:i/>
          <w:iCs/>
          <w:sz w:val="16"/>
          <w:szCs w:val="16"/>
        </w:rPr>
        <w:t>диаграмм сущность-связь</w:t>
      </w:r>
      <w:r w:rsidRPr="006A5AF4">
        <w:rPr>
          <w:sz w:val="16"/>
          <w:szCs w:val="16"/>
        </w:rPr>
        <w:t xml:space="preserve"> (</w:t>
      </w:r>
      <w:r w:rsidRPr="006A5AF4">
        <w:rPr>
          <w:b/>
          <w:bCs/>
          <w:i/>
          <w:iCs/>
          <w:sz w:val="16"/>
          <w:szCs w:val="16"/>
        </w:rPr>
        <w:t xml:space="preserve">ER - </w:t>
      </w:r>
      <w:proofErr w:type="spellStart"/>
      <w:r w:rsidRPr="006A5AF4">
        <w:rPr>
          <w:b/>
          <w:bCs/>
          <w:i/>
          <w:iCs/>
          <w:sz w:val="16"/>
          <w:szCs w:val="16"/>
        </w:rPr>
        <w:t>Entity-Relationship</w:t>
      </w:r>
      <w:proofErr w:type="spellEnd"/>
      <w:r w:rsidRPr="006A5AF4">
        <w:rPr>
          <w:sz w:val="16"/>
          <w:szCs w:val="16"/>
        </w:rPr>
        <w:t xml:space="preserve">). Диаграммы сущность-связь позволяют использовать наглядные графические обозначения для моделирования сущностей и их взаимосвязей.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Различают </w:t>
      </w:r>
      <w:r w:rsidRPr="006A5AF4">
        <w:rPr>
          <w:b/>
          <w:bCs/>
          <w:sz w:val="16"/>
          <w:szCs w:val="16"/>
        </w:rPr>
        <w:t xml:space="preserve">логические </w:t>
      </w:r>
      <w:r w:rsidRPr="006A5AF4">
        <w:rPr>
          <w:sz w:val="16"/>
          <w:szCs w:val="16"/>
        </w:rPr>
        <w:t xml:space="preserve">и </w:t>
      </w:r>
      <w:r w:rsidRPr="006A5AF4">
        <w:rPr>
          <w:b/>
          <w:bCs/>
          <w:sz w:val="16"/>
          <w:szCs w:val="16"/>
        </w:rPr>
        <w:t>физические</w:t>
      </w:r>
      <w:r w:rsidRPr="006A5AF4">
        <w:rPr>
          <w:sz w:val="16"/>
          <w:szCs w:val="16"/>
        </w:rPr>
        <w:t xml:space="preserve"> ER-диаграммы.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Логические</w:t>
      </w:r>
      <w:r w:rsidRPr="006A5AF4">
        <w:rPr>
          <w:sz w:val="16"/>
          <w:szCs w:val="16"/>
        </w:rPr>
        <w:t xml:space="preserve"> не учитывают особенностей конкретных СУБД.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b/>
          <w:bCs/>
          <w:sz w:val="16"/>
          <w:szCs w:val="16"/>
          <w:u w:val="single"/>
        </w:rPr>
        <w:t>Физические</w:t>
      </w:r>
      <w:r w:rsidRPr="006A5AF4">
        <w:rPr>
          <w:sz w:val="16"/>
          <w:szCs w:val="16"/>
        </w:rPr>
        <w:t xml:space="preserve"> диаграммы строятся </w:t>
      </w:r>
      <w:proofErr w:type="gramStart"/>
      <w:r w:rsidRPr="006A5AF4">
        <w:rPr>
          <w:sz w:val="16"/>
          <w:szCs w:val="16"/>
        </w:rPr>
        <w:t>по</w:t>
      </w:r>
      <w:proofErr w:type="gramEnd"/>
      <w:r w:rsidRPr="006A5AF4">
        <w:rPr>
          <w:sz w:val="16"/>
          <w:szCs w:val="16"/>
        </w:rPr>
        <w:t xml:space="preserve"> </w:t>
      </w:r>
      <w:proofErr w:type="gramStart"/>
      <w:r w:rsidRPr="006A5AF4">
        <w:rPr>
          <w:sz w:val="16"/>
          <w:szCs w:val="16"/>
        </w:rPr>
        <w:t>логическим</w:t>
      </w:r>
      <w:proofErr w:type="gramEnd"/>
      <w:r w:rsidRPr="006A5AF4">
        <w:rPr>
          <w:sz w:val="16"/>
          <w:szCs w:val="16"/>
        </w:rPr>
        <w:t xml:space="preserve"> и представляют собой прообраз конкретной базы данных.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 xml:space="preserve">Сущности, определенные в концептуальной диаграмме становятся таблицами, атрибуты становятся колонками таблиц (при этом учитываются допустимые для данной СУБД типы данных и наименования столбцов), связи реализуются путем </w:t>
      </w:r>
      <w:r w:rsidRPr="006A5AF4">
        <w:rPr>
          <w:b/>
          <w:bCs/>
          <w:sz w:val="16"/>
          <w:szCs w:val="16"/>
          <w:u w:val="single"/>
        </w:rPr>
        <w:t>миграции</w:t>
      </w:r>
      <w:r w:rsidRPr="006A5AF4">
        <w:rPr>
          <w:sz w:val="16"/>
          <w:szCs w:val="16"/>
        </w:rPr>
        <w:t xml:space="preserve"> ключевых атрибутов родительских сущностей и создания внешних ключей.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</w:p>
    <w:p w:rsidR="006A5AF4" w:rsidRPr="006A5AF4" w:rsidRDefault="006A5AF4" w:rsidP="006A5AF4">
      <w:pPr>
        <w:ind w:firstLine="180"/>
        <w:rPr>
          <w:sz w:val="16"/>
          <w:szCs w:val="16"/>
        </w:rPr>
      </w:pPr>
      <w:r w:rsidRPr="006A5AF4">
        <w:rPr>
          <w:sz w:val="16"/>
          <w:szCs w:val="16"/>
        </w:rPr>
        <w:t>Процесс генерации физической схемы базы данных из логической модели данных называется прямым проектированием (</w:t>
      </w:r>
      <w:proofErr w:type="spellStart"/>
      <w:r w:rsidRPr="006A5AF4">
        <w:rPr>
          <w:sz w:val="16"/>
          <w:szCs w:val="16"/>
        </w:rPr>
        <w:t>Forward</w:t>
      </w:r>
      <w:proofErr w:type="spellEnd"/>
      <w:r w:rsidRPr="006A5AF4">
        <w:rPr>
          <w:sz w:val="16"/>
          <w:szCs w:val="16"/>
        </w:rPr>
        <w:t xml:space="preserve"> </w:t>
      </w:r>
      <w:proofErr w:type="spellStart"/>
      <w:r w:rsidRPr="006A5AF4">
        <w:rPr>
          <w:sz w:val="16"/>
          <w:szCs w:val="16"/>
        </w:rPr>
        <w:t>Engineering</w:t>
      </w:r>
      <w:proofErr w:type="spellEnd"/>
      <w:r w:rsidRPr="006A5AF4">
        <w:rPr>
          <w:sz w:val="16"/>
          <w:szCs w:val="16"/>
        </w:rPr>
        <w:t xml:space="preserve">). Когда Вы генерируете физическую схему, </w:t>
      </w:r>
      <w:proofErr w:type="spellStart"/>
      <w:r w:rsidRPr="006A5AF4">
        <w:rPr>
          <w:sz w:val="16"/>
          <w:szCs w:val="16"/>
        </w:rPr>
        <w:t>ERwin</w:t>
      </w:r>
      <w:proofErr w:type="spellEnd"/>
      <w:r w:rsidRPr="006A5AF4">
        <w:rPr>
          <w:sz w:val="16"/>
          <w:szCs w:val="16"/>
        </w:rPr>
        <w:t xml:space="preserve"> позволяет Вам включать триггеры ссылочной целостности, хранимые процедуры, индексы, ограничения и другие возможности, доступные при определении таблиц в Вашей СУБД. </w:t>
      </w:r>
    </w:p>
    <w:p w:rsidR="006A5AF4" w:rsidRPr="006A5AF4" w:rsidRDefault="006A5AF4" w:rsidP="006A5AF4">
      <w:pPr>
        <w:ind w:firstLine="180"/>
        <w:rPr>
          <w:sz w:val="16"/>
          <w:szCs w:val="16"/>
        </w:rPr>
      </w:pPr>
    </w:p>
    <w:p w:rsidR="00893A8F" w:rsidRPr="006A5AF4" w:rsidRDefault="006A5AF4" w:rsidP="006A5AF4">
      <w:pPr>
        <w:rPr>
          <w:sz w:val="16"/>
          <w:szCs w:val="16"/>
        </w:rPr>
      </w:pPr>
      <w:r w:rsidRPr="006A5AF4">
        <w:rPr>
          <w:sz w:val="16"/>
          <w:szCs w:val="16"/>
        </w:rPr>
        <w:t>Аналогично, процесс генерации логической модели из физической базы данных называется обратным проектированием (</w:t>
      </w:r>
      <w:proofErr w:type="spellStart"/>
      <w:r w:rsidRPr="006A5AF4">
        <w:rPr>
          <w:sz w:val="16"/>
          <w:szCs w:val="16"/>
        </w:rPr>
        <w:t>Reverse</w:t>
      </w:r>
      <w:proofErr w:type="spellEnd"/>
      <w:r w:rsidRPr="006A5AF4">
        <w:rPr>
          <w:sz w:val="16"/>
          <w:szCs w:val="16"/>
        </w:rPr>
        <w:t xml:space="preserve"> </w:t>
      </w:r>
      <w:proofErr w:type="spellStart"/>
      <w:r w:rsidRPr="006A5AF4">
        <w:rPr>
          <w:sz w:val="16"/>
          <w:szCs w:val="16"/>
        </w:rPr>
        <w:t>Engineering</w:t>
      </w:r>
      <w:proofErr w:type="spellEnd"/>
      <w:r w:rsidRPr="006A5AF4">
        <w:rPr>
          <w:sz w:val="16"/>
          <w:szCs w:val="16"/>
        </w:rPr>
        <w:t xml:space="preserve">). </w:t>
      </w:r>
      <w:proofErr w:type="spellStart"/>
      <w:r w:rsidRPr="006A5AF4">
        <w:rPr>
          <w:sz w:val="16"/>
          <w:szCs w:val="16"/>
        </w:rPr>
        <w:t>ERwin</w:t>
      </w:r>
      <w:proofErr w:type="spellEnd"/>
      <w:r w:rsidRPr="006A5AF4">
        <w:rPr>
          <w:sz w:val="16"/>
          <w:szCs w:val="16"/>
        </w:rPr>
        <w:t xml:space="preserve"> позволяет Вам быстро создать модель данных путем обратного проектирования имеющейся базы данных. После того как Вы создали модель </w:t>
      </w:r>
      <w:proofErr w:type="spellStart"/>
      <w:r w:rsidRPr="006A5AF4">
        <w:rPr>
          <w:sz w:val="16"/>
          <w:szCs w:val="16"/>
        </w:rPr>
        <w:t>ERwin</w:t>
      </w:r>
      <w:proofErr w:type="spellEnd"/>
      <w:r w:rsidRPr="006A5AF4">
        <w:rPr>
          <w:sz w:val="16"/>
          <w:szCs w:val="16"/>
        </w:rPr>
        <w:t>, Вы можете произвести обратное проектирование структуры базы данных, а затем легко перенести его в другой формат базы данных.</w:t>
      </w:r>
    </w:p>
    <w:sectPr w:rsidR="00893A8F" w:rsidRPr="006A5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6A5AF4"/>
    <w:rsid w:val="006A5AF4"/>
    <w:rsid w:val="0089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A5AF4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6A5AF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5AF4"/>
    <w:rPr>
      <w:rFonts w:ascii="Times New Roman" w:eastAsia="Calibri" w:hAnsi="Times New Roman" w:cs="Times New Roman"/>
      <w:b/>
      <w:i/>
      <w:sz w:val="28"/>
      <w:szCs w:val="20"/>
    </w:rPr>
  </w:style>
  <w:style w:type="character" w:customStyle="1" w:styleId="40">
    <w:name w:val="Заголовок 4 Знак"/>
    <w:basedOn w:val="a0"/>
    <w:link w:val="4"/>
    <w:rsid w:val="006A5AF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6A5AF4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1048</Words>
  <Characters>5977</Characters>
  <Application>Microsoft Office Word</Application>
  <DocSecurity>0</DocSecurity>
  <Lines>49</Lines>
  <Paragraphs>14</Paragraphs>
  <ScaleCrop>false</ScaleCrop>
  <Company>Reanimator Extreme Edition</Company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2011-01-15T10:30:00Z</dcterms:created>
  <dcterms:modified xsi:type="dcterms:W3CDTF">2011-01-15T10:30:00Z</dcterms:modified>
</cp:coreProperties>
</file>