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DB0" w:rsidRPr="00AD0DB0" w:rsidRDefault="00AD0DB0" w:rsidP="00AD0DB0">
      <w:pPr>
        <w:autoSpaceDE w:val="0"/>
        <w:autoSpaceDN w:val="0"/>
        <w:adjustRightInd w:val="0"/>
        <w:rPr>
          <w:rFonts w:eastAsia="TimesNewRoman"/>
          <w:sz w:val="16"/>
          <w:szCs w:val="16"/>
        </w:rPr>
      </w:pPr>
      <w:r w:rsidRPr="00AD0DB0">
        <w:rPr>
          <w:sz w:val="16"/>
          <w:szCs w:val="16"/>
        </w:rPr>
        <w:t xml:space="preserve">18. </w:t>
      </w:r>
      <w:r w:rsidRPr="00AD0DB0">
        <w:rPr>
          <w:rFonts w:eastAsia="TimesNewRoman"/>
          <w:sz w:val="16"/>
          <w:szCs w:val="16"/>
        </w:rPr>
        <w:t xml:space="preserve">Оператор </w:t>
      </w:r>
      <w:r w:rsidRPr="00AD0DB0">
        <w:rPr>
          <w:sz w:val="16"/>
          <w:szCs w:val="16"/>
        </w:rPr>
        <w:t xml:space="preserve">SELECT. </w:t>
      </w:r>
      <w:r w:rsidRPr="00AD0DB0">
        <w:rPr>
          <w:rFonts w:eastAsia="TimesNewRoman"/>
          <w:sz w:val="16"/>
          <w:szCs w:val="16"/>
        </w:rPr>
        <w:t xml:space="preserve">Порядок выполнения оператора </w:t>
      </w:r>
      <w:r w:rsidRPr="00AD0DB0">
        <w:rPr>
          <w:sz w:val="16"/>
          <w:szCs w:val="16"/>
        </w:rPr>
        <w:t xml:space="preserve">SELECT. </w:t>
      </w:r>
      <w:r w:rsidRPr="00AD0DB0">
        <w:rPr>
          <w:rFonts w:eastAsia="TimesNewRoman"/>
          <w:sz w:val="16"/>
          <w:szCs w:val="16"/>
        </w:rPr>
        <w:t>Оптимизатор</w:t>
      </w:r>
    </w:p>
    <w:p w:rsidR="00AD0DB0" w:rsidRPr="00AD0DB0" w:rsidRDefault="00AD0DB0" w:rsidP="00AD0DB0">
      <w:pPr>
        <w:pStyle w:val="4"/>
        <w:spacing w:before="0" w:after="0"/>
        <w:rPr>
          <w:sz w:val="16"/>
          <w:szCs w:val="16"/>
        </w:rPr>
      </w:pPr>
      <w:r w:rsidRPr="00AD0DB0">
        <w:rPr>
          <w:rFonts w:eastAsia="TimesNewRoman"/>
          <w:sz w:val="16"/>
          <w:szCs w:val="16"/>
        </w:rPr>
        <w:t>запросов СУБД</w:t>
      </w:r>
      <w:r w:rsidRPr="00AD0DB0">
        <w:rPr>
          <w:sz w:val="16"/>
          <w:szCs w:val="16"/>
        </w:rPr>
        <w:t xml:space="preserve">. </w:t>
      </w:r>
      <w:r w:rsidRPr="00AD0DB0">
        <w:rPr>
          <w:rFonts w:eastAsia="TimesNewRoman"/>
          <w:sz w:val="16"/>
          <w:szCs w:val="16"/>
        </w:rPr>
        <w:t xml:space="preserve">Выполнение оператора </w:t>
      </w:r>
      <w:r w:rsidRPr="00AD0DB0">
        <w:rPr>
          <w:sz w:val="16"/>
          <w:szCs w:val="16"/>
        </w:rPr>
        <w:t xml:space="preserve">SELECT </w:t>
      </w:r>
      <w:r w:rsidRPr="00AD0DB0">
        <w:rPr>
          <w:rFonts w:eastAsia="TimesNewRoman"/>
          <w:sz w:val="16"/>
          <w:szCs w:val="16"/>
        </w:rPr>
        <w:t>с использованием оптимизатора</w:t>
      </w:r>
    </w:p>
    <w:p w:rsidR="00AD0DB0" w:rsidRPr="00AD0DB0" w:rsidRDefault="00AD0DB0" w:rsidP="00AD0DB0">
      <w:pPr>
        <w:pStyle w:val="4"/>
        <w:spacing w:before="0" w:after="0"/>
        <w:rPr>
          <w:sz w:val="16"/>
          <w:szCs w:val="16"/>
        </w:rPr>
      </w:pPr>
      <w:r w:rsidRPr="00AD0DB0">
        <w:rPr>
          <w:sz w:val="16"/>
          <w:szCs w:val="16"/>
        </w:rPr>
        <w:t>6.3.4.3 Порядок выполнения оператора SELECT</w:t>
      </w:r>
    </w:p>
    <w:p w:rsidR="00AD0DB0" w:rsidRPr="00AD0DB0" w:rsidRDefault="00AD0DB0" w:rsidP="00AD0DB0">
      <w:pPr>
        <w:pStyle w:val="a3"/>
        <w:spacing w:before="0" w:beforeAutospacing="0" w:after="0" w:afterAutospacing="0"/>
        <w:ind w:firstLine="368"/>
        <w:rPr>
          <w:sz w:val="16"/>
          <w:szCs w:val="16"/>
        </w:rPr>
      </w:pPr>
      <w:r w:rsidRPr="00AD0DB0">
        <w:rPr>
          <w:sz w:val="16"/>
          <w:szCs w:val="16"/>
        </w:rPr>
        <w:t xml:space="preserve">Для того чтобы понять, как получается результат выполнения оператора SELECT, рассмотрим концептуальную схему его выполнения. Эта схема является именно концептуальной, т.к. гарантируется, что результат будет таким, как если бы он выполнялся шаг за шагом в соответствии с этой схемой. На самом деле, реально результат получается более изощренными алгоритмами, которыми "владеет" конкретная СУБД. </w:t>
      </w:r>
    </w:p>
    <w:p w:rsidR="00AD0DB0" w:rsidRPr="00AD0DB0" w:rsidRDefault="00AD0DB0" w:rsidP="00AD0DB0">
      <w:pPr>
        <w:ind w:firstLine="368"/>
        <w:rPr>
          <w:sz w:val="16"/>
          <w:szCs w:val="16"/>
        </w:rPr>
      </w:pPr>
      <w:r w:rsidRPr="00AD0DB0">
        <w:rPr>
          <w:b/>
          <w:bCs/>
          <w:sz w:val="16"/>
          <w:szCs w:val="16"/>
        </w:rPr>
        <w:t>Стадия 1.</w:t>
      </w:r>
      <w:r w:rsidRPr="00AD0DB0">
        <w:rPr>
          <w:sz w:val="16"/>
          <w:szCs w:val="16"/>
        </w:rPr>
        <w:t xml:space="preserve"> Выполнение одиночного оператора SELECT</w:t>
      </w:r>
    </w:p>
    <w:p w:rsidR="00AD0DB0" w:rsidRPr="00AD0DB0" w:rsidRDefault="00AD0DB0" w:rsidP="00AD0DB0">
      <w:pPr>
        <w:pStyle w:val="a3"/>
        <w:spacing w:before="0" w:beforeAutospacing="0" w:after="0" w:afterAutospacing="0"/>
        <w:ind w:firstLine="368"/>
        <w:rPr>
          <w:sz w:val="16"/>
          <w:szCs w:val="16"/>
        </w:rPr>
      </w:pPr>
      <w:r w:rsidRPr="00AD0DB0">
        <w:rPr>
          <w:sz w:val="16"/>
          <w:szCs w:val="16"/>
        </w:rPr>
        <w:t xml:space="preserve">Если в операторе присутствуют ключевые слова UNION, EXCEPT и INTERSECT, то запрос разбивается на несколько независимых запросов, каждый из которых выполняется отдельно: </w:t>
      </w:r>
    </w:p>
    <w:p w:rsidR="00AD0DB0" w:rsidRPr="00AD0DB0" w:rsidRDefault="00AD0DB0" w:rsidP="00AD0DB0">
      <w:pPr>
        <w:pStyle w:val="a3"/>
        <w:spacing w:before="0" w:beforeAutospacing="0" w:after="0" w:afterAutospacing="0"/>
        <w:ind w:firstLine="368"/>
        <w:rPr>
          <w:sz w:val="16"/>
          <w:szCs w:val="16"/>
        </w:rPr>
      </w:pPr>
      <w:r w:rsidRPr="00AD0DB0">
        <w:rPr>
          <w:i/>
          <w:iCs/>
          <w:sz w:val="16"/>
          <w:szCs w:val="16"/>
        </w:rPr>
        <w:t>Шаг 1 (FROM)</w:t>
      </w:r>
      <w:r w:rsidRPr="00AD0DB0">
        <w:rPr>
          <w:sz w:val="16"/>
          <w:szCs w:val="16"/>
        </w:rPr>
        <w:t xml:space="preserve">. Вычисляется прямое декартовое произведение всех таблиц, указанных в обязательном разделе FROM. В результате шага 1 получаем таблицу A. </w:t>
      </w:r>
    </w:p>
    <w:p w:rsidR="00AD0DB0" w:rsidRPr="00AD0DB0" w:rsidRDefault="00AD0DB0" w:rsidP="00AD0DB0">
      <w:pPr>
        <w:pStyle w:val="a3"/>
        <w:spacing w:before="0" w:beforeAutospacing="0" w:after="0" w:afterAutospacing="0"/>
        <w:ind w:firstLine="368"/>
        <w:rPr>
          <w:sz w:val="16"/>
          <w:szCs w:val="16"/>
        </w:rPr>
      </w:pPr>
      <w:r w:rsidRPr="00AD0DB0">
        <w:rPr>
          <w:i/>
          <w:iCs/>
          <w:sz w:val="16"/>
          <w:szCs w:val="16"/>
        </w:rPr>
        <w:t>Шаг 2 (WHERE)</w:t>
      </w:r>
      <w:r w:rsidRPr="00AD0DB0">
        <w:rPr>
          <w:sz w:val="16"/>
          <w:szCs w:val="16"/>
        </w:rPr>
        <w:t xml:space="preserve">. Если в операторе SELECT присутствует раздел WHERE, то сканируется таблица A, полученная при выполнении шага 1. При этом для каждой строки из таблицы A вычисляется условное выражение, приведенное в разделе WHERE. Только те строки, для которых условное выражение возвращает значение TRUE, включаются в результат. Если раздел WHERE опущен, то сразу переходим к шагу 3. Если в условном выражении участвуют вложенные подзапросы, то они вычисляются в соответствии с данной концептуальной схемой. В результате шага 2 получаем таблицу B. </w:t>
      </w:r>
    </w:p>
    <w:p w:rsidR="00AD0DB0" w:rsidRPr="00AD0DB0" w:rsidRDefault="00AD0DB0" w:rsidP="00AD0DB0">
      <w:pPr>
        <w:pStyle w:val="a3"/>
        <w:spacing w:before="0" w:beforeAutospacing="0" w:after="0" w:afterAutospacing="0"/>
        <w:ind w:firstLine="368"/>
        <w:rPr>
          <w:sz w:val="16"/>
          <w:szCs w:val="16"/>
        </w:rPr>
      </w:pPr>
      <w:r w:rsidRPr="00AD0DB0">
        <w:rPr>
          <w:i/>
          <w:iCs/>
          <w:sz w:val="16"/>
          <w:szCs w:val="16"/>
        </w:rPr>
        <w:t>Шаг 3 (</w:t>
      </w:r>
      <w:r w:rsidRPr="00AD0DB0">
        <w:rPr>
          <w:i/>
          <w:iCs/>
          <w:sz w:val="16"/>
          <w:szCs w:val="16"/>
          <w:lang w:val="en-US"/>
        </w:rPr>
        <w:t>GROUP</w:t>
      </w:r>
      <w:r w:rsidRPr="00AD0DB0">
        <w:rPr>
          <w:i/>
          <w:iCs/>
          <w:sz w:val="16"/>
          <w:szCs w:val="16"/>
        </w:rPr>
        <w:t xml:space="preserve"> </w:t>
      </w:r>
      <w:r w:rsidRPr="00AD0DB0">
        <w:rPr>
          <w:i/>
          <w:iCs/>
          <w:sz w:val="16"/>
          <w:szCs w:val="16"/>
          <w:lang w:val="en-US"/>
        </w:rPr>
        <w:t>BY</w:t>
      </w:r>
      <w:r w:rsidRPr="00AD0DB0">
        <w:rPr>
          <w:i/>
          <w:iCs/>
          <w:sz w:val="16"/>
          <w:szCs w:val="16"/>
        </w:rPr>
        <w:t>)</w:t>
      </w:r>
      <w:r w:rsidRPr="00AD0DB0">
        <w:rPr>
          <w:sz w:val="16"/>
          <w:szCs w:val="16"/>
        </w:rPr>
        <w:t xml:space="preserve">. Если в операторе SELECT присутствует раздел GROUP BY, то строки таблицы B, полученной на втором шаге, группируются в соответствии со списком группировки, приведенным в разделе GROUP BY. Если раздел GROUP BY опущен, то сразу переходим к шагу 4. В результате шага 3 получаем таблицу С. </w:t>
      </w:r>
    </w:p>
    <w:p w:rsidR="00AD0DB0" w:rsidRPr="00AD0DB0" w:rsidRDefault="00AD0DB0" w:rsidP="00AD0DB0">
      <w:pPr>
        <w:pStyle w:val="a3"/>
        <w:spacing w:before="0" w:beforeAutospacing="0" w:after="0" w:afterAutospacing="0"/>
        <w:ind w:firstLine="368"/>
        <w:rPr>
          <w:sz w:val="16"/>
          <w:szCs w:val="16"/>
        </w:rPr>
      </w:pPr>
      <w:r w:rsidRPr="00AD0DB0">
        <w:rPr>
          <w:i/>
          <w:iCs/>
          <w:sz w:val="16"/>
          <w:szCs w:val="16"/>
        </w:rPr>
        <w:t>Шаг 4 (HAVING)</w:t>
      </w:r>
      <w:r w:rsidRPr="00AD0DB0">
        <w:rPr>
          <w:sz w:val="16"/>
          <w:szCs w:val="16"/>
        </w:rPr>
        <w:t xml:space="preserve">. Если в операторе SELECT присутствует раздел HAVING, то группы, не удовлетворяющие условному выражению, приведенному в разделе HAVING, исключаются. Если раздел HAVING опущен, то сразу переходим к шагу 5. В результате шага 4 получаем таблицу D. </w:t>
      </w:r>
    </w:p>
    <w:p w:rsidR="00AD0DB0" w:rsidRPr="00AD0DB0" w:rsidRDefault="00AD0DB0" w:rsidP="00AD0DB0">
      <w:pPr>
        <w:pStyle w:val="a3"/>
        <w:spacing w:before="0" w:beforeAutospacing="0" w:after="0" w:afterAutospacing="0"/>
        <w:ind w:firstLine="368"/>
        <w:rPr>
          <w:sz w:val="16"/>
          <w:szCs w:val="16"/>
        </w:rPr>
      </w:pPr>
      <w:r w:rsidRPr="00AD0DB0">
        <w:rPr>
          <w:i/>
          <w:iCs/>
          <w:sz w:val="16"/>
          <w:szCs w:val="16"/>
        </w:rPr>
        <w:t>Шаг 5 (SELECT)</w:t>
      </w:r>
      <w:r w:rsidRPr="00AD0DB0">
        <w:rPr>
          <w:sz w:val="16"/>
          <w:szCs w:val="16"/>
        </w:rPr>
        <w:t xml:space="preserve">. Каждая группа, полученная на шаге 4, генерирует одну строку результата следующим образом. Вычисляются все скалярные выражения, указанные в разделе SELECT. По правилам использования раздела GROUP BY, такие скалярные выражения должны быть одинаковыми для всех строк внутри каждой группы. Для каждой группы вычисляются значения агрегатных функций, приведенных в разделе SELECT. Если раздел GROUP BY отсутствовал, но в разделе SELECT есть агрегатные функции, то считается, что имеется всего одна группа. Если нет ни раздела GROUP BY, ни агрегатных функций, то считается, что имеется столько групп, сколько строк отобрано к данному моменту. В результате шага 5 получаем таблицу E, содержащую столько колонок, сколько элементов приведено в разделе SELECT и столько строк, сколько отобрано групп. </w:t>
      </w:r>
    </w:p>
    <w:p w:rsidR="00AD0DB0" w:rsidRPr="00AD0DB0" w:rsidRDefault="00AD0DB0" w:rsidP="00AD0DB0">
      <w:pPr>
        <w:ind w:firstLine="368"/>
        <w:rPr>
          <w:sz w:val="16"/>
          <w:szCs w:val="16"/>
        </w:rPr>
      </w:pPr>
      <w:r w:rsidRPr="00AD0DB0">
        <w:rPr>
          <w:b/>
          <w:bCs/>
          <w:sz w:val="16"/>
          <w:szCs w:val="16"/>
        </w:rPr>
        <w:t>Стадия 2.</w:t>
      </w:r>
      <w:r w:rsidRPr="00AD0DB0">
        <w:rPr>
          <w:sz w:val="16"/>
          <w:szCs w:val="16"/>
        </w:rPr>
        <w:t xml:space="preserve"> Выполнение операций UNION, EXCEPT, INTERSECT</w:t>
      </w:r>
    </w:p>
    <w:p w:rsidR="00AD0DB0" w:rsidRPr="00AD0DB0" w:rsidRDefault="00AD0DB0" w:rsidP="00AD0DB0">
      <w:pPr>
        <w:pStyle w:val="a3"/>
        <w:spacing w:before="0" w:beforeAutospacing="0" w:after="0" w:afterAutospacing="0"/>
        <w:ind w:firstLine="368"/>
        <w:rPr>
          <w:sz w:val="16"/>
          <w:szCs w:val="16"/>
        </w:rPr>
      </w:pPr>
      <w:r w:rsidRPr="00AD0DB0">
        <w:rPr>
          <w:sz w:val="16"/>
          <w:szCs w:val="16"/>
        </w:rPr>
        <w:t xml:space="preserve">Если в операторе SELECT присутствовали ключевые слова UNION, EXCEPT и INTERSECT, то таблицы, полученные в результате выполнения 1-й стадии, объединяются, вычитаются или пересекаются. </w:t>
      </w:r>
    </w:p>
    <w:p w:rsidR="00AD0DB0" w:rsidRPr="00AD0DB0" w:rsidRDefault="00AD0DB0" w:rsidP="00AD0DB0">
      <w:pPr>
        <w:ind w:firstLine="368"/>
        <w:rPr>
          <w:sz w:val="16"/>
          <w:szCs w:val="16"/>
        </w:rPr>
      </w:pPr>
      <w:r w:rsidRPr="00AD0DB0">
        <w:rPr>
          <w:b/>
          <w:bCs/>
          <w:sz w:val="16"/>
          <w:szCs w:val="16"/>
        </w:rPr>
        <w:t>Стадия 3.</w:t>
      </w:r>
      <w:r w:rsidRPr="00AD0DB0">
        <w:rPr>
          <w:sz w:val="16"/>
          <w:szCs w:val="16"/>
        </w:rPr>
        <w:t xml:space="preserve"> Упорядочение результата</w:t>
      </w:r>
    </w:p>
    <w:p w:rsidR="00AD0DB0" w:rsidRPr="00AD0DB0" w:rsidRDefault="00AD0DB0" w:rsidP="00AD0DB0">
      <w:pPr>
        <w:pStyle w:val="a3"/>
        <w:spacing w:before="0" w:beforeAutospacing="0" w:after="0" w:afterAutospacing="0"/>
        <w:ind w:firstLine="368"/>
        <w:rPr>
          <w:sz w:val="16"/>
          <w:szCs w:val="16"/>
        </w:rPr>
      </w:pPr>
      <w:r w:rsidRPr="00AD0DB0">
        <w:rPr>
          <w:sz w:val="16"/>
          <w:szCs w:val="16"/>
        </w:rPr>
        <w:t xml:space="preserve">Если в операторе SELECT присутствует раздел ORDER BY, то строки полученной на предыдущих шагах таблицы упорядочиваются в соответствии со списком упорядочения, приведенном в разделе ORDER BY. </w:t>
      </w:r>
    </w:p>
    <w:p w:rsidR="00AD0DB0" w:rsidRPr="00AD0DB0" w:rsidRDefault="00AD0DB0" w:rsidP="00AD0DB0">
      <w:pPr>
        <w:ind w:firstLine="368"/>
        <w:rPr>
          <w:b/>
          <w:bCs/>
          <w:sz w:val="16"/>
          <w:szCs w:val="16"/>
        </w:rPr>
      </w:pPr>
      <w:r w:rsidRPr="00AD0DB0">
        <w:rPr>
          <w:b/>
          <w:bCs/>
          <w:sz w:val="16"/>
          <w:szCs w:val="16"/>
        </w:rPr>
        <w:t>Как на самом деле выполняется оператор SELECT</w:t>
      </w:r>
    </w:p>
    <w:p w:rsidR="00AD0DB0" w:rsidRPr="00AD0DB0" w:rsidRDefault="00AD0DB0" w:rsidP="00AD0DB0">
      <w:pPr>
        <w:pStyle w:val="a3"/>
        <w:spacing w:before="0" w:beforeAutospacing="0" w:after="0" w:afterAutospacing="0"/>
        <w:ind w:firstLine="368"/>
        <w:rPr>
          <w:sz w:val="16"/>
          <w:szCs w:val="16"/>
        </w:rPr>
      </w:pPr>
      <w:r w:rsidRPr="00AD0DB0">
        <w:rPr>
          <w:sz w:val="16"/>
          <w:szCs w:val="16"/>
        </w:rPr>
        <w:t xml:space="preserve">Если внимательно рассмотреть приведенный выше концептуальный алгоритм вычисления результата оператора SELECT, то сразу понятно, что выполнять его непосредственно в таком виде чрезвычайно накладно. Даже на самом первом шаге, когда вычисляется декартово произведение таблиц, приведенных в разделе FROM, может получиться таблица огромных размеров, причем практически большинство строк и колонок из нее будет отброшено на следующих шагах. </w:t>
      </w:r>
    </w:p>
    <w:p w:rsidR="00AD0DB0" w:rsidRPr="00AD0DB0" w:rsidRDefault="00AD0DB0" w:rsidP="00AD0DB0">
      <w:pPr>
        <w:pStyle w:val="a3"/>
        <w:spacing w:before="0" w:beforeAutospacing="0" w:after="0" w:afterAutospacing="0"/>
        <w:ind w:firstLine="368"/>
        <w:rPr>
          <w:sz w:val="16"/>
          <w:szCs w:val="16"/>
        </w:rPr>
      </w:pPr>
      <w:r w:rsidRPr="00AD0DB0">
        <w:rPr>
          <w:sz w:val="16"/>
          <w:szCs w:val="16"/>
        </w:rPr>
        <w:t xml:space="preserve">На самом деле в СУБД имеется </w:t>
      </w:r>
      <w:r w:rsidRPr="00AD0DB0">
        <w:rPr>
          <w:b/>
          <w:bCs/>
          <w:i/>
          <w:iCs/>
          <w:sz w:val="16"/>
          <w:szCs w:val="16"/>
        </w:rPr>
        <w:t>оптимизатор</w:t>
      </w:r>
      <w:r w:rsidRPr="00AD0DB0">
        <w:rPr>
          <w:sz w:val="16"/>
          <w:szCs w:val="16"/>
        </w:rPr>
        <w:t xml:space="preserve">, функцией которого является нахождение такого </w:t>
      </w:r>
      <w:r w:rsidRPr="00AD0DB0">
        <w:rPr>
          <w:i/>
          <w:iCs/>
          <w:sz w:val="16"/>
          <w:szCs w:val="16"/>
        </w:rPr>
        <w:t xml:space="preserve">оптимального алгоритма </w:t>
      </w:r>
      <w:r w:rsidRPr="00AD0DB0">
        <w:rPr>
          <w:sz w:val="16"/>
          <w:szCs w:val="16"/>
        </w:rPr>
        <w:t xml:space="preserve">выполнения запроса, который гарантирует получение правильного результата. </w:t>
      </w:r>
    </w:p>
    <w:p w:rsidR="00AD0DB0" w:rsidRPr="00AD0DB0" w:rsidRDefault="00AD0DB0" w:rsidP="00AD0DB0">
      <w:pPr>
        <w:pStyle w:val="a3"/>
        <w:spacing w:before="0" w:beforeAutospacing="0" w:after="0" w:afterAutospacing="0"/>
        <w:ind w:firstLine="368"/>
        <w:rPr>
          <w:b/>
          <w:sz w:val="16"/>
          <w:szCs w:val="16"/>
        </w:rPr>
      </w:pPr>
      <w:r w:rsidRPr="00AD0DB0">
        <w:rPr>
          <w:b/>
          <w:sz w:val="16"/>
          <w:szCs w:val="16"/>
        </w:rPr>
        <w:t xml:space="preserve">Схематично работу оптимизатора можно представить в виде последовательности нескольких шагов: </w:t>
      </w:r>
    </w:p>
    <w:p w:rsidR="00AD0DB0" w:rsidRPr="00AD0DB0" w:rsidRDefault="00AD0DB0" w:rsidP="00AD0DB0">
      <w:pPr>
        <w:pStyle w:val="a3"/>
        <w:spacing w:before="0" w:beforeAutospacing="0" w:after="0" w:afterAutospacing="0"/>
        <w:ind w:firstLine="368"/>
        <w:rPr>
          <w:sz w:val="16"/>
          <w:szCs w:val="16"/>
        </w:rPr>
      </w:pPr>
      <w:r w:rsidRPr="00AD0DB0">
        <w:rPr>
          <w:b/>
          <w:i/>
          <w:iCs/>
          <w:sz w:val="16"/>
          <w:szCs w:val="16"/>
        </w:rPr>
        <w:t>Шаг 1 (Синтаксический анализ)</w:t>
      </w:r>
      <w:r w:rsidRPr="00AD0DB0">
        <w:rPr>
          <w:b/>
          <w:sz w:val="16"/>
          <w:szCs w:val="16"/>
        </w:rPr>
        <w:t xml:space="preserve">. </w:t>
      </w:r>
      <w:r w:rsidRPr="00AD0DB0">
        <w:rPr>
          <w:sz w:val="16"/>
          <w:szCs w:val="16"/>
        </w:rPr>
        <w:t xml:space="preserve">Поступивший запрос подвергается синтаксическому анализу. На этом шаге определяется, правильно ли вообще (с точки зрения синтаксиса SQL) сформулирован запрос. В ходе синтаксического анализа вырабатывается некоторое внутренне представление запроса, используемое на последующих шагах. </w:t>
      </w:r>
    </w:p>
    <w:p w:rsidR="00AD0DB0" w:rsidRPr="00AD0DB0" w:rsidRDefault="00AD0DB0" w:rsidP="00AD0DB0">
      <w:pPr>
        <w:pStyle w:val="a3"/>
        <w:spacing w:before="0" w:beforeAutospacing="0" w:after="0" w:afterAutospacing="0"/>
        <w:ind w:firstLine="368"/>
        <w:rPr>
          <w:sz w:val="16"/>
          <w:szCs w:val="16"/>
        </w:rPr>
      </w:pPr>
      <w:r w:rsidRPr="00AD0DB0">
        <w:rPr>
          <w:b/>
          <w:i/>
          <w:iCs/>
          <w:sz w:val="16"/>
          <w:szCs w:val="16"/>
        </w:rPr>
        <w:t>Шаг 2 (Преобразование в каноническую форму)</w:t>
      </w:r>
      <w:r w:rsidRPr="00AD0DB0">
        <w:rPr>
          <w:b/>
          <w:sz w:val="16"/>
          <w:szCs w:val="16"/>
        </w:rPr>
        <w:t>.</w:t>
      </w:r>
      <w:r w:rsidRPr="00AD0DB0">
        <w:rPr>
          <w:sz w:val="16"/>
          <w:szCs w:val="16"/>
        </w:rPr>
        <w:t xml:space="preserve"> Запрос во внутреннем представлении подвергается преобразованию в некоторую каноническую форму. При преобразовании к канонической форме используются как синтаксические, так и семантические преобразования. Синтаксические преобразования (например, приведения логических выражений к конъюнктивной или дизъюнктивной нормальной форме, замена выражений "</w:t>
      </w:r>
      <w:proofErr w:type="spellStart"/>
      <w:r w:rsidRPr="00AD0DB0">
        <w:rPr>
          <w:sz w:val="16"/>
          <w:szCs w:val="16"/>
        </w:rPr>
        <w:t>x</w:t>
      </w:r>
      <w:proofErr w:type="spellEnd"/>
      <w:r w:rsidRPr="00AD0DB0">
        <w:rPr>
          <w:sz w:val="16"/>
          <w:szCs w:val="16"/>
        </w:rPr>
        <w:t xml:space="preserve"> AND NOT </w:t>
      </w:r>
      <w:proofErr w:type="spellStart"/>
      <w:r w:rsidRPr="00AD0DB0">
        <w:rPr>
          <w:sz w:val="16"/>
          <w:szCs w:val="16"/>
        </w:rPr>
        <w:t>x</w:t>
      </w:r>
      <w:proofErr w:type="spellEnd"/>
      <w:r w:rsidRPr="00AD0DB0">
        <w:rPr>
          <w:sz w:val="16"/>
          <w:szCs w:val="16"/>
        </w:rPr>
        <w:t xml:space="preserve">" на "FALSE", и т.п.) позволяют получить новое внутренне представление запроса, синтаксически </w:t>
      </w:r>
      <w:r w:rsidRPr="00AD0DB0">
        <w:rPr>
          <w:i/>
          <w:iCs/>
          <w:sz w:val="16"/>
          <w:szCs w:val="16"/>
        </w:rPr>
        <w:t xml:space="preserve">эквивалентное </w:t>
      </w:r>
      <w:proofErr w:type="gramStart"/>
      <w:r w:rsidRPr="00AD0DB0">
        <w:rPr>
          <w:sz w:val="16"/>
          <w:szCs w:val="16"/>
        </w:rPr>
        <w:t>исходному</w:t>
      </w:r>
      <w:proofErr w:type="gramEnd"/>
      <w:r w:rsidRPr="00AD0DB0">
        <w:rPr>
          <w:sz w:val="16"/>
          <w:szCs w:val="16"/>
        </w:rPr>
        <w:t xml:space="preserve">, но стандартное в некотором смысле. Семантические преобразования используют дополнительные знания, которыми владеет система, например, ограничения целостности. В результате семантических преобразований получается запрос, синтаксически </w:t>
      </w:r>
      <w:r w:rsidRPr="00AD0DB0">
        <w:rPr>
          <w:i/>
          <w:iCs/>
          <w:sz w:val="16"/>
          <w:szCs w:val="16"/>
        </w:rPr>
        <w:t xml:space="preserve">не эквивалентный </w:t>
      </w:r>
      <w:r w:rsidRPr="00AD0DB0">
        <w:rPr>
          <w:sz w:val="16"/>
          <w:szCs w:val="16"/>
        </w:rPr>
        <w:t xml:space="preserve">исходному, но дающий </w:t>
      </w:r>
      <w:proofErr w:type="gramStart"/>
      <w:r w:rsidRPr="00AD0DB0">
        <w:rPr>
          <w:i/>
          <w:iCs/>
          <w:sz w:val="16"/>
          <w:szCs w:val="16"/>
        </w:rPr>
        <w:t>тот</w:t>
      </w:r>
      <w:proofErr w:type="gramEnd"/>
      <w:r w:rsidRPr="00AD0DB0">
        <w:rPr>
          <w:i/>
          <w:iCs/>
          <w:sz w:val="16"/>
          <w:szCs w:val="16"/>
        </w:rPr>
        <w:t xml:space="preserve"> же самый результат</w:t>
      </w:r>
      <w:r w:rsidRPr="00AD0DB0">
        <w:rPr>
          <w:sz w:val="16"/>
          <w:szCs w:val="16"/>
        </w:rPr>
        <w:t xml:space="preserve">. </w:t>
      </w:r>
    </w:p>
    <w:p w:rsidR="00AD0DB0" w:rsidRPr="00AD0DB0" w:rsidRDefault="00AD0DB0" w:rsidP="00AD0DB0">
      <w:pPr>
        <w:pStyle w:val="a3"/>
        <w:spacing w:before="0" w:beforeAutospacing="0" w:after="0" w:afterAutospacing="0"/>
        <w:ind w:firstLine="368"/>
        <w:rPr>
          <w:sz w:val="16"/>
          <w:szCs w:val="16"/>
        </w:rPr>
      </w:pPr>
      <w:r w:rsidRPr="00AD0DB0">
        <w:rPr>
          <w:b/>
          <w:i/>
          <w:iCs/>
          <w:sz w:val="16"/>
          <w:szCs w:val="16"/>
        </w:rPr>
        <w:t>Шаг 3 (Генерация планов выполнения запроса и выбор оптимального плана)</w:t>
      </w:r>
      <w:r w:rsidRPr="00AD0DB0">
        <w:rPr>
          <w:b/>
          <w:sz w:val="16"/>
          <w:szCs w:val="16"/>
        </w:rPr>
        <w:t>.</w:t>
      </w:r>
      <w:r w:rsidRPr="00AD0DB0">
        <w:rPr>
          <w:sz w:val="16"/>
          <w:szCs w:val="16"/>
        </w:rPr>
        <w:t xml:space="preserve"> На этом шаге оптимизатор генерирует множество возможных планов выполнения запроса. Каждый план строится как комбинация низкоуровневых процедур доступа к данным из таблиц, методам соединения таблиц. Из всех сгенерированных планов выбирается план, обладающий минимальной стоимостью. При этом анализируются данные о наличии индексов у таблиц, статистических данных о распределении значений в таблицах, и т.п. Стоимость плана это, как правило, сумма стоимостей выполнения отдельных низкоуровневых процедур, которые используются для его выполнения. В стоимость выполнения отдельной процедуры могут входить оценки количества обращений к дискам, степень загруженности процессора и другие параметры. </w:t>
      </w:r>
    </w:p>
    <w:p w:rsidR="00AD0DB0" w:rsidRPr="00AD0DB0" w:rsidRDefault="00AD0DB0" w:rsidP="00AD0DB0">
      <w:pPr>
        <w:pStyle w:val="a3"/>
        <w:spacing w:before="0" w:beforeAutospacing="0" w:after="0" w:afterAutospacing="0"/>
        <w:ind w:firstLine="368"/>
        <w:rPr>
          <w:sz w:val="16"/>
          <w:szCs w:val="16"/>
        </w:rPr>
      </w:pPr>
      <w:r w:rsidRPr="00AD0DB0">
        <w:rPr>
          <w:b/>
          <w:i/>
          <w:iCs/>
          <w:sz w:val="16"/>
          <w:szCs w:val="16"/>
        </w:rPr>
        <w:t>Шаг 4. (Выполнение плана запроса)</w:t>
      </w:r>
      <w:r w:rsidRPr="00AD0DB0">
        <w:rPr>
          <w:b/>
          <w:sz w:val="16"/>
          <w:szCs w:val="16"/>
        </w:rPr>
        <w:t>.</w:t>
      </w:r>
      <w:r w:rsidRPr="00AD0DB0">
        <w:rPr>
          <w:sz w:val="16"/>
          <w:szCs w:val="16"/>
        </w:rPr>
        <w:t xml:space="preserve"> На этом шаге план, выбранный на предыдущем шаге, передается на реальное выполнение. </w:t>
      </w:r>
    </w:p>
    <w:p w:rsidR="00AD0DB0" w:rsidRPr="00AD0DB0" w:rsidRDefault="00AD0DB0" w:rsidP="00AD0DB0">
      <w:pPr>
        <w:pStyle w:val="a3"/>
        <w:spacing w:before="0" w:beforeAutospacing="0" w:after="0" w:afterAutospacing="0"/>
        <w:ind w:firstLine="368"/>
        <w:rPr>
          <w:sz w:val="16"/>
          <w:szCs w:val="16"/>
        </w:rPr>
      </w:pPr>
      <w:r w:rsidRPr="00AD0DB0">
        <w:rPr>
          <w:sz w:val="16"/>
          <w:szCs w:val="16"/>
        </w:rPr>
        <w:t xml:space="preserve">Во многом качество конкретной СУБД определяется качеством ее оптимизатора. Хороший оптимизатор может повысить скорость выполнения запроса на несколько порядков. Качество оптимизатора определяется тем, какие методы преобразований он может использовать, какой статистической и иной информацией о таблицах он располагает, какие методы для оценки стоимости выполнения плана он знает. </w:t>
      </w:r>
    </w:p>
    <w:p w:rsidR="004A16F5" w:rsidRPr="00AD0DB0" w:rsidRDefault="004A16F5">
      <w:pPr>
        <w:rPr>
          <w:sz w:val="16"/>
          <w:szCs w:val="16"/>
        </w:rPr>
      </w:pPr>
    </w:p>
    <w:sectPr w:rsidR="004A16F5" w:rsidRPr="00AD0DB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characterSpacingControl w:val="doNotCompress"/>
  <w:compat>
    <w:useFELayout/>
  </w:compat>
  <w:rsids>
    <w:rsidRoot w:val="00AD0DB0"/>
    <w:rsid w:val="004A16F5"/>
    <w:rsid w:val="00AD0DB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next w:val="a"/>
    <w:link w:val="40"/>
    <w:qFormat/>
    <w:rsid w:val="00AD0DB0"/>
    <w:pPr>
      <w:keepNext/>
      <w:spacing w:before="240" w:after="60" w:line="240" w:lineRule="auto"/>
      <w:outlineLvl w:val="3"/>
    </w:pPr>
    <w:rPr>
      <w:rFonts w:ascii="Times New Roman" w:eastAsia="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AD0DB0"/>
    <w:rPr>
      <w:rFonts w:ascii="Times New Roman" w:eastAsia="Times New Roman" w:hAnsi="Times New Roman" w:cs="Times New Roman"/>
      <w:b/>
      <w:bCs/>
      <w:sz w:val="28"/>
      <w:szCs w:val="28"/>
    </w:rPr>
  </w:style>
  <w:style w:type="paragraph" w:styleId="a3">
    <w:name w:val="Normal (Web)"/>
    <w:basedOn w:val="a"/>
    <w:rsid w:val="00AD0DB0"/>
    <w:pPr>
      <w:spacing w:before="100" w:beforeAutospacing="1" w:after="100" w:afterAutospacing="1" w:line="240" w:lineRule="auto"/>
      <w:ind w:firstLine="720"/>
      <w:jc w:val="both"/>
    </w:pPr>
    <w:rPr>
      <w:rFonts w:ascii="Times New Roman" w:eastAsia="Calibri"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969</Words>
  <Characters>5524</Characters>
  <Application>Microsoft Office Word</Application>
  <DocSecurity>0</DocSecurity>
  <Lines>46</Lines>
  <Paragraphs>12</Paragraphs>
  <ScaleCrop>false</ScaleCrop>
  <Company>Reanimator Extreme Edition</Company>
  <LinksUpToDate>false</LinksUpToDate>
  <CharactersWithSpaces>6481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otherside</dc:creator>
  <cp:keywords/>
  <dc:description/>
  <cp:lastModifiedBy>otherside</cp:lastModifiedBy>
  <cp:revision>2</cp:revision>
  <dcterms:created xsi:type="dcterms:W3CDTF">2011-01-15T10:37:00Z</dcterms:created>
  <dcterms:modified xsi:type="dcterms:W3CDTF">2011-01-15T10:37:00Z</dcterms:modified>
</cp:coreProperties>
</file>