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D0" w:rsidRPr="00824ED0" w:rsidRDefault="00824ED0" w:rsidP="00824ED0">
      <w:pPr>
        <w:autoSpaceDE w:val="0"/>
        <w:autoSpaceDN w:val="0"/>
        <w:adjustRightInd w:val="0"/>
        <w:rPr>
          <w:rFonts w:eastAsia="TimesNewRoman"/>
          <w:b/>
          <w:sz w:val="16"/>
          <w:szCs w:val="16"/>
        </w:rPr>
      </w:pPr>
      <w:r w:rsidRPr="00824ED0">
        <w:rPr>
          <w:b/>
          <w:sz w:val="16"/>
          <w:szCs w:val="16"/>
        </w:rPr>
        <w:t xml:space="preserve">8. </w:t>
      </w:r>
      <w:r w:rsidRPr="00824ED0">
        <w:rPr>
          <w:rFonts w:eastAsia="TimesNewRoman"/>
          <w:b/>
          <w:sz w:val="16"/>
          <w:szCs w:val="16"/>
        </w:rPr>
        <w:t>Проектирование БД</w:t>
      </w:r>
      <w:r w:rsidRPr="00824ED0">
        <w:rPr>
          <w:b/>
          <w:sz w:val="16"/>
          <w:szCs w:val="16"/>
        </w:rPr>
        <w:t xml:space="preserve">. </w:t>
      </w:r>
      <w:r w:rsidRPr="00824ED0">
        <w:rPr>
          <w:rFonts w:eastAsia="TimesNewRoman"/>
          <w:b/>
          <w:sz w:val="16"/>
          <w:szCs w:val="16"/>
        </w:rPr>
        <w:t>Цели и этапы проектирования</w:t>
      </w:r>
      <w:r w:rsidRPr="00824ED0">
        <w:rPr>
          <w:b/>
          <w:sz w:val="16"/>
          <w:szCs w:val="16"/>
        </w:rPr>
        <w:t xml:space="preserve">. </w:t>
      </w:r>
      <w:r w:rsidRPr="00824ED0">
        <w:rPr>
          <w:rFonts w:eastAsia="TimesNewRoman"/>
          <w:b/>
          <w:sz w:val="16"/>
          <w:szCs w:val="16"/>
        </w:rPr>
        <w:t>Уровни моделирования</w:t>
      </w:r>
    </w:p>
    <w:p w:rsidR="00824ED0" w:rsidRPr="00824ED0" w:rsidRDefault="00824ED0" w:rsidP="00824ED0">
      <w:pPr>
        <w:rPr>
          <w:rFonts w:eastAsia="TimesNewRoman"/>
          <w:b/>
          <w:sz w:val="16"/>
          <w:szCs w:val="16"/>
        </w:rPr>
      </w:pPr>
      <w:r w:rsidRPr="00824ED0">
        <w:rPr>
          <w:b/>
          <w:sz w:val="16"/>
          <w:szCs w:val="16"/>
        </w:rPr>
        <w:t>(</w:t>
      </w:r>
      <w:r w:rsidRPr="00824ED0">
        <w:rPr>
          <w:rFonts w:eastAsia="TimesNewRoman"/>
          <w:b/>
          <w:sz w:val="16"/>
          <w:szCs w:val="16"/>
        </w:rPr>
        <w:t>проектирования</w:t>
      </w:r>
      <w:r w:rsidRPr="00824ED0">
        <w:rPr>
          <w:b/>
          <w:sz w:val="16"/>
          <w:szCs w:val="16"/>
        </w:rPr>
        <w:t xml:space="preserve">) </w:t>
      </w:r>
      <w:r w:rsidRPr="00824ED0">
        <w:rPr>
          <w:rFonts w:eastAsia="TimesNewRoman"/>
          <w:b/>
          <w:sz w:val="16"/>
          <w:szCs w:val="16"/>
        </w:rPr>
        <w:t>БД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sz w:val="16"/>
          <w:szCs w:val="16"/>
        </w:rPr>
        <w:t>Концептуальное проектирование</w:t>
      </w:r>
      <w:r w:rsidRPr="00824ED0">
        <w:rPr>
          <w:sz w:val="16"/>
          <w:szCs w:val="16"/>
        </w:rPr>
        <w:t xml:space="preserve"> - сбор, анализ и редактирование требований к данным. Для этого осуществляются следующие мероприятия: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-обследование предметной области, изучение ее информационной структуры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-выявление всех фрагментов, каждый из которых </w:t>
      </w:r>
      <w:proofErr w:type="spellStart"/>
      <w:r w:rsidRPr="00824ED0">
        <w:rPr>
          <w:sz w:val="16"/>
          <w:szCs w:val="16"/>
        </w:rPr>
        <w:t>харакетризуется</w:t>
      </w:r>
      <w:proofErr w:type="spellEnd"/>
      <w:r w:rsidRPr="00824ED0">
        <w:rPr>
          <w:sz w:val="16"/>
          <w:szCs w:val="16"/>
        </w:rPr>
        <w:t xml:space="preserve"> пользовательским представлением, информационными объектами и связями между ними, </w:t>
      </w:r>
      <w:proofErr w:type="gramStart"/>
      <w:r w:rsidRPr="00824ED0">
        <w:rPr>
          <w:sz w:val="16"/>
          <w:szCs w:val="16"/>
        </w:rPr>
        <w:t>процессами над</w:t>
      </w:r>
      <w:proofErr w:type="gramEnd"/>
      <w:r w:rsidRPr="00824ED0">
        <w:rPr>
          <w:sz w:val="16"/>
          <w:szCs w:val="16"/>
        </w:rPr>
        <w:t xml:space="preserve"> информационными объектами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-моделирование и интеграция всех представлений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По окончании данного этапа получаем концептуальную модель, инвариантную к структуре базы данных. Часто она представляется в виде модели "сущность-связь".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sz w:val="16"/>
          <w:szCs w:val="16"/>
        </w:rPr>
        <w:t>Логическое проектирование</w:t>
      </w:r>
      <w:r w:rsidRPr="00824ED0">
        <w:rPr>
          <w:sz w:val="16"/>
          <w:szCs w:val="16"/>
        </w:rPr>
        <w:t xml:space="preserve"> - преобразование требований к данным в структуры данных. На выходе получаем </w:t>
      </w:r>
      <w:proofErr w:type="spellStart"/>
      <w:proofErr w:type="gramStart"/>
      <w:r w:rsidRPr="00824ED0">
        <w:rPr>
          <w:sz w:val="16"/>
          <w:szCs w:val="16"/>
        </w:rPr>
        <w:t>СУБД-ориентированную</w:t>
      </w:r>
      <w:proofErr w:type="spellEnd"/>
      <w:proofErr w:type="gramEnd"/>
      <w:r w:rsidRPr="00824ED0">
        <w:rPr>
          <w:sz w:val="16"/>
          <w:szCs w:val="16"/>
        </w:rPr>
        <w:t xml:space="preserve"> структуру базы данных и спецификации прикладных программ. На этом этапе часто моделируют базы данных применительно к различным СУБД и проводят сравнительный анализ моделей.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sz w:val="16"/>
          <w:szCs w:val="16"/>
        </w:rPr>
        <w:t>Физическое проектирование</w:t>
      </w:r>
      <w:r w:rsidRPr="00824ED0">
        <w:rPr>
          <w:sz w:val="16"/>
          <w:szCs w:val="16"/>
        </w:rPr>
        <w:t xml:space="preserve"> - определение особенностей хранения данных, методов доступа и т.д.</w:t>
      </w:r>
    </w:p>
    <w:p w:rsidR="00824ED0" w:rsidRPr="00824ED0" w:rsidRDefault="00824ED0" w:rsidP="00824ED0">
      <w:pPr>
        <w:pStyle w:val="2"/>
        <w:spacing w:before="0" w:after="0"/>
        <w:ind w:firstLine="188"/>
        <w:rPr>
          <w:i w:val="0"/>
          <w:sz w:val="16"/>
          <w:szCs w:val="16"/>
        </w:rPr>
      </w:pPr>
      <w:bookmarkStart w:id="0" w:name="_Toc27651739"/>
      <w:r w:rsidRPr="00824ED0">
        <w:rPr>
          <w:i w:val="0"/>
          <w:sz w:val="16"/>
          <w:szCs w:val="16"/>
        </w:rPr>
        <w:t>Цели и этапы проектирования</w:t>
      </w:r>
      <w:bookmarkEnd w:id="0"/>
    </w:p>
    <w:p w:rsidR="00824ED0" w:rsidRPr="00824ED0" w:rsidRDefault="00824ED0" w:rsidP="00824ED0">
      <w:pPr>
        <w:pStyle w:val="a3"/>
        <w:spacing w:after="0"/>
        <w:ind w:firstLine="187"/>
        <w:rPr>
          <w:sz w:val="16"/>
          <w:szCs w:val="16"/>
        </w:rPr>
      </w:pPr>
      <w:r w:rsidRPr="00824ED0">
        <w:rPr>
          <w:sz w:val="16"/>
          <w:szCs w:val="16"/>
        </w:rPr>
        <w:t>Только небольшие организации могут обобществить данные в одной полностью интегрированной базе данных. Чаще всего администратор баз данных (даже если это группа лиц) практически не в состоянии охватить и осмыслить все информационные требования сотрудников организации (т.е. будущих пользователей системы). Поэтому информационные системы больших организаций содержат несколько десятков БД.</w:t>
      </w:r>
    </w:p>
    <w:p w:rsidR="00824ED0" w:rsidRPr="00824ED0" w:rsidRDefault="00824ED0" w:rsidP="00824ED0">
      <w:pPr>
        <w:ind w:firstLine="187"/>
        <w:rPr>
          <w:sz w:val="16"/>
          <w:szCs w:val="16"/>
        </w:rPr>
      </w:pPr>
      <w:r w:rsidRPr="00824ED0">
        <w:rPr>
          <w:sz w:val="16"/>
          <w:szCs w:val="16"/>
        </w:rPr>
        <w:t xml:space="preserve">Отдельные БД, которые объединяют все данные, необходимые для решения одной или нескольких прикладных задач называют </w:t>
      </w:r>
      <w:r w:rsidRPr="00824ED0">
        <w:rPr>
          <w:b/>
          <w:bCs/>
          <w:sz w:val="16"/>
          <w:szCs w:val="16"/>
          <w:u w:val="single"/>
        </w:rPr>
        <w:t>прикладными БД</w:t>
      </w:r>
      <w:r w:rsidRPr="00824ED0">
        <w:rPr>
          <w:sz w:val="16"/>
          <w:szCs w:val="16"/>
        </w:rPr>
        <w:t>,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proofErr w:type="gramStart"/>
      <w:r w:rsidRPr="00824ED0">
        <w:rPr>
          <w:sz w:val="16"/>
          <w:szCs w:val="16"/>
        </w:rPr>
        <w:t xml:space="preserve">БД, относящиеся к какой-либо предметной области (например, финансам, студентам, преподавателям, кулинарии и т.п.) называют </w:t>
      </w:r>
      <w:r w:rsidRPr="00824ED0">
        <w:rPr>
          <w:b/>
          <w:bCs/>
          <w:sz w:val="16"/>
          <w:szCs w:val="16"/>
          <w:u w:val="single"/>
        </w:rPr>
        <w:t>предметными БД</w:t>
      </w:r>
      <w:r w:rsidRPr="00824ED0">
        <w:rPr>
          <w:sz w:val="16"/>
          <w:szCs w:val="16"/>
        </w:rPr>
        <w:t>, т.е. соотносящимся с предметами организации, а не с ее информационными приложениями.</w:t>
      </w:r>
      <w:proofErr w:type="gramEnd"/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sz w:val="16"/>
          <w:szCs w:val="16"/>
        </w:rPr>
        <w:t>Предметные БД</w:t>
      </w:r>
      <w:r w:rsidRPr="00824ED0">
        <w:rPr>
          <w:sz w:val="16"/>
          <w:szCs w:val="16"/>
        </w:rPr>
        <w:t xml:space="preserve"> позволяют обеспечить поддержку любых текущих и будущих приложений, поскольку набор их элементов данных включает в себя наборы элементов данных прикладных БД. Вследствие этого предметные БД создают основу для обработки неформализованных, изменяющихся и неизвестных запросов и приложений (приложений, для которых невозможно заранее определить требования к данным). Такая гибкость и </w:t>
      </w:r>
      <w:proofErr w:type="spellStart"/>
      <w:r w:rsidRPr="00824ED0">
        <w:rPr>
          <w:sz w:val="16"/>
          <w:szCs w:val="16"/>
        </w:rPr>
        <w:t>приспосабливаемость</w:t>
      </w:r>
      <w:proofErr w:type="spellEnd"/>
      <w:r w:rsidRPr="00824ED0">
        <w:rPr>
          <w:sz w:val="16"/>
          <w:szCs w:val="16"/>
        </w:rPr>
        <w:t xml:space="preserve"> позволяет создавать на основе предметных БД достаточно стабильные информационные системы, т.е. системы, в которых большинство изменений можно осуществить без вынужденного переписывания старых приложений.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>Основывая же проектирование БД на текущих и предвидимых приложениях, можно существенно ускорить создание высокоэффективной ИС, т.е. системы, структура которой учитывает наиболее часто встречающиеся пути доступа к данным. Поэтому прикладное проектирование до сих пор привлекает некоторых разработчиков. Однако по мере роста числа приложений таких информационных систем быстро увеличивается число прикладных БД, резко возрастает уровень дублирования данных и повышается стоимость их ведения.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При проектировании информационной системы необходимо провести анализ целей этой системы и выявить требования к ней отдельных пользователей (сотрудников организации). Сбор данных начинается с изучения сущностей организации и процессов, использующих эти сущности. Сущности группируются по "сходству" (частоте их использования для выполнения тех или иных действий) и по количеству ассоциативных связей между ними (самолет – пассажир, преподаватель – дисциплина, студент – сессия и т.д.). Сущности или группы сущностей, обладающие наибольшим сходством и (или) с наибольшей частотой ассоциативных связей объединяются в предметные БД.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Целью разработки любой базы данных является хранение и использование информации о какой-либо предметной области. Для реализации этой цели имеются следующие инструменты: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1. </w:t>
      </w:r>
      <w:r w:rsidRPr="00824ED0">
        <w:rPr>
          <w:b/>
          <w:sz w:val="16"/>
          <w:szCs w:val="16"/>
        </w:rPr>
        <w:t>Реляционная модель данных</w:t>
      </w:r>
      <w:r w:rsidRPr="00824ED0">
        <w:rPr>
          <w:sz w:val="16"/>
          <w:szCs w:val="16"/>
        </w:rPr>
        <w:t xml:space="preserve"> - удобный способ представления данных предметной области.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2. </w:t>
      </w:r>
      <w:r w:rsidRPr="00824ED0">
        <w:rPr>
          <w:b/>
          <w:sz w:val="16"/>
          <w:szCs w:val="16"/>
        </w:rPr>
        <w:t>Язык SQL</w:t>
      </w:r>
      <w:r w:rsidRPr="00824ED0">
        <w:rPr>
          <w:sz w:val="16"/>
          <w:szCs w:val="16"/>
        </w:rPr>
        <w:t xml:space="preserve"> - универсальный способ манипулирования такими данными.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Однако очевидно, что для одной и той же предметной области реляционные отношения можно спроектировать множеством различных способов. Например, можно спроектировать несколько отношений с большим количеством атрибутов, или наоборот, разнести все атрибуты по большому числу мелких отношений. Как определить, по каким признакам нужно помещать атрибуты в те или иные отношения?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lastRenderedPageBreak/>
        <w:t xml:space="preserve">В данном разделе рассмотрим способы "хорошего" или "правильного" проектирования реляционных отношений. Сначала мы обсудим, что значит "хорошие" или "правильные" модели данных. Потом будут введены понятия первой, второй и третьей нормальных форм отношений (1НФ, 2НФ, 3НФ) и показано, что "хорошими" являются отношения в третьей нормальной форме. </w:t>
      </w:r>
    </w:p>
    <w:p w:rsidR="00824ED0" w:rsidRPr="00824ED0" w:rsidRDefault="00824ED0" w:rsidP="00824ED0">
      <w:pPr>
        <w:pStyle w:val="2"/>
        <w:spacing w:before="0" w:after="0"/>
        <w:ind w:firstLine="188"/>
        <w:rPr>
          <w:i w:val="0"/>
          <w:sz w:val="16"/>
          <w:szCs w:val="16"/>
        </w:rPr>
      </w:pPr>
      <w:bookmarkStart w:id="1" w:name="_Toc27651740"/>
      <w:r w:rsidRPr="00824ED0">
        <w:rPr>
          <w:i w:val="0"/>
          <w:sz w:val="16"/>
          <w:szCs w:val="16"/>
        </w:rPr>
        <w:t>Уровни моделирования (проектирования) БД</w:t>
      </w:r>
      <w:bookmarkEnd w:id="1"/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При разработке базы данных обычно выделяется несколько уровней моделирования, при помощи которых происходит переход от предметной области к конкретной реализации базы данных средствами конкретной СУБД. </w:t>
      </w:r>
    </w:p>
    <w:p w:rsidR="00824ED0" w:rsidRPr="00824ED0" w:rsidRDefault="00824ED0" w:rsidP="00824ED0">
      <w:pPr>
        <w:ind w:firstLine="188"/>
        <w:rPr>
          <w:b/>
          <w:sz w:val="16"/>
          <w:szCs w:val="16"/>
        </w:rPr>
      </w:pPr>
      <w:r w:rsidRPr="00824ED0">
        <w:rPr>
          <w:b/>
          <w:sz w:val="16"/>
          <w:szCs w:val="16"/>
        </w:rPr>
        <w:t xml:space="preserve">Можно выделить следующие уровни: </w:t>
      </w:r>
    </w:p>
    <w:p w:rsidR="00824ED0" w:rsidRPr="00824ED0" w:rsidRDefault="00824ED0" w:rsidP="00824ED0">
      <w:pPr>
        <w:tabs>
          <w:tab w:val="num" w:pos="993"/>
        </w:tabs>
        <w:ind w:left="426"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-Сама предметная область </w:t>
      </w:r>
    </w:p>
    <w:p w:rsidR="00824ED0" w:rsidRPr="00824ED0" w:rsidRDefault="00824ED0" w:rsidP="00824ED0">
      <w:pPr>
        <w:tabs>
          <w:tab w:val="num" w:pos="993"/>
        </w:tabs>
        <w:ind w:left="426"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-Модель предметной области </w:t>
      </w:r>
    </w:p>
    <w:p w:rsidR="00824ED0" w:rsidRPr="00824ED0" w:rsidRDefault="00824ED0" w:rsidP="00824ED0">
      <w:pPr>
        <w:tabs>
          <w:tab w:val="num" w:pos="993"/>
        </w:tabs>
        <w:ind w:left="426"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-Логическая модель данных </w:t>
      </w:r>
    </w:p>
    <w:p w:rsidR="00824ED0" w:rsidRPr="00824ED0" w:rsidRDefault="00824ED0" w:rsidP="00824ED0">
      <w:pPr>
        <w:tabs>
          <w:tab w:val="num" w:pos="993"/>
        </w:tabs>
        <w:ind w:left="426"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-Физическая модель данных </w:t>
      </w:r>
    </w:p>
    <w:p w:rsidR="00824ED0" w:rsidRPr="00824ED0" w:rsidRDefault="00824ED0" w:rsidP="00824ED0">
      <w:pPr>
        <w:tabs>
          <w:tab w:val="num" w:pos="993"/>
        </w:tabs>
        <w:ind w:left="426" w:firstLine="188"/>
        <w:rPr>
          <w:sz w:val="16"/>
          <w:szCs w:val="16"/>
        </w:rPr>
      </w:pPr>
      <w:r w:rsidRPr="00824ED0">
        <w:rPr>
          <w:sz w:val="16"/>
          <w:szCs w:val="16"/>
        </w:rPr>
        <w:t xml:space="preserve">-Собственно база данных и приложения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bCs/>
          <w:iCs/>
          <w:sz w:val="16"/>
          <w:szCs w:val="16"/>
        </w:rPr>
        <w:t>Предметная область</w:t>
      </w:r>
      <w:r w:rsidRPr="00824ED0">
        <w:rPr>
          <w:sz w:val="16"/>
          <w:szCs w:val="16"/>
        </w:rPr>
        <w:t xml:space="preserve"> - это часть реального мира, данные о которой мы хотим отразить в базе данных.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bCs/>
          <w:iCs/>
          <w:sz w:val="16"/>
          <w:szCs w:val="16"/>
        </w:rPr>
        <w:t>Модель предметной области</w:t>
      </w:r>
      <w:r w:rsidRPr="00824ED0">
        <w:rPr>
          <w:sz w:val="16"/>
          <w:szCs w:val="16"/>
        </w:rPr>
        <w:t xml:space="preserve"> - это наши знания о предметной области. Знания могут быть как в виде неформальных знаний в сознании эксперта, </w:t>
      </w:r>
      <w:proofErr w:type="gramStart"/>
      <w:r w:rsidRPr="00824ED0">
        <w:rPr>
          <w:sz w:val="16"/>
          <w:szCs w:val="16"/>
        </w:rPr>
        <w:t>так</w:t>
      </w:r>
      <w:proofErr w:type="gramEnd"/>
      <w:r w:rsidRPr="00824ED0">
        <w:rPr>
          <w:sz w:val="16"/>
          <w:szCs w:val="16"/>
        </w:rPr>
        <w:t xml:space="preserve"> и выражены формально при помощи каких-либо средств.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bCs/>
          <w:iCs/>
          <w:sz w:val="16"/>
          <w:szCs w:val="16"/>
        </w:rPr>
        <w:t>Логическая модель данных</w:t>
      </w:r>
      <w:r w:rsidRPr="00824ED0">
        <w:rPr>
          <w:sz w:val="16"/>
          <w:szCs w:val="16"/>
        </w:rPr>
        <w:t xml:space="preserve">. Логическая модель описывает </w:t>
      </w:r>
      <w:r w:rsidRPr="00824ED0">
        <w:rPr>
          <w:sz w:val="16"/>
          <w:szCs w:val="16"/>
          <w:u w:val="single"/>
        </w:rPr>
        <w:t>понятия</w:t>
      </w:r>
      <w:r w:rsidRPr="00824ED0">
        <w:rPr>
          <w:sz w:val="16"/>
          <w:szCs w:val="16"/>
        </w:rPr>
        <w:t xml:space="preserve"> предметной области, их </w:t>
      </w:r>
      <w:r w:rsidRPr="00824ED0">
        <w:rPr>
          <w:sz w:val="16"/>
          <w:szCs w:val="16"/>
          <w:u w:val="single"/>
        </w:rPr>
        <w:t>взаимосвязь</w:t>
      </w:r>
      <w:r w:rsidRPr="00824ED0">
        <w:rPr>
          <w:sz w:val="16"/>
          <w:szCs w:val="16"/>
        </w:rPr>
        <w:t xml:space="preserve">, а также </w:t>
      </w:r>
      <w:r w:rsidRPr="00824ED0">
        <w:rPr>
          <w:sz w:val="16"/>
          <w:szCs w:val="16"/>
          <w:u w:val="single"/>
        </w:rPr>
        <w:t>ограничения</w:t>
      </w:r>
      <w:r w:rsidRPr="00824ED0">
        <w:rPr>
          <w:sz w:val="16"/>
          <w:szCs w:val="16"/>
        </w:rPr>
        <w:t xml:space="preserve"> на данные, налагаемые предметной областью.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bCs/>
          <w:iCs/>
          <w:sz w:val="16"/>
          <w:szCs w:val="16"/>
        </w:rPr>
        <w:t>Физическая модель данных</w:t>
      </w:r>
      <w:r w:rsidRPr="00824ED0">
        <w:rPr>
          <w:b/>
          <w:sz w:val="16"/>
          <w:szCs w:val="16"/>
        </w:rPr>
        <w:t>.</w:t>
      </w:r>
      <w:r w:rsidRPr="00824ED0">
        <w:rPr>
          <w:sz w:val="16"/>
          <w:szCs w:val="16"/>
        </w:rPr>
        <w:t xml:space="preserve"> Физическая модель данных описывает данные средствами конкретной СУБД. </w:t>
      </w:r>
    </w:p>
    <w:p w:rsidR="00824ED0" w:rsidRPr="00824ED0" w:rsidRDefault="00824ED0" w:rsidP="00824ED0">
      <w:pPr>
        <w:ind w:firstLine="188"/>
        <w:rPr>
          <w:sz w:val="16"/>
          <w:szCs w:val="16"/>
        </w:rPr>
      </w:pPr>
      <w:r w:rsidRPr="00824ED0">
        <w:rPr>
          <w:b/>
          <w:bCs/>
          <w:iCs/>
          <w:sz w:val="16"/>
          <w:szCs w:val="16"/>
        </w:rPr>
        <w:t>Собственно база данных и приложения</w:t>
      </w:r>
      <w:r w:rsidRPr="00824ED0">
        <w:rPr>
          <w:sz w:val="16"/>
          <w:szCs w:val="16"/>
        </w:rPr>
        <w:t xml:space="preserve"> результат предыдущих этапов появляется собственно сама база данных. База данных реализована на конкретной программно-аппаратной основе, и выбор этой основы позволяет существенно повысить скорость работы с базой данных. </w:t>
      </w:r>
    </w:p>
    <w:p w:rsidR="00F169A1" w:rsidRPr="00824ED0" w:rsidRDefault="00F169A1">
      <w:pPr>
        <w:rPr>
          <w:sz w:val="16"/>
          <w:szCs w:val="16"/>
        </w:rPr>
      </w:pPr>
    </w:p>
    <w:sectPr w:rsidR="00F169A1" w:rsidRPr="0082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824ED0"/>
    <w:rsid w:val="00824ED0"/>
    <w:rsid w:val="00F1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24ED0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24ED0"/>
    <w:rPr>
      <w:rFonts w:ascii="Times New Roman" w:eastAsia="Calibri" w:hAnsi="Times New Roman" w:cs="Times New Roman"/>
      <w:b/>
      <w:i/>
      <w:sz w:val="28"/>
      <w:szCs w:val="20"/>
    </w:rPr>
  </w:style>
  <w:style w:type="paragraph" w:styleId="a3">
    <w:name w:val="Body Text Indent"/>
    <w:basedOn w:val="a"/>
    <w:link w:val="a4"/>
    <w:rsid w:val="00824ED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824ED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4986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2011-01-15T10:24:00Z</dcterms:created>
  <dcterms:modified xsi:type="dcterms:W3CDTF">2011-01-15T10:24:00Z</dcterms:modified>
</cp:coreProperties>
</file>